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384DE" w14:textId="77777777" w:rsidR="00340D48" w:rsidRPr="00340D48" w:rsidRDefault="000F3719" w:rsidP="00340D48">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noProof/>
          <w:kern w:val="36"/>
          <w:sz w:val="48"/>
          <w:szCs w:val="48"/>
        </w:rPr>
        <w:drawing>
          <wp:anchor distT="0" distB="0" distL="114300" distR="114300" simplePos="0" relativeHeight="251658240" behindDoc="0" locked="0" layoutInCell="1" allowOverlap="1" wp14:anchorId="4F3C8E59" wp14:editId="612DC904">
            <wp:simplePos x="0" y="0"/>
            <wp:positionH relativeFrom="column">
              <wp:posOffset>5372100</wp:posOffset>
            </wp:positionH>
            <wp:positionV relativeFrom="paragraph">
              <wp:posOffset>-228600</wp:posOffset>
            </wp:positionV>
            <wp:extent cx="1346200" cy="1861820"/>
            <wp:effectExtent l="0" t="0" r="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1861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0D48" w:rsidRPr="00340D48">
        <w:rPr>
          <w:rFonts w:ascii="Times" w:eastAsia="Times New Roman" w:hAnsi="Times" w:cs="Times New Roman"/>
          <w:b/>
          <w:bCs/>
          <w:kern w:val="36"/>
          <w:sz w:val="48"/>
          <w:szCs w:val="48"/>
        </w:rPr>
        <w:t>Learning Spaces</w:t>
      </w:r>
    </w:p>
    <w:p w14:paraId="14ED27B2" w14:textId="77777777" w:rsidR="00340D48" w:rsidRPr="00340D48" w:rsidRDefault="00340D48" w:rsidP="00340D48">
      <w:pPr>
        <w:spacing w:before="100" w:beforeAutospacing="1" w:after="100" w:afterAutospacing="1"/>
        <w:rPr>
          <w:rFonts w:ascii="Times" w:hAnsi="Times" w:cs="Times New Roman"/>
          <w:sz w:val="20"/>
          <w:szCs w:val="20"/>
        </w:rPr>
      </w:pPr>
      <w:r w:rsidRPr="00340D48">
        <w:rPr>
          <w:rFonts w:ascii="Times" w:hAnsi="Times" w:cs="Times New Roman"/>
          <w:sz w:val="20"/>
          <w:szCs w:val="20"/>
        </w:rPr>
        <w:t>This teaching guide contains a variety of information for those thinking about innovative learning environments. The development of computer technologies (such as the Internet) combined with the shift from a </w:t>
      </w:r>
      <w:r w:rsidRPr="00340D48">
        <w:rPr>
          <w:rFonts w:ascii="Times" w:hAnsi="Times" w:cs="Times New Roman"/>
          <w:i/>
          <w:iCs/>
          <w:sz w:val="20"/>
          <w:szCs w:val="20"/>
        </w:rPr>
        <w:t>transmission</w:t>
      </w:r>
      <w:r w:rsidRPr="00340D48">
        <w:rPr>
          <w:rFonts w:ascii="Times" w:hAnsi="Times" w:cs="Times New Roman"/>
          <w:sz w:val="20"/>
          <w:szCs w:val="20"/>
        </w:rPr>
        <w:t xml:space="preserve"> notion of teaching and learning towards </w:t>
      </w:r>
      <w:proofErr w:type="spellStart"/>
      <w:r w:rsidRPr="00340D48">
        <w:rPr>
          <w:rFonts w:ascii="Times" w:hAnsi="Times" w:cs="Times New Roman"/>
          <w:sz w:val="20"/>
          <w:szCs w:val="20"/>
        </w:rPr>
        <w:t>a</w:t>
      </w:r>
      <w:r w:rsidRPr="00340D48">
        <w:rPr>
          <w:rFonts w:ascii="Times" w:hAnsi="Times" w:cs="Times New Roman"/>
          <w:i/>
          <w:iCs/>
          <w:sz w:val="20"/>
          <w:szCs w:val="20"/>
        </w:rPr>
        <w:t>constructivist</w:t>
      </w:r>
      <w:proofErr w:type="spellEnd"/>
      <w:r w:rsidRPr="00340D48">
        <w:rPr>
          <w:rFonts w:ascii="Times" w:hAnsi="Times" w:cs="Times New Roman"/>
          <w:sz w:val="20"/>
          <w:szCs w:val="20"/>
        </w:rPr>
        <w:t xml:space="preserve"> notion of teaching and learning has led to a re-thinking about what constitutes an effective learning environment (see </w:t>
      </w:r>
      <w:hyperlink r:id="rId7" w:anchor="learning_spaces" w:history="1">
        <w:r w:rsidRPr="00340D48">
          <w:rPr>
            <w:rFonts w:ascii="Times" w:hAnsi="Times" w:cs="Times New Roman"/>
            <w:color w:val="0000FF"/>
            <w:sz w:val="20"/>
            <w:szCs w:val="20"/>
            <w:u w:val="single"/>
          </w:rPr>
          <w:t>Malcolm Brown’s article</w:t>
        </w:r>
      </w:hyperlink>
      <w:r w:rsidRPr="00340D48">
        <w:rPr>
          <w:rFonts w:ascii="Times" w:hAnsi="Times" w:cs="Times New Roman"/>
          <w:sz w:val="20"/>
          <w:szCs w:val="20"/>
        </w:rPr>
        <w:t xml:space="preserve"> below for a full exploration of these themes).</w:t>
      </w:r>
    </w:p>
    <w:p w14:paraId="6918927B" w14:textId="77777777" w:rsidR="00340D48" w:rsidRPr="00340D48" w:rsidRDefault="00340D48" w:rsidP="00340D48">
      <w:pPr>
        <w:spacing w:before="100" w:beforeAutospacing="1" w:after="100" w:afterAutospacing="1"/>
        <w:rPr>
          <w:rFonts w:ascii="Times" w:hAnsi="Times" w:cs="Times New Roman"/>
          <w:sz w:val="20"/>
          <w:szCs w:val="20"/>
        </w:rPr>
      </w:pPr>
      <w:r w:rsidRPr="00340D48">
        <w:rPr>
          <w:rFonts w:ascii="Times" w:hAnsi="Times" w:cs="Times New Roman"/>
          <w:sz w:val="20"/>
          <w:szCs w:val="20"/>
        </w:rPr>
        <w:t>Few classrooms in higher education incorporate aspects of design and technology (computer technology as well as furniture technology) that maximize the potential for teaching and learning. This teaching guide is an attempt to collect together links to articles, examples, and other resources reflecting the current best thinking about the possibilities for learning spaces that truly maximize the potential for teaching and learning.</w:t>
      </w:r>
    </w:p>
    <w:p w14:paraId="6EB86913" w14:textId="77777777" w:rsidR="00340D48" w:rsidRPr="00340D48" w:rsidRDefault="00340D48" w:rsidP="00340D48">
      <w:pPr>
        <w:spacing w:before="100" w:beforeAutospacing="1" w:after="100" w:afterAutospacing="1"/>
        <w:outlineLvl w:val="1"/>
        <w:rPr>
          <w:rFonts w:ascii="Times" w:eastAsia="Times New Roman" w:hAnsi="Times" w:cs="Times New Roman"/>
          <w:b/>
          <w:bCs/>
          <w:sz w:val="36"/>
          <w:szCs w:val="36"/>
        </w:rPr>
      </w:pPr>
      <w:bookmarkStart w:id="0" w:name="general_resources"/>
      <w:bookmarkEnd w:id="0"/>
      <w:r w:rsidRPr="00340D48">
        <w:rPr>
          <w:rFonts w:ascii="Times" w:eastAsia="Times New Roman" w:hAnsi="Times" w:cs="Times New Roman"/>
          <w:b/>
          <w:bCs/>
          <w:sz w:val="36"/>
          <w:szCs w:val="36"/>
        </w:rPr>
        <w:t>General Resources</w:t>
      </w:r>
      <w:bookmarkStart w:id="1" w:name="_GoBack"/>
      <w:bookmarkEnd w:id="1"/>
    </w:p>
    <w:p w14:paraId="33A3E96D" w14:textId="77777777" w:rsidR="00340D48" w:rsidRPr="00340D48" w:rsidRDefault="000F3719" w:rsidP="00340D48">
      <w:pPr>
        <w:numPr>
          <w:ilvl w:val="0"/>
          <w:numId w:val="2"/>
        </w:numPr>
        <w:spacing w:before="100" w:beforeAutospacing="1" w:after="100" w:afterAutospacing="1"/>
        <w:rPr>
          <w:rFonts w:ascii="Times" w:eastAsia="Times New Roman" w:hAnsi="Times" w:cs="Times New Roman"/>
          <w:sz w:val="20"/>
          <w:szCs w:val="20"/>
        </w:rPr>
      </w:pPr>
      <w:hyperlink r:id="rId8" w:history="1">
        <w:r w:rsidR="00340D48" w:rsidRPr="00340D48">
          <w:rPr>
            <w:rFonts w:ascii="Times" w:eastAsia="Times New Roman" w:hAnsi="Times" w:cs="Times New Roman"/>
            <w:color w:val="0000FF"/>
            <w:sz w:val="20"/>
            <w:szCs w:val="20"/>
            <w:u w:val="single"/>
          </w:rPr>
          <w:t>Buildings &amp; Grounds</w:t>
        </w:r>
      </w:hyperlink>
      <w:r w:rsidR="00340D48" w:rsidRPr="00340D48">
        <w:rPr>
          <w:rFonts w:ascii="Times" w:eastAsia="Times New Roman" w:hAnsi="Times" w:cs="Times New Roman"/>
          <w:sz w:val="20"/>
          <w:szCs w:val="20"/>
        </w:rPr>
        <w:t xml:space="preserve"> – This </w:t>
      </w:r>
      <w:r w:rsidR="00340D48" w:rsidRPr="00340D48">
        <w:rPr>
          <w:rFonts w:ascii="Times" w:eastAsia="Times New Roman" w:hAnsi="Times" w:cs="Times New Roman"/>
          <w:i/>
          <w:iCs/>
          <w:sz w:val="20"/>
          <w:szCs w:val="20"/>
        </w:rPr>
        <w:t xml:space="preserve">Chronicle of Higher Education </w:t>
      </w:r>
      <w:r w:rsidR="00340D48" w:rsidRPr="00340D48">
        <w:rPr>
          <w:rFonts w:ascii="Times" w:eastAsia="Times New Roman" w:hAnsi="Times" w:cs="Times New Roman"/>
          <w:sz w:val="20"/>
          <w:szCs w:val="20"/>
        </w:rPr>
        <w:t>blog covers campus architecture.</w:t>
      </w:r>
    </w:p>
    <w:p w14:paraId="323EC740" w14:textId="77777777" w:rsidR="00340D48" w:rsidRPr="00340D48" w:rsidRDefault="000F3719" w:rsidP="00340D48">
      <w:pPr>
        <w:numPr>
          <w:ilvl w:val="0"/>
          <w:numId w:val="2"/>
        </w:numPr>
        <w:spacing w:before="100" w:beforeAutospacing="1" w:after="100" w:afterAutospacing="1"/>
        <w:rPr>
          <w:rFonts w:ascii="Times" w:eastAsia="Times New Roman" w:hAnsi="Times" w:cs="Times New Roman"/>
          <w:sz w:val="20"/>
          <w:szCs w:val="20"/>
        </w:rPr>
      </w:pPr>
      <w:hyperlink r:id="rId9" w:history="1">
        <w:r w:rsidR="00340D48" w:rsidRPr="00340D48">
          <w:rPr>
            <w:rFonts w:ascii="Times" w:eastAsia="Times New Roman" w:hAnsi="Times" w:cs="Times New Roman"/>
            <w:color w:val="0000FF"/>
            <w:sz w:val="20"/>
            <w:szCs w:val="20"/>
            <w:u w:val="single"/>
          </w:rPr>
          <w:t>EDUCAUSE’s Learning Space Resources</w:t>
        </w:r>
      </w:hyperlink>
      <w:r w:rsidR="00340D48" w:rsidRPr="00340D48">
        <w:rPr>
          <w:rFonts w:ascii="Times" w:eastAsia="Times New Roman" w:hAnsi="Times" w:cs="Times New Roman"/>
          <w:sz w:val="20"/>
          <w:szCs w:val="20"/>
        </w:rPr>
        <w:t xml:space="preserve"> – EDUCAUSE is an association focused on technology in higher education, and they offer a variety of resources on learning space design.</w:t>
      </w:r>
    </w:p>
    <w:p w14:paraId="2D6EB51F" w14:textId="77777777" w:rsidR="00340D48" w:rsidRPr="00340D48" w:rsidRDefault="000F3719" w:rsidP="00340D48">
      <w:pPr>
        <w:numPr>
          <w:ilvl w:val="0"/>
          <w:numId w:val="3"/>
        </w:numPr>
        <w:spacing w:before="100" w:beforeAutospacing="1" w:after="100" w:afterAutospacing="1"/>
        <w:rPr>
          <w:rFonts w:ascii="Times" w:eastAsia="Times New Roman" w:hAnsi="Times" w:cs="Times New Roman"/>
          <w:sz w:val="20"/>
          <w:szCs w:val="20"/>
        </w:rPr>
      </w:pPr>
      <w:hyperlink r:id="rId10" w:history="1">
        <w:r w:rsidR="00340D48" w:rsidRPr="00340D48">
          <w:rPr>
            <w:rFonts w:ascii="Times" w:eastAsia="Times New Roman" w:hAnsi="Times" w:cs="Times New Roman"/>
            <w:color w:val="0000FF"/>
            <w:sz w:val="20"/>
            <w:szCs w:val="20"/>
            <w:u w:val="single"/>
          </w:rPr>
          <w:t xml:space="preserve">Learning Spaces </w:t>
        </w:r>
        <w:proofErr w:type="spellStart"/>
        <w:r w:rsidR="00340D48" w:rsidRPr="00340D48">
          <w:rPr>
            <w:rFonts w:ascii="Times" w:eastAsia="Times New Roman" w:hAnsi="Times" w:cs="Times New Roman"/>
            <w:color w:val="0000FF"/>
            <w:sz w:val="20"/>
            <w:szCs w:val="20"/>
            <w:u w:val="single"/>
          </w:rPr>
          <w:t>infoKit</w:t>
        </w:r>
        <w:proofErr w:type="spellEnd"/>
      </w:hyperlink>
      <w:proofErr w:type="gramStart"/>
      <w:r w:rsidR="00340D48" w:rsidRPr="00340D48">
        <w:rPr>
          <w:rFonts w:ascii="Times" w:eastAsia="Times New Roman" w:hAnsi="Times" w:cs="Times New Roman"/>
          <w:sz w:val="20"/>
          <w:szCs w:val="20"/>
        </w:rPr>
        <w:t xml:space="preserve"> – This resource is provided by the Joint Information Systems Committee (JISC), a UK-based organization supporting education and research</w:t>
      </w:r>
      <w:proofErr w:type="gramEnd"/>
      <w:r w:rsidR="00340D48" w:rsidRPr="00340D48">
        <w:rPr>
          <w:rFonts w:ascii="Times" w:eastAsia="Times New Roman" w:hAnsi="Times" w:cs="Times New Roman"/>
          <w:sz w:val="20"/>
          <w:szCs w:val="20"/>
        </w:rPr>
        <w:t>. Of particular interest on this site is a 36-page PDF document entitled “</w:t>
      </w:r>
      <w:hyperlink r:id="rId11" w:history="1">
        <w:r w:rsidR="00340D48" w:rsidRPr="00340D48">
          <w:rPr>
            <w:rFonts w:ascii="Times" w:eastAsia="Times New Roman" w:hAnsi="Times" w:cs="Times New Roman"/>
            <w:color w:val="0000FF"/>
            <w:sz w:val="20"/>
            <w:szCs w:val="20"/>
            <w:u w:val="single"/>
          </w:rPr>
          <w:t>Designing Spaces for Effective Learning: A Guide to 21st Century Learning Space Design.</w:t>
        </w:r>
      </w:hyperlink>
      <w:r w:rsidR="00340D48" w:rsidRPr="00340D48">
        <w:rPr>
          <w:rFonts w:ascii="Times" w:eastAsia="Times New Roman" w:hAnsi="Times" w:cs="Times New Roman"/>
          <w:sz w:val="20"/>
          <w:szCs w:val="20"/>
        </w:rPr>
        <w:t>“</w:t>
      </w:r>
    </w:p>
    <w:p w14:paraId="0B273C0F" w14:textId="77777777" w:rsidR="00340D48" w:rsidRPr="00340D48" w:rsidRDefault="000F3719" w:rsidP="00340D48">
      <w:pPr>
        <w:numPr>
          <w:ilvl w:val="0"/>
          <w:numId w:val="3"/>
        </w:numPr>
        <w:spacing w:before="100" w:beforeAutospacing="1" w:after="100" w:afterAutospacing="1"/>
        <w:rPr>
          <w:rFonts w:ascii="Times" w:eastAsia="Times New Roman" w:hAnsi="Times" w:cs="Times New Roman"/>
          <w:sz w:val="20"/>
          <w:szCs w:val="20"/>
        </w:rPr>
      </w:pPr>
      <w:hyperlink r:id="rId12" w:history="1">
        <w:r w:rsidR="00340D48" w:rsidRPr="00340D48">
          <w:rPr>
            <w:rFonts w:ascii="Times" w:eastAsia="Times New Roman" w:hAnsi="Times" w:cs="Times New Roman"/>
            <w:color w:val="0000FF"/>
            <w:sz w:val="20"/>
            <w:szCs w:val="20"/>
            <w:u w:val="single"/>
          </w:rPr>
          <w:t xml:space="preserve">Learning Spaces </w:t>
        </w:r>
        <w:proofErr w:type="spellStart"/>
        <w:r w:rsidR="00340D48" w:rsidRPr="00340D48">
          <w:rPr>
            <w:rFonts w:ascii="Times" w:eastAsia="Times New Roman" w:hAnsi="Times" w:cs="Times New Roman"/>
            <w:color w:val="0000FF"/>
            <w:sz w:val="20"/>
            <w:szCs w:val="20"/>
            <w:u w:val="single"/>
          </w:rPr>
          <w:t>Collaboratory</w:t>
        </w:r>
        <w:proofErr w:type="spellEnd"/>
      </w:hyperlink>
      <w:r w:rsidR="00340D48" w:rsidRPr="00340D48">
        <w:rPr>
          <w:rFonts w:ascii="Times" w:eastAsia="Times New Roman" w:hAnsi="Times" w:cs="Times New Roman"/>
          <w:sz w:val="20"/>
          <w:szCs w:val="20"/>
        </w:rPr>
        <w:t xml:space="preserve"> – The LSC’s goal is to “translate findings from contemporary research and practice in the field into roadmaps for shaping and assessing built environments for learning in the undergraduate setting.”</w:t>
      </w:r>
    </w:p>
    <w:p w14:paraId="7B37BE19" w14:textId="77777777" w:rsidR="00340D48" w:rsidRPr="00340D48" w:rsidRDefault="000F3719" w:rsidP="00340D48">
      <w:pPr>
        <w:numPr>
          <w:ilvl w:val="0"/>
          <w:numId w:val="3"/>
        </w:numPr>
        <w:spacing w:before="100" w:beforeAutospacing="1" w:after="100" w:afterAutospacing="1"/>
        <w:rPr>
          <w:rFonts w:ascii="Times" w:eastAsia="Times New Roman" w:hAnsi="Times" w:cs="Times New Roman"/>
          <w:sz w:val="20"/>
          <w:szCs w:val="20"/>
        </w:rPr>
      </w:pPr>
      <w:hyperlink r:id="rId13" w:history="1">
        <w:r w:rsidR="00340D48" w:rsidRPr="00340D48">
          <w:rPr>
            <w:rFonts w:ascii="Times" w:eastAsia="Times New Roman" w:hAnsi="Times" w:cs="Times New Roman"/>
            <w:color w:val="0000FF"/>
            <w:sz w:val="20"/>
            <w:szCs w:val="20"/>
            <w:u w:val="single"/>
          </w:rPr>
          <w:t>Guidelines for Learning Spaces</w:t>
        </w:r>
      </w:hyperlink>
      <w:r w:rsidR="00340D48" w:rsidRPr="00340D48">
        <w:rPr>
          <w:rFonts w:ascii="Times" w:eastAsia="Times New Roman" w:hAnsi="Times" w:cs="Times New Roman"/>
          <w:sz w:val="20"/>
          <w:szCs w:val="20"/>
        </w:rPr>
        <w:t xml:space="preserve"> – The Center for Learning and Teaching at the University of Michigan has an excellent guide to designing </w:t>
      </w:r>
      <w:proofErr w:type="gramStart"/>
      <w:r w:rsidR="00340D48" w:rsidRPr="00340D48">
        <w:rPr>
          <w:rFonts w:ascii="Times" w:eastAsia="Times New Roman" w:hAnsi="Times" w:cs="Times New Roman"/>
          <w:sz w:val="20"/>
          <w:szCs w:val="20"/>
        </w:rPr>
        <w:t>campus learning</w:t>
      </w:r>
      <w:proofErr w:type="gramEnd"/>
      <w:r w:rsidR="00340D48" w:rsidRPr="00340D48">
        <w:rPr>
          <w:rFonts w:ascii="Times" w:eastAsia="Times New Roman" w:hAnsi="Times" w:cs="Times New Roman"/>
          <w:sz w:val="20"/>
          <w:szCs w:val="20"/>
        </w:rPr>
        <w:t xml:space="preserve"> spaces.</w:t>
      </w:r>
    </w:p>
    <w:p w14:paraId="2484BD32" w14:textId="77777777" w:rsidR="00340D48" w:rsidRPr="00340D48" w:rsidRDefault="00340D48" w:rsidP="00340D48">
      <w:pPr>
        <w:numPr>
          <w:ilvl w:val="0"/>
          <w:numId w:val="3"/>
        </w:numPr>
        <w:spacing w:before="100" w:beforeAutospacing="1" w:after="100" w:afterAutospacing="1"/>
        <w:rPr>
          <w:rFonts w:ascii="Times" w:eastAsia="Times New Roman" w:hAnsi="Times" w:cs="Times New Roman"/>
          <w:sz w:val="20"/>
          <w:szCs w:val="20"/>
        </w:rPr>
      </w:pPr>
      <w:r w:rsidRPr="00340D48">
        <w:rPr>
          <w:rFonts w:ascii="Times" w:eastAsia="Times New Roman" w:hAnsi="Times" w:cs="Times New Roman"/>
          <w:sz w:val="20"/>
          <w:szCs w:val="20"/>
        </w:rPr>
        <w:fldChar w:fldCharType="begin"/>
      </w:r>
      <w:r w:rsidRPr="00340D48">
        <w:rPr>
          <w:rFonts w:ascii="Times" w:eastAsia="Times New Roman" w:hAnsi="Times" w:cs="Times New Roman"/>
          <w:sz w:val="20"/>
          <w:szCs w:val="20"/>
        </w:rPr>
        <w:instrText xml:space="preserve"> HYPERLINK "http://www.ncef.org/" \t "_blank" </w:instrText>
      </w:r>
      <w:r w:rsidRPr="00340D48">
        <w:rPr>
          <w:rFonts w:ascii="Times" w:eastAsia="Times New Roman" w:hAnsi="Times" w:cs="Times New Roman"/>
          <w:sz w:val="20"/>
          <w:szCs w:val="20"/>
        </w:rPr>
        <w:fldChar w:fldCharType="separate"/>
      </w:r>
      <w:r w:rsidRPr="00340D48">
        <w:rPr>
          <w:rFonts w:ascii="Times" w:eastAsia="Times New Roman" w:hAnsi="Times" w:cs="Times New Roman"/>
          <w:color w:val="0000FF"/>
          <w:sz w:val="20"/>
          <w:szCs w:val="20"/>
          <w:u w:val="single"/>
        </w:rPr>
        <w:t xml:space="preserve">National </w:t>
      </w:r>
      <w:proofErr w:type="spellStart"/>
      <w:r w:rsidRPr="00340D48">
        <w:rPr>
          <w:rFonts w:ascii="Times" w:eastAsia="Times New Roman" w:hAnsi="Times" w:cs="Times New Roman"/>
          <w:color w:val="0000FF"/>
          <w:sz w:val="20"/>
          <w:szCs w:val="20"/>
          <w:u w:val="single"/>
        </w:rPr>
        <w:t>Clearninghouse</w:t>
      </w:r>
      <w:proofErr w:type="spellEnd"/>
      <w:r w:rsidRPr="00340D48">
        <w:rPr>
          <w:rFonts w:ascii="Times" w:eastAsia="Times New Roman" w:hAnsi="Times" w:cs="Times New Roman"/>
          <w:color w:val="0000FF"/>
          <w:sz w:val="20"/>
          <w:szCs w:val="20"/>
          <w:u w:val="single"/>
        </w:rPr>
        <w:t xml:space="preserve"> for Educational Facilities</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 xml:space="preserve"> – Unfortunately, the NCEF is no longer funded, but its website archives a variety of resources on learning spaces and facilities.</w:t>
      </w:r>
    </w:p>
    <w:p w14:paraId="135AE13D" w14:textId="77777777" w:rsidR="00340D48" w:rsidRPr="00340D48" w:rsidRDefault="00340D48" w:rsidP="00340D48">
      <w:pPr>
        <w:spacing w:before="100" w:beforeAutospacing="1" w:after="100" w:afterAutospacing="1"/>
        <w:outlineLvl w:val="1"/>
        <w:rPr>
          <w:rFonts w:ascii="Times" w:eastAsia="Times New Roman" w:hAnsi="Times" w:cs="Times New Roman"/>
          <w:b/>
          <w:bCs/>
          <w:sz w:val="36"/>
          <w:szCs w:val="36"/>
        </w:rPr>
      </w:pPr>
      <w:bookmarkStart w:id="2" w:name="articles"/>
      <w:bookmarkEnd w:id="2"/>
      <w:r w:rsidRPr="00340D48">
        <w:rPr>
          <w:rFonts w:ascii="Times" w:eastAsia="Times New Roman" w:hAnsi="Times" w:cs="Times New Roman"/>
          <w:b/>
          <w:bCs/>
          <w:sz w:val="36"/>
          <w:szCs w:val="36"/>
        </w:rPr>
        <w:t>Articles</w:t>
      </w:r>
    </w:p>
    <w:p w14:paraId="207F8BDF" w14:textId="77777777" w:rsidR="00340D48" w:rsidRPr="00340D48" w:rsidRDefault="000F3719" w:rsidP="00340D48">
      <w:pPr>
        <w:numPr>
          <w:ilvl w:val="0"/>
          <w:numId w:val="4"/>
        </w:numPr>
        <w:spacing w:before="100" w:beforeAutospacing="1" w:after="100" w:afterAutospacing="1"/>
        <w:rPr>
          <w:rFonts w:ascii="Times" w:eastAsia="Times New Roman" w:hAnsi="Times" w:cs="Times New Roman"/>
          <w:sz w:val="20"/>
          <w:szCs w:val="20"/>
        </w:rPr>
      </w:pPr>
      <w:hyperlink r:id="rId14" w:history="1">
        <w:r w:rsidR="00340D48" w:rsidRPr="00340D48">
          <w:rPr>
            <w:rFonts w:ascii="Times" w:eastAsia="Times New Roman" w:hAnsi="Times" w:cs="Times New Roman"/>
            <w:color w:val="0000FF"/>
            <w:sz w:val="20"/>
            <w:szCs w:val="20"/>
            <w:u w:val="single"/>
          </w:rPr>
          <w:t>Flexible Classrooms: Highlights from #Spaces4Learning</w:t>
        </w:r>
      </w:hyperlink>
      <w:r w:rsidR="00340D48" w:rsidRPr="00340D48">
        <w:rPr>
          <w:rFonts w:ascii="Times" w:eastAsia="Times New Roman" w:hAnsi="Times" w:cs="Times New Roman"/>
          <w:sz w:val="20"/>
          <w:szCs w:val="20"/>
        </w:rPr>
        <w:t xml:space="preserve"> – This blog post by CFT director Derek </w:t>
      </w:r>
      <w:proofErr w:type="spellStart"/>
      <w:r w:rsidR="00340D48" w:rsidRPr="00340D48">
        <w:rPr>
          <w:rFonts w:ascii="Times" w:eastAsia="Times New Roman" w:hAnsi="Times" w:cs="Times New Roman"/>
          <w:sz w:val="20"/>
          <w:szCs w:val="20"/>
        </w:rPr>
        <w:t>Bruff</w:t>
      </w:r>
      <w:proofErr w:type="spellEnd"/>
      <w:r w:rsidR="00340D48" w:rsidRPr="00340D48">
        <w:rPr>
          <w:rFonts w:ascii="Times" w:eastAsia="Times New Roman" w:hAnsi="Times" w:cs="Times New Roman"/>
          <w:sz w:val="20"/>
          <w:szCs w:val="20"/>
        </w:rPr>
        <w:t xml:space="preserve"> features a few reflections on a learning spaces event hosted at Peabody College in December 2013.</w:t>
      </w:r>
    </w:p>
    <w:p w14:paraId="5825B204" w14:textId="77777777" w:rsidR="00340D48" w:rsidRPr="00340D48" w:rsidRDefault="000F3719" w:rsidP="00340D48">
      <w:pPr>
        <w:numPr>
          <w:ilvl w:val="0"/>
          <w:numId w:val="4"/>
        </w:numPr>
        <w:spacing w:before="100" w:beforeAutospacing="1" w:after="100" w:afterAutospacing="1"/>
        <w:rPr>
          <w:rFonts w:ascii="Times" w:eastAsia="Times New Roman" w:hAnsi="Times" w:cs="Times New Roman"/>
          <w:sz w:val="20"/>
          <w:szCs w:val="20"/>
        </w:rPr>
      </w:pPr>
      <w:hyperlink r:id="rId15" w:history="1">
        <w:r w:rsidR="00340D48" w:rsidRPr="00340D48">
          <w:rPr>
            <w:rFonts w:ascii="Times" w:eastAsia="Times New Roman" w:hAnsi="Times" w:cs="Times New Roman"/>
            <w:color w:val="0000FF"/>
            <w:sz w:val="20"/>
            <w:szCs w:val="20"/>
            <w:u w:val="single"/>
          </w:rPr>
          <w:t>Commons 2.0: Library Spaces Designed for Collaborative Learning</w:t>
        </w:r>
      </w:hyperlink>
      <w:r w:rsidR="00340D48" w:rsidRPr="00340D48">
        <w:rPr>
          <w:rFonts w:ascii="Times" w:eastAsia="Times New Roman" w:hAnsi="Times" w:cs="Times New Roman"/>
          <w:sz w:val="20"/>
          <w:szCs w:val="20"/>
        </w:rPr>
        <w:t xml:space="preserve"> Bryan Sinclair of the University of North Carolina at Asheville discusses ways in which today’s libraries must adapt to the Web 2.0 world and become collaborative and interactive spaces that foster student learning in new and creative ways. This article originally appeared in a 2007 edition of the </w:t>
      </w:r>
      <w:proofErr w:type="spellStart"/>
      <w:r w:rsidR="00340D48" w:rsidRPr="00340D48">
        <w:rPr>
          <w:rFonts w:ascii="Times" w:eastAsia="Times New Roman" w:hAnsi="Times" w:cs="Times New Roman"/>
          <w:i/>
          <w:iCs/>
          <w:sz w:val="20"/>
          <w:szCs w:val="20"/>
        </w:rPr>
        <w:t>Educause</w:t>
      </w:r>
      <w:proofErr w:type="spellEnd"/>
      <w:r w:rsidR="00340D48" w:rsidRPr="00340D48">
        <w:rPr>
          <w:rFonts w:ascii="Times" w:eastAsia="Times New Roman" w:hAnsi="Times" w:cs="Times New Roman"/>
          <w:i/>
          <w:iCs/>
          <w:sz w:val="20"/>
          <w:szCs w:val="20"/>
        </w:rPr>
        <w:t xml:space="preserve"> Review. </w:t>
      </w:r>
    </w:p>
    <w:p w14:paraId="392B32A6" w14:textId="77777777" w:rsidR="00340D48" w:rsidRPr="00340D48" w:rsidRDefault="00340D48" w:rsidP="00340D48">
      <w:pPr>
        <w:numPr>
          <w:ilvl w:val="0"/>
          <w:numId w:val="4"/>
        </w:numPr>
        <w:spacing w:before="100" w:beforeAutospacing="1" w:after="100" w:afterAutospacing="1"/>
        <w:rPr>
          <w:rFonts w:ascii="Times" w:eastAsia="Times New Roman" w:hAnsi="Times" w:cs="Times New Roman"/>
          <w:sz w:val="20"/>
          <w:szCs w:val="20"/>
        </w:rPr>
      </w:pPr>
      <w:r w:rsidRPr="00340D48">
        <w:rPr>
          <w:rFonts w:ascii="Times" w:eastAsia="Times New Roman" w:hAnsi="Times" w:cs="Times New Roman"/>
          <w:sz w:val="20"/>
          <w:szCs w:val="20"/>
        </w:rPr>
        <w:fldChar w:fldCharType="begin"/>
      </w:r>
      <w:r w:rsidRPr="00340D48">
        <w:rPr>
          <w:rFonts w:ascii="Times" w:eastAsia="Times New Roman" w:hAnsi="Times" w:cs="Times New Roman"/>
          <w:sz w:val="20"/>
          <w:szCs w:val="20"/>
        </w:rPr>
        <w:instrText xml:space="preserve"> HYPERLINK "http://www.torinmonahan.com/papers/Inventio.html" \t "_blank" </w:instrText>
      </w:r>
      <w:r w:rsidRPr="00340D48">
        <w:rPr>
          <w:rFonts w:ascii="Times" w:eastAsia="Times New Roman" w:hAnsi="Times" w:cs="Times New Roman"/>
          <w:sz w:val="20"/>
          <w:szCs w:val="20"/>
        </w:rPr>
        <w:fldChar w:fldCharType="separate"/>
      </w:r>
      <w:r w:rsidRPr="00340D48">
        <w:rPr>
          <w:rFonts w:ascii="Times" w:eastAsia="Times New Roman" w:hAnsi="Times" w:cs="Times New Roman"/>
          <w:color w:val="0000FF"/>
          <w:sz w:val="20"/>
          <w:szCs w:val="20"/>
          <w:u w:val="single"/>
        </w:rPr>
        <w:t>Flexible Space &amp; Built Pedagogy: Emerging IT Embodiments</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 xml:space="preserve"> This paper analyzes the convergence of </w:t>
      </w:r>
      <w:proofErr w:type="gramStart"/>
      <w:r w:rsidRPr="00340D48">
        <w:rPr>
          <w:rFonts w:ascii="Times" w:eastAsia="Times New Roman" w:hAnsi="Times" w:cs="Times New Roman"/>
          <w:sz w:val="20"/>
          <w:szCs w:val="20"/>
        </w:rPr>
        <w:t>information</w:t>
      </w:r>
      <w:proofErr w:type="gramEnd"/>
      <w:r w:rsidRPr="00340D48">
        <w:rPr>
          <w:rFonts w:ascii="Times" w:eastAsia="Times New Roman" w:hAnsi="Times" w:cs="Times New Roman"/>
          <w:sz w:val="20"/>
          <w:szCs w:val="20"/>
        </w:rPr>
        <w:t xml:space="preserve"> technology infrastructures and traditional educational spaces and proposes flexible criteria for material-virtual, hybrid learning environments. </w:t>
      </w:r>
      <w:proofErr w:type="spellStart"/>
      <w:r w:rsidRPr="00340D48">
        <w:rPr>
          <w:rFonts w:ascii="Times" w:eastAsia="Times New Roman" w:hAnsi="Times" w:cs="Times New Roman"/>
          <w:sz w:val="20"/>
          <w:szCs w:val="20"/>
        </w:rPr>
        <w:t>Torin</w:t>
      </w:r>
      <w:proofErr w:type="spellEnd"/>
      <w:r w:rsidRPr="00340D48">
        <w:rPr>
          <w:rFonts w:ascii="Times" w:eastAsia="Times New Roman" w:hAnsi="Times" w:cs="Times New Roman"/>
          <w:sz w:val="20"/>
          <w:szCs w:val="20"/>
        </w:rPr>
        <w:t xml:space="preserve"> Monahan developed the concept of built pedagogy to account for the ways that built environments teach values through their constraints upon social action and interaction and suggest ways that the built pedagogies of hybrid spaces can facilitate learning by inviting students and teachers to participate in the continual re-design of learning structures. This paper was published in the </w:t>
      </w:r>
      <w:proofErr w:type="spellStart"/>
      <w:r w:rsidRPr="00340D48">
        <w:rPr>
          <w:rFonts w:ascii="Times" w:eastAsia="Times New Roman" w:hAnsi="Times" w:cs="Times New Roman"/>
          <w:i/>
          <w:iCs/>
          <w:sz w:val="20"/>
          <w:szCs w:val="20"/>
        </w:rPr>
        <w:t>Inventio</w:t>
      </w:r>
      <w:r w:rsidRPr="00340D48">
        <w:rPr>
          <w:rFonts w:ascii="Times" w:eastAsia="Times New Roman" w:hAnsi="Times" w:cs="Times New Roman"/>
          <w:sz w:val="20"/>
          <w:szCs w:val="20"/>
        </w:rPr>
        <w:t>journal</w:t>
      </w:r>
      <w:proofErr w:type="spellEnd"/>
      <w:r w:rsidRPr="00340D48">
        <w:rPr>
          <w:rFonts w:ascii="Times" w:eastAsia="Times New Roman" w:hAnsi="Times" w:cs="Times New Roman"/>
          <w:sz w:val="20"/>
          <w:szCs w:val="20"/>
        </w:rPr>
        <w:t xml:space="preserve"> at George Mason University in 2002.</w:t>
      </w:r>
    </w:p>
    <w:p w14:paraId="4942D30F" w14:textId="77777777" w:rsidR="00340D48" w:rsidRPr="00340D48" w:rsidRDefault="000F3719" w:rsidP="00340D48">
      <w:pPr>
        <w:numPr>
          <w:ilvl w:val="0"/>
          <w:numId w:val="4"/>
        </w:numPr>
        <w:spacing w:before="100" w:beforeAutospacing="1" w:after="100" w:afterAutospacing="1"/>
        <w:rPr>
          <w:rFonts w:ascii="Times" w:eastAsia="Times New Roman" w:hAnsi="Times" w:cs="Times New Roman"/>
          <w:sz w:val="20"/>
          <w:szCs w:val="20"/>
        </w:rPr>
      </w:pPr>
      <w:hyperlink r:id="rId16" w:history="1">
        <w:r w:rsidR="00340D48" w:rsidRPr="00340D48">
          <w:rPr>
            <w:rFonts w:ascii="Times" w:eastAsia="Times New Roman" w:hAnsi="Times" w:cs="Times New Roman"/>
            <w:color w:val="0000FF"/>
            <w:sz w:val="20"/>
            <w:szCs w:val="20"/>
            <w:u w:val="single"/>
          </w:rPr>
          <w:t>Leading the Transition from Classrooms to Learning Spaces</w:t>
        </w:r>
      </w:hyperlink>
      <w:r w:rsidR="00340D48" w:rsidRPr="00340D48">
        <w:rPr>
          <w:rFonts w:ascii="Times" w:eastAsia="Times New Roman" w:hAnsi="Times" w:cs="Times New Roman"/>
          <w:sz w:val="20"/>
          <w:szCs w:val="20"/>
        </w:rPr>
        <w:t xml:space="preserve"> In this 2005 </w:t>
      </w:r>
      <w:proofErr w:type="spellStart"/>
      <w:r w:rsidR="00340D48" w:rsidRPr="00340D48">
        <w:rPr>
          <w:rFonts w:ascii="Times" w:eastAsia="Times New Roman" w:hAnsi="Times" w:cs="Times New Roman"/>
          <w:i/>
          <w:iCs/>
          <w:sz w:val="20"/>
          <w:szCs w:val="20"/>
        </w:rPr>
        <w:t>Educause</w:t>
      </w:r>
      <w:proofErr w:type="spellEnd"/>
      <w:r w:rsidR="00340D48" w:rsidRPr="00340D48">
        <w:rPr>
          <w:rFonts w:ascii="Times" w:eastAsia="Times New Roman" w:hAnsi="Times" w:cs="Times New Roman"/>
          <w:i/>
          <w:iCs/>
          <w:sz w:val="20"/>
          <w:szCs w:val="20"/>
        </w:rPr>
        <w:t xml:space="preserve"> Quarterly </w:t>
      </w:r>
      <w:r w:rsidR="00340D48" w:rsidRPr="00340D48">
        <w:rPr>
          <w:rFonts w:ascii="Times" w:eastAsia="Times New Roman" w:hAnsi="Times" w:cs="Times New Roman"/>
          <w:sz w:val="20"/>
          <w:szCs w:val="20"/>
        </w:rPr>
        <w:t xml:space="preserve">article, author Diana </w:t>
      </w:r>
      <w:proofErr w:type="spellStart"/>
      <w:r w:rsidR="00340D48" w:rsidRPr="00340D48">
        <w:rPr>
          <w:rFonts w:ascii="Times" w:eastAsia="Times New Roman" w:hAnsi="Times" w:cs="Times New Roman"/>
          <w:sz w:val="20"/>
          <w:szCs w:val="20"/>
        </w:rPr>
        <w:t>Oblinger</w:t>
      </w:r>
      <w:proofErr w:type="spellEnd"/>
      <w:r w:rsidR="00340D48" w:rsidRPr="00340D48">
        <w:rPr>
          <w:rFonts w:ascii="Times" w:eastAsia="Times New Roman" w:hAnsi="Times" w:cs="Times New Roman"/>
          <w:sz w:val="20"/>
          <w:szCs w:val="20"/>
        </w:rPr>
        <w:t xml:space="preserve"> discusses the changing notion of the classroom and provides a guideline to administrators who are directly or indirectly involved in the development of learning spaces.</w:t>
      </w:r>
    </w:p>
    <w:bookmarkStart w:id="3" w:name="learning_spaces"/>
    <w:bookmarkEnd w:id="3"/>
    <w:p w14:paraId="23A7CE9A" w14:textId="77777777" w:rsidR="00340D48" w:rsidRPr="00340D48" w:rsidRDefault="00340D48" w:rsidP="00340D48">
      <w:pPr>
        <w:numPr>
          <w:ilvl w:val="0"/>
          <w:numId w:val="4"/>
        </w:numPr>
        <w:spacing w:before="100" w:beforeAutospacing="1" w:after="100" w:afterAutospacing="1"/>
        <w:rPr>
          <w:rFonts w:ascii="Times" w:eastAsia="Times New Roman" w:hAnsi="Times" w:cs="Times New Roman"/>
          <w:sz w:val="20"/>
          <w:szCs w:val="20"/>
        </w:rPr>
      </w:pPr>
      <w:r w:rsidRPr="00340D48">
        <w:rPr>
          <w:rFonts w:ascii="Times" w:eastAsia="Times New Roman" w:hAnsi="Times" w:cs="Times New Roman"/>
          <w:sz w:val="20"/>
          <w:szCs w:val="20"/>
        </w:rPr>
        <w:fldChar w:fldCharType="begin"/>
      </w:r>
      <w:r w:rsidRPr="00340D48">
        <w:rPr>
          <w:rFonts w:ascii="Times" w:eastAsia="Times New Roman" w:hAnsi="Times" w:cs="Times New Roman"/>
          <w:sz w:val="20"/>
          <w:szCs w:val="20"/>
        </w:rPr>
        <w:instrText xml:space="preserve"> HYPERLINK "https://s3.amazonaws.com/vu-wp0/wp-content/uploads/sites/59/2010/06/04095302/learningspaces-malcolm-Brown.pdf" </w:instrText>
      </w:r>
      <w:r w:rsidRPr="00340D48">
        <w:rPr>
          <w:rFonts w:ascii="Times" w:eastAsia="Times New Roman" w:hAnsi="Times" w:cs="Times New Roman"/>
          <w:sz w:val="20"/>
          <w:szCs w:val="20"/>
        </w:rPr>
        <w:fldChar w:fldCharType="separate"/>
      </w:r>
      <w:r w:rsidRPr="00340D48">
        <w:rPr>
          <w:rFonts w:ascii="Times" w:eastAsia="Times New Roman" w:hAnsi="Times" w:cs="Times New Roman"/>
          <w:color w:val="0000FF"/>
          <w:sz w:val="20"/>
          <w:szCs w:val="20"/>
          <w:u w:val="single"/>
        </w:rPr>
        <w:t>Learning Spaces</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 xml:space="preserve"> In this chapter from the 2005 </w:t>
      </w:r>
      <w:proofErr w:type="spellStart"/>
      <w:r w:rsidRPr="00340D48">
        <w:rPr>
          <w:rFonts w:ascii="Times" w:eastAsia="Times New Roman" w:hAnsi="Times" w:cs="Times New Roman"/>
          <w:sz w:val="20"/>
          <w:szCs w:val="20"/>
        </w:rPr>
        <w:t>Educause</w:t>
      </w:r>
      <w:proofErr w:type="spellEnd"/>
      <w:r w:rsidRPr="00340D48">
        <w:rPr>
          <w:rFonts w:ascii="Times" w:eastAsia="Times New Roman" w:hAnsi="Times" w:cs="Times New Roman"/>
          <w:sz w:val="20"/>
          <w:szCs w:val="20"/>
        </w:rPr>
        <w:t xml:space="preserve"> book </w:t>
      </w:r>
      <w:hyperlink r:id="rId17" w:history="1">
        <w:r w:rsidRPr="00340D48">
          <w:rPr>
            <w:rFonts w:ascii="Times" w:eastAsia="Times New Roman" w:hAnsi="Times" w:cs="Times New Roman"/>
            <w:i/>
            <w:iCs/>
            <w:color w:val="0000FF"/>
            <w:sz w:val="20"/>
            <w:szCs w:val="20"/>
            <w:u w:val="single"/>
          </w:rPr>
          <w:t>Educating the Net Generation</w:t>
        </w:r>
      </w:hyperlink>
      <w:r w:rsidRPr="00340D48">
        <w:rPr>
          <w:rFonts w:ascii="Times" w:eastAsia="Times New Roman" w:hAnsi="Times" w:cs="Times New Roman"/>
          <w:sz w:val="20"/>
          <w:szCs w:val="20"/>
        </w:rPr>
        <w:t>, Malcolm Brown explores some of the challenges presented by “net generation” students and the opportunities provided by new instructional technologies and changing ideas about how people learn. The article includes three scenarios for ways in which innovative learning spaces can transform our ideas about teaching and learning.</w:t>
      </w:r>
    </w:p>
    <w:p w14:paraId="77ADAFDA" w14:textId="77777777" w:rsidR="00340D48" w:rsidRPr="00340D48" w:rsidRDefault="00340D48" w:rsidP="00340D48">
      <w:pPr>
        <w:numPr>
          <w:ilvl w:val="0"/>
          <w:numId w:val="5"/>
        </w:numPr>
        <w:spacing w:before="100" w:beforeAutospacing="1" w:after="100" w:afterAutospacing="1"/>
        <w:rPr>
          <w:rFonts w:ascii="Times" w:eastAsia="Times New Roman" w:hAnsi="Times" w:cs="Times New Roman"/>
          <w:sz w:val="20"/>
          <w:szCs w:val="20"/>
        </w:rPr>
      </w:pPr>
      <w:r w:rsidRPr="00340D48">
        <w:rPr>
          <w:rFonts w:ascii="Times" w:eastAsia="Times New Roman" w:hAnsi="Times" w:cs="Times New Roman"/>
          <w:sz w:val="20"/>
          <w:szCs w:val="20"/>
        </w:rPr>
        <w:lastRenderedPageBreak/>
        <w:fldChar w:fldCharType="begin"/>
      </w:r>
      <w:r w:rsidRPr="00340D48">
        <w:rPr>
          <w:rFonts w:ascii="Times" w:eastAsia="Times New Roman" w:hAnsi="Times" w:cs="Times New Roman"/>
          <w:sz w:val="20"/>
          <w:szCs w:val="20"/>
        </w:rPr>
        <w:instrText xml:space="preserve"> HYPERLINK "http://www.educause.edu/ir/library/pdf/eqm0312.pdf" \t "_blank" </w:instrText>
      </w:r>
      <w:r w:rsidRPr="00340D48">
        <w:rPr>
          <w:rFonts w:ascii="Times" w:eastAsia="Times New Roman" w:hAnsi="Times" w:cs="Times New Roman"/>
          <w:sz w:val="20"/>
          <w:szCs w:val="20"/>
        </w:rPr>
        <w:fldChar w:fldCharType="separate"/>
      </w:r>
      <w:r w:rsidRPr="00340D48">
        <w:rPr>
          <w:rFonts w:ascii="Times" w:eastAsia="Times New Roman" w:hAnsi="Times" w:cs="Times New Roman"/>
          <w:color w:val="0000FF"/>
          <w:sz w:val="20"/>
          <w:szCs w:val="20"/>
          <w:u w:val="single"/>
        </w:rPr>
        <w:t>Learning Spaces: More than Meets the Eye</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 xml:space="preserve"> This brief article discusses the shift of focus from “classroom” to “learning space” brought about by the integration of technology into teaching and learning. It originally appeared in a 2003 edition of </w:t>
      </w:r>
      <w:proofErr w:type="spellStart"/>
      <w:r w:rsidRPr="00340D48">
        <w:rPr>
          <w:rFonts w:ascii="Times" w:eastAsia="Times New Roman" w:hAnsi="Times" w:cs="Times New Roman"/>
          <w:i/>
          <w:iCs/>
          <w:sz w:val="20"/>
          <w:szCs w:val="20"/>
        </w:rPr>
        <w:t>Educause</w:t>
      </w:r>
      <w:proofErr w:type="spellEnd"/>
      <w:r w:rsidRPr="00340D48">
        <w:rPr>
          <w:rFonts w:ascii="Times" w:eastAsia="Times New Roman" w:hAnsi="Times" w:cs="Times New Roman"/>
          <w:i/>
          <w:iCs/>
          <w:sz w:val="20"/>
          <w:szCs w:val="20"/>
        </w:rPr>
        <w:t xml:space="preserve"> Quarterly.</w:t>
      </w:r>
    </w:p>
    <w:p w14:paraId="5D402A17" w14:textId="77777777" w:rsidR="00340D48" w:rsidRPr="00340D48" w:rsidRDefault="000F3719" w:rsidP="00340D48">
      <w:pPr>
        <w:numPr>
          <w:ilvl w:val="0"/>
          <w:numId w:val="6"/>
        </w:numPr>
        <w:spacing w:before="100" w:beforeAutospacing="1" w:after="100" w:afterAutospacing="1"/>
        <w:rPr>
          <w:rFonts w:ascii="Times" w:eastAsia="Times New Roman" w:hAnsi="Times" w:cs="Times New Roman"/>
          <w:sz w:val="20"/>
          <w:szCs w:val="20"/>
        </w:rPr>
      </w:pPr>
      <w:hyperlink r:id="rId18" w:history="1">
        <w:r w:rsidR="00340D48" w:rsidRPr="00340D48">
          <w:rPr>
            <w:rFonts w:ascii="Times" w:eastAsia="Times New Roman" w:hAnsi="Times" w:cs="Times New Roman"/>
            <w:color w:val="0000FF"/>
            <w:sz w:val="20"/>
            <w:szCs w:val="20"/>
            <w:u w:val="single"/>
          </w:rPr>
          <w:t>The Psychology of Learning Environments</w:t>
        </w:r>
      </w:hyperlink>
      <w:r w:rsidR="00340D48" w:rsidRPr="00340D48">
        <w:rPr>
          <w:rFonts w:ascii="Times" w:eastAsia="Times New Roman" w:hAnsi="Times" w:cs="Times New Roman"/>
          <w:sz w:val="20"/>
          <w:szCs w:val="20"/>
        </w:rPr>
        <w:t xml:space="preserve"> In this chapter from the 2006 </w:t>
      </w:r>
      <w:proofErr w:type="spellStart"/>
      <w:r w:rsidR="00340D48" w:rsidRPr="00340D48">
        <w:rPr>
          <w:rFonts w:ascii="Times" w:eastAsia="Times New Roman" w:hAnsi="Times" w:cs="Times New Roman"/>
          <w:sz w:val="20"/>
          <w:szCs w:val="20"/>
        </w:rPr>
        <w:t>Educause</w:t>
      </w:r>
      <w:proofErr w:type="spellEnd"/>
      <w:r w:rsidR="00340D48" w:rsidRPr="00340D48">
        <w:rPr>
          <w:rFonts w:ascii="Times" w:eastAsia="Times New Roman" w:hAnsi="Times" w:cs="Times New Roman"/>
          <w:sz w:val="20"/>
          <w:szCs w:val="20"/>
        </w:rPr>
        <w:t xml:space="preserve"> book </w:t>
      </w:r>
      <w:r w:rsidR="00340D48" w:rsidRPr="00340D48">
        <w:rPr>
          <w:rFonts w:ascii="Times" w:eastAsia="Times New Roman" w:hAnsi="Times" w:cs="Times New Roman"/>
          <w:sz w:val="20"/>
          <w:szCs w:val="20"/>
        </w:rPr>
        <w:fldChar w:fldCharType="begin"/>
      </w:r>
      <w:r w:rsidR="00340D48" w:rsidRPr="00340D48">
        <w:rPr>
          <w:rFonts w:ascii="Times" w:eastAsia="Times New Roman" w:hAnsi="Times" w:cs="Times New Roman"/>
          <w:sz w:val="20"/>
          <w:szCs w:val="20"/>
        </w:rPr>
        <w:instrText xml:space="preserve"> HYPERLINK "http://www.educause.edu/ir/library/pdf/PUB7102f.pdf" \t "_blank" </w:instrText>
      </w:r>
      <w:r w:rsidR="00340D48" w:rsidRPr="00340D48">
        <w:rPr>
          <w:rFonts w:ascii="Times" w:eastAsia="Times New Roman" w:hAnsi="Times" w:cs="Times New Roman"/>
          <w:sz w:val="20"/>
          <w:szCs w:val="20"/>
        </w:rPr>
        <w:fldChar w:fldCharType="separate"/>
      </w:r>
      <w:r w:rsidR="00340D48" w:rsidRPr="00340D48">
        <w:rPr>
          <w:rFonts w:ascii="Times" w:eastAsia="Times New Roman" w:hAnsi="Times" w:cs="Times New Roman"/>
          <w:i/>
          <w:iCs/>
          <w:color w:val="0000FF"/>
          <w:sz w:val="20"/>
          <w:szCs w:val="20"/>
          <w:u w:val="single"/>
        </w:rPr>
        <w:t>Learning Spaces,</w:t>
      </w:r>
      <w:r w:rsidR="00340D48" w:rsidRPr="00340D48">
        <w:rPr>
          <w:rFonts w:ascii="Times" w:eastAsia="Times New Roman" w:hAnsi="Times" w:cs="Times New Roman"/>
          <w:sz w:val="20"/>
          <w:szCs w:val="20"/>
        </w:rPr>
        <w:fldChar w:fldCharType="end"/>
      </w:r>
      <w:r w:rsidR="00340D48" w:rsidRPr="00340D48">
        <w:rPr>
          <w:rFonts w:ascii="Times" w:eastAsia="Times New Roman" w:hAnsi="Times" w:cs="Times New Roman"/>
          <w:i/>
          <w:iCs/>
          <w:sz w:val="20"/>
          <w:szCs w:val="20"/>
        </w:rPr>
        <w:t xml:space="preserve"> author Ken </w:t>
      </w:r>
      <w:proofErr w:type="spellStart"/>
      <w:r w:rsidR="00340D48" w:rsidRPr="00340D48">
        <w:rPr>
          <w:rFonts w:ascii="Times" w:eastAsia="Times New Roman" w:hAnsi="Times" w:cs="Times New Roman"/>
          <w:i/>
          <w:iCs/>
          <w:sz w:val="20"/>
          <w:szCs w:val="20"/>
        </w:rPr>
        <w:t>Graetz</w:t>
      </w:r>
      <w:proofErr w:type="spellEnd"/>
      <w:r w:rsidR="00340D48" w:rsidRPr="00340D48">
        <w:rPr>
          <w:rFonts w:ascii="Times" w:eastAsia="Times New Roman" w:hAnsi="Times" w:cs="Times New Roman"/>
          <w:i/>
          <w:iCs/>
          <w:sz w:val="20"/>
          <w:szCs w:val="20"/>
        </w:rPr>
        <w:t xml:space="preserve"> </w:t>
      </w:r>
      <w:r w:rsidR="00340D48" w:rsidRPr="00340D48">
        <w:rPr>
          <w:rFonts w:ascii="Times" w:eastAsia="Times New Roman" w:hAnsi="Times" w:cs="Times New Roman"/>
          <w:sz w:val="20"/>
          <w:szCs w:val="20"/>
        </w:rPr>
        <w:t>uses the fictitious setting of a classroom at Hogwarts School of Witchcraft and Wizardry to explore a few of the fundamental ideas of environmental psychology and their relation to teaching and learning.</w:t>
      </w:r>
    </w:p>
    <w:p w14:paraId="019BA3C7" w14:textId="77777777" w:rsidR="00340D48" w:rsidRPr="00340D48" w:rsidRDefault="000F3719" w:rsidP="00340D48">
      <w:pPr>
        <w:numPr>
          <w:ilvl w:val="0"/>
          <w:numId w:val="7"/>
        </w:numPr>
        <w:spacing w:before="100" w:beforeAutospacing="1" w:after="100" w:afterAutospacing="1"/>
        <w:rPr>
          <w:rFonts w:ascii="Times" w:eastAsia="Times New Roman" w:hAnsi="Times" w:cs="Times New Roman"/>
          <w:sz w:val="20"/>
          <w:szCs w:val="20"/>
        </w:rPr>
      </w:pPr>
      <w:hyperlink r:id="rId19" w:history="1">
        <w:r w:rsidR="00340D48" w:rsidRPr="00340D48">
          <w:rPr>
            <w:rFonts w:ascii="Times" w:eastAsia="Times New Roman" w:hAnsi="Times" w:cs="Times New Roman"/>
            <w:color w:val="0000FF"/>
            <w:sz w:val="20"/>
            <w:szCs w:val="20"/>
            <w:u w:val="single"/>
          </w:rPr>
          <w:t>Radical Flexibility and Student Success</w:t>
        </w:r>
      </w:hyperlink>
      <w:r w:rsidR="00340D48" w:rsidRPr="00340D48">
        <w:rPr>
          <w:rFonts w:ascii="Times" w:eastAsia="Times New Roman" w:hAnsi="Times" w:cs="Times New Roman"/>
          <w:sz w:val="20"/>
          <w:szCs w:val="20"/>
        </w:rPr>
        <w:t xml:space="preserve"> Dr. </w:t>
      </w:r>
      <w:proofErr w:type="spellStart"/>
      <w:r w:rsidR="00340D48" w:rsidRPr="00340D48">
        <w:rPr>
          <w:rFonts w:ascii="Times" w:eastAsia="Times New Roman" w:hAnsi="Times" w:cs="Times New Roman"/>
          <w:sz w:val="20"/>
          <w:szCs w:val="20"/>
        </w:rPr>
        <w:t>Homero</w:t>
      </w:r>
      <w:proofErr w:type="spellEnd"/>
      <w:r w:rsidR="00340D48" w:rsidRPr="00340D48">
        <w:rPr>
          <w:rFonts w:ascii="Times" w:eastAsia="Times New Roman" w:hAnsi="Times" w:cs="Times New Roman"/>
          <w:sz w:val="20"/>
          <w:szCs w:val="20"/>
        </w:rPr>
        <w:t xml:space="preserve"> Lopez, founding president of </w:t>
      </w:r>
      <w:proofErr w:type="spellStart"/>
      <w:r w:rsidR="00340D48" w:rsidRPr="00340D48">
        <w:rPr>
          <w:rFonts w:ascii="Times" w:eastAsia="Times New Roman" w:hAnsi="Times" w:cs="Times New Roman"/>
          <w:sz w:val="20"/>
          <w:szCs w:val="20"/>
        </w:rPr>
        <w:t>Estrella</w:t>
      </w:r>
      <w:proofErr w:type="spellEnd"/>
      <w:r w:rsidR="00340D48" w:rsidRPr="00340D48">
        <w:rPr>
          <w:rFonts w:ascii="Times" w:eastAsia="Times New Roman" w:hAnsi="Times" w:cs="Times New Roman"/>
          <w:sz w:val="20"/>
          <w:szCs w:val="20"/>
        </w:rPr>
        <w:t xml:space="preserve"> Mountain Community College in Arizona, discusses with </w:t>
      </w:r>
      <w:proofErr w:type="spellStart"/>
      <w:r w:rsidR="00340D48" w:rsidRPr="00340D48">
        <w:rPr>
          <w:rFonts w:ascii="Times" w:eastAsia="Times New Roman" w:hAnsi="Times" w:cs="Times New Roman"/>
          <w:sz w:val="20"/>
          <w:szCs w:val="20"/>
        </w:rPr>
        <w:t>Educause</w:t>
      </w:r>
      <w:proofErr w:type="spellEnd"/>
      <w:r w:rsidR="00340D48" w:rsidRPr="00340D48">
        <w:rPr>
          <w:rFonts w:ascii="Times" w:eastAsia="Times New Roman" w:hAnsi="Times" w:cs="Times New Roman"/>
          <w:sz w:val="20"/>
          <w:szCs w:val="20"/>
        </w:rPr>
        <w:t xml:space="preserve"> Vice President, Diana Oberlin, his institution’s approach to designing learning spaces that engage students using a concept he calls “radical flexibility”. This interview was shared in the January/February 2006 edition </w:t>
      </w:r>
      <w:proofErr w:type="spellStart"/>
      <w:r w:rsidR="00340D48" w:rsidRPr="00340D48">
        <w:rPr>
          <w:rFonts w:ascii="Times" w:eastAsia="Times New Roman" w:hAnsi="Times" w:cs="Times New Roman"/>
          <w:sz w:val="20"/>
          <w:szCs w:val="20"/>
        </w:rPr>
        <w:t>of</w:t>
      </w:r>
      <w:r w:rsidR="00340D48" w:rsidRPr="00340D48">
        <w:rPr>
          <w:rFonts w:ascii="Times" w:eastAsia="Times New Roman" w:hAnsi="Times" w:cs="Times New Roman"/>
          <w:i/>
          <w:iCs/>
          <w:sz w:val="20"/>
          <w:szCs w:val="20"/>
        </w:rPr>
        <w:t>Educause</w:t>
      </w:r>
      <w:proofErr w:type="spellEnd"/>
      <w:r w:rsidR="00340D48" w:rsidRPr="00340D48">
        <w:rPr>
          <w:rFonts w:ascii="Times" w:eastAsia="Times New Roman" w:hAnsi="Times" w:cs="Times New Roman"/>
          <w:i/>
          <w:iCs/>
          <w:sz w:val="20"/>
          <w:szCs w:val="20"/>
        </w:rPr>
        <w:t xml:space="preserve"> Review.</w:t>
      </w:r>
    </w:p>
    <w:p w14:paraId="4AE6C097" w14:textId="77777777" w:rsidR="00340D48" w:rsidRPr="00340D48" w:rsidRDefault="00340D48" w:rsidP="00340D48">
      <w:pPr>
        <w:spacing w:before="100" w:beforeAutospacing="1" w:after="100" w:afterAutospacing="1"/>
        <w:outlineLvl w:val="1"/>
        <w:rPr>
          <w:rFonts w:ascii="Times" w:eastAsia="Times New Roman" w:hAnsi="Times" w:cs="Times New Roman"/>
          <w:b/>
          <w:bCs/>
          <w:sz w:val="36"/>
          <w:szCs w:val="36"/>
        </w:rPr>
      </w:pPr>
      <w:bookmarkStart w:id="4" w:name="edited_volumes_and_books"/>
      <w:bookmarkEnd w:id="4"/>
      <w:r w:rsidRPr="00340D48">
        <w:rPr>
          <w:rFonts w:ascii="Times" w:eastAsia="Times New Roman" w:hAnsi="Times" w:cs="Times New Roman"/>
          <w:b/>
          <w:bCs/>
          <w:sz w:val="36"/>
          <w:szCs w:val="36"/>
        </w:rPr>
        <w:t>Edited Volumes and Books</w:t>
      </w:r>
    </w:p>
    <w:p w14:paraId="11773CA6" w14:textId="77777777" w:rsidR="00340D48" w:rsidRPr="00340D48" w:rsidRDefault="00340D48" w:rsidP="00340D48">
      <w:pPr>
        <w:numPr>
          <w:ilvl w:val="0"/>
          <w:numId w:val="8"/>
        </w:numPr>
        <w:spacing w:before="100" w:beforeAutospacing="1" w:after="100" w:afterAutospacing="1"/>
        <w:rPr>
          <w:rFonts w:ascii="Times" w:eastAsia="Times New Roman" w:hAnsi="Times" w:cs="Times New Roman"/>
          <w:sz w:val="20"/>
          <w:szCs w:val="20"/>
        </w:rPr>
      </w:pPr>
      <w:r w:rsidRPr="00340D48">
        <w:rPr>
          <w:rFonts w:ascii="Times" w:eastAsia="Times New Roman" w:hAnsi="Times" w:cs="Times New Roman"/>
          <w:sz w:val="20"/>
          <w:szCs w:val="20"/>
        </w:rPr>
        <w:fldChar w:fldCharType="begin"/>
      </w:r>
      <w:r w:rsidRPr="00340D48">
        <w:rPr>
          <w:rFonts w:ascii="Times" w:eastAsia="Times New Roman" w:hAnsi="Times" w:cs="Times New Roman"/>
          <w:sz w:val="20"/>
          <w:szCs w:val="20"/>
        </w:rPr>
        <w:instrText xml:space="preserve"> HYPERLINK "http://www3.interscience.wiley.com/journal/102522291/issue" \t "_blank" </w:instrText>
      </w:r>
      <w:r w:rsidRPr="00340D48">
        <w:rPr>
          <w:rFonts w:ascii="Times" w:eastAsia="Times New Roman" w:hAnsi="Times" w:cs="Times New Roman"/>
          <w:sz w:val="20"/>
          <w:szCs w:val="20"/>
        </w:rPr>
        <w:fldChar w:fldCharType="separate"/>
      </w:r>
      <w:r w:rsidRPr="00340D48">
        <w:rPr>
          <w:rFonts w:ascii="Times" w:eastAsia="Times New Roman" w:hAnsi="Times" w:cs="Times New Roman"/>
          <w:color w:val="0000FF"/>
          <w:sz w:val="20"/>
          <w:szCs w:val="20"/>
          <w:u w:val="single"/>
        </w:rPr>
        <w:t>The Importance of Physical Space in Creating Supportive Learning Environments</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 xml:space="preserve"> A special issue of </w:t>
      </w:r>
      <w:r w:rsidRPr="00340D48">
        <w:rPr>
          <w:rFonts w:ascii="Times" w:eastAsia="Times New Roman" w:hAnsi="Times" w:cs="Times New Roman"/>
          <w:i/>
          <w:iCs/>
          <w:sz w:val="20"/>
          <w:szCs w:val="20"/>
        </w:rPr>
        <w:t>New Directions for Teaching and Learning</w:t>
      </w:r>
      <w:r w:rsidRPr="00340D48">
        <w:rPr>
          <w:rFonts w:ascii="Times" w:eastAsia="Times New Roman" w:hAnsi="Times" w:cs="Times New Roman"/>
          <w:sz w:val="20"/>
          <w:szCs w:val="20"/>
        </w:rPr>
        <w:t xml:space="preserve"> published in Winter 2002.</w:t>
      </w:r>
    </w:p>
    <w:p w14:paraId="265E5870" w14:textId="77777777" w:rsidR="00340D48" w:rsidRPr="00340D48" w:rsidRDefault="000F3719" w:rsidP="00340D48">
      <w:pPr>
        <w:numPr>
          <w:ilvl w:val="0"/>
          <w:numId w:val="8"/>
        </w:numPr>
        <w:spacing w:before="100" w:beforeAutospacing="1" w:after="100" w:afterAutospacing="1"/>
        <w:rPr>
          <w:rFonts w:ascii="Times" w:eastAsia="Times New Roman" w:hAnsi="Times" w:cs="Times New Roman"/>
          <w:sz w:val="20"/>
          <w:szCs w:val="20"/>
        </w:rPr>
      </w:pPr>
      <w:hyperlink r:id="rId20" w:history="1">
        <w:r w:rsidR="00340D48" w:rsidRPr="00340D48">
          <w:rPr>
            <w:rFonts w:ascii="Times" w:eastAsia="Times New Roman" w:hAnsi="Times" w:cs="Times New Roman"/>
            <w:color w:val="0000FF"/>
            <w:sz w:val="20"/>
            <w:szCs w:val="20"/>
            <w:u w:val="single"/>
          </w:rPr>
          <w:t xml:space="preserve">Learning Spaces, an </w:t>
        </w:r>
        <w:proofErr w:type="spellStart"/>
        <w:r w:rsidR="00340D48" w:rsidRPr="00340D48">
          <w:rPr>
            <w:rFonts w:ascii="Times" w:eastAsia="Times New Roman" w:hAnsi="Times" w:cs="Times New Roman"/>
            <w:color w:val="0000FF"/>
            <w:sz w:val="20"/>
            <w:szCs w:val="20"/>
            <w:u w:val="single"/>
          </w:rPr>
          <w:t>Educause</w:t>
        </w:r>
        <w:proofErr w:type="spellEnd"/>
        <w:r w:rsidR="00340D48" w:rsidRPr="00340D48">
          <w:rPr>
            <w:rFonts w:ascii="Times" w:eastAsia="Times New Roman" w:hAnsi="Times" w:cs="Times New Roman"/>
            <w:color w:val="0000FF"/>
            <w:sz w:val="20"/>
            <w:szCs w:val="20"/>
            <w:u w:val="single"/>
          </w:rPr>
          <w:t xml:space="preserve"> eBook</w:t>
        </w:r>
      </w:hyperlink>
      <w:r w:rsidR="00340D48" w:rsidRPr="00340D48">
        <w:rPr>
          <w:rFonts w:ascii="Times" w:eastAsia="Times New Roman" w:hAnsi="Times" w:cs="Times New Roman"/>
          <w:sz w:val="20"/>
          <w:szCs w:val="20"/>
        </w:rPr>
        <w:t xml:space="preserve"> In addition to the e-book’s core chapters on learning space design principles (chapters 1–13</w:t>
      </w:r>
      <w:proofErr w:type="gramStart"/>
      <w:r w:rsidR="00340D48" w:rsidRPr="00340D48">
        <w:rPr>
          <w:rFonts w:ascii="Times" w:eastAsia="Times New Roman" w:hAnsi="Times" w:cs="Times New Roman"/>
          <w:sz w:val="20"/>
          <w:szCs w:val="20"/>
        </w:rPr>
        <w:t>) ,</w:t>
      </w:r>
      <w:proofErr w:type="gramEnd"/>
      <w:r w:rsidR="00340D48" w:rsidRPr="00340D48">
        <w:rPr>
          <w:rFonts w:ascii="Times" w:eastAsia="Times New Roman" w:hAnsi="Times" w:cs="Times New Roman"/>
          <w:sz w:val="20"/>
          <w:szCs w:val="20"/>
        </w:rPr>
        <w:t xml:space="preserve"> this site also offers case studies illustrating those principles (chapters 15–43), including links to examples of innovative learning spaces.</w:t>
      </w:r>
    </w:p>
    <w:p w14:paraId="0C739A01" w14:textId="77777777" w:rsidR="00340D48" w:rsidRPr="00340D48" w:rsidRDefault="000F3719" w:rsidP="00340D48">
      <w:pPr>
        <w:numPr>
          <w:ilvl w:val="0"/>
          <w:numId w:val="8"/>
        </w:numPr>
        <w:spacing w:before="100" w:beforeAutospacing="1" w:after="100" w:afterAutospacing="1"/>
        <w:rPr>
          <w:rFonts w:ascii="Times" w:eastAsia="Times New Roman" w:hAnsi="Times" w:cs="Times New Roman"/>
          <w:sz w:val="20"/>
          <w:szCs w:val="20"/>
        </w:rPr>
      </w:pPr>
      <w:hyperlink r:id="rId21" w:history="1">
        <w:r w:rsidR="00340D48" w:rsidRPr="00340D48">
          <w:rPr>
            <w:rFonts w:ascii="Times" w:eastAsia="Times New Roman" w:hAnsi="Times" w:cs="Times New Roman"/>
            <w:color w:val="0000FF"/>
            <w:sz w:val="20"/>
            <w:szCs w:val="20"/>
            <w:u w:val="single"/>
          </w:rPr>
          <w:t>In Sync: Environmental Behavior Research and the Design of Learning Spaces</w:t>
        </w:r>
      </w:hyperlink>
      <w:r w:rsidR="00340D48" w:rsidRPr="00340D48">
        <w:rPr>
          <w:rFonts w:ascii="Times" w:eastAsia="Times New Roman" w:hAnsi="Times" w:cs="Times New Roman"/>
          <w:sz w:val="20"/>
          <w:szCs w:val="20"/>
        </w:rPr>
        <w:t xml:space="preserve"> by </w:t>
      </w:r>
      <w:proofErr w:type="spellStart"/>
      <w:r w:rsidR="00340D48" w:rsidRPr="00340D48">
        <w:rPr>
          <w:rFonts w:ascii="Times" w:eastAsia="Times New Roman" w:hAnsi="Times" w:cs="Times New Roman"/>
          <w:sz w:val="20"/>
          <w:szCs w:val="20"/>
        </w:rPr>
        <w:t>Lennie</w:t>
      </w:r>
      <w:proofErr w:type="spellEnd"/>
      <w:r w:rsidR="00340D48" w:rsidRPr="00340D48">
        <w:rPr>
          <w:rFonts w:ascii="Times" w:eastAsia="Times New Roman" w:hAnsi="Times" w:cs="Times New Roman"/>
          <w:sz w:val="20"/>
          <w:szCs w:val="20"/>
        </w:rPr>
        <w:t xml:space="preserve"> Scott-Webber, Society of College and University Planning, 2004.</w:t>
      </w:r>
    </w:p>
    <w:p w14:paraId="49E7DF9F" w14:textId="77777777" w:rsidR="00340D48" w:rsidRPr="00340D48" w:rsidRDefault="00340D48" w:rsidP="00340D48">
      <w:pPr>
        <w:spacing w:before="100" w:beforeAutospacing="1" w:after="100" w:afterAutospacing="1"/>
        <w:outlineLvl w:val="1"/>
        <w:rPr>
          <w:rFonts w:ascii="Times" w:eastAsia="Times New Roman" w:hAnsi="Times" w:cs="Times New Roman"/>
          <w:b/>
          <w:bCs/>
          <w:sz w:val="36"/>
          <w:szCs w:val="36"/>
        </w:rPr>
      </w:pPr>
      <w:bookmarkStart w:id="5" w:name="examples"/>
      <w:bookmarkEnd w:id="5"/>
      <w:r w:rsidRPr="00340D48">
        <w:rPr>
          <w:rFonts w:ascii="Times" w:eastAsia="Times New Roman" w:hAnsi="Times" w:cs="Times New Roman"/>
          <w:b/>
          <w:bCs/>
          <w:sz w:val="36"/>
          <w:szCs w:val="36"/>
        </w:rPr>
        <w:t>Examples of Innovative Learning Spaces</w:t>
      </w:r>
    </w:p>
    <w:p w14:paraId="5F7AA6A2" w14:textId="77777777" w:rsidR="00340D48" w:rsidRPr="00340D48" w:rsidRDefault="00340D48" w:rsidP="00340D48">
      <w:pPr>
        <w:numPr>
          <w:ilvl w:val="0"/>
          <w:numId w:val="9"/>
        </w:numPr>
        <w:spacing w:before="100" w:beforeAutospacing="1" w:after="100" w:afterAutospacing="1"/>
        <w:rPr>
          <w:rFonts w:ascii="Times" w:eastAsia="Times New Roman" w:hAnsi="Times" w:cs="Times New Roman"/>
          <w:sz w:val="20"/>
          <w:szCs w:val="20"/>
        </w:rPr>
      </w:pPr>
      <w:r w:rsidRPr="00340D48">
        <w:rPr>
          <w:rFonts w:ascii="Times" w:eastAsia="Times New Roman" w:hAnsi="Times" w:cs="Times New Roman"/>
          <w:sz w:val="20"/>
          <w:szCs w:val="20"/>
        </w:rPr>
        <w:fldChar w:fldCharType="begin"/>
      </w:r>
      <w:r w:rsidRPr="00340D48">
        <w:rPr>
          <w:rFonts w:ascii="Times" w:eastAsia="Times New Roman" w:hAnsi="Times" w:cs="Times New Roman"/>
          <w:sz w:val="20"/>
          <w:szCs w:val="20"/>
        </w:rPr>
        <w:instrText xml:space="preserve"> HYPERLINK "http://wallenberg.stanford.edu/index.html" \t "_blank" </w:instrText>
      </w:r>
      <w:r w:rsidRPr="00340D48">
        <w:rPr>
          <w:rFonts w:ascii="Times" w:eastAsia="Times New Roman" w:hAnsi="Times" w:cs="Times New Roman"/>
          <w:sz w:val="20"/>
          <w:szCs w:val="20"/>
        </w:rPr>
        <w:fldChar w:fldCharType="separate"/>
      </w:r>
      <w:proofErr w:type="spellStart"/>
      <w:r w:rsidRPr="00340D48">
        <w:rPr>
          <w:rFonts w:ascii="Times" w:eastAsia="Times New Roman" w:hAnsi="Times" w:cs="Times New Roman"/>
          <w:color w:val="0000FF"/>
          <w:sz w:val="20"/>
          <w:szCs w:val="20"/>
          <w:u w:val="single"/>
        </w:rPr>
        <w:t>Standford’s</w:t>
      </w:r>
      <w:proofErr w:type="spellEnd"/>
      <w:r w:rsidRPr="00340D48">
        <w:rPr>
          <w:rFonts w:ascii="Times" w:eastAsia="Times New Roman" w:hAnsi="Times" w:cs="Times New Roman"/>
          <w:color w:val="0000FF"/>
          <w:sz w:val="20"/>
          <w:szCs w:val="20"/>
          <w:u w:val="single"/>
        </w:rPr>
        <w:t xml:space="preserve"> Wallenberg Hall</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 xml:space="preserve"> Wallenberg Hall includes 4 classrooms, a learning theater and a variety of breakout spaces. The classrooms and the learning theater are equipped with the latest instructional technologies to facilitate teaching and learning. The Wallenberg Hall website includes a variety of information about ongoing projects, examples of innovative uses of the classroom spaces, and more.</w:t>
      </w:r>
    </w:p>
    <w:p w14:paraId="7F5786D0" w14:textId="77777777" w:rsidR="00340D48" w:rsidRPr="00340D48" w:rsidRDefault="00340D48" w:rsidP="00340D48">
      <w:pPr>
        <w:numPr>
          <w:ilvl w:val="0"/>
          <w:numId w:val="10"/>
        </w:numPr>
        <w:spacing w:before="100" w:beforeAutospacing="1" w:after="100" w:afterAutospacing="1"/>
        <w:rPr>
          <w:rFonts w:ascii="Times" w:eastAsia="Times New Roman" w:hAnsi="Times" w:cs="Times New Roman"/>
          <w:sz w:val="20"/>
          <w:szCs w:val="20"/>
        </w:rPr>
      </w:pPr>
      <w:r w:rsidRPr="00340D48">
        <w:rPr>
          <w:rFonts w:ascii="Times" w:eastAsia="Times New Roman" w:hAnsi="Times" w:cs="Times New Roman"/>
          <w:sz w:val="20"/>
          <w:szCs w:val="20"/>
        </w:rPr>
        <w:fldChar w:fldCharType="begin"/>
      </w:r>
      <w:r w:rsidRPr="00340D48">
        <w:rPr>
          <w:rFonts w:ascii="Times" w:eastAsia="Times New Roman" w:hAnsi="Times" w:cs="Times New Roman"/>
          <w:sz w:val="20"/>
          <w:szCs w:val="20"/>
        </w:rPr>
        <w:instrText xml:space="preserve"> HYPERLINK "http://www.mc.vanderbilt.edu/vcbh/" \t "_blank" </w:instrText>
      </w:r>
      <w:r w:rsidRPr="00340D48">
        <w:rPr>
          <w:rFonts w:ascii="Times" w:eastAsia="Times New Roman" w:hAnsi="Times" w:cs="Times New Roman"/>
          <w:sz w:val="20"/>
          <w:szCs w:val="20"/>
        </w:rPr>
        <w:fldChar w:fldCharType="separate"/>
      </w:r>
      <w:r w:rsidRPr="00340D48">
        <w:rPr>
          <w:rFonts w:ascii="Times" w:eastAsia="Times New Roman" w:hAnsi="Times" w:cs="Times New Roman"/>
          <w:color w:val="0000FF"/>
          <w:sz w:val="20"/>
          <w:szCs w:val="20"/>
          <w:u w:val="single"/>
        </w:rPr>
        <w:t>VUMC Strategy and Innovation Office</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 xml:space="preserve"> The Center for Better Health includes </w:t>
      </w:r>
      <w:proofErr w:type="gramStart"/>
      <w:r w:rsidRPr="00340D48">
        <w:rPr>
          <w:rFonts w:ascii="Times" w:eastAsia="Times New Roman" w:hAnsi="Times" w:cs="Times New Roman"/>
          <w:sz w:val="20"/>
          <w:szCs w:val="20"/>
        </w:rPr>
        <w:t>ten-thousand</w:t>
      </w:r>
      <w:proofErr w:type="gramEnd"/>
      <w:r w:rsidRPr="00340D48">
        <w:rPr>
          <w:rFonts w:ascii="Times" w:eastAsia="Times New Roman" w:hAnsi="Times" w:cs="Times New Roman"/>
          <w:sz w:val="20"/>
          <w:szCs w:val="20"/>
        </w:rPr>
        <w:t xml:space="preserve"> square foot facilities designed for groups of 2 to 140 people to work collaboratively. The furniture and environments were designed and built by </w:t>
      </w:r>
      <w:r w:rsidRPr="00340D48">
        <w:rPr>
          <w:rFonts w:ascii="Times" w:eastAsia="Times New Roman" w:hAnsi="Times" w:cs="Times New Roman"/>
          <w:sz w:val="20"/>
          <w:szCs w:val="20"/>
        </w:rPr>
        <w:fldChar w:fldCharType="begin"/>
      </w:r>
      <w:r w:rsidRPr="00340D48">
        <w:rPr>
          <w:rFonts w:ascii="Times" w:eastAsia="Times New Roman" w:hAnsi="Times" w:cs="Times New Roman"/>
          <w:sz w:val="20"/>
          <w:szCs w:val="20"/>
        </w:rPr>
        <w:instrText xml:space="preserve"> HYPERLINK "http://www.aiboulder.com/" \t "_blank" </w:instrText>
      </w:r>
      <w:r w:rsidRPr="00340D48">
        <w:rPr>
          <w:rFonts w:ascii="Times" w:eastAsia="Times New Roman" w:hAnsi="Times" w:cs="Times New Roman"/>
          <w:sz w:val="20"/>
          <w:szCs w:val="20"/>
        </w:rPr>
        <w:fldChar w:fldCharType="separate"/>
      </w:r>
      <w:r w:rsidRPr="00340D48">
        <w:rPr>
          <w:rFonts w:ascii="Times" w:eastAsia="Times New Roman" w:hAnsi="Times" w:cs="Times New Roman"/>
          <w:color w:val="0000FF"/>
          <w:sz w:val="20"/>
          <w:szCs w:val="20"/>
          <w:u w:val="single"/>
        </w:rPr>
        <w:t>Athenaeum International</w:t>
      </w:r>
      <w:r w:rsidRPr="00340D48">
        <w:rPr>
          <w:rFonts w:ascii="Times" w:eastAsia="Times New Roman" w:hAnsi="Times" w:cs="Times New Roman"/>
          <w:sz w:val="20"/>
          <w:szCs w:val="20"/>
        </w:rPr>
        <w:fldChar w:fldCharType="end"/>
      </w:r>
      <w:r w:rsidRPr="00340D48">
        <w:rPr>
          <w:rFonts w:ascii="Times" w:eastAsia="Times New Roman" w:hAnsi="Times" w:cs="Times New Roman"/>
          <w:sz w:val="20"/>
          <w:szCs w:val="20"/>
        </w:rPr>
        <w:t>.</w:t>
      </w:r>
    </w:p>
    <w:p w14:paraId="5BDBE454" w14:textId="77777777" w:rsidR="00340D48" w:rsidRPr="00340D48" w:rsidRDefault="000F3719" w:rsidP="00340D48">
      <w:pPr>
        <w:numPr>
          <w:ilvl w:val="0"/>
          <w:numId w:val="11"/>
        </w:numPr>
        <w:spacing w:before="100" w:beforeAutospacing="1" w:after="100" w:afterAutospacing="1"/>
        <w:rPr>
          <w:rFonts w:ascii="Times" w:eastAsia="Times New Roman" w:hAnsi="Times" w:cs="Times New Roman"/>
          <w:sz w:val="20"/>
          <w:szCs w:val="20"/>
        </w:rPr>
      </w:pPr>
      <w:hyperlink r:id="rId22" w:history="1">
        <w:r w:rsidR="00340D48" w:rsidRPr="00340D48">
          <w:rPr>
            <w:rFonts w:ascii="Times" w:eastAsia="Times New Roman" w:hAnsi="Times" w:cs="Times New Roman"/>
            <w:color w:val="0000FF"/>
            <w:sz w:val="20"/>
            <w:szCs w:val="20"/>
            <w:u w:val="single"/>
          </w:rPr>
          <w:t>Vanderbilt Center for Teaching</w:t>
        </w:r>
      </w:hyperlink>
      <w:r w:rsidR="00340D48" w:rsidRPr="00340D48">
        <w:rPr>
          <w:rFonts w:ascii="Times" w:eastAsia="Times New Roman" w:hAnsi="Times" w:cs="Times New Roman"/>
          <w:sz w:val="20"/>
          <w:szCs w:val="20"/>
        </w:rPr>
        <w:t xml:space="preserve"> In the summer of 2008, the Center for Teaching relocated to a new space designed to create a vibrant, inviting and flexible learning environment, open to the entire Vanderbilt teaching community.</w:t>
      </w:r>
    </w:p>
    <w:p w14:paraId="1DD353A4" w14:textId="77777777" w:rsidR="000C22FC" w:rsidRDefault="000C22FC" w:rsidP="00340D48"/>
    <w:sectPr w:rsidR="000C22FC" w:rsidSect="000F3719">
      <w:pgSz w:w="12240" w:h="15840"/>
      <w:pgMar w:top="810" w:right="180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83C"/>
    <w:multiLevelType w:val="multilevel"/>
    <w:tmpl w:val="CCD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6DB2"/>
    <w:multiLevelType w:val="multilevel"/>
    <w:tmpl w:val="3B26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B67C6"/>
    <w:multiLevelType w:val="multilevel"/>
    <w:tmpl w:val="CF2E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22F08"/>
    <w:multiLevelType w:val="multilevel"/>
    <w:tmpl w:val="F20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A1547"/>
    <w:multiLevelType w:val="multilevel"/>
    <w:tmpl w:val="FA60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041D"/>
    <w:multiLevelType w:val="multilevel"/>
    <w:tmpl w:val="FD1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B1EE3"/>
    <w:multiLevelType w:val="multilevel"/>
    <w:tmpl w:val="4A9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40D29"/>
    <w:multiLevelType w:val="multilevel"/>
    <w:tmpl w:val="023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51DD4"/>
    <w:multiLevelType w:val="multilevel"/>
    <w:tmpl w:val="EAB0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F15DA"/>
    <w:multiLevelType w:val="multilevel"/>
    <w:tmpl w:val="19C6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72519"/>
    <w:multiLevelType w:val="multilevel"/>
    <w:tmpl w:val="B18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10"/>
  </w:num>
  <w:num w:numId="5">
    <w:abstractNumId w:val="2"/>
  </w:num>
  <w:num w:numId="6">
    <w:abstractNumId w:val="9"/>
  </w:num>
  <w:num w:numId="7">
    <w:abstractNumId w:val="6"/>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48"/>
    <w:rsid w:val="000C22FC"/>
    <w:rsid w:val="000F3719"/>
    <w:rsid w:val="00340D48"/>
    <w:rsid w:val="00C9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B5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D4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40D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340D48"/>
    <w:rPr>
      <w:rFonts w:ascii="Times" w:hAnsi="Times"/>
      <w:b/>
      <w:bCs/>
      <w:kern w:val="36"/>
      <w:sz w:val="48"/>
      <w:szCs w:val="48"/>
    </w:rPr>
  </w:style>
  <w:style w:type="character" w:customStyle="1" w:styleId="Heading2Char">
    <w:name w:val="Heading 2 Char"/>
    <w:basedOn w:val="DefaultParagraphFont"/>
    <w:link w:val="Heading2"/>
    <w:uiPriority w:val="9"/>
    <w:rsid w:val="00340D48"/>
    <w:rPr>
      <w:rFonts w:ascii="Times" w:hAnsi="Times"/>
      <w:b/>
      <w:bCs/>
      <w:sz w:val="36"/>
      <w:szCs w:val="36"/>
    </w:rPr>
  </w:style>
  <w:style w:type="character" w:styleId="Emphasis">
    <w:name w:val="Emphasis"/>
    <w:basedOn w:val="DefaultParagraphFont"/>
    <w:uiPriority w:val="20"/>
    <w:qFormat/>
    <w:rsid w:val="00340D48"/>
    <w:rPr>
      <w:i/>
      <w:iCs/>
    </w:rPr>
  </w:style>
  <w:style w:type="paragraph" w:styleId="NormalWeb">
    <w:name w:val="Normal (Web)"/>
    <w:basedOn w:val="Normal"/>
    <w:uiPriority w:val="99"/>
    <w:semiHidden/>
    <w:unhideWhenUsed/>
    <w:rsid w:val="00340D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0D48"/>
    <w:rPr>
      <w:color w:val="0000FF"/>
      <w:u w:val="single"/>
    </w:rPr>
  </w:style>
  <w:style w:type="paragraph" w:styleId="BalloonText">
    <w:name w:val="Balloon Text"/>
    <w:basedOn w:val="Normal"/>
    <w:link w:val="BalloonTextChar"/>
    <w:uiPriority w:val="99"/>
    <w:semiHidden/>
    <w:unhideWhenUsed/>
    <w:rsid w:val="000F3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7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D4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40D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340D48"/>
    <w:rPr>
      <w:rFonts w:ascii="Times" w:hAnsi="Times"/>
      <w:b/>
      <w:bCs/>
      <w:kern w:val="36"/>
      <w:sz w:val="48"/>
      <w:szCs w:val="48"/>
    </w:rPr>
  </w:style>
  <w:style w:type="character" w:customStyle="1" w:styleId="Heading2Char">
    <w:name w:val="Heading 2 Char"/>
    <w:basedOn w:val="DefaultParagraphFont"/>
    <w:link w:val="Heading2"/>
    <w:uiPriority w:val="9"/>
    <w:rsid w:val="00340D48"/>
    <w:rPr>
      <w:rFonts w:ascii="Times" w:hAnsi="Times"/>
      <w:b/>
      <w:bCs/>
      <w:sz w:val="36"/>
      <w:szCs w:val="36"/>
    </w:rPr>
  </w:style>
  <w:style w:type="character" w:styleId="Emphasis">
    <w:name w:val="Emphasis"/>
    <w:basedOn w:val="DefaultParagraphFont"/>
    <w:uiPriority w:val="20"/>
    <w:qFormat/>
    <w:rsid w:val="00340D48"/>
    <w:rPr>
      <w:i/>
      <w:iCs/>
    </w:rPr>
  </w:style>
  <w:style w:type="paragraph" w:styleId="NormalWeb">
    <w:name w:val="Normal (Web)"/>
    <w:basedOn w:val="Normal"/>
    <w:uiPriority w:val="99"/>
    <w:semiHidden/>
    <w:unhideWhenUsed/>
    <w:rsid w:val="00340D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0D48"/>
    <w:rPr>
      <w:color w:val="0000FF"/>
      <w:u w:val="single"/>
    </w:rPr>
  </w:style>
  <w:style w:type="paragraph" w:styleId="BalloonText">
    <w:name w:val="Balloon Text"/>
    <w:basedOn w:val="Normal"/>
    <w:link w:val="BalloonTextChar"/>
    <w:uiPriority w:val="99"/>
    <w:semiHidden/>
    <w:unhideWhenUsed/>
    <w:rsid w:val="000F3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7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5894">
      <w:bodyDiv w:val="1"/>
      <w:marLeft w:val="0"/>
      <w:marRight w:val="0"/>
      <w:marTop w:val="0"/>
      <w:marBottom w:val="0"/>
      <w:divBdr>
        <w:top w:val="none" w:sz="0" w:space="0" w:color="auto"/>
        <w:left w:val="none" w:sz="0" w:space="0" w:color="auto"/>
        <w:bottom w:val="none" w:sz="0" w:space="0" w:color="auto"/>
        <w:right w:val="none" w:sz="0" w:space="0" w:color="auto"/>
      </w:divBdr>
      <w:divsChild>
        <w:div w:id="1276212610">
          <w:marLeft w:val="0"/>
          <w:marRight w:val="0"/>
          <w:marTop w:val="0"/>
          <w:marBottom w:val="0"/>
          <w:divBdr>
            <w:top w:val="none" w:sz="0" w:space="0" w:color="auto"/>
            <w:left w:val="none" w:sz="0" w:space="0" w:color="auto"/>
            <w:bottom w:val="none" w:sz="0" w:space="0" w:color="auto"/>
            <w:right w:val="none" w:sz="0" w:space="0" w:color="auto"/>
          </w:divBdr>
          <w:divsChild>
            <w:div w:id="1965965345">
              <w:marLeft w:val="0"/>
              <w:marRight w:val="0"/>
              <w:marTop w:val="0"/>
              <w:marBottom w:val="0"/>
              <w:divBdr>
                <w:top w:val="none" w:sz="0" w:space="0" w:color="auto"/>
                <w:left w:val="none" w:sz="0" w:space="0" w:color="auto"/>
                <w:bottom w:val="none" w:sz="0" w:space="0" w:color="auto"/>
                <w:right w:val="none" w:sz="0" w:space="0" w:color="auto"/>
              </w:divBdr>
              <w:divsChild>
                <w:div w:id="596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cause.edu/library/learning-space" TargetMode="External"/><Relationship Id="rId20" Type="http://schemas.openxmlformats.org/officeDocument/2006/relationships/hyperlink" Target="https://www.educause.edu/research-and-publications/books/learning-spaces" TargetMode="External"/><Relationship Id="rId21" Type="http://schemas.openxmlformats.org/officeDocument/2006/relationships/hyperlink" Target="https://escolaecofeliz.files.wordpress.com/2016/03/in_sync_environment_behavior_theory_and.pdf" TargetMode="External"/><Relationship Id="rId22" Type="http://schemas.openxmlformats.org/officeDocument/2006/relationships/hyperlink" Target="https://cft.vanderbilt.edu/about/location/our-new-spac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jiscinfonet.ac.uk/infokits/learning-spaces/" TargetMode="External"/><Relationship Id="rId11" Type="http://schemas.openxmlformats.org/officeDocument/2006/relationships/hyperlink" Target="https://s3.amazonaws.com/vu-wp0/wp-content/uploads/sites/59/2018/04/04094719/learningspaces.pdf" TargetMode="External"/><Relationship Id="rId12" Type="http://schemas.openxmlformats.org/officeDocument/2006/relationships/hyperlink" Target="http://www.pkallsc.org" TargetMode="External"/><Relationship Id="rId13" Type="http://schemas.openxmlformats.org/officeDocument/2006/relationships/hyperlink" Target="http://www.crlt.umich.edu/learningspaceguidelines/index" TargetMode="External"/><Relationship Id="rId14" Type="http://schemas.openxmlformats.org/officeDocument/2006/relationships/hyperlink" Target="https://cft.vanderbilt.edu/2013/12/flexible-classrooms-highlights-from-spaces4learning/" TargetMode="External"/><Relationship Id="rId15" Type="http://schemas.openxmlformats.org/officeDocument/2006/relationships/hyperlink" Target="https://er.educause.edu/articles/2007/11/commons-20-library-spaces-designed-for-collaborative-learning" TargetMode="External"/><Relationship Id="rId16" Type="http://schemas.openxmlformats.org/officeDocument/2006/relationships/hyperlink" Target="https://er.educause.edu/articles/2005/1/leading-the-transition-from-classrooms-to-learning-spaces" TargetMode="External"/><Relationship Id="rId17" Type="http://schemas.openxmlformats.org/officeDocument/2006/relationships/hyperlink" Target="https://www.educause.edu/research-and-publications/books/educating-net-generation" TargetMode="External"/><Relationship Id="rId18" Type="http://schemas.openxmlformats.org/officeDocument/2006/relationships/hyperlink" Target="http://www.educause.edu/ir/library/pdf/PUB7102f.pdf" TargetMode="External"/><Relationship Id="rId19" Type="http://schemas.openxmlformats.org/officeDocument/2006/relationships/hyperlink" Target="https://er.educause.edu/articles/2006/1/radical-flexibility-and-student-success-an-interview-with-homero-lopez"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cft.vanderbilt.edu//cft/guides-sub-pages/learning-spaces/" TargetMode="External"/><Relationship Id="rId8" Type="http://schemas.openxmlformats.org/officeDocument/2006/relationships/hyperlink" Target="http://chronicle.com/blogs/buil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1298</Words>
  <Characters>7402</Characters>
  <Application>Microsoft Macintosh Word</Application>
  <DocSecurity>0</DocSecurity>
  <Lines>61</Lines>
  <Paragraphs>17</Paragraphs>
  <ScaleCrop>false</ScaleCrop>
  <Company>vanderbilt</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McDaniel Rhett</cp:lastModifiedBy>
  <cp:revision>2</cp:revision>
  <dcterms:created xsi:type="dcterms:W3CDTF">2018-04-04T14:59:00Z</dcterms:created>
  <dcterms:modified xsi:type="dcterms:W3CDTF">2018-04-10T15:15:00Z</dcterms:modified>
</cp:coreProperties>
</file>