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FC52" w14:textId="13E08DB2" w:rsidR="000806F0" w:rsidRPr="000806F0" w:rsidRDefault="008B1F89" w:rsidP="000806F0">
      <w:pPr>
        <w:pBdr>
          <w:bottom w:val="dotted" w:sz="6" w:space="11" w:color="CCCCCC"/>
        </w:pBdr>
        <w:shd w:val="clear" w:color="auto" w:fill="FFFFFF"/>
        <w:spacing w:after="225"/>
        <w:textAlignment w:val="baseline"/>
        <w:outlineLvl w:val="0"/>
        <w:rPr>
          <w:rFonts w:ascii="Times" w:eastAsia="Times New Roman" w:hAnsi="Times" w:cs="Times New Roman"/>
          <w:b/>
          <w:color w:val="333333"/>
          <w:kern w:val="36"/>
          <w:sz w:val="32"/>
          <w:szCs w:val="32"/>
        </w:rPr>
      </w:pPr>
      <w:r>
        <w:rPr>
          <w:rFonts w:ascii="Times" w:eastAsia="Times New Roman" w:hAnsi="Times" w:cs="Times New Roman"/>
          <w:bCs/>
          <w:i/>
          <w:iCs/>
          <w:noProof/>
          <w:sz w:val="15"/>
          <w:szCs w:val="15"/>
        </w:rPr>
        <w:drawing>
          <wp:anchor distT="0" distB="0" distL="114300" distR="114300" simplePos="0" relativeHeight="251659264" behindDoc="0" locked="0" layoutInCell="1" allowOverlap="1" wp14:anchorId="6DCC6FCD" wp14:editId="28A89924">
            <wp:simplePos x="0" y="0"/>
            <wp:positionH relativeFrom="column">
              <wp:posOffset>5257800</wp:posOffset>
            </wp:positionH>
            <wp:positionV relativeFrom="paragraph">
              <wp:posOffset>-457200</wp:posOffset>
            </wp:positionV>
            <wp:extent cx="1075055" cy="1485900"/>
            <wp:effectExtent l="0" t="0" r="0" b="12700"/>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806F0" w:rsidRPr="000806F0">
        <w:rPr>
          <w:rFonts w:ascii="Times" w:eastAsia="Times New Roman" w:hAnsi="Times" w:cs="Times New Roman"/>
          <w:b/>
          <w:color w:val="333333"/>
          <w:kern w:val="36"/>
          <w:sz w:val="32"/>
          <w:szCs w:val="32"/>
        </w:rPr>
        <w:t>Teaching in Times of Crisis</w:t>
      </w:r>
      <w:r w:rsidR="007B3230">
        <w:rPr>
          <w:rStyle w:val="FootnoteReference"/>
          <w:rFonts w:ascii="Times" w:eastAsia="Times New Roman" w:hAnsi="Times" w:cs="Times New Roman"/>
          <w:b/>
          <w:color w:val="333333"/>
          <w:kern w:val="36"/>
          <w:sz w:val="32"/>
          <w:szCs w:val="32"/>
        </w:rPr>
        <w:footnoteReference w:id="1"/>
      </w:r>
    </w:p>
    <w:p w14:paraId="11368D04" w14:textId="77777777" w:rsidR="000806F0" w:rsidRPr="000806F0" w:rsidRDefault="000806F0" w:rsidP="000806F0">
      <w:pPr>
        <w:shd w:val="clear" w:color="auto" w:fill="FFFFFF"/>
        <w:textAlignment w:val="baseline"/>
        <w:rPr>
          <w:rFonts w:ascii="Times" w:hAnsi="Times" w:cs="Arial"/>
          <w:color w:val="000000"/>
          <w:sz w:val="22"/>
          <w:szCs w:val="22"/>
        </w:rPr>
      </w:pPr>
      <w:r w:rsidRPr="000806F0">
        <w:rPr>
          <w:rFonts w:ascii="Times" w:hAnsi="Times" w:cs="Arial"/>
          <w:i/>
          <w:iCs/>
          <w:color w:val="000000"/>
          <w:sz w:val="22"/>
          <w:szCs w:val="22"/>
          <w:bdr w:val="none" w:sz="0" w:space="0" w:color="auto" w:frame="1"/>
        </w:rPr>
        <w:t>Originally written in 2001 by CFT staff</w:t>
      </w:r>
      <w:r w:rsidRPr="000806F0">
        <w:rPr>
          <w:rFonts w:ascii="Times" w:hAnsi="Times" w:cs="Arial"/>
          <w:i/>
          <w:iCs/>
          <w:color w:val="000000"/>
          <w:sz w:val="22"/>
          <w:szCs w:val="22"/>
          <w:bdr w:val="none" w:sz="0" w:space="0" w:color="auto" w:frame="1"/>
        </w:rPr>
        <w:br/>
        <w:t>Revised and updated in April 2013 by Nancy Chick, CFT Assistant Director</w:t>
      </w:r>
    </w:p>
    <w:p w14:paraId="74CC80E8" w14:textId="77777777" w:rsidR="000806F0" w:rsidRDefault="000806F0" w:rsidP="000806F0">
      <w:pPr>
        <w:shd w:val="clear" w:color="auto" w:fill="FFFFFF"/>
        <w:textAlignment w:val="baseline"/>
        <w:rPr>
          <w:rFonts w:ascii="Times" w:hAnsi="Times" w:cs="Arial"/>
          <w:color w:val="000000"/>
          <w:sz w:val="22"/>
          <w:szCs w:val="22"/>
        </w:rPr>
      </w:pPr>
    </w:p>
    <w:p w14:paraId="647A35CC" w14:textId="77777777" w:rsidR="000806F0" w:rsidRDefault="000806F0" w:rsidP="000806F0">
      <w:pPr>
        <w:shd w:val="clear" w:color="auto" w:fill="FFFFFF"/>
        <w:textAlignment w:val="baseline"/>
        <w:rPr>
          <w:rFonts w:ascii="Times" w:hAnsi="Times" w:cs="Arial"/>
          <w:color w:val="000000"/>
          <w:sz w:val="22"/>
          <w:szCs w:val="22"/>
          <w:bdr w:val="none" w:sz="0" w:space="0" w:color="auto" w:frame="1"/>
        </w:rPr>
      </w:pPr>
      <w:r w:rsidRPr="000806F0">
        <w:rPr>
          <w:rFonts w:ascii="Times" w:hAnsi="Times" w:cs="Arial"/>
          <w:color w:val="000000"/>
          <w:sz w:val="22"/>
          <w:szCs w:val="22"/>
        </w:rPr>
        <w:t>Whether local, national, or international in scope, times of crisis can have a significant impact on the college classroom. The students need not be directly related or personally involved to experience anxiety or trauma. While proximity (a local event) may lead to a more obvious impact on your students, the effects can be just as difficult based on “the sheer </w:t>
      </w:r>
      <w:r w:rsidRPr="000806F0">
        <w:rPr>
          <w:rFonts w:ascii="Times" w:hAnsi="Times" w:cs="Arial"/>
          <w:i/>
          <w:iCs/>
          <w:color w:val="000000"/>
          <w:sz w:val="22"/>
          <w:szCs w:val="22"/>
          <w:bdr w:val="none" w:sz="0" w:space="0" w:color="auto" w:frame="1"/>
        </w:rPr>
        <w:t>magnitude</w:t>
      </w:r>
      <w:r w:rsidRPr="000806F0">
        <w:rPr>
          <w:rFonts w:ascii="Times" w:hAnsi="Times" w:cs="Arial"/>
          <w:color w:val="000000"/>
          <w:sz w:val="22"/>
          <w:szCs w:val="22"/>
          <w:bdr w:val="none" w:sz="0" w:space="0" w:color="auto" w:frame="1"/>
        </w:rPr>
        <w:t> and scale (national events with wide media coverage)” and “the degree to which students are likely to </w:t>
      </w:r>
      <w:r w:rsidRPr="000806F0">
        <w:rPr>
          <w:rFonts w:ascii="Times" w:hAnsi="Times" w:cs="Arial"/>
          <w:i/>
          <w:iCs/>
          <w:color w:val="000000"/>
          <w:sz w:val="22"/>
          <w:szCs w:val="22"/>
          <w:bdr w:val="none" w:sz="0" w:space="0" w:color="auto" w:frame="1"/>
        </w:rPr>
        <w:t>identify</w:t>
      </w:r>
      <w:r w:rsidRPr="000806F0">
        <w:rPr>
          <w:rFonts w:ascii="Times" w:hAnsi="Times" w:cs="Arial"/>
          <w:color w:val="000000"/>
          <w:sz w:val="22"/>
          <w:szCs w:val="22"/>
          <w:bdr w:val="none" w:sz="0" w:space="0" w:color="auto" w:frame="1"/>
        </w:rPr>
        <w:t xml:space="preserve"> with the victim(s) of the tragedy and feel like ’vicarious victims’” (fellow students, fellow women, fellow members of a group targeted by a hate crime, fellow Americans) (Huston &amp; </w:t>
      </w:r>
      <w:proofErr w:type="spellStart"/>
      <w:r w:rsidRPr="000806F0">
        <w:rPr>
          <w:rFonts w:ascii="Times" w:hAnsi="Times" w:cs="Arial"/>
          <w:color w:val="000000"/>
          <w:sz w:val="22"/>
          <w:szCs w:val="22"/>
          <w:bdr w:val="none" w:sz="0" w:space="0" w:color="auto" w:frame="1"/>
        </w:rPr>
        <w:t>DiPietro</w:t>
      </w:r>
      <w:proofErr w:type="spellEnd"/>
      <w:r w:rsidRPr="000806F0">
        <w:rPr>
          <w:rFonts w:ascii="Times" w:hAnsi="Times" w:cs="Arial"/>
          <w:color w:val="000000"/>
          <w:sz w:val="22"/>
          <w:szCs w:val="22"/>
          <w:bdr w:val="none" w:sz="0" w:space="0" w:color="auto" w:frame="1"/>
        </w:rPr>
        <w:t>, 2007, p. 219).</w:t>
      </w:r>
    </w:p>
    <w:p w14:paraId="3F6EB424" w14:textId="77777777" w:rsidR="000806F0" w:rsidRPr="000806F0" w:rsidRDefault="000806F0" w:rsidP="000806F0">
      <w:pPr>
        <w:shd w:val="clear" w:color="auto" w:fill="FFFFFF"/>
        <w:textAlignment w:val="baseline"/>
        <w:rPr>
          <w:rFonts w:ascii="Times" w:hAnsi="Times" w:cs="Arial"/>
          <w:color w:val="000000"/>
          <w:sz w:val="22"/>
          <w:szCs w:val="22"/>
        </w:rPr>
      </w:pPr>
    </w:p>
    <w:p w14:paraId="1501AB89" w14:textId="77777777" w:rsidR="000806F0" w:rsidRPr="000806F0" w:rsidRDefault="000806F0" w:rsidP="000806F0">
      <w:pPr>
        <w:shd w:val="clear" w:color="auto" w:fill="FFFFFF"/>
        <w:spacing w:after="360"/>
        <w:textAlignment w:val="baseline"/>
        <w:rPr>
          <w:rFonts w:ascii="Times" w:hAnsi="Times" w:cs="Arial"/>
          <w:color w:val="000000"/>
          <w:sz w:val="22"/>
          <w:szCs w:val="22"/>
        </w:rPr>
      </w:pPr>
      <w:r w:rsidRPr="000806F0">
        <w:rPr>
          <w:rFonts w:ascii="Times" w:hAnsi="Times" w:cs="Arial"/>
          <w:color w:val="000000"/>
          <w:sz w:val="22"/>
          <w:szCs w:val="22"/>
        </w:rPr>
        <w:t xml:space="preserve">The resulting anxieties students—and teachers—bring into the classroom in response to a crisis can affect student learning, as documented by psychological, cognitive, and neuroscience research.  Individual crises, such as coping with the loss of a family member or recovering from a difficult break-up with a significant other, can affect an individual class member’s learning and performance. However, communal crises, such as the unexpected death of a fellow student or teacher, the shock of 9/11, the devastation of Hurricanes Katrina and Sandy, the tragedy of the shootings at Virginia Tech, or the bombing of the Boston Marathon, can affect everyone’s </w:t>
      </w:r>
      <w:proofErr w:type="gramStart"/>
      <w:r w:rsidRPr="000806F0">
        <w:rPr>
          <w:rFonts w:ascii="Times" w:hAnsi="Times" w:cs="Arial"/>
          <w:color w:val="000000"/>
          <w:sz w:val="22"/>
          <w:szCs w:val="22"/>
        </w:rPr>
        <w:t>well-being</w:t>
      </w:r>
      <w:proofErr w:type="gramEnd"/>
      <w:r w:rsidRPr="000806F0">
        <w:rPr>
          <w:rFonts w:ascii="Times" w:hAnsi="Times" w:cs="Arial"/>
          <w:color w:val="000000"/>
          <w:sz w:val="22"/>
          <w:szCs w:val="22"/>
        </w:rPr>
        <w:t>—personal and academic.</w:t>
      </w:r>
    </w:p>
    <w:p w14:paraId="7C1E742B" w14:textId="77777777" w:rsidR="000806F0" w:rsidRPr="000806F0" w:rsidRDefault="000806F0" w:rsidP="000806F0">
      <w:pPr>
        <w:pBdr>
          <w:top w:val="single" w:sz="6" w:space="4" w:color="DDDDDD"/>
          <w:left w:val="single" w:sz="6" w:space="8" w:color="DDDDDD"/>
          <w:bottom w:val="single" w:sz="6" w:space="4" w:color="DDDDDD"/>
          <w:right w:val="single" w:sz="6" w:space="8" w:color="DDDDDD"/>
        </w:pBdr>
        <w:shd w:val="clear" w:color="auto" w:fill="ECECEC"/>
        <w:spacing w:after="180"/>
        <w:textAlignment w:val="baseline"/>
        <w:outlineLvl w:val="1"/>
        <w:rPr>
          <w:rFonts w:ascii="Times" w:eastAsia="Times New Roman" w:hAnsi="Times" w:cs="Arial"/>
          <w:b/>
          <w:color w:val="555555"/>
          <w:sz w:val="22"/>
          <w:szCs w:val="22"/>
        </w:rPr>
      </w:pPr>
      <w:r w:rsidRPr="000806F0">
        <w:rPr>
          <w:rFonts w:ascii="Times" w:eastAsia="Times New Roman" w:hAnsi="Times" w:cs="Arial"/>
          <w:b/>
          <w:bCs/>
          <w:color w:val="555555"/>
          <w:sz w:val="22"/>
          <w:szCs w:val="22"/>
        </w:rPr>
        <w:t>“It Is Best to Do Something.”</w:t>
      </w:r>
    </w:p>
    <w:p w14:paraId="375B87D0" w14:textId="77777777" w:rsidR="000806F0" w:rsidRDefault="000806F0" w:rsidP="000806F0">
      <w:pPr>
        <w:shd w:val="clear" w:color="auto" w:fill="FFFFFF"/>
        <w:spacing w:after="360"/>
        <w:textAlignment w:val="baseline"/>
        <w:rPr>
          <w:rFonts w:ascii="Times" w:hAnsi="Times" w:cs="Arial"/>
          <w:color w:val="000000"/>
          <w:sz w:val="22"/>
          <w:szCs w:val="22"/>
        </w:rPr>
      </w:pPr>
      <w:r w:rsidRPr="000806F0">
        <w:rPr>
          <w:rFonts w:ascii="Times" w:hAnsi="Times" w:cs="Arial"/>
          <w:color w:val="000000"/>
          <w:sz w:val="22"/>
          <w:szCs w:val="22"/>
        </w:rPr>
        <w:t xml:space="preserve">A 2007 survey by Therese A. Huston and Michelle </w:t>
      </w:r>
      <w:proofErr w:type="spellStart"/>
      <w:r w:rsidRPr="000806F0">
        <w:rPr>
          <w:rFonts w:ascii="Times" w:hAnsi="Times" w:cs="Arial"/>
          <w:color w:val="000000"/>
          <w:sz w:val="22"/>
          <w:szCs w:val="22"/>
        </w:rPr>
        <w:t>DiPietro</w:t>
      </w:r>
      <w:proofErr w:type="spellEnd"/>
      <w:r w:rsidRPr="000806F0">
        <w:rPr>
          <w:rFonts w:ascii="Times" w:hAnsi="Times" w:cs="Arial"/>
          <w:color w:val="000000"/>
          <w:sz w:val="22"/>
          <w:szCs w:val="22"/>
        </w:rPr>
        <w:t xml:space="preserve"> (2007) </w:t>
      </w:r>
      <w:proofErr w:type="gramStart"/>
      <w:r w:rsidR="00E36B4D" w:rsidRPr="000806F0">
        <w:rPr>
          <w:rFonts w:ascii="Times" w:hAnsi="Times" w:cs="Arial"/>
          <w:color w:val="000000"/>
          <w:sz w:val="22"/>
          <w:szCs w:val="22"/>
        </w:rPr>
        <w:t>reveals</w:t>
      </w:r>
      <w:proofErr w:type="gramEnd"/>
      <w:r w:rsidRPr="000806F0">
        <w:rPr>
          <w:rFonts w:ascii="Times" w:hAnsi="Times" w:cs="Arial"/>
          <w:color w:val="000000"/>
          <w:sz w:val="22"/>
          <w:szCs w:val="22"/>
        </w:rPr>
        <w:t xml:space="preserve"> “from the students’ perspective, </w:t>
      </w:r>
      <w:r w:rsidRPr="000806F0">
        <w:rPr>
          <w:rFonts w:ascii="Times" w:hAnsi="Times" w:cs="Arial"/>
          <w:b/>
          <w:bCs/>
          <w:color w:val="000000"/>
          <w:sz w:val="22"/>
          <w:szCs w:val="22"/>
        </w:rPr>
        <w:t>it is best to do something</w:t>
      </w:r>
      <w:r w:rsidRPr="000806F0">
        <w:rPr>
          <w:rFonts w:ascii="Times" w:hAnsi="Times" w:cs="Arial"/>
          <w:color w:val="000000"/>
          <w:sz w:val="22"/>
          <w:szCs w:val="22"/>
        </w:rPr>
        <w:t xml:space="preserve">. Students often complained when faculty did not mention the attacks at all, and they expressed gratitude when faculty acknowledged that something awful had occurred” (p. 219).  Students report that “just about anything” is helpful, “regardless of whether the instructor’s response required relatively little effort, such as asking for one minute of </w:t>
      </w:r>
      <w:proofErr w:type="gramStart"/>
      <w:r w:rsidRPr="000806F0">
        <w:rPr>
          <w:rFonts w:ascii="Times" w:hAnsi="Times" w:cs="Arial"/>
          <w:color w:val="000000"/>
          <w:sz w:val="22"/>
          <w:szCs w:val="22"/>
        </w:rPr>
        <w:t>silence…,</w:t>
      </w:r>
      <w:proofErr w:type="gramEnd"/>
      <w:r w:rsidRPr="000806F0">
        <w:rPr>
          <w:rFonts w:ascii="Times" w:hAnsi="Times" w:cs="Arial"/>
          <w:color w:val="000000"/>
          <w:sz w:val="22"/>
          <w:szCs w:val="22"/>
        </w:rPr>
        <w:t xml:space="preserve"> or a great deal of effort and preparation, such as incorporating the event into the lesson plan or topics for the course” (p. 216). The exception, the least helpful and even most problematic responses are a “lack of response” and “acknowledging that [the crisis] had occurred and saying that the class needs to go on with no mention of opportunities for review or extra help” (p. 218).</w:t>
      </w:r>
    </w:p>
    <w:p w14:paraId="4D760982" w14:textId="77777777" w:rsidR="000806F0" w:rsidRPr="000806F0" w:rsidRDefault="000806F0" w:rsidP="000806F0">
      <w:pPr>
        <w:shd w:val="clear" w:color="auto" w:fill="FFFFFF"/>
        <w:spacing w:after="360"/>
        <w:textAlignment w:val="baseline"/>
        <w:rPr>
          <w:rFonts w:ascii="Times" w:hAnsi="Times" w:cs="Arial"/>
          <w:color w:val="000000"/>
          <w:sz w:val="22"/>
          <w:szCs w:val="22"/>
        </w:rPr>
      </w:pPr>
      <w:r>
        <w:rPr>
          <w:rFonts w:ascii="Times" w:hAnsi="Times" w:cs="Arial"/>
          <w:color w:val="000000"/>
          <w:sz w:val="22"/>
          <w:szCs w:val="22"/>
        </w:rPr>
        <w:t>T</w:t>
      </w:r>
      <w:r w:rsidRPr="000806F0">
        <w:rPr>
          <w:rFonts w:ascii="Times" w:hAnsi="Times" w:cs="Arial"/>
          <w:color w:val="000000"/>
          <w:sz w:val="22"/>
          <w:szCs w:val="22"/>
        </w:rPr>
        <w:t>here are many possibilities for how to address a crisis in class, from activities that take only a moment to restructuring your entire course, and plenty in between. Again, consider that students appreciate any action, no matter how small.</w:t>
      </w:r>
    </w:p>
    <w:p w14:paraId="44579CFD" w14:textId="77777777" w:rsidR="000806F0" w:rsidRPr="000806F0" w:rsidRDefault="000806F0" w:rsidP="000806F0">
      <w:pPr>
        <w:shd w:val="clear" w:color="auto" w:fill="FFFFFF"/>
        <w:spacing w:before="150" w:after="150"/>
        <w:textAlignment w:val="baseline"/>
        <w:outlineLvl w:val="3"/>
        <w:rPr>
          <w:rFonts w:ascii="Times" w:eastAsia="Times New Roman" w:hAnsi="Times" w:cs="Arial"/>
          <w:b/>
          <w:bCs/>
          <w:color w:val="993D1B"/>
          <w:sz w:val="22"/>
          <w:szCs w:val="22"/>
        </w:rPr>
      </w:pPr>
      <w:r w:rsidRPr="000806F0">
        <w:rPr>
          <w:rFonts w:ascii="Times" w:eastAsia="Times New Roman" w:hAnsi="Times" w:cs="Arial"/>
          <w:b/>
          <w:bCs/>
          <w:color w:val="993D1B"/>
          <w:sz w:val="22"/>
          <w:szCs w:val="22"/>
        </w:rPr>
        <w:t>Taking A Moment of Silence</w:t>
      </w:r>
    </w:p>
    <w:p w14:paraId="702E6ACD" w14:textId="77777777" w:rsidR="000806F0" w:rsidRPr="000806F0" w:rsidRDefault="000806F0" w:rsidP="000806F0">
      <w:pPr>
        <w:shd w:val="clear" w:color="auto" w:fill="FFFFFF"/>
        <w:spacing w:after="360"/>
        <w:textAlignment w:val="baseline"/>
        <w:rPr>
          <w:rFonts w:ascii="Times" w:hAnsi="Times" w:cs="Arial"/>
          <w:color w:val="000000"/>
          <w:sz w:val="22"/>
          <w:szCs w:val="22"/>
        </w:rPr>
      </w:pPr>
      <w:r w:rsidRPr="000806F0">
        <w:rPr>
          <w:rFonts w:ascii="Times" w:hAnsi="Times" w:cs="Arial"/>
          <w:b/>
          <w:bCs/>
          <w:color w:val="000000"/>
          <w:sz w:val="22"/>
          <w:szCs w:val="22"/>
        </w:rPr>
        <w:t>Taking a moment of silence</w:t>
      </w:r>
      <w:r w:rsidRPr="000806F0">
        <w:rPr>
          <w:rFonts w:ascii="Times" w:hAnsi="Times" w:cs="Arial"/>
          <w:color w:val="000000"/>
          <w:sz w:val="22"/>
          <w:szCs w:val="22"/>
        </w:rPr>
        <w:t> interrupts a course very little but gives everyone a chance to reflect as a part of a community and demonstrates the instructor’s sense of humanity.</w:t>
      </w:r>
    </w:p>
    <w:p w14:paraId="3FC432F5" w14:textId="77777777" w:rsidR="000806F0" w:rsidRPr="000806F0" w:rsidRDefault="000806F0" w:rsidP="000806F0">
      <w:pPr>
        <w:shd w:val="clear" w:color="auto" w:fill="FFFFFF"/>
        <w:spacing w:before="150" w:after="150"/>
        <w:textAlignment w:val="baseline"/>
        <w:outlineLvl w:val="3"/>
        <w:rPr>
          <w:rFonts w:ascii="Times" w:eastAsia="Times New Roman" w:hAnsi="Times" w:cs="Arial"/>
          <w:b/>
          <w:bCs/>
          <w:color w:val="993D1B"/>
          <w:sz w:val="22"/>
          <w:szCs w:val="22"/>
        </w:rPr>
      </w:pPr>
      <w:r w:rsidRPr="000806F0">
        <w:rPr>
          <w:rFonts w:ascii="Times" w:eastAsia="Times New Roman" w:hAnsi="Times" w:cs="Arial"/>
          <w:b/>
          <w:bCs/>
          <w:color w:val="993D1B"/>
          <w:sz w:val="22"/>
          <w:szCs w:val="22"/>
        </w:rPr>
        <w:t>Minding the Cognitive Load</w:t>
      </w:r>
    </w:p>
    <w:p w14:paraId="64E3BDD7" w14:textId="77777777" w:rsidR="000806F0" w:rsidRPr="000806F0" w:rsidRDefault="000806F0" w:rsidP="000806F0">
      <w:pPr>
        <w:shd w:val="clear" w:color="auto" w:fill="FFFFFF"/>
        <w:spacing w:after="360"/>
        <w:textAlignment w:val="baseline"/>
        <w:rPr>
          <w:rFonts w:ascii="Times" w:hAnsi="Times" w:cs="Arial"/>
          <w:color w:val="000000"/>
          <w:sz w:val="22"/>
          <w:szCs w:val="22"/>
        </w:rPr>
      </w:pPr>
      <w:r w:rsidRPr="000806F0">
        <w:rPr>
          <w:rFonts w:ascii="Times" w:hAnsi="Times" w:cs="Arial"/>
          <w:color w:val="000000"/>
          <w:sz w:val="22"/>
          <w:szCs w:val="22"/>
        </w:rPr>
        <w:t>Such events affect students’ cognitive load, as “working memory capacity is reduced immediately following an acutely stressful experience” (p. 218). This awareness may lead you to be </w:t>
      </w:r>
      <w:r w:rsidRPr="000806F0">
        <w:rPr>
          <w:rFonts w:ascii="Times" w:hAnsi="Times" w:cs="Arial"/>
          <w:b/>
          <w:bCs/>
          <w:color w:val="000000"/>
          <w:sz w:val="22"/>
          <w:szCs w:val="22"/>
        </w:rPr>
        <w:t xml:space="preserve">lenient with due </w:t>
      </w:r>
      <w:r w:rsidRPr="000806F0">
        <w:rPr>
          <w:rFonts w:ascii="Times" w:hAnsi="Times" w:cs="Arial"/>
          <w:b/>
          <w:bCs/>
          <w:color w:val="000000"/>
          <w:sz w:val="22"/>
          <w:szCs w:val="22"/>
        </w:rPr>
        <w:lastRenderedPageBreak/>
        <w:t>dates</w:t>
      </w:r>
      <w:r w:rsidRPr="000806F0">
        <w:rPr>
          <w:rFonts w:ascii="Times" w:hAnsi="Times" w:cs="Arial"/>
          <w:color w:val="000000"/>
          <w:sz w:val="22"/>
          <w:szCs w:val="22"/>
        </w:rPr>
        <w:t> or adapt your syllabus for the week following the crisis to accommodate a </w:t>
      </w:r>
      <w:r w:rsidRPr="000806F0">
        <w:rPr>
          <w:rFonts w:ascii="Times" w:hAnsi="Times" w:cs="Arial"/>
          <w:b/>
          <w:bCs/>
          <w:color w:val="000000"/>
          <w:sz w:val="22"/>
          <w:szCs w:val="22"/>
        </w:rPr>
        <w:t>reduced workload</w:t>
      </w:r>
      <w:r w:rsidRPr="000806F0">
        <w:rPr>
          <w:rFonts w:ascii="Times" w:hAnsi="Times" w:cs="Arial"/>
          <w:color w:val="000000"/>
          <w:sz w:val="22"/>
          <w:szCs w:val="22"/>
        </w:rPr>
        <w:t>, both in terms of introducing new concepts and expecting students to exercise typical study habits.  </w:t>
      </w:r>
      <w:r w:rsidRPr="000806F0">
        <w:rPr>
          <w:rFonts w:ascii="Times" w:hAnsi="Times" w:cs="Arial"/>
          <w:b/>
          <w:bCs/>
          <w:color w:val="000000"/>
          <w:sz w:val="22"/>
          <w:szCs w:val="22"/>
        </w:rPr>
        <w:t>Holding a review session</w:t>
      </w:r>
      <w:r w:rsidRPr="000806F0">
        <w:rPr>
          <w:rFonts w:ascii="Times" w:hAnsi="Times" w:cs="Arial"/>
          <w:color w:val="000000"/>
          <w:sz w:val="22"/>
          <w:szCs w:val="22"/>
        </w:rPr>
        <w:t> for material covered during the crisis may also be helpful.</w:t>
      </w:r>
    </w:p>
    <w:p w14:paraId="0FF6BCF9" w14:textId="77777777" w:rsidR="000806F0" w:rsidRPr="000806F0" w:rsidRDefault="000806F0" w:rsidP="000806F0">
      <w:pPr>
        <w:shd w:val="clear" w:color="auto" w:fill="FFFFFF"/>
        <w:spacing w:before="150" w:after="150"/>
        <w:textAlignment w:val="baseline"/>
        <w:outlineLvl w:val="3"/>
        <w:rPr>
          <w:rFonts w:ascii="Times" w:eastAsia="Times New Roman" w:hAnsi="Times" w:cs="Arial"/>
          <w:b/>
          <w:bCs/>
          <w:color w:val="993D1B"/>
          <w:sz w:val="22"/>
          <w:szCs w:val="22"/>
        </w:rPr>
      </w:pPr>
      <w:r w:rsidRPr="000806F0">
        <w:rPr>
          <w:rFonts w:ascii="Times" w:eastAsia="Times New Roman" w:hAnsi="Times" w:cs="Arial"/>
          <w:b/>
          <w:bCs/>
          <w:color w:val="993D1B"/>
          <w:sz w:val="22"/>
          <w:szCs w:val="22"/>
        </w:rPr>
        <w:t>Assigning Relevant Activities or Materials</w:t>
      </w:r>
    </w:p>
    <w:p w14:paraId="07BC4419" w14:textId="77777777" w:rsidR="000806F0" w:rsidRPr="000806F0" w:rsidRDefault="000806F0" w:rsidP="000806F0">
      <w:pPr>
        <w:shd w:val="clear" w:color="auto" w:fill="FFFFFF"/>
        <w:spacing w:after="360"/>
        <w:textAlignment w:val="baseline"/>
        <w:rPr>
          <w:rFonts w:ascii="Times" w:hAnsi="Times" w:cs="Arial"/>
          <w:color w:val="000000"/>
          <w:sz w:val="22"/>
          <w:szCs w:val="22"/>
        </w:rPr>
      </w:pPr>
      <w:r w:rsidRPr="000806F0">
        <w:rPr>
          <w:rFonts w:ascii="Times" w:hAnsi="Times" w:cs="Arial"/>
          <w:color w:val="000000"/>
          <w:sz w:val="22"/>
          <w:szCs w:val="22"/>
        </w:rPr>
        <w:t xml:space="preserve">Huston and </w:t>
      </w:r>
      <w:proofErr w:type="spellStart"/>
      <w:r w:rsidRPr="000806F0">
        <w:rPr>
          <w:rFonts w:ascii="Times" w:hAnsi="Times" w:cs="Arial"/>
          <w:color w:val="000000"/>
          <w:sz w:val="22"/>
          <w:szCs w:val="22"/>
        </w:rPr>
        <w:t>DiPietro</w:t>
      </w:r>
      <w:proofErr w:type="spellEnd"/>
      <w:r w:rsidRPr="000806F0">
        <w:rPr>
          <w:rFonts w:ascii="Times" w:hAnsi="Times" w:cs="Arial"/>
          <w:color w:val="000000"/>
          <w:sz w:val="22"/>
          <w:szCs w:val="22"/>
        </w:rPr>
        <w:t xml:space="preserve"> cite specific activities that helped students cope after 9/11:  “College students who participated in a </w:t>
      </w:r>
      <w:r w:rsidRPr="000806F0">
        <w:rPr>
          <w:rFonts w:ascii="Times" w:hAnsi="Times" w:cs="Arial"/>
          <w:b/>
          <w:bCs/>
          <w:color w:val="000000"/>
          <w:sz w:val="22"/>
          <w:szCs w:val="22"/>
        </w:rPr>
        <w:t>journal writing exercise</w:t>
      </w:r>
      <w:r w:rsidRPr="000806F0">
        <w:rPr>
          <w:rFonts w:ascii="Times" w:hAnsi="Times" w:cs="Arial"/>
          <w:color w:val="000000"/>
          <w:sz w:val="22"/>
          <w:szCs w:val="22"/>
        </w:rPr>
        <w:t> or who </w:t>
      </w:r>
      <w:r w:rsidRPr="000806F0">
        <w:rPr>
          <w:rFonts w:ascii="Times" w:hAnsi="Times" w:cs="Arial"/>
          <w:b/>
          <w:bCs/>
          <w:color w:val="000000"/>
          <w:sz w:val="22"/>
          <w:szCs w:val="22"/>
        </w:rPr>
        <w:t>listened to a story that addressed themes relevant</w:t>
      </w:r>
      <w:r w:rsidRPr="000806F0">
        <w:rPr>
          <w:rFonts w:ascii="Times" w:hAnsi="Times" w:cs="Arial"/>
          <w:color w:val="000000"/>
          <w:sz w:val="22"/>
          <w:szCs w:val="22"/>
        </w:rPr>
        <w:t> to the terrorist attacks showed greater improvements and fewer signs of trauma” (p. 209). Consider how you may “</w:t>
      </w:r>
      <w:r w:rsidRPr="000806F0">
        <w:rPr>
          <w:rFonts w:ascii="Times" w:hAnsi="Times" w:cs="Arial"/>
          <w:b/>
          <w:bCs/>
          <w:color w:val="000000"/>
          <w:sz w:val="22"/>
          <w:szCs w:val="22"/>
        </w:rPr>
        <w:t>use the lens of [your] discipline to examine the events surrounding the tragedy</w:t>
      </w:r>
      <w:r w:rsidRPr="000806F0">
        <w:rPr>
          <w:rFonts w:ascii="Times" w:hAnsi="Times" w:cs="Arial"/>
          <w:color w:val="000000"/>
          <w:sz w:val="22"/>
          <w:szCs w:val="22"/>
        </w:rPr>
        <w:t>,” such as assigning a relevant poem, connecting it to a similar historical moment, or examining the engineering concepts involved in a relevant structure (p. 219).</w:t>
      </w:r>
    </w:p>
    <w:p w14:paraId="5C8D29EE" w14:textId="77777777" w:rsidR="000806F0" w:rsidRPr="000806F0" w:rsidRDefault="000806F0" w:rsidP="000806F0">
      <w:pPr>
        <w:shd w:val="clear" w:color="auto" w:fill="FFFFFF"/>
        <w:spacing w:before="150" w:after="150"/>
        <w:textAlignment w:val="baseline"/>
        <w:outlineLvl w:val="3"/>
        <w:rPr>
          <w:rFonts w:ascii="Times" w:eastAsia="Times New Roman" w:hAnsi="Times" w:cs="Arial"/>
          <w:b/>
          <w:bCs/>
          <w:color w:val="993D1B"/>
          <w:sz w:val="22"/>
          <w:szCs w:val="22"/>
        </w:rPr>
      </w:pPr>
      <w:r w:rsidRPr="000806F0">
        <w:rPr>
          <w:rFonts w:ascii="Times" w:eastAsia="Times New Roman" w:hAnsi="Times" w:cs="Arial"/>
          <w:b/>
          <w:bCs/>
          <w:color w:val="993D1B"/>
          <w:sz w:val="22"/>
          <w:szCs w:val="22"/>
        </w:rPr>
        <w:t>Facilitating a Discussion</w:t>
      </w:r>
    </w:p>
    <w:p w14:paraId="2E8E67CE" w14:textId="77777777" w:rsidR="000806F0" w:rsidRPr="000806F0" w:rsidRDefault="000806F0" w:rsidP="000806F0">
      <w:pPr>
        <w:shd w:val="clear" w:color="auto" w:fill="FFFFFF"/>
        <w:textAlignment w:val="baseline"/>
        <w:rPr>
          <w:rFonts w:ascii="Times" w:hAnsi="Times" w:cs="Arial"/>
          <w:color w:val="000000"/>
          <w:sz w:val="22"/>
          <w:szCs w:val="22"/>
        </w:rPr>
      </w:pPr>
      <w:r w:rsidRPr="000806F0">
        <w:rPr>
          <w:rFonts w:ascii="Times" w:hAnsi="Times" w:cs="Arial"/>
          <w:color w:val="000000"/>
          <w:sz w:val="22"/>
          <w:szCs w:val="22"/>
        </w:rPr>
        <w:t>If you would like to </w:t>
      </w:r>
      <w:r w:rsidRPr="000806F0">
        <w:rPr>
          <w:rFonts w:ascii="Times" w:hAnsi="Times" w:cs="Arial"/>
          <w:b/>
          <w:bCs/>
          <w:color w:val="000000"/>
          <w:sz w:val="22"/>
          <w:szCs w:val="22"/>
        </w:rPr>
        <w:t>talk directly with your students about the crisis</w:t>
      </w:r>
      <w:r w:rsidRPr="000806F0">
        <w:rPr>
          <w:rFonts w:ascii="Times" w:hAnsi="Times" w:cs="Arial"/>
          <w:color w:val="000000"/>
          <w:sz w:val="22"/>
          <w:szCs w:val="22"/>
        </w:rPr>
        <w:t>, you might consider contacting the </w:t>
      </w:r>
      <w:r w:rsidRPr="000806F0">
        <w:rPr>
          <w:rFonts w:ascii="Times" w:hAnsi="Times" w:cs="Arial"/>
          <w:color w:val="000000"/>
          <w:sz w:val="22"/>
          <w:szCs w:val="22"/>
        </w:rPr>
        <w:fldChar w:fldCharType="begin"/>
      </w:r>
      <w:r w:rsidRPr="000806F0">
        <w:rPr>
          <w:rFonts w:ascii="Times" w:hAnsi="Times" w:cs="Arial"/>
          <w:color w:val="000000"/>
          <w:sz w:val="22"/>
          <w:szCs w:val="22"/>
        </w:rPr>
        <w:instrText xml:space="preserve"> HYPERLINK "http://www.vanderbilt.edu/pcc/" \t "_blank" </w:instrText>
      </w:r>
      <w:r w:rsidRPr="000806F0">
        <w:rPr>
          <w:rFonts w:ascii="Times" w:hAnsi="Times" w:cs="Arial"/>
          <w:color w:val="000000"/>
          <w:sz w:val="22"/>
          <w:szCs w:val="22"/>
        </w:rPr>
        <w:fldChar w:fldCharType="separate"/>
      </w:r>
      <w:r w:rsidRPr="000806F0">
        <w:rPr>
          <w:rFonts w:ascii="Times" w:hAnsi="Times" w:cs="Arial"/>
          <w:color w:val="336699"/>
          <w:sz w:val="22"/>
          <w:szCs w:val="22"/>
          <w:u w:val="single"/>
          <w:bdr w:val="none" w:sz="0" w:space="0" w:color="auto" w:frame="1"/>
        </w:rPr>
        <w:t>Vanderbilt Psychological and Counseling Center</w:t>
      </w:r>
      <w:r w:rsidRPr="000806F0">
        <w:rPr>
          <w:rFonts w:ascii="Times" w:hAnsi="Times" w:cs="Arial"/>
          <w:color w:val="000000"/>
          <w:sz w:val="22"/>
          <w:szCs w:val="22"/>
        </w:rPr>
        <w:fldChar w:fldCharType="end"/>
      </w:r>
      <w:r w:rsidRPr="000806F0">
        <w:rPr>
          <w:rFonts w:ascii="Times" w:hAnsi="Times" w:cs="Arial"/>
          <w:color w:val="000000"/>
          <w:sz w:val="22"/>
          <w:szCs w:val="22"/>
        </w:rPr>
        <w:t xml:space="preserve"> for ideas on how to approach such a conversation. Additionally, the information below may also be useful in discussing a tragedy with your students.  There are a number of factors that can affect how a conversation about a crisis might go.  As Deborah </w:t>
      </w:r>
      <w:proofErr w:type="spellStart"/>
      <w:r w:rsidRPr="000806F0">
        <w:rPr>
          <w:rFonts w:ascii="Times" w:hAnsi="Times" w:cs="Arial"/>
          <w:color w:val="000000"/>
          <w:sz w:val="22"/>
          <w:szCs w:val="22"/>
        </w:rPr>
        <w:t>Shmueli</w:t>
      </w:r>
      <w:proofErr w:type="spellEnd"/>
      <w:r w:rsidRPr="000806F0">
        <w:rPr>
          <w:rFonts w:ascii="Times" w:hAnsi="Times" w:cs="Arial"/>
          <w:color w:val="000000"/>
          <w:sz w:val="22"/>
          <w:szCs w:val="22"/>
        </w:rPr>
        <w:t xml:space="preserve"> (2003), a professor at Haifa University in Israel, has suggested, some things to take into consideration are as follows:</w:t>
      </w:r>
    </w:p>
    <w:p w14:paraId="2831033C" w14:textId="77777777" w:rsidR="000806F0" w:rsidRPr="000806F0" w:rsidRDefault="000806F0" w:rsidP="000806F0">
      <w:pPr>
        <w:pStyle w:val="ListParagraph"/>
        <w:numPr>
          <w:ilvl w:val="0"/>
          <w:numId w:val="8"/>
        </w:numPr>
        <w:shd w:val="clear" w:color="auto" w:fill="FFFFFF"/>
        <w:textAlignment w:val="baseline"/>
        <w:rPr>
          <w:rFonts w:ascii="Times" w:eastAsia="Times New Roman" w:hAnsi="Times" w:cs="Arial"/>
          <w:color w:val="000000"/>
          <w:sz w:val="22"/>
          <w:szCs w:val="22"/>
        </w:rPr>
      </w:pPr>
      <w:r w:rsidRPr="000806F0">
        <w:rPr>
          <w:rFonts w:ascii="Times" w:eastAsia="Times New Roman" w:hAnsi="Times" w:cs="Arial"/>
          <w:color w:val="000000"/>
          <w:sz w:val="22"/>
          <w:szCs w:val="22"/>
        </w:rPr>
        <w:t>Students’ perceptions about how the crisis has affected them personally</w:t>
      </w:r>
    </w:p>
    <w:p w14:paraId="7B55CD84" w14:textId="77777777" w:rsidR="000806F0" w:rsidRPr="000806F0" w:rsidRDefault="000806F0" w:rsidP="000806F0">
      <w:pPr>
        <w:pStyle w:val="ListParagraph"/>
        <w:numPr>
          <w:ilvl w:val="0"/>
          <w:numId w:val="8"/>
        </w:numPr>
        <w:shd w:val="clear" w:color="auto" w:fill="FFFFFF"/>
        <w:textAlignment w:val="baseline"/>
        <w:rPr>
          <w:rFonts w:ascii="Times" w:eastAsia="Times New Roman" w:hAnsi="Times" w:cs="Arial"/>
          <w:color w:val="000000"/>
          <w:sz w:val="22"/>
          <w:szCs w:val="22"/>
        </w:rPr>
      </w:pPr>
      <w:r w:rsidRPr="000806F0">
        <w:rPr>
          <w:rFonts w:ascii="Times" w:eastAsia="Times New Roman" w:hAnsi="Times" w:cs="Arial"/>
          <w:color w:val="000000"/>
          <w:sz w:val="22"/>
          <w:szCs w:val="22"/>
        </w:rPr>
        <w:t>Students’ perceptions about others whom th</w:t>
      </w:r>
      <w:bookmarkStart w:id="0" w:name="_GoBack"/>
      <w:bookmarkEnd w:id="0"/>
      <w:r w:rsidRPr="000806F0">
        <w:rPr>
          <w:rFonts w:ascii="Times" w:eastAsia="Times New Roman" w:hAnsi="Times" w:cs="Arial"/>
          <w:color w:val="000000"/>
          <w:sz w:val="22"/>
          <w:szCs w:val="22"/>
        </w:rPr>
        <w:t>ey consider to be affected</w:t>
      </w:r>
    </w:p>
    <w:p w14:paraId="25BA2E0D" w14:textId="77777777" w:rsidR="000806F0" w:rsidRPr="000806F0" w:rsidRDefault="000806F0" w:rsidP="000806F0">
      <w:pPr>
        <w:pStyle w:val="ListParagraph"/>
        <w:numPr>
          <w:ilvl w:val="0"/>
          <w:numId w:val="8"/>
        </w:numPr>
        <w:shd w:val="clear" w:color="auto" w:fill="FFFFFF"/>
        <w:textAlignment w:val="baseline"/>
        <w:rPr>
          <w:rFonts w:ascii="Times" w:eastAsia="Times New Roman" w:hAnsi="Times" w:cs="Arial"/>
          <w:color w:val="000000"/>
          <w:sz w:val="22"/>
          <w:szCs w:val="22"/>
        </w:rPr>
      </w:pPr>
      <w:r w:rsidRPr="000806F0">
        <w:rPr>
          <w:rFonts w:ascii="Times" w:eastAsia="Times New Roman" w:hAnsi="Times" w:cs="Arial"/>
          <w:color w:val="000000"/>
          <w:sz w:val="22"/>
          <w:szCs w:val="22"/>
        </w:rPr>
        <w:t>Issues deemed important to each person or group</w:t>
      </w:r>
    </w:p>
    <w:p w14:paraId="72856E2E" w14:textId="77777777" w:rsidR="000806F0" w:rsidRPr="000806F0" w:rsidRDefault="000806F0" w:rsidP="000806F0">
      <w:pPr>
        <w:pStyle w:val="ListParagraph"/>
        <w:numPr>
          <w:ilvl w:val="0"/>
          <w:numId w:val="8"/>
        </w:numPr>
        <w:shd w:val="clear" w:color="auto" w:fill="FFFFFF"/>
        <w:textAlignment w:val="baseline"/>
        <w:rPr>
          <w:rFonts w:ascii="Times" w:eastAsia="Times New Roman" w:hAnsi="Times" w:cs="Arial"/>
          <w:color w:val="000000"/>
          <w:sz w:val="22"/>
          <w:szCs w:val="22"/>
        </w:rPr>
      </w:pPr>
      <w:r w:rsidRPr="000806F0">
        <w:rPr>
          <w:rFonts w:ascii="Times" w:eastAsia="Times New Roman" w:hAnsi="Times" w:cs="Arial"/>
          <w:color w:val="000000"/>
          <w:sz w:val="22"/>
          <w:szCs w:val="22"/>
        </w:rPr>
        <w:t>Institutional, financial, and other impediments to successful communication</w:t>
      </w:r>
    </w:p>
    <w:p w14:paraId="03E0C32A" w14:textId="77777777" w:rsidR="000806F0" w:rsidRDefault="000806F0" w:rsidP="000806F0">
      <w:pPr>
        <w:shd w:val="clear" w:color="auto" w:fill="FFFFFF"/>
        <w:textAlignment w:val="baseline"/>
        <w:rPr>
          <w:rFonts w:ascii="Times" w:hAnsi="Times" w:cs="Arial"/>
          <w:color w:val="000000"/>
          <w:sz w:val="22"/>
          <w:szCs w:val="22"/>
        </w:rPr>
      </w:pPr>
    </w:p>
    <w:p w14:paraId="60ABDDD3" w14:textId="77777777" w:rsidR="000806F0" w:rsidRPr="000806F0" w:rsidRDefault="000806F0" w:rsidP="000806F0">
      <w:pPr>
        <w:shd w:val="clear" w:color="auto" w:fill="FFFFFF"/>
        <w:textAlignment w:val="baseline"/>
        <w:rPr>
          <w:rFonts w:ascii="Times" w:hAnsi="Times" w:cs="Arial"/>
          <w:color w:val="000000"/>
          <w:sz w:val="22"/>
          <w:szCs w:val="22"/>
        </w:rPr>
      </w:pPr>
      <w:r w:rsidRPr="000806F0">
        <w:rPr>
          <w:rFonts w:ascii="Times" w:hAnsi="Times" w:cs="Arial"/>
          <w:color w:val="000000"/>
          <w:sz w:val="22"/>
          <w:szCs w:val="22"/>
        </w:rPr>
        <w:t>Taking these factors into account, researchers and practitioners who study communication make the following </w:t>
      </w:r>
      <w:r w:rsidRPr="00782CBA">
        <w:rPr>
          <w:rFonts w:ascii="Times" w:hAnsi="Times" w:cs="Arial"/>
          <w:sz w:val="22"/>
          <w:szCs w:val="22"/>
        </w:rPr>
        <w:fldChar w:fldCharType="begin"/>
      </w:r>
      <w:r w:rsidRPr="00782CBA">
        <w:rPr>
          <w:rFonts w:ascii="Times" w:hAnsi="Times" w:cs="Arial"/>
          <w:sz w:val="22"/>
          <w:szCs w:val="22"/>
        </w:rPr>
        <w:instrText xml:space="preserve"> HYPERLINK "http://www.beyondintractability.org/bi-essay/safe-spaces" \t "_blank" </w:instrText>
      </w:r>
      <w:r w:rsidRPr="00782CBA">
        <w:rPr>
          <w:rFonts w:ascii="Times" w:hAnsi="Times" w:cs="Arial"/>
          <w:sz w:val="22"/>
          <w:szCs w:val="22"/>
        </w:rPr>
        <w:fldChar w:fldCharType="separate"/>
      </w:r>
      <w:r w:rsidRPr="00782CBA">
        <w:rPr>
          <w:rFonts w:ascii="Times" w:hAnsi="Times" w:cs="Arial"/>
          <w:sz w:val="22"/>
          <w:szCs w:val="22"/>
          <w:bdr w:val="none" w:sz="0" w:space="0" w:color="auto" w:frame="1"/>
        </w:rPr>
        <w:t>suggestions for difficult conversations</w:t>
      </w:r>
      <w:r w:rsidRPr="00782CBA">
        <w:rPr>
          <w:rFonts w:ascii="Times" w:hAnsi="Times" w:cs="Arial"/>
          <w:sz w:val="22"/>
          <w:szCs w:val="22"/>
        </w:rPr>
        <w:fldChar w:fldCharType="end"/>
      </w:r>
      <w:r w:rsidRPr="000806F0">
        <w:rPr>
          <w:rFonts w:ascii="Times" w:hAnsi="Times" w:cs="Arial"/>
          <w:color w:val="000000"/>
          <w:sz w:val="22"/>
          <w:szCs w:val="22"/>
        </w:rPr>
        <w:t> (</w:t>
      </w:r>
      <w:proofErr w:type="spellStart"/>
      <w:r w:rsidRPr="000806F0">
        <w:rPr>
          <w:rFonts w:ascii="Times" w:hAnsi="Times" w:cs="Arial"/>
          <w:color w:val="000000"/>
          <w:sz w:val="22"/>
          <w:szCs w:val="22"/>
        </w:rPr>
        <w:t>Chaitlin</w:t>
      </w:r>
      <w:proofErr w:type="spellEnd"/>
      <w:r w:rsidRPr="000806F0">
        <w:rPr>
          <w:rFonts w:ascii="Times" w:hAnsi="Times" w:cs="Arial"/>
          <w:color w:val="000000"/>
          <w:sz w:val="22"/>
          <w:szCs w:val="22"/>
        </w:rPr>
        <w:t xml:space="preserve"> 2003):</w:t>
      </w:r>
    </w:p>
    <w:p w14:paraId="3C69D101" w14:textId="77777777" w:rsidR="000806F0" w:rsidRPr="000806F0" w:rsidRDefault="000806F0" w:rsidP="000806F0">
      <w:pPr>
        <w:pStyle w:val="ListParagraph"/>
        <w:numPr>
          <w:ilvl w:val="0"/>
          <w:numId w:val="9"/>
        </w:numPr>
        <w:shd w:val="clear" w:color="auto" w:fill="FFFFFF"/>
        <w:ind w:left="810"/>
        <w:textAlignment w:val="baseline"/>
        <w:rPr>
          <w:rFonts w:ascii="Times" w:eastAsia="Times New Roman" w:hAnsi="Times" w:cs="Arial"/>
          <w:color w:val="000000"/>
          <w:sz w:val="22"/>
          <w:szCs w:val="22"/>
        </w:rPr>
      </w:pPr>
      <w:r w:rsidRPr="000806F0">
        <w:rPr>
          <w:rFonts w:ascii="Times" w:eastAsia="Times New Roman" w:hAnsi="Times" w:cs="Arial"/>
          <w:i/>
          <w:iCs/>
          <w:color w:val="000000"/>
          <w:sz w:val="22"/>
          <w:szCs w:val="22"/>
          <w:bdr w:val="none" w:sz="0" w:space="0" w:color="auto" w:frame="1"/>
        </w:rPr>
        <w:t>Consider how much time the conversation might take: </w:t>
      </w:r>
      <w:r w:rsidRPr="000806F0">
        <w:rPr>
          <w:rFonts w:ascii="Times" w:eastAsia="Times New Roman" w:hAnsi="Times" w:cs="Arial"/>
          <w:color w:val="000000"/>
          <w:sz w:val="22"/>
          <w:szCs w:val="22"/>
        </w:rPr>
        <w:t>Teachers who wish to create safe places for communication need to consider how much time a difficult conversation will take and how much time they can provide for that conversation within the semester. Since a single conversation may not be enough to address the issue fully, teachers should be willing to be flexible, extending the conversation into future class sessions or over the course of the semester, as needed. The teacher should allow enough time for each conversation so that students who have difficulty opening up to the class or who need time before they can begin talking about their experiences may also be included.</w:t>
      </w:r>
    </w:p>
    <w:p w14:paraId="4283D5AD" w14:textId="77777777" w:rsidR="000806F0" w:rsidRPr="000806F0" w:rsidRDefault="000806F0" w:rsidP="000806F0">
      <w:pPr>
        <w:pStyle w:val="ListParagraph"/>
        <w:numPr>
          <w:ilvl w:val="0"/>
          <w:numId w:val="9"/>
        </w:numPr>
        <w:shd w:val="clear" w:color="auto" w:fill="FFFFFF"/>
        <w:ind w:left="810"/>
        <w:textAlignment w:val="baseline"/>
        <w:rPr>
          <w:rFonts w:ascii="Times" w:eastAsia="Times New Roman" w:hAnsi="Times" w:cs="Arial"/>
          <w:color w:val="000000"/>
          <w:sz w:val="22"/>
          <w:szCs w:val="22"/>
        </w:rPr>
      </w:pPr>
      <w:r w:rsidRPr="000806F0">
        <w:rPr>
          <w:rFonts w:ascii="Times" w:eastAsia="Times New Roman" w:hAnsi="Times" w:cs="Arial"/>
          <w:i/>
          <w:iCs/>
          <w:color w:val="000000"/>
          <w:sz w:val="22"/>
          <w:szCs w:val="22"/>
          <w:bdr w:val="none" w:sz="0" w:space="0" w:color="auto" w:frame="1"/>
        </w:rPr>
        <w:t>Acknowledge both verbal and nonverbal communication: </w:t>
      </w:r>
      <w:r w:rsidRPr="000806F0">
        <w:rPr>
          <w:rFonts w:ascii="Times" w:eastAsia="Times New Roman" w:hAnsi="Times" w:cs="Arial"/>
          <w:color w:val="000000"/>
          <w:sz w:val="22"/>
          <w:szCs w:val="22"/>
        </w:rPr>
        <w:t>In a discussion or conversation, silence can make a teacher feel uncomfortable, but silence and other non-verbal behaviors can be just as vital to a productive conversation as words are. It is tempting to fill silence with variations on the question asked, but doing so can inhibit students’ abilities to think through the issue and to prepare to share their thoughts with their classmates. If students repeatedly need extremely long silences, however, the teacher should invite conversation as to why students do not feel comfortable sharing with their classmates.</w:t>
      </w:r>
    </w:p>
    <w:p w14:paraId="56A91E2B" w14:textId="77777777" w:rsidR="000806F0" w:rsidRPr="000806F0" w:rsidRDefault="000806F0" w:rsidP="000806F0">
      <w:pPr>
        <w:pStyle w:val="ListParagraph"/>
        <w:numPr>
          <w:ilvl w:val="0"/>
          <w:numId w:val="9"/>
        </w:numPr>
        <w:shd w:val="clear" w:color="auto" w:fill="FFFFFF"/>
        <w:ind w:left="810"/>
        <w:textAlignment w:val="baseline"/>
        <w:rPr>
          <w:rFonts w:ascii="Times" w:eastAsia="Times New Roman" w:hAnsi="Times" w:cs="Arial"/>
          <w:color w:val="000000"/>
          <w:sz w:val="22"/>
          <w:szCs w:val="22"/>
        </w:rPr>
      </w:pPr>
      <w:r w:rsidRPr="000806F0">
        <w:rPr>
          <w:rFonts w:ascii="Times" w:eastAsia="Times New Roman" w:hAnsi="Times" w:cs="Arial"/>
          <w:i/>
          <w:iCs/>
          <w:color w:val="000000"/>
          <w:sz w:val="22"/>
          <w:szCs w:val="22"/>
          <w:bdr w:val="none" w:sz="0" w:space="0" w:color="auto" w:frame="1"/>
        </w:rPr>
        <w:t>Let students set the ground rules: </w:t>
      </w:r>
      <w:r w:rsidRPr="000806F0">
        <w:rPr>
          <w:rFonts w:ascii="Times" w:eastAsia="Times New Roman" w:hAnsi="Times" w:cs="Arial"/>
          <w:color w:val="000000"/>
          <w:sz w:val="22"/>
          <w:szCs w:val="22"/>
        </w:rPr>
        <w:t>Allowing students to set the ground rules not only can help students create a space where they feel safe to share their thoughts, emotions, and ideas, but can also help students find power at a time when the crisis has left them feeling powerless. Ground rules should be set before the conversation begins and reiterated every time thereafter that the conversation is continued.</w:t>
      </w:r>
    </w:p>
    <w:p w14:paraId="30F74D09" w14:textId="77777777" w:rsidR="000806F0" w:rsidRPr="000806F0" w:rsidRDefault="000806F0" w:rsidP="000806F0">
      <w:pPr>
        <w:pStyle w:val="ListParagraph"/>
        <w:numPr>
          <w:ilvl w:val="0"/>
          <w:numId w:val="9"/>
        </w:numPr>
        <w:shd w:val="clear" w:color="auto" w:fill="FFFFFF"/>
        <w:ind w:left="810"/>
        <w:textAlignment w:val="baseline"/>
        <w:rPr>
          <w:rFonts w:ascii="Times" w:eastAsia="Times New Roman" w:hAnsi="Times" w:cs="Arial"/>
          <w:color w:val="000000"/>
          <w:sz w:val="22"/>
          <w:szCs w:val="22"/>
        </w:rPr>
      </w:pPr>
      <w:r w:rsidRPr="000806F0">
        <w:rPr>
          <w:rFonts w:ascii="Times" w:eastAsia="Times New Roman" w:hAnsi="Times" w:cs="Arial"/>
          <w:i/>
          <w:iCs/>
          <w:color w:val="000000"/>
          <w:sz w:val="22"/>
          <w:szCs w:val="22"/>
          <w:bdr w:val="none" w:sz="0" w:space="0" w:color="auto" w:frame="1"/>
        </w:rPr>
        <w:t>Encourage students to be empathetic listeners: </w:t>
      </w:r>
      <w:r w:rsidRPr="000806F0">
        <w:rPr>
          <w:rFonts w:ascii="Times" w:eastAsia="Times New Roman" w:hAnsi="Times" w:cs="Arial"/>
          <w:color w:val="000000"/>
          <w:sz w:val="22"/>
          <w:szCs w:val="22"/>
        </w:rPr>
        <w:t>In conversation, people are often thinking about what they want to say in response rather than fully listening to the individual who is talking. In addition, if the crisis at hand is difficult to handle emotionally or if classmates feel defensive, empathic listening becomes all the more challenging. Pointing out such dynamics to students can at least encourage them to think about their positions as listeners.</w:t>
      </w:r>
    </w:p>
    <w:p w14:paraId="1A531DF3" w14:textId="77777777" w:rsidR="000806F0" w:rsidRPr="000806F0" w:rsidRDefault="000806F0" w:rsidP="000806F0">
      <w:pPr>
        <w:pStyle w:val="ListParagraph"/>
        <w:numPr>
          <w:ilvl w:val="0"/>
          <w:numId w:val="9"/>
        </w:numPr>
        <w:shd w:val="clear" w:color="auto" w:fill="FFFFFF"/>
        <w:ind w:left="810"/>
        <w:textAlignment w:val="baseline"/>
        <w:rPr>
          <w:rFonts w:ascii="Times" w:eastAsia="Times New Roman" w:hAnsi="Times" w:cs="Arial"/>
          <w:color w:val="000000"/>
          <w:sz w:val="22"/>
          <w:szCs w:val="22"/>
        </w:rPr>
      </w:pPr>
      <w:r w:rsidRPr="000806F0">
        <w:rPr>
          <w:rFonts w:ascii="Times" w:eastAsia="Times New Roman" w:hAnsi="Times" w:cs="Arial"/>
          <w:i/>
          <w:iCs/>
          <w:color w:val="000000"/>
          <w:sz w:val="22"/>
          <w:szCs w:val="22"/>
          <w:bdr w:val="none" w:sz="0" w:space="0" w:color="auto" w:frame="1"/>
        </w:rPr>
        <w:t>Allow freedom of participation: </w:t>
      </w:r>
      <w:r w:rsidRPr="000806F0">
        <w:rPr>
          <w:rFonts w:ascii="Times" w:eastAsia="Times New Roman" w:hAnsi="Times" w:cs="Arial"/>
          <w:color w:val="000000"/>
          <w:sz w:val="22"/>
          <w:szCs w:val="22"/>
        </w:rPr>
        <w:t>If students feel uncomfortable, allow them to leave. If they feel coerced into the conversation, then they are likely to withdraw from the conversation or guard closely what they say.</w:t>
      </w:r>
    </w:p>
    <w:p w14:paraId="01B0B84A" w14:textId="77777777" w:rsidR="000806F0" w:rsidRPr="000806F0" w:rsidRDefault="000806F0" w:rsidP="000806F0">
      <w:pPr>
        <w:pStyle w:val="ListParagraph"/>
        <w:numPr>
          <w:ilvl w:val="0"/>
          <w:numId w:val="9"/>
        </w:numPr>
        <w:shd w:val="clear" w:color="auto" w:fill="FFFFFF"/>
        <w:ind w:left="810"/>
        <w:textAlignment w:val="baseline"/>
        <w:rPr>
          <w:rFonts w:ascii="Times" w:eastAsia="Times New Roman" w:hAnsi="Times" w:cs="Arial"/>
          <w:color w:val="000000"/>
          <w:sz w:val="22"/>
          <w:szCs w:val="22"/>
        </w:rPr>
      </w:pPr>
      <w:r w:rsidRPr="000806F0">
        <w:rPr>
          <w:rFonts w:ascii="Times" w:eastAsia="Times New Roman" w:hAnsi="Times" w:cs="Arial"/>
          <w:i/>
          <w:iCs/>
          <w:color w:val="000000"/>
          <w:sz w:val="22"/>
          <w:szCs w:val="22"/>
          <w:bdr w:val="none" w:sz="0" w:space="0" w:color="auto" w:frame="1"/>
        </w:rPr>
        <w:t>Balance the power in the classroom as much as possible: </w:t>
      </w:r>
      <w:r w:rsidRPr="000806F0">
        <w:rPr>
          <w:rFonts w:ascii="Times" w:eastAsia="Times New Roman" w:hAnsi="Times" w:cs="Arial"/>
          <w:color w:val="000000"/>
          <w:sz w:val="22"/>
          <w:szCs w:val="22"/>
        </w:rPr>
        <w:t>Ensure that no one student or group of students has more rights than others and take care that all receive equal respect.</w:t>
      </w:r>
    </w:p>
    <w:p w14:paraId="739AAD85" w14:textId="77777777" w:rsidR="000806F0" w:rsidRPr="000806F0" w:rsidRDefault="000806F0" w:rsidP="000806F0">
      <w:pPr>
        <w:pStyle w:val="ListParagraph"/>
        <w:numPr>
          <w:ilvl w:val="0"/>
          <w:numId w:val="9"/>
        </w:numPr>
        <w:shd w:val="clear" w:color="auto" w:fill="FFFFFF"/>
        <w:ind w:left="810"/>
        <w:textAlignment w:val="baseline"/>
        <w:rPr>
          <w:rFonts w:ascii="Times" w:eastAsia="Times New Roman" w:hAnsi="Times" w:cs="Arial"/>
          <w:color w:val="000000"/>
          <w:sz w:val="22"/>
          <w:szCs w:val="22"/>
        </w:rPr>
      </w:pPr>
      <w:r w:rsidRPr="000806F0">
        <w:rPr>
          <w:rFonts w:ascii="Times" w:eastAsia="Times New Roman" w:hAnsi="Times" w:cs="Arial"/>
          <w:i/>
          <w:iCs/>
          <w:color w:val="000000"/>
          <w:sz w:val="22"/>
          <w:szCs w:val="22"/>
          <w:bdr w:val="none" w:sz="0" w:space="0" w:color="auto" w:frame="1"/>
        </w:rPr>
        <w:t>Provide a predictable forum: </w:t>
      </w:r>
      <w:r w:rsidRPr="000806F0">
        <w:rPr>
          <w:rFonts w:ascii="Times" w:eastAsia="Times New Roman" w:hAnsi="Times" w:cs="Arial"/>
          <w:color w:val="000000"/>
          <w:sz w:val="22"/>
          <w:szCs w:val="22"/>
        </w:rPr>
        <w:t>For continuing conversations, provide a format and space that is familiar and predictable for your students so that they feel more comfortable sharing their thoughts and experiences.</w:t>
      </w:r>
    </w:p>
    <w:p w14:paraId="0FFFC1D4" w14:textId="77777777" w:rsidR="000806F0" w:rsidRPr="000806F0" w:rsidRDefault="000806F0" w:rsidP="000806F0">
      <w:pPr>
        <w:shd w:val="clear" w:color="auto" w:fill="FFFFFF"/>
        <w:spacing w:after="360"/>
        <w:textAlignment w:val="baseline"/>
        <w:rPr>
          <w:rFonts w:ascii="Times" w:hAnsi="Times" w:cs="Arial"/>
          <w:color w:val="000000"/>
          <w:sz w:val="22"/>
          <w:szCs w:val="22"/>
        </w:rPr>
      </w:pPr>
      <w:r w:rsidRPr="000806F0">
        <w:rPr>
          <w:rFonts w:ascii="Times" w:hAnsi="Times" w:cs="Arial"/>
          <w:color w:val="000000"/>
          <w:sz w:val="22"/>
          <w:szCs w:val="22"/>
        </w:rPr>
        <w:t>You may even want to identify or even facilitate a way to </w:t>
      </w:r>
      <w:r w:rsidRPr="000806F0">
        <w:rPr>
          <w:rFonts w:ascii="Times" w:hAnsi="Times" w:cs="Arial"/>
          <w:b/>
          <w:bCs/>
          <w:color w:val="000000"/>
          <w:sz w:val="22"/>
          <w:szCs w:val="22"/>
        </w:rPr>
        <w:t>help those most affected by the crisis</w:t>
      </w:r>
      <w:r w:rsidRPr="000806F0">
        <w:rPr>
          <w:rFonts w:ascii="Times" w:hAnsi="Times" w:cs="Arial"/>
          <w:color w:val="000000"/>
          <w:sz w:val="22"/>
          <w:szCs w:val="22"/>
        </w:rPr>
        <w:t xml:space="preserve">, such as collecting money, donating goods, volunteering to help at the crisis site, or other ways of supporting rescue and relief efforts.  Such “problem-focused coping” is among the most helpful responses identified by students and one explanation for the “lower levels of long-term stress” among people “indirectly affected” by 9/11 (Huston &amp; </w:t>
      </w:r>
      <w:proofErr w:type="spellStart"/>
      <w:r w:rsidRPr="000806F0">
        <w:rPr>
          <w:rFonts w:ascii="Times" w:hAnsi="Times" w:cs="Arial"/>
          <w:color w:val="000000"/>
          <w:sz w:val="22"/>
          <w:szCs w:val="22"/>
        </w:rPr>
        <w:t>DiPietro</w:t>
      </w:r>
      <w:proofErr w:type="spellEnd"/>
      <w:r w:rsidRPr="000806F0">
        <w:rPr>
          <w:rFonts w:ascii="Times" w:hAnsi="Times" w:cs="Arial"/>
          <w:color w:val="000000"/>
          <w:sz w:val="22"/>
          <w:szCs w:val="22"/>
        </w:rPr>
        <w:t>, 2007, p. 216-218).</w:t>
      </w:r>
    </w:p>
    <w:p w14:paraId="61BBABD1" w14:textId="77777777" w:rsidR="000806F0" w:rsidRPr="000806F0" w:rsidRDefault="000806F0" w:rsidP="000806F0">
      <w:pPr>
        <w:shd w:val="clear" w:color="auto" w:fill="FFFFFF"/>
        <w:textAlignment w:val="baseline"/>
        <w:rPr>
          <w:rFonts w:ascii="Times" w:hAnsi="Times" w:cs="Arial"/>
          <w:color w:val="000000"/>
          <w:sz w:val="22"/>
          <w:szCs w:val="22"/>
        </w:rPr>
      </w:pPr>
      <w:r w:rsidRPr="000806F0">
        <w:rPr>
          <w:rFonts w:ascii="Times" w:hAnsi="Times" w:cs="Arial"/>
          <w:color w:val="000000"/>
          <w:sz w:val="22"/>
          <w:szCs w:val="22"/>
        </w:rPr>
        <w:t>Remember that it is not necessarily your role to help students through the crisis, and, in fact, it may be </w:t>
      </w:r>
      <w:r w:rsidRPr="000806F0">
        <w:rPr>
          <w:rFonts w:ascii="Times" w:hAnsi="Times" w:cs="Arial"/>
          <w:b/>
          <w:bCs/>
          <w:color w:val="000000"/>
          <w:sz w:val="22"/>
          <w:szCs w:val="22"/>
        </w:rPr>
        <w:t>counter-productive for the students if you bring up emotionally difficult issues </w:t>
      </w:r>
      <w:r w:rsidRPr="000806F0">
        <w:rPr>
          <w:rFonts w:ascii="Times" w:hAnsi="Times" w:cs="Arial"/>
          <w:b/>
          <w:bCs/>
          <w:i/>
          <w:iCs/>
          <w:color w:val="000000"/>
          <w:sz w:val="22"/>
          <w:szCs w:val="22"/>
          <w:bdr w:val="none" w:sz="0" w:space="0" w:color="auto" w:frame="1"/>
        </w:rPr>
        <w:t>without providing appropriate support and assistance</w:t>
      </w:r>
      <w:r w:rsidRPr="000806F0">
        <w:rPr>
          <w:rFonts w:ascii="Times" w:hAnsi="Times" w:cs="Arial"/>
          <w:color w:val="000000"/>
          <w:sz w:val="22"/>
          <w:szCs w:val="22"/>
        </w:rPr>
        <w:t>.  See the resources below.</w:t>
      </w:r>
    </w:p>
    <w:p w14:paraId="77BB6DE7" w14:textId="77777777" w:rsidR="000806F0" w:rsidRPr="000806F0" w:rsidRDefault="000806F0" w:rsidP="000806F0">
      <w:pPr>
        <w:shd w:val="clear" w:color="auto" w:fill="FFFFFF"/>
        <w:spacing w:before="150" w:after="150"/>
        <w:textAlignment w:val="baseline"/>
        <w:outlineLvl w:val="3"/>
        <w:rPr>
          <w:rFonts w:ascii="Times" w:eastAsia="Times New Roman" w:hAnsi="Times" w:cs="Arial"/>
          <w:b/>
          <w:bCs/>
          <w:color w:val="993D1B"/>
          <w:sz w:val="22"/>
          <w:szCs w:val="22"/>
        </w:rPr>
      </w:pPr>
      <w:r w:rsidRPr="000806F0">
        <w:rPr>
          <w:rFonts w:ascii="Times" w:eastAsia="Times New Roman" w:hAnsi="Times" w:cs="Arial"/>
          <w:b/>
          <w:bCs/>
          <w:color w:val="993D1B"/>
          <w:sz w:val="22"/>
          <w:szCs w:val="22"/>
        </w:rPr>
        <w:t>Providing Resources</w:t>
      </w:r>
    </w:p>
    <w:p w14:paraId="6C743638" w14:textId="77777777" w:rsidR="000806F0" w:rsidRPr="000806F0" w:rsidRDefault="000806F0" w:rsidP="000806F0">
      <w:pPr>
        <w:shd w:val="clear" w:color="auto" w:fill="FFFFFF"/>
        <w:spacing w:after="360"/>
        <w:textAlignment w:val="baseline"/>
        <w:rPr>
          <w:rFonts w:ascii="Times" w:hAnsi="Times" w:cs="Arial"/>
          <w:color w:val="000000"/>
          <w:sz w:val="22"/>
          <w:szCs w:val="22"/>
        </w:rPr>
      </w:pPr>
      <w:r w:rsidRPr="000806F0">
        <w:rPr>
          <w:rFonts w:ascii="Times" w:hAnsi="Times" w:cs="Arial"/>
          <w:color w:val="000000"/>
          <w:sz w:val="22"/>
          <w:szCs w:val="22"/>
        </w:rPr>
        <w:t>If you are unsure of your ability to provide emotional support but feel the need to show that you are aware of its impact on your students, acknowledge the crisis by providing your students with resources for dealing with it.  Below are a few suggestions:</w:t>
      </w:r>
    </w:p>
    <w:p w14:paraId="4150F390" w14:textId="77777777" w:rsidR="000806F0" w:rsidRPr="000806F0" w:rsidRDefault="000806F0" w:rsidP="000806F0">
      <w:pPr>
        <w:numPr>
          <w:ilvl w:val="0"/>
          <w:numId w:val="3"/>
        </w:numPr>
        <w:shd w:val="clear" w:color="auto" w:fill="FFFFFF"/>
        <w:ind w:left="450"/>
        <w:textAlignment w:val="baseline"/>
        <w:rPr>
          <w:rFonts w:ascii="Times" w:eastAsia="Times New Roman" w:hAnsi="Times" w:cs="Arial"/>
          <w:color w:val="000000"/>
          <w:sz w:val="22"/>
          <w:szCs w:val="22"/>
        </w:rPr>
      </w:pPr>
      <w:r w:rsidRPr="000806F0">
        <w:rPr>
          <w:rFonts w:ascii="Times" w:eastAsia="Times New Roman" w:hAnsi="Times" w:cs="Arial"/>
          <w:color w:val="000000"/>
          <w:sz w:val="22"/>
          <w:szCs w:val="22"/>
        </w:rPr>
        <w:t>Ask a professional from the </w:t>
      </w:r>
      <w:r w:rsidRPr="000806F0">
        <w:rPr>
          <w:rFonts w:ascii="Times" w:eastAsia="Times New Roman" w:hAnsi="Times" w:cs="Arial"/>
          <w:color w:val="000000"/>
          <w:sz w:val="22"/>
          <w:szCs w:val="22"/>
        </w:rPr>
        <w:fldChar w:fldCharType="begin"/>
      </w:r>
      <w:r w:rsidRPr="000806F0">
        <w:rPr>
          <w:rFonts w:ascii="Times" w:eastAsia="Times New Roman" w:hAnsi="Times" w:cs="Arial"/>
          <w:color w:val="000000"/>
          <w:sz w:val="22"/>
          <w:szCs w:val="22"/>
        </w:rPr>
        <w:instrText xml:space="preserve"> HYPERLINK "http://www.vanderbilt.edu/pcc/" \t "_blank" </w:instrText>
      </w:r>
      <w:r w:rsidRPr="000806F0">
        <w:rPr>
          <w:rFonts w:ascii="Times" w:eastAsia="Times New Roman" w:hAnsi="Times" w:cs="Arial"/>
          <w:color w:val="000000"/>
          <w:sz w:val="22"/>
          <w:szCs w:val="22"/>
        </w:rPr>
        <w:fldChar w:fldCharType="separate"/>
      </w:r>
      <w:r w:rsidRPr="000806F0">
        <w:rPr>
          <w:rFonts w:ascii="Times" w:eastAsia="Times New Roman" w:hAnsi="Times" w:cs="Arial"/>
          <w:color w:val="336699"/>
          <w:sz w:val="22"/>
          <w:szCs w:val="22"/>
          <w:u w:val="single"/>
          <w:bdr w:val="none" w:sz="0" w:space="0" w:color="auto" w:frame="1"/>
        </w:rPr>
        <w:t>Vanderbilt Psychological and Counseling Center</w:t>
      </w:r>
      <w:r w:rsidRPr="000806F0">
        <w:rPr>
          <w:rFonts w:ascii="Times" w:eastAsia="Times New Roman" w:hAnsi="Times" w:cs="Arial"/>
          <w:color w:val="000000"/>
          <w:sz w:val="22"/>
          <w:szCs w:val="22"/>
        </w:rPr>
        <w:fldChar w:fldCharType="end"/>
      </w:r>
      <w:r w:rsidRPr="000806F0">
        <w:rPr>
          <w:rFonts w:ascii="Times" w:eastAsia="Times New Roman" w:hAnsi="Times" w:cs="Arial"/>
          <w:color w:val="000000"/>
          <w:sz w:val="22"/>
          <w:szCs w:val="22"/>
        </w:rPr>
        <w:t> to come talk to your students.</w:t>
      </w:r>
    </w:p>
    <w:p w14:paraId="599CA078" w14:textId="77777777" w:rsidR="000806F0" w:rsidRPr="000806F0" w:rsidRDefault="000806F0" w:rsidP="000806F0">
      <w:pPr>
        <w:numPr>
          <w:ilvl w:val="0"/>
          <w:numId w:val="3"/>
        </w:numPr>
        <w:shd w:val="clear" w:color="auto" w:fill="FFFFFF"/>
        <w:ind w:left="450"/>
        <w:textAlignment w:val="baseline"/>
        <w:rPr>
          <w:rFonts w:ascii="Times" w:eastAsia="Times New Roman" w:hAnsi="Times" w:cs="Arial"/>
          <w:color w:val="000000"/>
          <w:sz w:val="22"/>
          <w:szCs w:val="22"/>
        </w:rPr>
      </w:pPr>
      <w:r w:rsidRPr="000806F0">
        <w:rPr>
          <w:rFonts w:ascii="Times" w:eastAsia="Times New Roman" w:hAnsi="Times" w:cs="Arial"/>
          <w:color w:val="000000"/>
          <w:sz w:val="22"/>
          <w:szCs w:val="22"/>
        </w:rPr>
        <w:t>Provide the class with the contact information for local counseling, support, or action centers.  (See “Campus Resources” below.)</w:t>
      </w:r>
    </w:p>
    <w:p w14:paraId="68C50E88" w14:textId="77777777" w:rsidR="000806F0" w:rsidRPr="000806F0" w:rsidRDefault="000806F0" w:rsidP="000806F0">
      <w:pPr>
        <w:numPr>
          <w:ilvl w:val="0"/>
          <w:numId w:val="3"/>
        </w:numPr>
        <w:shd w:val="clear" w:color="auto" w:fill="FFFFFF"/>
        <w:ind w:left="450"/>
        <w:textAlignment w:val="baseline"/>
        <w:rPr>
          <w:rFonts w:ascii="Times" w:eastAsia="Times New Roman" w:hAnsi="Times" w:cs="Arial"/>
          <w:color w:val="000000"/>
          <w:sz w:val="22"/>
          <w:szCs w:val="22"/>
        </w:rPr>
      </w:pPr>
      <w:r w:rsidRPr="000806F0">
        <w:rPr>
          <w:rFonts w:ascii="Times" w:eastAsia="Times New Roman" w:hAnsi="Times" w:cs="Arial"/>
          <w:color w:val="000000"/>
          <w:sz w:val="22"/>
          <w:szCs w:val="22"/>
        </w:rPr>
        <w:t>Share with students the APA’s “</w:t>
      </w:r>
      <w:r w:rsidRPr="000806F0">
        <w:rPr>
          <w:rFonts w:ascii="Times" w:eastAsia="Times New Roman" w:hAnsi="Times" w:cs="Arial"/>
          <w:color w:val="000000"/>
          <w:sz w:val="22"/>
          <w:szCs w:val="22"/>
        </w:rPr>
        <w:fldChar w:fldCharType="begin"/>
      </w:r>
      <w:r w:rsidRPr="000806F0">
        <w:rPr>
          <w:rFonts w:ascii="Times" w:eastAsia="Times New Roman" w:hAnsi="Times" w:cs="Arial"/>
          <w:color w:val="000000"/>
          <w:sz w:val="22"/>
          <w:szCs w:val="22"/>
        </w:rPr>
        <w:instrText xml:space="preserve"> HYPERLINK "http://www.towson.edu/psychology/documents/TipsforUniversityStudentDistress_001.pdf" \t "_blank" </w:instrText>
      </w:r>
      <w:r w:rsidRPr="000806F0">
        <w:rPr>
          <w:rFonts w:ascii="Times" w:eastAsia="Times New Roman" w:hAnsi="Times" w:cs="Arial"/>
          <w:color w:val="000000"/>
          <w:sz w:val="22"/>
          <w:szCs w:val="22"/>
        </w:rPr>
        <w:fldChar w:fldCharType="separate"/>
      </w:r>
      <w:r w:rsidRPr="000806F0">
        <w:rPr>
          <w:rFonts w:ascii="Times" w:eastAsia="Times New Roman" w:hAnsi="Times" w:cs="Arial"/>
          <w:color w:val="336699"/>
          <w:sz w:val="22"/>
          <w:szCs w:val="22"/>
          <w:u w:val="single"/>
          <w:bdr w:val="none" w:sz="0" w:space="0" w:color="auto" w:frame="1"/>
        </w:rPr>
        <w:t>Tips for College and University Students:  Managing Your Distress in the Aftermath of the Virginia Tech Shootings,</w:t>
      </w:r>
      <w:r w:rsidRPr="000806F0">
        <w:rPr>
          <w:rFonts w:ascii="Times" w:eastAsia="Times New Roman" w:hAnsi="Times" w:cs="Arial"/>
          <w:color w:val="000000"/>
          <w:sz w:val="22"/>
          <w:szCs w:val="22"/>
        </w:rPr>
        <w:fldChar w:fldCharType="end"/>
      </w:r>
      <w:r w:rsidRPr="000806F0">
        <w:rPr>
          <w:rFonts w:ascii="Times" w:eastAsia="Times New Roman" w:hAnsi="Times" w:cs="Arial"/>
          <w:color w:val="000000"/>
          <w:sz w:val="22"/>
          <w:szCs w:val="22"/>
        </w:rPr>
        <w:t>” even if the crisis is unrelated to campus shootings.</w:t>
      </w:r>
    </w:p>
    <w:p w14:paraId="6ACB69AB" w14:textId="77777777" w:rsidR="000806F0" w:rsidRDefault="000806F0" w:rsidP="000806F0">
      <w:pPr>
        <w:shd w:val="clear" w:color="auto" w:fill="FFFFFF"/>
        <w:textAlignment w:val="baseline"/>
        <w:outlineLvl w:val="4"/>
        <w:rPr>
          <w:rFonts w:ascii="Times" w:eastAsia="Times New Roman" w:hAnsi="Times" w:cs="Arial"/>
          <w:color w:val="000000"/>
          <w:sz w:val="22"/>
          <w:szCs w:val="22"/>
          <w:bdr w:val="none" w:sz="0" w:space="0" w:color="auto" w:frame="1"/>
        </w:rPr>
      </w:pPr>
    </w:p>
    <w:p w14:paraId="18A1C567" w14:textId="77777777" w:rsidR="000806F0" w:rsidRDefault="000806F0" w:rsidP="000806F0">
      <w:pPr>
        <w:shd w:val="clear" w:color="auto" w:fill="FFFFFF"/>
        <w:textAlignment w:val="baseline"/>
        <w:outlineLvl w:val="4"/>
        <w:rPr>
          <w:rFonts w:ascii="Times" w:eastAsia="Times New Roman" w:hAnsi="Times" w:cs="Arial"/>
          <w:color w:val="000000"/>
          <w:sz w:val="22"/>
          <w:szCs w:val="22"/>
          <w:bdr w:val="none" w:sz="0" w:space="0" w:color="auto" w:frame="1"/>
        </w:rPr>
      </w:pPr>
      <w:r w:rsidRPr="000806F0">
        <w:rPr>
          <w:rFonts w:ascii="Times" w:eastAsia="Times New Roman" w:hAnsi="Times" w:cs="Arial"/>
          <w:color w:val="000000"/>
          <w:sz w:val="22"/>
          <w:szCs w:val="22"/>
          <w:bdr w:val="none" w:sz="0" w:space="0" w:color="auto" w:frame="1"/>
        </w:rPr>
        <w:t>Depending on the nature of the crisis, the following offices on Vanderbilt’s campus may be able to offer individual support to your students or be willing come to class to speak to your students as a whole:</w:t>
      </w:r>
    </w:p>
    <w:p w14:paraId="111EB2B3" w14:textId="77777777" w:rsidR="000806F0" w:rsidRPr="000806F0" w:rsidRDefault="000806F0" w:rsidP="000806F0">
      <w:pPr>
        <w:shd w:val="clear" w:color="auto" w:fill="FFFFFF"/>
        <w:textAlignment w:val="baseline"/>
        <w:outlineLvl w:val="4"/>
        <w:rPr>
          <w:rFonts w:ascii="Times" w:eastAsia="Times New Roman" w:hAnsi="Times" w:cs="Arial"/>
          <w:b/>
          <w:bCs/>
          <w:color w:val="000000"/>
          <w:sz w:val="22"/>
          <w:szCs w:val="22"/>
        </w:rPr>
      </w:pPr>
    </w:p>
    <w:p w14:paraId="75CA0D20" w14:textId="77777777" w:rsidR="001F39AC" w:rsidRPr="001F39AC" w:rsidRDefault="00782CBA" w:rsidP="001F39AC">
      <w:pPr>
        <w:numPr>
          <w:ilvl w:val="0"/>
          <w:numId w:val="10"/>
        </w:numPr>
        <w:spacing w:before="100" w:beforeAutospacing="1" w:after="100" w:afterAutospacing="1"/>
        <w:rPr>
          <w:rFonts w:ascii="Times" w:eastAsia="Times New Roman" w:hAnsi="Times" w:cs="Times New Roman"/>
          <w:sz w:val="22"/>
          <w:szCs w:val="22"/>
        </w:rPr>
      </w:pPr>
      <w:hyperlink r:id="rId9" w:history="1">
        <w:r w:rsidR="001F39AC" w:rsidRPr="001F39AC">
          <w:rPr>
            <w:rStyle w:val="Hyperlink"/>
            <w:rFonts w:ascii="Times" w:eastAsia="Times New Roman" w:hAnsi="Times" w:cs="Times New Roman"/>
            <w:b/>
            <w:bCs/>
            <w:sz w:val="22"/>
            <w:szCs w:val="22"/>
          </w:rPr>
          <w:t>Psychological and Counseling Center</w:t>
        </w:r>
      </w:hyperlink>
      <w:r w:rsidR="001F39AC" w:rsidRPr="001F39AC">
        <w:rPr>
          <w:rFonts w:ascii="Times" w:eastAsia="Times New Roman" w:hAnsi="Times" w:cs="Times New Roman"/>
          <w:sz w:val="22"/>
          <w:szCs w:val="22"/>
        </w:rPr>
        <w:t xml:space="preserve"> (322-2571): Offers counseling services to individuals and to groups.  Free to all students.</w:t>
      </w:r>
    </w:p>
    <w:p w14:paraId="63667A30" w14:textId="77777777" w:rsidR="001F39AC" w:rsidRPr="001F39AC" w:rsidRDefault="00782CBA" w:rsidP="001F39AC">
      <w:pPr>
        <w:numPr>
          <w:ilvl w:val="0"/>
          <w:numId w:val="10"/>
        </w:numPr>
        <w:spacing w:before="100" w:beforeAutospacing="1" w:after="100" w:afterAutospacing="1"/>
        <w:rPr>
          <w:rFonts w:ascii="Times" w:eastAsia="Times New Roman" w:hAnsi="Times" w:cs="Times New Roman"/>
          <w:sz w:val="22"/>
          <w:szCs w:val="22"/>
        </w:rPr>
      </w:pPr>
      <w:hyperlink r:id="rId10" w:history="1">
        <w:r w:rsidR="001F39AC" w:rsidRPr="001F39AC">
          <w:rPr>
            <w:rStyle w:val="Strong"/>
            <w:rFonts w:ascii="Times" w:eastAsia="Times New Roman" w:hAnsi="Times" w:cs="Times New Roman"/>
            <w:color w:val="0000FF"/>
            <w:sz w:val="22"/>
            <w:szCs w:val="22"/>
            <w:u w:val="single"/>
          </w:rPr>
          <w:t>Office of Active Citizenship &amp; Service</w:t>
        </w:r>
      </w:hyperlink>
      <w:r w:rsidR="001F39AC" w:rsidRPr="001F39AC">
        <w:rPr>
          <w:rFonts w:ascii="Times" w:eastAsia="Times New Roman" w:hAnsi="Times" w:cs="Times New Roman"/>
          <w:sz w:val="22"/>
          <w:szCs w:val="22"/>
        </w:rPr>
        <w:t xml:space="preserve"> (343-7878): Can provide resources and information for volunteering time and money.</w:t>
      </w:r>
    </w:p>
    <w:p w14:paraId="6D6A5D20" w14:textId="77777777" w:rsidR="001F39AC" w:rsidRPr="001F39AC" w:rsidRDefault="00782CBA" w:rsidP="001F39AC">
      <w:pPr>
        <w:numPr>
          <w:ilvl w:val="0"/>
          <w:numId w:val="10"/>
        </w:numPr>
        <w:spacing w:before="100" w:beforeAutospacing="1" w:after="100" w:afterAutospacing="1"/>
        <w:rPr>
          <w:rFonts w:ascii="Times" w:eastAsia="Times New Roman" w:hAnsi="Times" w:cs="Times New Roman"/>
          <w:sz w:val="22"/>
          <w:szCs w:val="22"/>
        </w:rPr>
      </w:pPr>
      <w:hyperlink r:id="rId11" w:history="1">
        <w:r w:rsidR="001F39AC" w:rsidRPr="001F39AC">
          <w:rPr>
            <w:rStyle w:val="Strong"/>
            <w:rFonts w:ascii="Times" w:eastAsia="Times New Roman" w:hAnsi="Times" w:cs="Times New Roman"/>
            <w:color w:val="0000FF"/>
            <w:sz w:val="22"/>
            <w:szCs w:val="22"/>
            <w:u w:val="single"/>
          </w:rPr>
          <w:t>Student Health Services</w:t>
        </w:r>
      </w:hyperlink>
      <w:r w:rsidR="001F39AC" w:rsidRPr="001F39AC">
        <w:rPr>
          <w:rFonts w:ascii="Times" w:eastAsia="Times New Roman" w:hAnsi="Times" w:cs="Times New Roman"/>
          <w:sz w:val="22"/>
          <w:szCs w:val="22"/>
        </w:rPr>
        <w:t xml:space="preserve"> (322-2427): Supports both physical and mental health with doctors, nurse practitioners, and psychiatrists.</w:t>
      </w:r>
    </w:p>
    <w:p w14:paraId="24837EBA" w14:textId="77777777" w:rsidR="001F39AC" w:rsidRPr="001F39AC" w:rsidRDefault="00782CBA" w:rsidP="001F39AC">
      <w:pPr>
        <w:numPr>
          <w:ilvl w:val="0"/>
          <w:numId w:val="10"/>
        </w:numPr>
        <w:spacing w:before="100" w:beforeAutospacing="1" w:after="100" w:afterAutospacing="1"/>
        <w:rPr>
          <w:rFonts w:ascii="Times" w:eastAsia="Times New Roman" w:hAnsi="Times" w:cs="Times New Roman"/>
          <w:sz w:val="22"/>
          <w:szCs w:val="22"/>
        </w:rPr>
      </w:pPr>
      <w:hyperlink r:id="rId12" w:history="1">
        <w:r w:rsidR="001F39AC" w:rsidRPr="001F39AC">
          <w:rPr>
            <w:rStyle w:val="Hyperlink"/>
            <w:rFonts w:ascii="Times" w:eastAsia="Times New Roman" w:hAnsi="Times" w:cs="Times New Roman"/>
            <w:b/>
            <w:bCs/>
            <w:sz w:val="22"/>
            <w:szCs w:val="22"/>
          </w:rPr>
          <w:t>The Office of Religious Life and Affiliated Ministries</w:t>
        </w:r>
      </w:hyperlink>
      <w:r w:rsidR="001F39AC" w:rsidRPr="001F39AC">
        <w:rPr>
          <w:rFonts w:ascii="Times" w:eastAsia="Times New Roman" w:hAnsi="Times" w:cs="Times New Roman"/>
          <w:sz w:val="22"/>
          <w:szCs w:val="22"/>
        </w:rPr>
        <w:t xml:space="preserve"> (322-2457): Staffed by the Director of Religious Life and affiliated professionals representing several religious traditions, the office offers emotional and spiritual support to the university community.</w:t>
      </w:r>
    </w:p>
    <w:p w14:paraId="130025B9" w14:textId="77777777" w:rsidR="000806F0" w:rsidRDefault="000806F0" w:rsidP="000806F0">
      <w:pPr>
        <w:shd w:val="clear" w:color="auto" w:fill="FFFFFF"/>
        <w:textAlignment w:val="baseline"/>
        <w:rPr>
          <w:rFonts w:ascii="Times" w:hAnsi="Times" w:cs="Arial"/>
          <w:color w:val="000000"/>
          <w:sz w:val="22"/>
          <w:szCs w:val="22"/>
          <w:bdr w:val="none" w:sz="0" w:space="0" w:color="auto" w:frame="1"/>
        </w:rPr>
      </w:pPr>
    </w:p>
    <w:p w14:paraId="1B40A942" w14:textId="77777777" w:rsidR="000806F0" w:rsidRDefault="000806F0" w:rsidP="000806F0">
      <w:pPr>
        <w:shd w:val="clear" w:color="auto" w:fill="FFFFFF"/>
        <w:textAlignment w:val="baseline"/>
        <w:rPr>
          <w:rFonts w:ascii="Times" w:hAnsi="Times" w:cs="Arial"/>
          <w:color w:val="000000"/>
          <w:sz w:val="22"/>
          <w:szCs w:val="22"/>
          <w:bdr w:val="none" w:sz="0" w:space="0" w:color="auto" w:frame="1"/>
        </w:rPr>
      </w:pPr>
    </w:p>
    <w:p w14:paraId="63A160D6" w14:textId="77777777" w:rsidR="001F39AC" w:rsidRPr="000806F0" w:rsidRDefault="001F39AC" w:rsidP="000806F0">
      <w:pPr>
        <w:shd w:val="clear" w:color="auto" w:fill="FFFFFF"/>
        <w:textAlignment w:val="baseline"/>
        <w:rPr>
          <w:rFonts w:ascii="Times" w:hAnsi="Times" w:cs="Arial"/>
          <w:color w:val="000000"/>
          <w:sz w:val="22"/>
          <w:szCs w:val="22"/>
        </w:rPr>
      </w:pPr>
    </w:p>
    <w:p w14:paraId="1AA9F6FC" w14:textId="77777777" w:rsidR="000806F0" w:rsidRPr="000806F0" w:rsidRDefault="000806F0" w:rsidP="000806F0">
      <w:pPr>
        <w:pBdr>
          <w:top w:val="single" w:sz="6" w:space="4" w:color="DDDDDD"/>
          <w:left w:val="single" w:sz="6" w:space="8" w:color="DDDDDD"/>
          <w:bottom w:val="single" w:sz="6" w:space="4" w:color="DDDDDD"/>
          <w:right w:val="single" w:sz="6" w:space="8" w:color="DDDDDD"/>
        </w:pBdr>
        <w:shd w:val="clear" w:color="auto" w:fill="ECECEC"/>
        <w:spacing w:after="180"/>
        <w:textAlignment w:val="baseline"/>
        <w:outlineLvl w:val="1"/>
        <w:rPr>
          <w:rFonts w:ascii="Times" w:eastAsia="Times New Roman" w:hAnsi="Times" w:cs="Arial"/>
          <w:b/>
          <w:color w:val="555555"/>
          <w:sz w:val="22"/>
          <w:szCs w:val="22"/>
        </w:rPr>
      </w:pPr>
      <w:r w:rsidRPr="000806F0">
        <w:rPr>
          <w:rFonts w:ascii="Times" w:eastAsia="Times New Roman" w:hAnsi="Times" w:cs="Arial"/>
          <w:b/>
          <w:color w:val="555555"/>
          <w:sz w:val="22"/>
          <w:szCs w:val="22"/>
        </w:rPr>
        <w:t>Additional Resources for Faculty</w:t>
      </w:r>
    </w:p>
    <w:p w14:paraId="0574E942" w14:textId="77777777" w:rsidR="000806F0" w:rsidRPr="000806F0" w:rsidRDefault="00782CBA" w:rsidP="000806F0">
      <w:pPr>
        <w:numPr>
          <w:ilvl w:val="0"/>
          <w:numId w:val="6"/>
        </w:numPr>
        <w:shd w:val="clear" w:color="auto" w:fill="FFFFFF"/>
        <w:ind w:left="450"/>
        <w:textAlignment w:val="baseline"/>
        <w:rPr>
          <w:rFonts w:ascii="Times" w:eastAsia="Times New Roman" w:hAnsi="Times" w:cs="Arial"/>
          <w:color w:val="000000"/>
          <w:sz w:val="22"/>
          <w:szCs w:val="22"/>
        </w:rPr>
      </w:pPr>
      <w:hyperlink r:id="rId13" w:history="1">
        <w:r w:rsidR="000806F0" w:rsidRPr="000806F0">
          <w:rPr>
            <w:rFonts w:ascii="Times" w:eastAsia="Times New Roman" w:hAnsi="Times" w:cs="Arial"/>
            <w:b/>
            <w:bCs/>
            <w:color w:val="336699"/>
            <w:sz w:val="22"/>
            <w:szCs w:val="22"/>
            <w:u w:val="single"/>
            <w:bdr w:val="none" w:sz="0" w:space="0" w:color="auto" w:frame="1"/>
          </w:rPr>
          <w:t>Creating Safe Spaces for Communication:</w:t>
        </w:r>
        <w:r w:rsidR="000806F0" w:rsidRPr="000806F0">
          <w:rPr>
            <w:rFonts w:ascii="Times" w:eastAsia="Times New Roman" w:hAnsi="Times" w:cs="Arial"/>
            <w:b/>
            <w:bCs/>
            <w:color w:val="336699"/>
            <w:sz w:val="22"/>
            <w:szCs w:val="22"/>
            <w:bdr w:val="none" w:sz="0" w:space="0" w:color="auto" w:frame="1"/>
          </w:rPr>
          <w:t> </w:t>
        </w:r>
      </w:hyperlink>
      <w:r w:rsidR="000806F0" w:rsidRPr="000806F0">
        <w:rPr>
          <w:rFonts w:ascii="Times" w:eastAsia="Times New Roman" w:hAnsi="Times" w:cs="Arial"/>
          <w:color w:val="000000"/>
          <w:sz w:val="22"/>
          <w:szCs w:val="22"/>
        </w:rPr>
        <w:t xml:space="preserve">This article by Julia </w:t>
      </w:r>
      <w:proofErr w:type="spellStart"/>
      <w:r w:rsidR="000806F0" w:rsidRPr="000806F0">
        <w:rPr>
          <w:rFonts w:ascii="Times" w:eastAsia="Times New Roman" w:hAnsi="Times" w:cs="Arial"/>
          <w:color w:val="000000"/>
          <w:sz w:val="22"/>
          <w:szCs w:val="22"/>
        </w:rPr>
        <w:t>Chaitin</w:t>
      </w:r>
      <w:proofErr w:type="spellEnd"/>
      <w:r w:rsidR="000806F0" w:rsidRPr="000806F0">
        <w:rPr>
          <w:rFonts w:ascii="Times" w:eastAsia="Times New Roman" w:hAnsi="Times" w:cs="Arial"/>
          <w:color w:val="000000"/>
          <w:sz w:val="22"/>
          <w:szCs w:val="22"/>
        </w:rPr>
        <w:t xml:space="preserve"> comes from the website of the </w:t>
      </w:r>
      <w:r w:rsidR="000806F0" w:rsidRPr="000806F0">
        <w:rPr>
          <w:rFonts w:ascii="Times" w:eastAsia="Times New Roman" w:hAnsi="Times" w:cs="Arial"/>
          <w:i/>
          <w:iCs/>
          <w:color w:val="000000"/>
          <w:sz w:val="22"/>
          <w:szCs w:val="22"/>
          <w:bdr w:val="none" w:sz="0" w:space="0" w:color="auto" w:frame="1"/>
        </w:rPr>
        <w:t>Beyond Intractability Project</w:t>
      </w:r>
      <w:r w:rsidR="000806F0" w:rsidRPr="000806F0">
        <w:rPr>
          <w:rFonts w:ascii="Times" w:eastAsia="Times New Roman" w:hAnsi="Times" w:cs="Arial"/>
          <w:color w:val="000000"/>
          <w:sz w:val="22"/>
          <w:szCs w:val="22"/>
        </w:rPr>
        <w:t xml:space="preserve">, which is dedicated to conflict intervention and successful communication.  See especially “The Creation of Safe Places for Open Communication—Some Ground Rules and Useful Guidelines” in </w:t>
      </w:r>
      <w:proofErr w:type="spellStart"/>
      <w:r w:rsidR="000806F0" w:rsidRPr="000806F0">
        <w:rPr>
          <w:rFonts w:ascii="Times" w:eastAsia="Times New Roman" w:hAnsi="Times" w:cs="Arial"/>
          <w:color w:val="000000"/>
          <w:sz w:val="22"/>
          <w:szCs w:val="22"/>
        </w:rPr>
        <w:t>Chaitin’s</w:t>
      </w:r>
      <w:proofErr w:type="spellEnd"/>
      <w:r w:rsidR="000806F0" w:rsidRPr="000806F0">
        <w:rPr>
          <w:rFonts w:ascii="Times" w:eastAsia="Times New Roman" w:hAnsi="Times" w:cs="Arial"/>
          <w:color w:val="000000"/>
          <w:sz w:val="22"/>
          <w:szCs w:val="22"/>
        </w:rPr>
        <w:t xml:space="preserve"> article for an expansion of the suggestions listed above.</w:t>
      </w:r>
    </w:p>
    <w:p w14:paraId="47D1A818" w14:textId="26D057ED" w:rsidR="000806F0" w:rsidRPr="000806F0" w:rsidRDefault="000806F0" w:rsidP="000806F0">
      <w:pPr>
        <w:numPr>
          <w:ilvl w:val="0"/>
          <w:numId w:val="6"/>
        </w:numPr>
        <w:shd w:val="clear" w:color="auto" w:fill="FFFFFF"/>
        <w:ind w:left="450"/>
        <w:textAlignment w:val="baseline"/>
        <w:rPr>
          <w:rFonts w:ascii="Times" w:eastAsia="Times New Roman" w:hAnsi="Times" w:cs="Arial"/>
          <w:color w:val="000000"/>
          <w:sz w:val="22"/>
          <w:szCs w:val="22"/>
        </w:rPr>
      </w:pPr>
      <w:r w:rsidRPr="000806F0">
        <w:rPr>
          <w:rFonts w:ascii="Times" w:eastAsia="Times New Roman" w:hAnsi="Times" w:cs="Arial"/>
          <w:b/>
          <w:bCs/>
          <w:color w:val="000000"/>
          <w:sz w:val="22"/>
          <w:szCs w:val="22"/>
        </w:rPr>
        <w:t>“</w:t>
      </w:r>
      <w:hyperlink r:id="rId14" w:history="1">
        <w:r w:rsidRPr="000806F0">
          <w:rPr>
            <w:rFonts w:ascii="Times" w:eastAsia="Times New Roman" w:hAnsi="Times" w:cs="Arial"/>
            <w:b/>
            <w:bCs/>
            <w:color w:val="336699"/>
            <w:sz w:val="22"/>
            <w:szCs w:val="22"/>
            <w:u w:val="single"/>
            <w:bdr w:val="none" w:sz="0" w:space="0" w:color="auto" w:frame="1"/>
          </w:rPr>
          <w:t>Working with the Emotionally Distressed Student</w:t>
        </w:r>
      </w:hyperlink>
      <w:r w:rsidRPr="000806F0">
        <w:rPr>
          <w:rFonts w:ascii="Times" w:eastAsia="Times New Roman" w:hAnsi="Times" w:cs="Arial"/>
          <w:color w:val="000000"/>
          <w:sz w:val="22"/>
          <w:szCs w:val="22"/>
        </w:rPr>
        <w:t>”: A booklet from the Counseling and Psychological Services of San Diego State University</w:t>
      </w:r>
    </w:p>
    <w:p w14:paraId="689DAFBC" w14:textId="77777777" w:rsidR="000806F0" w:rsidRPr="000806F0" w:rsidRDefault="000806F0" w:rsidP="000806F0">
      <w:pPr>
        <w:numPr>
          <w:ilvl w:val="0"/>
          <w:numId w:val="6"/>
        </w:numPr>
        <w:shd w:val="clear" w:color="auto" w:fill="FFFFFF"/>
        <w:ind w:left="450"/>
        <w:textAlignment w:val="baseline"/>
        <w:rPr>
          <w:rFonts w:ascii="Times" w:eastAsia="Times New Roman" w:hAnsi="Times" w:cs="Arial"/>
          <w:color w:val="000000"/>
          <w:sz w:val="22"/>
          <w:szCs w:val="22"/>
        </w:rPr>
      </w:pPr>
      <w:r w:rsidRPr="000806F0">
        <w:rPr>
          <w:rFonts w:ascii="Times" w:eastAsia="Times New Roman" w:hAnsi="Times" w:cs="Arial"/>
          <w:b/>
          <w:bCs/>
          <w:color w:val="000000"/>
          <w:sz w:val="22"/>
          <w:szCs w:val="22"/>
        </w:rPr>
        <w:fldChar w:fldCharType="begin"/>
      </w:r>
      <w:r w:rsidRPr="000806F0">
        <w:rPr>
          <w:rFonts w:ascii="Times" w:eastAsia="Times New Roman" w:hAnsi="Times" w:cs="Arial"/>
          <w:b/>
          <w:bCs/>
          <w:color w:val="000000"/>
          <w:sz w:val="22"/>
          <w:szCs w:val="22"/>
        </w:rPr>
        <w:instrText xml:space="preserve"> HYPERLINK "http://grievingstudents.scholastic.com/" \t "_blank" </w:instrText>
      </w:r>
      <w:r w:rsidRPr="000806F0">
        <w:rPr>
          <w:rFonts w:ascii="Times" w:eastAsia="Times New Roman" w:hAnsi="Times" w:cs="Arial"/>
          <w:b/>
          <w:bCs/>
          <w:color w:val="000000"/>
          <w:sz w:val="22"/>
          <w:szCs w:val="22"/>
        </w:rPr>
        <w:fldChar w:fldCharType="separate"/>
      </w:r>
      <w:r w:rsidRPr="000806F0">
        <w:rPr>
          <w:rFonts w:ascii="Times" w:eastAsia="Times New Roman" w:hAnsi="Times" w:cs="Arial"/>
          <w:b/>
          <w:bCs/>
          <w:color w:val="336699"/>
          <w:sz w:val="22"/>
          <w:szCs w:val="22"/>
          <w:u w:val="single"/>
          <w:bdr w:val="none" w:sz="0" w:space="0" w:color="auto" w:frame="1"/>
        </w:rPr>
        <w:t>GrievingStudents.org</w:t>
      </w:r>
      <w:r w:rsidRPr="000806F0">
        <w:rPr>
          <w:rFonts w:ascii="Times" w:eastAsia="Times New Roman" w:hAnsi="Times" w:cs="Arial"/>
          <w:b/>
          <w:bCs/>
          <w:color w:val="000000"/>
          <w:sz w:val="22"/>
          <w:szCs w:val="22"/>
        </w:rPr>
        <w:fldChar w:fldCharType="end"/>
      </w:r>
      <w:r w:rsidRPr="000806F0">
        <w:rPr>
          <w:rFonts w:ascii="Times" w:eastAsia="Times New Roman" w:hAnsi="Times" w:cs="Arial"/>
          <w:color w:val="000000"/>
          <w:sz w:val="22"/>
          <w:szCs w:val="22"/>
        </w:rPr>
        <w:t xml:space="preserve">:  website from the Coalition to Support Grieving Students with resources and advice for how to respond to students dealing with loss (written for K-12 students, but the experiences of grief and compassion don’t magically change at 18 </w:t>
      </w:r>
      <w:proofErr w:type="spellStart"/>
      <w:r w:rsidRPr="000806F0">
        <w:rPr>
          <w:rFonts w:ascii="Times" w:eastAsia="Times New Roman" w:hAnsi="Times" w:cs="Arial"/>
          <w:color w:val="000000"/>
          <w:sz w:val="22"/>
          <w:szCs w:val="22"/>
        </w:rPr>
        <w:t>yrs</w:t>
      </w:r>
      <w:proofErr w:type="spellEnd"/>
      <w:r w:rsidRPr="000806F0">
        <w:rPr>
          <w:rFonts w:ascii="Times" w:eastAsia="Times New Roman" w:hAnsi="Times" w:cs="Arial"/>
          <w:color w:val="000000"/>
          <w:sz w:val="22"/>
          <w:szCs w:val="22"/>
        </w:rPr>
        <w:t xml:space="preserve"> old); see </w:t>
      </w:r>
      <w:r w:rsidRPr="000806F0">
        <w:rPr>
          <w:rFonts w:ascii="Times" w:eastAsia="Times New Roman" w:hAnsi="Times" w:cs="Arial"/>
          <w:color w:val="000000"/>
          <w:sz w:val="22"/>
          <w:szCs w:val="22"/>
        </w:rPr>
        <w:fldChar w:fldCharType="begin"/>
      </w:r>
      <w:r w:rsidRPr="000806F0">
        <w:rPr>
          <w:rFonts w:ascii="Times" w:eastAsia="Times New Roman" w:hAnsi="Times" w:cs="Arial"/>
          <w:color w:val="000000"/>
          <w:sz w:val="22"/>
          <w:szCs w:val="22"/>
        </w:rPr>
        <w:instrText xml:space="preserve"> HYPERLINK "http://www.npr.org/blogs/ed/2015/01/13/376720559/grieving-in-the-classroom" \t "_blank" </w:instrText>
      </w:r>
      <w:r w:rsidRPr="000806F0">
        <w:rPr>
          <w:rFonts w:ascii="Times" w:eastAsia="Times New Roman" w:hAnsi="Times" w:cs="Arial"/>
          <w:color w:val="000000"/>
          <w:sz w:val="22"/>
          <w:szCs w:val="22"/>
        </w:rPr>
        <w:fldChar w:fldCharType="separate"/>
      </w:r>
      <w:r w:rsidRPr="000806F0">
        <w:rPr>
          <w:rFonts w:ascii="Times" w:eastAsia="Times New Roman" w:hAnsi="Times" w:cs="Arial"/>
          <w:color w:val="336699"/>
          <w:sz w:val="22"/>
          <w:szCs w:val="22"/>
          <w:u w:val="single"/>
          <w:bdr w:val="none" w:sz="0" w:space="0" w:color="auto" w:frame="1"/>
        </w:rPr>
        <w:t>this NPR story</w:t>
      </w:r>
      <w:r w:rsidRPr="000806F0">
        <w:rPr>
          <w:rFonts w:ascii="Times" w:eastAsia="Times New Roman" w:hAnsi="Times" w:cs="Arial"/>
          <w:color w:val="000000"/>
          <w:sz w:val="22"/>
          <w:szCs w:val="22"/>
        </w:rPr>
        <w:fldChar w:fldCharType="end"/>
      </w:r>
    </w:p>
    <w:p w14:paraId="046BB982" w14:textId="77777777" w:rsidR="000806F0" w:rsidRDefault="000806F0" w:rsidP="000806F0">
      <w:pPr>
        <w:shd w:val="clear" w:color="auto" w:fill="FFFFFF"/>
        <w:spacing w:after="360"/>
        <w:textAlignment w:val="baseline"/>
        <w:rPr>
          <w:rFonts w:ascii="Times" w:hAnsi="Times" w:cs="Arial"/>
          <w:b/>
          <w:bCs/>
          <w:color w:val="000000"/>
          <w:sz w:val="22"/>
          <w:szCs w:val="22"/>
        </w:rPr>
      </w:pPr>
    </w:p>
    <w:p w14:paraId="33B86D85" w14:textId="77777777" w:rsidR="00E36B4D" w:rsidRPr="00E36B4D" w:rsidRDefault="00E36B4D" w:rsidP="00E36B4D">
      <w:pPr>
        <w:pBdr>
          <w:top w:val="single" w:sz="6" w:space="4" w:color="DDDDDD"/>
          <w:left w:val="single" w:sz="6" w:space="8" w:color="DDDDDD"/>
          <w:bottom w:val="single" w:sz="6" w:space="4" w:color="DDDDDD"/>
          <w:right w:val="single" w:sz="6" w:space="8" w:color="DDDDDD"/>
        </w:pBdr>
        <w:shd w:val="clear" w:color="auto" w:fill="ECECEC"/>
        <w:spacing w:after="180"/>
        <w:textAlignment w:val="baseline"/>
        <w:outlineLvl w:val="1"/>
        <w:rPr>
          <w:rFonts w:ascii="Times" w:eastAsia="Times New Roman" w:hAnsi="Times" w:cs="Arial"/>
          <w:b/>
          <w:color w:val="555555"/>
          <w:sz w:val="22"/>
          <w:szCs w:val="22"/>
        </w:rPr>
      </w:pPr>
      <w:r w:rsidRPr="00E36B4D">
        <w:rPr>
          <w:rFonts w:ascii="Times" w:eastAsia="Times New Roman" w:hAnsi="Times" w:cs="Arial"/>
          <w:b/>
          <w:color w:val="555555"/>
          <w:sz w:val="22"/>
          <w:szCs w:val="22"/>
        </w:rPr>
        <w:t>References</w:t>
      </w:r>
    </w:p>
    <w:p w14:paraId="454E511F" w14:textId="77777777" w:rsidR="000806F0" w:rsidRPr="000806F0" w:rsidRDefault="000806F0" w:rsidP="000806F0">
      <w:pPr>
        <w:numPr>
          <w:ilvl w:val="0"/>
          <w:numId w:val="7"/>
        </w:numPr>
        <w:shd w:val="clear" w:color="auto" w:fill="FFFFFF"/>
        <w:ind w:left="450"/>
        <w:textAlignment w:val="baseline"/>
        <w:rPr>
          <w:rFonts w:ascii="Times" w:eastAsia="Times New Roman" w:hAnsi="Times" w:cs="Arial"/>
          <w:color w:val="000000"/>
          <w:sz w:val="22"/>
          <w:szCs w:val="22"/>
        </w:rPr>
      </w:pPr>
      <w:proofErr w:type="spellStart"/>
      <w:r w:rsidRPr="000806F0">
        <w:rPr>
          <w:rFonts w:ascii="Times" w:eastAsia="Times New Roman" w:hAnsi="Times" w:cs="Arial"/>
          <w:color w:val="000000"/>
          <w:sz w:val="22"/>
          <w:szCs w:val="22"/>
        </w:rPr>
        <w:t>Chaitin</w:t>
      </w:r>
      <w:proofErr w:type="spellEnd"/>
      <w:r w:rsidRPr="000806F0">
        <w:rPr>
          <w:rFonts w:ascii="Times" w:eastAsia="Times New Roman" w:hAnsi="Times" w:cs="Arial"/>
          <w:color w:val="000000"/>
          <w:sz w:val="22"/>
          <w:szCs w:val="22"/>
        </w:rPr>
        <w:t>, Julia. “</w:t>
      </w:r>
      <w:hyperlink r:id="rId15" w:history="1">
        <w:r w:rsidRPr="000806F0">
          <w:rPr>
            <w:rFonts w:ascii="Times" w:eastAsia="Times New Roman" w:hAnsi="Times" w:cs="Arial"/>
            <w:color w:val="336699"/>
            <w:sz w:val="22"/>
            <w:szCs w:val="22"/>
            <w:u w:val="single"/>
            <w:bdr w:val="none" w:sz="0" w:space="0" w:color="auto" w:frame="1"/>
          </w:rPr>
          <w:t>Creating Safe Spaces for Communication</w:t>
        </w:r>
      </w:hyperlink>
      <w:r w:rsidRPr="000806F0">
        <w:rPr>
          <w:rFonts w:ascii="Times" w:eastAsia="Times New Roman" w:hAnsi="Times" w:cs="Arial"/>
          <w:color w:val="000000"/>
          <w:sz w:val="22"/>
          <w:szCs w:val="22"/>
        </w:rPr>
        <w:t>.” Beyond Intractability. Eds. Guy Burgess and Heidi Burgess. Conflict Research Consortium, University of Colorado, Boulder. Posted: July 2003.</w:t>
      </w:r>
    </w:p>
    <w:p w14:paraId="688AE8E0" w14:textId="77777777" w:rsidR="000806F0" w:rsidRPr="000806F0" w:rsidRDefault="000806F0" w:rsidP="000806F0">
      <w:pPr>
        <w:numPr>
          <w:ilvl w:val="0"/>
          <w:numId w:val="7"/>
        </w:numPr>
        <w:shd w:val="clear" w:color="auto" w:fill="FFFFFF"/>
        <w:ind w:left="450"/>
        <w:textAlignment w:val="baseline"/>
        <w:rPr>
          <w:rFonts w:ascii="Times" w:eastAsia="Times New Roman" w:hAnsi="Times" w:cs="Arial"/>
          <w:color w:val="000000"/>
          <w:sz w:val="22"/>
          <w:szCs w:val="22"/>
        </w:rPr>
      </w:pPr>
      <w:proofErr w:type="spellStart"/>
      <w:r w:rsidRPr="000806F0">
        <w:rPr>
          <w:rFonts w:ascii="Times" w:eastAsia="Times New Roman" w:hAnsi="Times" w:cs="Arial"/>
          <w:color w:val="000000"/>
          <w:sz w:val="22"/>
          <w:szCs w:val="22"/>
        </w:rPr>
        <w:t>Shmueli</w:t>
      </w:r>
      <w:proofErr w:type="spellEnd"/>
      <w:r w:rsidRPr="000806F0">
        <w:rPr>
          <w:rFonts w:ascii="Times" w:eastAsia="Times New Roman" w:hAnsi="Times" w:cs="Arial"/>
          <w:color w:val="000000"/>
          <w:sz w:val="22"/>
          <w:szCs w:val="22"/>
        </w:rPr>
        <w:t>, Deborah. “</w:t>
      </w:r>
      <w:hyperlink r:id="rId16" w:history="1">
        <w:r w:rsidRPr="000806F0">
          <w:rPr>
            <w:rFonts w:ascii="Times" w:eastAsia="Times New Roman" w:hAnsi="Times" w:cs="Arial"/>
            <w:color w:val="336699"/>
            <w:sz w:val="22"/>
            <w:szCs w:val="22"/>
            <w:u w:val="single"/>
            <w:bdr w:val="none" w:sz="0" w:space="0" w:color="auto" w:frame="1"/>
          </w:rPr>
          <w:t>Conflict Assessment</w:t>
        </w:r>
      </w:hyperlink>
      <w:r w:rsidRPr="000806F0">
        <w:rPr>
          <w:rFonts w:ascii="Times" w:eastAsia="Times New Roman" w:hAnsi="Times" w:cs="Arial"/>
          <w:color w:val="000000"/>
          <w:sz w:val="22"/>
          <w:szCs w:val="22"/>
        </w:rPr>
        <w:t>.” Beyond Intractability. Eds. Guy Burgess and Heidi Burgess. Conflict Research Consortium, University of Colorado, Boulder. Posted: October 2003.</w:t>
      </w:r>
    </w:p>
    <w:p w14:paraId="3414D8AE" w14:textId="77777777" w:rsidR="000806F0" w:rsidRPr="000806F0" w:rsidRDefault="000806F0" w:rsidP="000806F0">
      <w:pPr>
        <w:numPr>
          <w:ilvl w:val="0"/>
          <w:numId w:val="7"/>
        </w:numPr>
        <w:shd w:val="clear" w:color="auto" w:fill="FFFFFF"/>
        <w:ind w:left="450"/>
        <w:textAlignment w:val="baseline"/>
        <w:rPr>
          <w:rFonts w:ascii="Times" w:eastAsia="Times New Roman" w:hAnsi="Times" w:cs="Arial"/>
          <w:color w:val="000000"/>
          <w:sz w:val="22"/>
          <w:szCs w:val="22"/>
        </w:rPr>
      </w:pPr>
      <w:r w:rsidRPr="000806F0">
        <w:rPr>
          <w:rFonts w:ascii="Times" w:eastAsia="Times New Roman" w:hAnsi="Times" w:cs="Arial"/>
          <w:color w:val="000000"/>
          <w:sz w:val="22"/>
          <w:szCs w:val="22"/>
        </w:rPr>
        <w:t xml:space="preserve">Huston, Therese A., &amp; </w:t>
      </w:r>
      <w:proofErr w:type="spellStart"/>
      <w:r w:rsidRPr="000806F0">
        <w:rPr>
          <w:rFonts w:ascii="Times" w:eastAsia="Times New Roman" w:hAnsi="Times" w:cs="Arial"/>
          <w:color w:val="000000"/>
          <w:sz w:val="22"/>
          <w:szCs w:val="22"/>
        </w:rPr>
        <w:t>DiPietro</w:t>
      </w:r>
      <w:proofErr w:type="spellEnd"/>
      <w:r w:rsidRPr="000806F0">
        <w:rPr>
          <w:rFonts w:ascii="Times" w:eastAsia="Times New Roman" w:hAnsi="Times" w:cs="Arial"/>
          <w:color w:val="000000"/>
          <w:sz w:val="22"/>
          <w:szCs w:val="22"/>
        </w:rPr>
        <w:t>, Michele. (2007). </w:t>
      </w:r>
      <w:r w:rsidRPr="000806F0">
        <w:rPr>
          <w:rFonts w:ascii="Times" w:eastAsia="Times New Roman" w:hAnsi="Times" w:cs="Arial"/>
          <w:i/>
          <w:iCs/>
          <w:color w:val="000000"/>
          <w:sz w:val="22"/>
          <w:szCs w:val="22"/>
          <w:bdr w:val="none" w:sz="0" w:space="0" w:color="auto" w:frame="1"/>
        </w:rPr>
        <w:fldChar w:fldCharType="begin"/>
      </w:r>
      <w:r w:rsidRPr="000806F0">
        <w:rPr>
          <w:rFonts w:ascii="Times" w:eastAsia="Times New Roman" w:hAnsi="Times" w:cs="Arial"/>
          <w:i/>
          <w:iCs/>
          <w:color w:val="000000"/>
          <w:sz w:val="22"/>
          <w:szCs w:val="22"/>
          <w:bdr w:val="none" w:sz="0" w:space="0" w:color="auto" w:frame="1"/>
        </w:rPr>
        <w:instrText xml:space="preserve"> HYPERLINK "http://www.vcu.edu/cte/resources/nfrg/InTheEyeOfTheStorm.pdf" \t "_blank" </w:instrText>
      </w:r>
      <w:r w:rsidRPr="000806F0">
        <w:rPr>
          <w:rFonts w:ascii="Times" w:eastAsia="Times New Roman" w:hAnsi="Times" w:cs="Arial"/>
          <w:i/>
          <w:iCs/>
          <w:color w:val="000000"/>
          <w:sz w:val="22"/>
          <w:szCs w:val="22"/>
          <w:bdr w:val="none" w:sz="0" w:space="0" w:color="auto" w:frame="1"/>
        </w:rPr>
        <w:fldChar w:fldCharType="separate"/>
      </w:r>
      <w:r w:rsidRPr="000806F0">
        <w:rPr>
          <w:rFonts w:ascii="Times" w:eastAsia="Times New Roman" w:hAnsi="Times" w:cs="Arial"/>
          <w:i/>
          <w:iCs/>
          <w:color w:val="336699"/>
          <w:sz w:val="22"/>
          <w:szCs w:val="22"/>
          <w:u w:val="single"/>
          <w:bdr w:val="none" w:sz="0" w:space="0" w:color="auto" w:frame="1"/>
        </w:rPr>
        <w:t>In the eye of the storm: Students perceptions of helpful faculty actions following a collective tragedy</w:t>
      </w:r>
      <w:r w:rsidRPr="000806F0">
        <w:rPr>
          <w:rFonts w:ascii="Times" w:eastAsia="Times New Roman" w:hAnsi="Times" w:cs="Arial"/>
          <w:i/>
          <w:iCs/>
          <w:color w:val="000000"/>
          <w:sz w:val="22"/>
          <w:szCs w:val="22"/>
          <w:bdr w:val="none" w:sz="0" w:space="0" w:color="auto" w:frame="1"/>
        </w:rPr>
        <w:fldChar w:fldCharType="end"/>
      </w:r>
      <w:r w:rsidRPr="000806F0">
        <w:rPr>
          <w:rFonts w:ascii="Times" w:eastAsia="Times New Roman" w:hAnsi="Times" w:cs="Arial"/>
          <w:i/>
          <w:iCs/>
          <w:color w:val="000000"/>
          <w:sz w:val="22"/>
          <w:szCs w:val="22"/>
          <w:bdr w:val="none" w:sz="0" w:space="0" w:color="auto" w:frame="1"/>
        </w:rPr>
        <w:t>.</w:t>
      </w:r>
      <w:r w:rsidRPr="000806F0">
        <w:rPr>
          <w:rFonts w:ascii="Times" w:eastAsia="Times New Roman" w:hAnsi="Times" w:cs="Arial"/>
          <w:color w:val="000000"/>
          <w:sz w:val="22"/>
          <w:szCs w:val="22"/>
        </w:rPr>
        <w:t xml:space="preserve"> In D. R. Robertson &amp; L. B. </w:t>
      </w:r>
      <w:proofErr w:type="spellStart"/>
      <w:r w:rsidRPr="000806F0">
        <w:rPr>
          <w:rFonts w:ascii="Times" w:eastAsia="Times New Roman" w:hAnsi="Times" w:cs="Arial"/>
          <w:color w:val="000000"/>
          <w:sz w:val="22"/>
          <w:szCs w:val="22"/>
        </w:rPr>
        <w:t>Nilson</w:t>
      </w:r>
      <w:proofErr w:type="spellEnd"/>
      <w:r w:rsidRPr="000806F0">
        <w:rPr>
          <w:rFonts w:ascii="Times" w:eastAsia="Times New Roman" w:hAnsi="Times" w:cs="Arial"/>
          <w:color w:val="000000"/>
          <w:sz w:val="22"/>
          <w:szCs w:val="22"/>
        </w:rPr>
        <w:t xml:space="preserve"> (Eds.) </w:t>
      </w:r>
      <w:r w:rsidRPr="000806F0">
        <w:rPr>
          <w:rFonts w:ascii="Times" w:eastAsia="Times New Roman" w:hAnsi="Times" w:cs="Arial"/>
          <w:i/>
          <w:iCs/>
          <w:color w:val="000000"/>
          <w:sz w:val="22"/>
          <w:szCs w:val="22"/>
          <w:bdr w:val="none" w:sz="0" w:space="0" w:color="auto" w:frame="1"/>
        </w:rPr>
        <w:t xml:space="preserve">To Improve the Academy: </w:t>
      </w:r>
      <w:proofErr w:type="spellStart"/>
      <w:r w:rsidRPr="000806F0">
        <w:rPr>
          <w:rFonts w:ascii="Times" w:eastAsia="Times New Roman" w:hAnsi="Times" w:cs="Arial"/>
          <w:i/>
          <w:iCs/>
          <w:color w:val="000000"/>
          <w:sz w:val="22"/>
          <w:szCs w:val="22"/>
          <w:bdr w:val="none" w:sz="0" w:space="0" w:color="auto" w:frame="1"/>
        </w:rPr>
        <w:t>Vol</w:t>
      </w:r>
      <w:proofErr w:type="spellEnd"/>
      <w:r w:rsidRPr="000806F0">
        <w:rPr>
          <w:rFonts w:ascii="Times" w:eastAsia="Times New Roman" w:hAnsi="Times" w:cs="Arial"/>
          <w:i/>
          <w:iCs/>
          <w:color w:val="000000"/>
          <w:sz w:val="22"/>
          <w:szCs w:val="22"/>
          <w:bdr w:val="none" w:sz="0" w:space="0" w:color="auto" w:frame="1"/>
        </w:rPr>
        <w:t xml:space="preserve"> 25. Resources for faculty, instructional, and organizational development.</w:t>
      </w:r>
      <w:r w:rsidRPr="000806F0">
        <w:rPr>
          <w:rFonts w:ascii="Times" w:eastAsia="Times New Roman" w:hAnsi="Times" w:cs="Arial"/>
          <w:color w:val="000000"/>
          <w:sz w:val="22"/>
          <w:szCs w:val="22"/>
        </w:rPr>
        <w:t> Bolton, MA: Anker. Pp. 207-224.</w:t>
      </w:r>
    </w:p>
    <w:p w14:paraId="1EC955FE" w14:textId="77777777" w:rsidR="000806F0" w:rsidRPr="000806F0" w:rsidRDefault="000806F0" w:rsidP="000806F0">
      <w:pPr>
        <w:numPr>
          <w:ilvl w:val="0"/>
          <w:numId w:val="7"/>
        </w:numPr>
        <w:shd w:val="clear" w:color="auto" w:fill="FFFFFF"/>
        <w:ind w:left="450"/>
        <w:textAlignment w:val="baseline"/>
        <w:rPr>
          <w:rFonts w:ascii="Times" w:eastAsia="Times New Roman" w:hAnsi="Times" w:cs="Arial"/>
          <w:color w:val="000000"/>
          <w:sz w:val="22"/>
          <w:szCs w:val="22"/>
        </w:rPr>
      </w:pPr>
      <w:r w:rsidRPr="000806F0">
        <w:rPr>
          <w:rFonts w:ascii="Times" w:eastAsia="Times New Roman" w:hAnsi="Times" w:cs="Arial"/>
          <w:color w:val="000000"/>
          <w:sz w:val="22"/>
          <w:szCs w:val="22"/>
        </w:rPr>
        <w:t>American Psychological Association’s </w:t>
      </w:r>
      <w:r w:rsidRPr="000806F0">
        <w:rPr>
          <w:rFonts w:ascii="Times" w:eastAsia="Times New Roman" w:hAnsi="Times" w:cs="Arial"/>
          <w:color w:val="000000"/>
          <w:sz w:val="22"/>
          <w:szCs w:val="22"/>
        </w:rPr>
        <w:fldChar w:fldCharType="begin"/>
      </w:r>
      <w:r w:rsidRPr="000806F0">
        <w:rPr>
          <w:rFonts w:ascii="Times" w:eastAsia="Times New Roman" w:hAnsi="Times" w:cs="Arial"/>
          <w:color w:val="000000"/>
          <w:sz w:val="22"/>
          <w:szCs w:val="22"/>
        </w:rPr>
        <w:instrText xml:space="preserve"> HYPERLINK "http://www.towson.edu/psychology/documents/TipsforUniversityStudentDistress_001.pdf" \t "_blank" </w:instrText>
      </w:r>
      <w:r w:rsidRPr="000806F0">
        <w:rPr>
          <w:rFonts w:ascii="Times" w:eastAsia="Times New Roman" w:hAnsi="Times" w:cs="Arial"/>
          <w:color w:val="000000"/>
          <w:sz w:val="22"/>
          <w:szCs w:val="22"/>
        </w:rPr>
        <w:fldChar w:fldCharType="separate"/>
      </w:r>
      <w:r w:rsidRPr="000806F0">
        <w:rPr>
          <w:rFonts w:ascii="Times" w:eastAsia="Times New Roman" w:hAnsi="Times" w:cs="Arial"/>
          <w:color w:val="336699"/>
          <w:sz w:val="22"/>
          <w:szCs w:val="22"/>
          <w:u w:val="single"/>
          <w:bdr w:val="none" w:sz="0" w:space="0" w:color="auto" w:frame="1"/>
        </w:rPr>
        <w:t>“Tips for College and University Students:  Managing Your Distress in the Aftermath of the Virginia Tech Shootings”</w:t>
      </w:r>
      <w:r w:rsidRPr="000806F0">
        <w:rPr>
          <w:rFonts w:ascii="Times" w:eastAsia="Times New Roman" w:hAnsi="Times" w:cs="Arial"/>
          <w:color w:val="000000"/>
          <w:sz w:val="22"/>
          <w:szCs w:val="22"/>
        </w:rPr>
        <w:fldChar w:fldCharType="end"/>
      </w:r>
      <w:r w:rsidRPr="000806F0">
        <w:rPr>
          <w:rFonts w:ascii="Times" w:eastAsia="Times New Roman" w:hAnsi="Times" w:cs="Arial"/>
          <w:color w:val="000000"/>
          <w:sz w:val="22"/>
          <w:szCs w:val="22"/>
        </w:rPr>
        <w:t> (2004).</w:t>
      </w:r>
    </w:p>
    <w:p w14:paraId="2CF4AF64" w14:textId="77777777" w:rsidR="0065530B" w:rsidRDefault="0065530B">
      <w:pPr>
        <w:rPr>
          <w:rFonts w:ascii="Times" w:hAnsi="Times"/>
          <w:sz w:val="22"/>
          <w:szCs w:val="22"/>
        </w:rPr>
      </w:pPr>
    </w:p>
    <w:p w14:paraId="4687AB49" w14:textId="77777777" w:rsidR="00773DDD" w:rsidRDefault="00773DDD">
      <w:pPr>
        <w:rPr>
          <w:rFonts w:ascii="Times" w:hAnsi="Times"/>
          <w:sz w:val="22"/>
          <w:szCs w:val="22"/>
        </w:rPr>
      </w:pPr>
    </w:p>
    <w:p w14:paraId="5DC2DDDB" w14:textId="3BB72C8B" w:rsidR="00773DDD" w:rsidRPr="00773DDD" w:rsidRDefault="00773DDD">
      <w:pPr>
        <w:rPr>
          <w:rFonts w:ascii="Times" w:hAnsi="Times"/>
          <w:sz w:val="16"/>
          <w:szCs w:val="22"/>
        </w:rPr>
      </w:pPr>
      <w:r w:rsidRPr="00773DDD">
        <w:rPr>
          <w:rFonts w:eastAsia="Times New Roman" w:cs="Times New Roman"/>
          <w:noProof/>
          <w:color w:val="0000FF"/>
          <w:sz w:val="18"/>
        </w:rPr>
        <w:drawing>
          <wp:inline distT="0" distB="0" distL="0" distR="0" wp14:anchorId="1B80262F" wp14:editId="6B0BB8A3">
            <wp:extent cx="1018540" cy="185420"/>
            <wp:effectExtent l="0" t="0" r="0" b="0"/>
            <wp:docPr id="1" name="Picture 1" descr="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rsidRPr="00773DDD">
        <w:rPr>
          <w:rFonts w:eastAsia="Times New Roman" w:cs="Times New Roman"/>
          <w:sz w:val="18"/>
        </w:rPr>
        <w:br/>
        <w:t xml:space="preserve">This teaching guide is licensed under a </w:t>
      </w:r>
      <w:hyperlink r:id="rId19" w:history="1">
        <w:r w:rsidRPr="00773DDD">
          <w:rPr>
            <w:rStyle w:val="Hyperlink"/>
            <w:rFonts w:eastAsia="Times New Roman" w:cs="Times New Roman"/>
            <w:sz w:val="18"/>
          </w:rPr>
          <w:t>Creative Commons Attribution-</w:t>
        </w:r>
        <w:proofErr w:type="spellStart"/>
        <w:r w:rsidRPr="00773DDD">
          <w:rPr>
            <w:rStyle w:val="Hyperlink"/>
            <w:rFonts w:eastAsia="Times New Roman" w:cs="Times New Roman"/>
            <w:sz w:val="18"/>
          </w:rPr>
          <w:t>NonCommercial</w:t>
        </w:r>
        <w:proofErr w:type="spellEnd"/>
        <w:r w:rsidRPr="00773DDD">
          <w:rPr>
            <w:rStyle w:val="Hyperlink"/>
            <w:rFonts w:eastAsia="Times New Roman" w:cs="Times New Roman"/>
            <w:sz w:val="18"/>
          </w:rPr>
          <w:t xml:space="preserve"> 4.0 International License</w:t>
        </w:r>
      </w:hyperlink>
      <w:r w:rsidRPr="00773DDD">
        <w:rPr>
          <w:rFonts w:eastAsia="Times New Roman" w:cs="Times New Roman"/>
          <w:sz w:val="18"/>
        </w:rPr>
        <w:t>.</w:t>
      </w:r>
    </w:p>
    <w:sectPr w:rsidR="00773DDD" w:rsidRPr="00773DDD" w:rsidSect="008B1F8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10628" w14:textId="77777777" w:rsidR="007B3230" w:rsidRDefault="007B3230" w:rsidP="007B3230">
      <w:r>
        <w:separator/>
      </w:r>
    </w:p>
  </w:endnote>
  <w:endnote w:type="continuationSeparator" w:id="0">
    <w:p w14:paraId="2E3F7576" w14:textId="77777777" w:rsidR="007B3230" w:rsidRDefault="007B3230" w:rsidP="007B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730D" w14:textId="77777777" w:rsidR="007B3230" w:rsidRDefault="007B3230" w:rsidP="007B3230">
      <w:r>
        <w:separator/>
      </w:r>
    </w:p>
  </w:footnote>
  <w:footnote w:type="continuationSeparator" w:id="0">
    <w:p w14:paraId="41739EFF" w14:textId="77777777" w:rsidR="007B3230" w:rsidRDefault="007B3230" w:rsidP="007B3230">
      <w:r>
        <w:continuationSeparator/>
      </w:r>
    </w:p>
  </w:footnote>
  <w:footnote w:id="1">
    <w:p w14:paraId="7E916753" w14:textId="6E4DD724" w:rsidR="007B3230" w:rsidRDefault="007B3230">
      <w:pPr>
        <w:pStyle w:val="FootnoteText"/>
        <w:rPr>
          <w:rFonts w:ascii="Times" w:hAnsi="Times"/>
          <w:sz w:val="20"/>
          <w:szCs w:val="20"/>
        </w:rPr>
      </w:pPr>
      <w:r>
        <w:rPr>
          <w:rStyle w:val="FootnoteReference"/>
        </w:rPr>
        <w:footnoteRef/>
      </w:r>
      <w:r>
        <w:t xml:space="preserve"> </w:t>
      </w:r>
      <w:r w:rsidRPr="00532AF8">
        <w:rPr>
          <w:rFonts w:ascii="Times" w:hAnsi="Times"/>
          <w:sz w:val="20"/>
          <w:szCs w:val="20"/>
        </w:rPr>
        <w:t>A more complete, online version of this guide is available at</w:t>
      </w:r>
      <w:r>
        <w:rPr>
          <w:rFonts w:ascii="Times" w:hAnsi="Times"/>
          <w:sz w:val="20"/>
          <w:szCs w:val="20"/>
        </w:rPr>
        <w:t xml:space="preserve"> </w:t>
      </w:r>
      <w:hyperlink r:id="rId1" w:history="1">
        <w:r w:rsidRPr="000B3DAD">
          <w:rPr>
            <w:rStyle w:val="Hyperlink"/>
            <w:rFonts w:ascii="Times" w:hAnsi="Times"/>
            <w:sz w:val="20"/>
            <w:szCs w:val="20"/>
          </w:rPr>
          <w:t>https://cft.vanderbilt.edu/guides-sub-pages/crisis/</w:t>
        </w:r>
      </w:hyperlink>
    </w:p>
    <w:p w14:paraId="0FAE83A2" w14:textId="77777777" w:rsidR="007B3230" w:rsidRPr="007B3230" w:rsidRDefault="007B3230">
      <w:pPr>
        <w:pStyle w:val="FootnoteText"/>
        <w:rPr>
          <w:rFonts w:ascii="Times" w:hAnsi="Times"/>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4D9"/>
    <w:multiLevelType w:val="multilevel"/>
    <w:tmpl w:val="BE1A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97D6B"/>
    <w:multiLevelType w:val="multilevel"/>
    <w:tmpl w:val="9924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057E1"/>
    <w:multiLevelType w:val="multilevel"/>
    <w:tmpl w:val="1238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6854AD"/>
    <w:multiLevelType w:val="multilevel"/>
    <w:tmpl w:val="8A94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DF3281"/>
    <w:multiLevelType w:val="multilevel"/>
    <w:tmpl w:val="61C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B525D2"/>
    <w:multiLevelType w:val="hybridMultilevel"/>
    <w:tmpl w:val="457C1C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5DA43309"/>
    <w:multiLevelType w:val="multilevel"/>
    <w:tmpl w:val="264E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906F5D"/>
    <w:multiLevelType w:val="multilevel"/>
    <w:tmpl w:val="3A90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1548A3"/>
    <w:multiLevelType w:val="multilevel"/>
    <w:tmpl w:val="CD66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B7231A"/>
    <w:multiLevelType w:val="hybridMultilevel"/>
    <w:tmpl w:val="8D1E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0"/>
  </w:num>
  <w:num w:numId="6">
    <w:abstractNumId w:val="6"/>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0"/>
    <w:rsid w:val="000806F0"/>
    <w:rsid w:val="001F39AC"/>
    <w:rsid w:val="0048369F"/>
    <w:rsid w:val="0065530B"/>
    <w:rsid w:val="00773DDD"/>
    <w:rsid w:val="00782CBA"/>
    <w:rsid w:val="007B3230"/>
    <w:rsid w:val="008B1F89"/>
    <w:rsid w:val="00E3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A64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6F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06F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0806F0"/>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0806F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6F0"/>
    <w:rPr>
      <w:rFonts w:ascii="Times" w:hAnsi="Times"/>
      <w:b/>
      <w:bCs/>
      <w:kern w:val="36"/>
      <w:sz w:val="48"/>
      <w:szCs w:val="48"/>
    </w:rPr>
  </w:style>
  <w:style w:type="character" w:customStyle="1" w:styleId="Heading2Char">
    <w:name w:val="Heading 2 Char"/>
    <w:basedOn w:val="DefaultParagraphFont"/>
    <w:link w:val="Heading2"/>
    <w:uiPriority w:val="9"/>
    <w:rsid w:val="000806F0"/>
    <w:rPr>
      <w:rFonts w:ascii="Times" w:hAnsi="Times"/>
      <w:b/>
      <w:bCs/>
      <w:sz w:val="36"/>
      <w:szCs w:val="36"/>
    </w:rPr>
  </w:style>
  <w:style w:type="character" w:customStyle="1" w:styleId="Heading4Char">
    <w:name w:val="Heading 4 Char"/>
    <w:basedOn w:val="DefaultParagraphFont"/>
    <w:link w:val="Heading4"/>
    <w:uiPriority w:val="9"/>
    <w:rsid w:val="000806F0"/>
    <w:rPr>
      <w:rFonts w:ascii="Times" w:hAnsi="Times"/>
      <w:b/>
      <w:bCs/>
    </w:rPr>
  </w:style>
  <w:style w:type="character" w:customStyle="1" w:styleId="Heading5Char">
    <w:name w:val="Heading 5 Char"/>
    <w:basedOn w:val="DefaultParagraphFont"/>
    <w:link w:val="Heading5"/>
    <w:uiPriority w:val="9"/>
    <w:rsid w:val="000806F0"/>
    <w:rPr>
      <w:rFonts w:ascii="Times" w:hAnsi="Times"/>
      <w:b/>
      <w:bCs/>
      <w:sz w:val="20"/>
      <w:szCs w:val="20"/>
    </w:rPr>
  </w:style>
  <w:style w:type="paragraph" w:styleId="NormalWeb">
    <w:name w:val="Normal (Web)"/>
    <w:basedOn w:val="Normal"/>
    <w:uiPriority w:val="99"/>
    <w:semiHidden/>
    <w:unhideWhenUsed/>
    <w:rsid w:val="000806F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806F0"/>
    <w:rPr>
      <w:i/>
      <w:iCs/>
    </w:rPr>
  </w:style>
  <w:style w:type="character" w:customStyle="1" w:styleId="apple-converted-space">
    <w:name w:val="apple-converted-space"/>
    <w:basedOn w:val="DefaultParagraphFont"/>
    <w:rsid w:val="000806F0"/>
  </w:style>
  <w:style w:type="character" w:styleId="Strong">
    <w:name w:val="Strong"/>
    <w:basedOn w:val="DefaultParagraphFont"/>
    <w:uiPriority w:val="22"/>
    <w:qFormat/>
    <w:rsid w:val="000806F0"/>
    <w:rPr>
      <w:b/>
      <w:bCs/>
    </w:rPr>
  </w:style>
  <w:style w:type="character" w:styleId="Hyperlink">
    <w:name w:val="Hyperlink"/>
    <w:basedOn w:val="DefaultParagraphFont"/>
    <w:uiPriority w:val="99"/>
    <w:unhideWhenUsed/>
    <w:rsid w:val="000806F0"/>
    <w:rPr>
      <w:color w:val="0000FF"/>
      <w:u w:val="single"/>
    </w:rPr>
  </w:style>
  <w:style w:type="paragraph" w:styleId="BalloonText">
    <w:name w:val="Balloon Text"/>
    <w:basedOn w:val="Normal"/>
    <w:link w:val="BalloonTextChar"/>
    <w:uiPriority w:val="99"/>
    <w:semiHidden/>
    <w:unhideWhenUsed/>
    <w:rsid w:val="00080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6F0"/>
    <w:rPr>
      <w:rFonts w:ascii="Lucida Grande" w:hAnsi="Lucida Grande" w:cs="Lucida Grande"/>
      <w:sz w:val="18"/>
      <w:szCs w:val="18"/>
    </w:rPr>
  </w:style>
  <w:style w:type="paragraph" w:styleId="ListParagraph">
    <w:name w:val="List Paragraph"/>
    <w:basedOn w:val="Normal"/>
    <w:uiPriority w:val="34"/>
    <w:qFormat/>
    <w:rsid w:val="000806F0"/>
    <w:pPr>
      <w:ind w:left="720"/>
      <w:contextualSpacing/>
    </w:pPr>
  </w:style>
  <w:style w:type="paragraph" w:styleId="FootnoteText">
    <w:name w:val="footnote text"/>
    <w:basedOn w:val="Normal"/>
    <w:link w:val="FootnoteTextChar"/>
    <w:uiPriority w:val="99"/>
    <w:unhideWhenUsed/>
    <w:rsid w:val="007B3230"/>
  </w:style>
  <w:style w:type="character" w:customStyle="1" w:styleId="FootnoteTextChar">
    <w:name w:val="Footnote Text Char"/>
    <w:basedOn w:val="DefaultParagraphFont"/>
    <w:link w:val="FootnoteText"/>
    <w:uiPriority w:val="99"/>
    <w:rsid w:val="007B3230"/>
  </w:style>
  <w:style w:type="character" w:styleId="FootnoteReference">
    <w:name w:val="footnote reference"/>
    <w:basedOn w:val="DefaultParagraphFont"/>
    <w:uiPriority w:val="99"/>
    <w:unhideWhenUsed/>
    <w:rsid w:val="007B323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6F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06F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0806F0"/>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0806F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6F0"/>
    <w:rPr>
      <w:rFonts w:ascii="Times" w:hAnsi="Times"/>
      <w:b/>
      <w:bCs/>
      <w:kern w:val="36"/>
      <w:sz w:val="48"/>
      <w:szCs w:val="48"/>
    </w:rPr>
  </w:style>
  <w:style w:type="character" w:customStyle="1" w:styleId="Heading2Char">
    <w:name w:val="Heading 2 Char"/>
    <w:basedOn w:val="DefaultParagraphFont"/>
    <w:link w:val="Heading2"/>
    <w:uiPriority w:val="9"/>
    <w:rsid w:val="000806F0"/>
    <w:rPr>
      <w:rFonts w:ascii="Times" w:hAnsi="Times"/>
      <w:b/>
      <w:bCs/>
      <w:sz w:val="36"/>
      <w:szCs w:val="36"/>
    </w:rPr>
  </w:style>
  <w:style w:type="character" w:customStyle="1" w:styleId="Heading4Char">
    <w:name w:val="Heading 4 Char"/>
    <w:basedOn w:val="DefaultParagraphFont"/>
    <w:link w:val="Heading4"/>
    <w:uiPriority w:val="9"/>
    <w:rsid w:val="000806F0"/>
    <w:rPr>
      <w:rFonts w:ascii="Times" w:hAnsi="Times"/>
      <w:b/>
      <w:bCs/>
    </w:rPr>
  </w:style>
  <w:style w:type="character" w:customStyle="1" w:styleId="Heading5Char">
    <w:name w:val="Heading 5 Char"/>
    <w:basedOn w:val="DefaultParagraphFont"/>
    <w:link w:val="Heading5"/>
    <w:uiPriority w:val="9"/>
    <w:rsid w:val="000806F0"/>
    <w:rPr>
      <w:rFonts w:ascii="Times" w:hAnsi="Times"/>
      <w:b/>
      <w:bCs/>
      <w:sz w:val="20"/>
      <w:szCs w:val="20"/>
    </w:rPr>
  </w:style>
  <w:style w:type="paragraph" w:styleId="NormalWeb">
    <w:name w:val="Normal (Web)"/>
    <w:basedOn w:val="Normal"/>
    <w:uiPriority w:val="99"/>
    <w:semiHidden/>
    <w:unhideWhenUsed/>
    <w:rsid w:val="000806F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806F0"/>
    <w:rPr>
      <w:i/>
      <w:iCs/>
    </w:rPr>
  </w:style>
  <w:style w:type="character" w:customStyle="1" w:styleId="apple-converted-space">
    <w:name w:val="apple-converted-space"/>
    <w:basedOn w:val="DefaultParagraphFont"/>
    <w:rsid w:val="000806F0"/>
  </w:style>
  <w:style w:type="character" w:styleId="Strong">
    <w:name w:val="Strong"/>
    <w:basedOn w:val="DefaultParagraphFont"/>
    <w:uiPriority w:val="22"/>
    <w:qFormat/>
    <w:rsid w:val="000806F0"/>
    <w:rPr>
      <w:b/>
      <w:bCs/>
    </w:rPr>
  </w:style>
  <w:style w:type="character" w:styleId="Hyperlink">
    <w:name w:val="Hyperlink"/>
    <w:basedOn w:val="DefaultParagraphFont"/>
    <w:uiPriority w:val="99"/>
    <w:unhideWhenUsed/>
    <w:rsid w:val="000806F0"/>
    <w:rPr>
      <w:color w:val="0000FF"/>
      <w:u w:val="single"/>
    </w:rPr>
  </w:style>
  <w:style w:type="paragraph" w:styleId="BalloonText">
    <w:name w:val="Balloon Text"/>
    <w:basedOn w:val="Normal"/>
    <w:link w:val="BalloonTextChar"/>
    <w:uiPriority w:val="99"/>
    <w:semiHidden/>
    <w:unhideWhenUsed/>
    <w:rsid w:val="00080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6F0"/>
    <w:rPr>
      <w:rFonts w:ascii="Lucida Grande" w:hAnsi="Lucida Grande" w:cs="Lucida Grande"/>
      <w:sz w:val="18"/>
      <w:szCs w:val="18"/>
    </w:rPr>
  </w:style>
  <w:style w:type="paragraph" w:styleId="ListParagraph">
    <w:name w:val="List Paragraph"/>
    <w:basedOn w:val="Normal"/>
    <w:uiPriority w:val="34"/>
    <w:qFormat/>
    <w:rsid w:val="000806F0"/>
    <w:pPr>
      <w:ind w:left="720"/>
      <w:contextualSpacing/>
    </w:pPr>
  </w:style>
  <w:style w:type="paragraph" w:styleId="FootnoteText">
    <w:name w:val="footnote text"/>
    <w:basedOn w:val="Normal"/>
    <w:link w:val="FootnoteTextChar"/>
    <w:uiPriority w:val="99"/>
    <w:unhideWhenUsed/>
    <w:rsid w:val="007B3230"/>
  </w:style>
  <w:style w:type="character" w:customStyle="1" w:styleId="FootnoteTextChar">
    <w:name w:val="Footnote Text Char"/>
    <w:basedOn w:val="DefaultParagraphFont"/>
    <w:link w:val="FootnoteText"/>
    <w:uiPriority w:val="99"/>
    <w:rsid w:val="007B3230"/>
  </w:style>
  <w:style w:type="character" w:styleId="FootnoteReference">
    <w:name w:val="footnote reference"/>
    <w:basedOn w:val="DefaultParagraphFont"/>
    <w:uiPriority w:val="99"/>
    <w:unhideWhenUsed/>
    <w:rsid w:val="007B3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1991">
      <w:bodyDiv w:val="1"/>
      <w:marLeft w:val="0"/>
      <w:marRight w:val="0"/>
      <w:marTop w:val="0"/>
      <w:marBottom w:val="0"/>
      <w:divBdr>
        <w:top w:val="none" w:sz="0" w:space="0" w:color="auto"/>
        <w:left w:val="none" w:sz="0" w:space="0" w:color="auto"/>
        <w:bottom w:val="none" w:sz="0" w:space="0" w:color="auto"/>
        <w:right w:val="none" w:sz="0" w:space="0" w:color="auto"/>
      </w:divBdr>
    </w:div>
    <w:div w:id="719863849">
      <w:bodyDiv w:val="1"/>
      <w:marLeft w:val="0"/>
      <w:marRight w:val="0"/>
      <w:marTop w:val="0"/>
      <w:marBottom w:val="0"/>
      <w:divBdr>
        <w:top w:val="none" w:sz="0" w:space="0" w:color="auto"/>
        <w:left w:val="none" w:sz="0" w:space="0" w:color="auto"/>
        <w:bottom w:val="none" w:sz="0" w:space="0" w:color="auto"/>
        <w:right w:val="none" w:sz="0" w:space="0" w:color="auto"/>
      </w:divBdr>
      <w:divsChild>
        <w:div w:id="1915628862">
          <w:marLeft w:val="0"/>
          <w:marRight w:val="0"/>
          <w:marTop w:val="0"/>
          <w:marBottom w:val="0"/>
          <w:divBdr>
            <w:top w:val="none" w:sz="0" w:space="0" w:color="auto"/>
            <w:left w:val="none" w:sz="0" w:space="0" w:color="auto"/>
            <w:bottom w:val="none" w:sz="0" w:space="0" w:color="auto"/>
            <w:right w:val="none" w:sz="0" w:space="0" w:color="auto"/>
          </w:divBdr>
          <w:divsChild>
            <w:div w:id="176626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vumc.org/pc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vanderbilt.edu/oacs/" TargetMode="External"/><Relationship Id="rId11" Type="http://schemas.openxmlformats.org/officeDocument/2006/relationships/hyperlink" Target="https://www.vumc.org/student-health/" TargetMode="External"/><Relationship Id="rId12" Type="http://schemas.openxmlformats.org/officeDocument/2006/relationships/hyperlink" Target="http://www.vanderbilt.edu/religiouslife/" TargetMode="External"/><Relationship Id="rId13" Type="http://schemas.openxmlformats.org/officeDocument/2006/relationships/hyperlink" Target="http://www.beyondintractability.org/essay/safe_spaces/" TargetMode="External"/><Relationship Id="rId14" Type="http://schemas.openxmlformats.org/officeDocument/2006/relationships/hyperlink" Target="http://www.sa.sdsu.edu/cps/text_files/CPS_Faculty_Guide.pdf" TargetMode="External"/><Relationship Id="rId15" Type="http://schemas.openxmlformats.org/officeDocument/2006/relationships/hyperlink" Target="http://www.beyondintractability.org/essay/safe_spaces/" TargetMode="External"/><Relationship Id="rId16" Type="http://schemas.openxmlformats.org/officeDocument/2006/relationships/hyperlink" Target="http://www.beyondintractability.org/essay/conflict_assessment/" TargetMode="External"/><Relationship Id="rId17" Type="http://schemas.openxmlformats.org/officeDocument/2006/relationships/hyperlink" Target="http://creativecommons.org/licenses/by-nc/4.0/" TargetMode="External"/><Relationship Id="rId18" Type="http://schemas.openxmlformats.org/officeDocument/2006/relationships/image" Target="media/image2.png"/><Relationship Id="rId19" Type="http://schemas.openxmlformats.org/officeDocument/2006/relationships/hyperlink" Target="http://creativecommons.org/licenses/by-nc/4.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ft.vanderbilt.edu/guides-sub-pages/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1964</Words>
  <Characters>11196</Characters>
  <Application>Microsoft Macintosh Word</Application>
  <DocSecurity>0</DocSecurity>
  <Lines>93</Lines>
  <Paragraphs>26</Paragraphs>
  <ScaleCrop>false</ScaleCrop>
  <Company>Vanderbilt</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 Joe</dc:creator>
  <cp:keywords/>
  <dc:description/>
  <cp:lastModifiedBy>McDaniel Rhett</cp:lastModifiedBy>
  <cp:revision>6</cp:revision>
  <dcterms:created xsi:type="dcterms:W3CDTF">2018-08-07T13:53:00Z</dcterms:created>
  <dcterms:modified xsi:type="dcterms:W3CDTF">2018-08-07T14:13:00Z</dcterms:modified>
</cp:coreProperties>
</file>