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DF96" w14:textId="77777777" w:rsidR="009C30A9" w:rsidRDefault="009C30A9" w:rsidP="009C30A9">
      <w:pPr>
        <w:pStyle w:val="Title"/>
        <w:widowControl/>
      </w:pPr>
      <w:r>
        <w:t>Curriculum Vitae of W. Kip Viscusi</w:t>
      </w:r>
    </w:p>
    <w:p w14:paraId="45FC72C1" w14:textId="77777777" w:rsidR="009C30A9" w:rsidRPr="005E29D0" w:rsidRDefault="009C30A9" w:rsidP="009C30A9">
      <w:pPr>
        <w:pStyle w:val="Title"/>
        <w:widowControl/>
        <w:jc w:val="left"/>
        <w:rPr>
          <w:u w:val="none"/>
        </w:rPr>
      </w:pPr>
    </w:p>
    <w:p w14:paraId="00CB3A4C" w14:textId="77777777" w:rsidR="009C30A9" w:rsidRDefault="009C30A9" w:rsidP="009C30A9">
      <w:pPr>
        <w:pStyle w:val="Title"/>
        <w:widowControl/>
        <w:jc w:val="left"/>
        <w:rPr>
          <w:u w:val="none"/>
        </w:rPr>
      </w:pPr>
      <w:r w:rsidRPr="005E29D0">
        <w:rPr>
          <w:u w:val="none"/>
        </w:rPr>
        <w:t>University Distinguished Professor</w:t>
      </w:r>
    </w:p>
    <w:p w14:paraId="0F882378" w14:textId="77777777" w:rsidR="009C30A9" w:rsidRDefault="009C30A9" w:rsidP="009C30A9">
      <w:pPr>
        <w:pStyle w:val="Title"/>
        <w:widowControl/>
        <w:jc w:val="left"/>
        <w:rPr>
          <w:u w:val="none"/>
        </w:rPr>
      </w:pPr>
      <w:r>
        <w:rPr>
          <w:u w:val="none"/>
        </w:rPr>
        <w:t>Vanderbilt Law School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Telephone: </w:t>
      </w:r>
      <w:r>
        <w:rPr>
          <w:u w:val="none"/>
        </w:rPr>
        <w:tab/>
        <w:t xml:space="preserve">     </w:t>
      </w:r>
      <w:proofErr w:type="gramStart"/>
      <w:r>
        <w:rPr>
          <w:u w:val="none"/>
        </w:rPr>
        <w:t xml:space="preserve">   (</w:t>
      </w:r>
      <w:proofErr w:type="gramEnd"/>
      <w:r>
        <w:rPr>
          <w:u w:val="none"/>
        </w:rPr>
        <w:t>615) 343-7715</w:t>
      </w:r>
    </w:p>
    <w:p w14:paraId="74C56C5D" w14:textId="77777777" w:rsidR="009C30A9" w:rsidRDefault="009C30A9" w:rsidP="009C30A9">
      <w:pPr>
        <w:pStyle w:val="Title"/>
        <w:widowControl/>
        <w:jc w:val="left"/>
        <w:rPr>
          <w:u w:val="none"/>
        </w:rPr>
      </w:pPr>
      <w:r>
        <w:rPr>
          <w:u w:val="none"/>
        </w:rPr>
        <w:t>131 21</w:t>
      </w:r>
      <w:r w:rsidR="0096632D">
        <w:rPr>
          <w:u w:val="none"/>
        </w:rPr>
        <w:t>st</w:t>
      </w:r>
      <w:r>
        <w:rPr>
          <w:u w:val="none"/>
        </w:rPr>
        <w:t xml:space="preserve"> Avenue South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E-mail: kip.viscusi@vanderbilt.edu</w:t>
      </w:r>
    </w:p>
    <w:p w14:paraId="54DB12D9" w14:textId="77777777" w:rsidR="009C30A9" w:rsidRPr="005E29D0" w:rsidRDefault="009C30A9" w:rsidP="009C30A9">
      <w:pPr>
        <w:pStyle w:val="Title"/>
        <w:widowControl/>
        <w:jc w:val="left"/>
        <w:rPr>
          <w:u w:val="none"/>
        </w:rPr>
      </w:pPr>
      <w:r>
        <w:rPr>
          <w:u w:val="none"/>
        </w:rPr>
        <w:t>Nashville, TN 37203-1181</w:t>
      </w:r>
      <w:r w:rsidRPr="005E29D0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Married:                        Joni Hersch</w:t>
      </w:r>
    </w:p>
    <w:p w14:paraId="736EF601" w14:textId="77777777" w:rsidR="009C30A9" w:rsidRDefault="009C30A9" w:rsidP="009C30A9">
      <w:pPr>
        <w:pStyle w:val="Header"/>
        <w:tabs>
          <w:tab w:val="clear" w:pos="4320"/>
          <w:tab w:val="clear" w:pos="8640"/>
        </w:tabs>
      </w:pPr>
    </w:p>
    <w:p w14:paraId="02E08924" w14:textId="77777777" w:rsidR="009C30A9" w:rsidRDefault="002449C4" w:rsidP="009C30A9">
      <w:pPr>
        <w:pStyle w:val="SectionHeader"/>
        <w:widowControl/>
        <w:rPr>
          <w:sz w:val="10"/>
        </w:rPr>
      </w:pPr>
      <w:r>
        <w:t>HIGHER EDUCATION</w:t>
      </w:r>
      <w:r w:rsidR="009C30A9" w:rsidRPr="000035BE">
        <w:rPr>
          <w:u w:val="none"/>
        </w:rPr>
        <w:t>:</w:t>
      </w:r>
    </w:p>
    <w:p w14:paraId="7AF9D875" w14:textId="77777777" w:rsidR="009C30A9" w:rsidRDefault="009C30A9" w:rsidP="009C30A9">
      <w:pPr>
        <w:pStyle w:val="SectionEntry"/>
        <w:widowControl/>
        <w:rPr>
          <w:sz w:val="10"/>
        </w:rPr>
      </w:pPr>
    </w:p>
    <w:tbl>
      <w:tblPr>
        <w:tblW w:w="106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9360"/>
      </w:tblGrid>
      <w:tr w:rsidR="00C8300A" w14:paraId="413482DC" w14:textId="77777777" w:rsidTr="00686A5C">
        <w:trPr>
          <w:trHeight w:val="234"/>
        </w:trPr>
        <w:tc>
          <w:tcPr>
            <w:tcW w:w="1260" w:type="dxa"/>
            <w:shd w:val="clear" w:color="auto" w:fill="auto"/>
          </w:tcPr>
          <w:p w14:paraId="5DF1EB0E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>A.B.,</w:t>
            </w:r>
          </w:p>
        </w:tc>
        <w:tc>
          <w:tcPr>
            <w:tcW w:w="9360" w:type="dxa"/>
            <w:shd w:val="clear" w:color="auto" w:fill="auto"/>
          </w:tcPr>
          <w:p w14:paraId="24D34DE1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 xml:space="preserve">Harvard College, </w:t>
            </w:r>
            <w:r w:rsidRPr="00686A5C">
              <w:rPr>
                <w:i/>
              </w:rPr>
              <w:t>summa cum laude</w:t>
            </w:r>
            <w:r>
              <w:t>, economics major, Harvard University, 6/1971.</w:t>
            </w:r>
          </w:p>
          <w:p w14:paraId="595F89C0" w14:textId="77777777" w:rsidR="00660658" w:rsidRPr="00686A5C" w:rsidRDefault="00660658" w:rsidP="00686A5C">
            <w:pPr>
              <w:pStyle w:val="SectionEntry"/>
              <w:widowControl/>
              <w:ind w:left="0" w:firstLine="0"/>
              <w:rPr>
                <w:sz w:val="10"/>
                <w:szCs w:val="10"/>
              </w:rPr>
            </w:pPr>
          </w:p>
        </w:tc>
      </w:tr>
      <w:tr w:rsidR="00C8300A" w14:paraId="6CC7100C" w14:textId="77777777" w:rsidTr="00686A5C">
        <w:trPr>
          <w:trHeight w:val="414"/>
        </w:trPr>
        <w:tc>
          <w:tcPr>
            <w:tcW w:w="1260" w:type="dxa"/>
            <w:shd w:val="clear" w:color="auto" w:fill="auto"/>
          </w:tcPr>
          <w:p w14:paraId="168D1248" w14:textId="77777777" w:rsidR="00660658" w:rsidRDefault="00660658" w:rsidP="00686A5C">
            <w:pPr>
              <w:pStyle w:val="SectionEntry"/>
              <w:widowControl/>
              <w:ind w:left="0" w:right="-108" w:firstLine="0"/>
            </w:pPr>
            <w:r>
              <w:t>M.P.P.,</w:t>
            </w:r>
          </w:p>
        </w:tc>
        <w:tc>
          <w:tcPr>
            <w:tcW w:w="9360" w:type="dxa"/>
            <w:shd w:val="clear" w:color="auto" w:fill="auto"/>
          </w:tcPr>
          <w:p w14:paraId="3D031E43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>Public Policy Program, Kennedy School of Government, Harvard University, 6/1973.</w:t>
            </w:r>
          </w:p>
          <w:p w14:paraId="3BACBC78" w14:textId="77777777" w:rsidR="00660658" w:rsidRPr="00686A5C" w:rsidRDefault="00660658" w:rsidP="00686A5C">
            <w:pPr>
              <w:pStyle w:val="SectionEntry"/>
              <w:widowControl/>
              <w:ind w:left="0" w:firstLine="0"/>
              <w:rPr>
                <w:sz w:val="10"/>
                <w:szCs w:val="10"/>
              </w:rPr>
            </w:pPr>
          </w:p>
        </w:tc>
      </w:tr>
      <w:tr w:rsidR="00C8300A" w14:paraId="3583E9A5" w14:textId="77777777" w:rsidTr="00686A5C">
        <w:trPr>
          <w:trHeight w:val="315"/>
        </w:trPr>
        <w:tc>
          <w:tcPr>
            <w:tcW w:w="1260" w:type="dxa"/>
            <w:shd w:val="clear" w:color="auto" w:fill="auto"/>
          </w:tcPr>
          <w:p w14:paraId="2BBF8F00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>A.M.,</w:t>
            </w:r>
          </w:p>
        </w:tc>
        <w:tc>
          <w:tcPr>
            <w:tcW w:w="9360" w:type="dxa"/>
            <w:shd w:val="clear" w:color="auto" w:fill="auto"/>
          </w:tcPr>
          <w:p w14:paraId="6EDDC98A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>Department of Economics, Harvard University, 6/1974.</w:t>
            </w:r>
          </w:p>
          <w:p w14:paraId="4D89AB78" w14:textId="77777777" w:rsidR="00660658" w:rsidRPr="00686A5C" w:rsidRDefault="00660658" w:rsidP="00686A5C">
            <w:pPr>
              <w:pStyle w:val="SectionEntry"/>
              <w:widowControl/>
              <w:ind w:left="0" w:firstLine="0"/>
              <w:rPr>
                <w:sz w:val="10"/>
                <w:szCs w:val="10"/>
              </w:rPr>
            </w:pPr>
          </w:p>
        </w:tc>
      </w:tr>
      <w:tr w:rsidR="00C8300A" w14:paraId="49479C92" w14:textId="77777777" w:rsidTr="00686A5C">
        <w:tc>
          <w:tcPr>
            <w:tcW w:w="1260" w:type="dxa"/>
            <w:shd w:val="clear" w:color="auto" w:fill="auto"/>
          </w:tcPr>
          <w:p w14:paraId="20A72A9F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>Ph.D.,</w:t>
            </w:r>
          </w:p>
        </w:tc>
        <w:tc>
          <w:tcPr>
            <w:tcW w:w="9360" w:type="dxa"/>
            <w:shd w:val="clear" w:color="auto" w:fill="auto"/>
          </w:tcPr>
          <w:p w14:paraId="481ADAC5" w14:textId="77777777" w:rsidR="00660658" w:rsidRDefault="00660658" w:rsidP="00686A5C">
            <w:pPr>
              <w:pStyle w:val="SectionEntry"/>
              <w:widowControl/>
              <w:ind w:left="0" w:firstLine="0"/>
            </w:pPr>
            <w:r>
              <w:t>Department of Economics, Harvard University, 11/1976.</w:t>
            </w:r>
          </w:p>
        </w:tc>
      </w:tr>
    </w:tbl>
    <w:p w14:paraId="5B4E612F" w14:textId="77777777" w:rsidR="0052166A" w:rsidRPr="002B511D" w:rsidRDefault="0052166A" w:rsidP="009C30A9">
      <w:pPr>
        <w:pStyle w:val="SectionEntry"/>
        <w:widowControl/>
        <w:rPr>
          <w:sz w:val="20"/>
        </w:rPr>
      </w:pPr>
    </w:p>
    <w:p w14:paraId="68F3213D" w14:textId="77777777" w:rsidR="00DE6652" w:rsidRPr="002B511D" w:rsidRDefault="00DE6652" w:rsidP="009C30A9">
      <w:pPr>
        <w:pStyle w:val="SectionEntry"/>
        <w:widowControl/>
        <w:rPr>
          <w:sz w:val="20"/>
        </w:rPr>
      </w:pPr>
    </w:p>
    <w:p w14:paraId="524F00D8" w14:textId="77777777" w:rsidR="0052166A" w:rsidRDefault="002449C4" w:rsidP="0052166A">
      <w:pPr>
        <w:pStyle w:val="SectionHeader"/>
        <w:widowControl/>
        <w:rPr>
          <w:sz w:val="10"/>
        </w:rPr>
      </w:pPr>
      <w:r>
        <w:t>PRINCIPAL FULL-TIME POSITIONS</w:t>
      </w:r>
      <w:r w:rsidR="0052166A" w:rsidRPr="000035BE">
        <w:rPr>
          <w:u w:val="none"/>
        </w:rPr>
        <w:t>:</w:t>
      </w:r>
    </w:p>
    <w:p w14:paraId="3BE03696" w14:textId="77777777" w:rsidR="0052166A" w:rsidRDefault="0052166A" w:rsidP="0052166A">
      <w:pPr>
        <w:pStyle w:val="SectionEntry"/>
        <w:widowControl/>
        <w:rPr>
          <w:sz w:val="10"/>
        </w:rPr>
      </w:pPr>
    </w:p>
    <w:p w14:paraId="239AE359" w14:textId="77777777" w:rsidR="009C30A9" w:rsidRDefault="00092F78" w:rsidP="0052166A">
      <w:pPr>
        <w:pStyle w:val="SectionEntry"/>
        <w:widowControl/>
      </w:pPr>
      <w:r>
        <w:t>V</w:t>
      </w:r>
      <w:r w:rsidR="0052166A">
        <w:t>anderbilt University, 2006–present. University Distinguished Professor of Law, Economics, and Management. With tenure in Law School, Department of Economics, and Owen Graduate School of Management.</w:t>
      </w:r>
    </w:p>
    <w:p w14:paraId="0810926B" w14:textId="77777777" w:rsidR="00092F78" w:rsidRDefault="00092F78" w:rsidP="0052166A">
      <w:pPr>
        <w:pStyle w:val="SectionEntry"/>
        <w:widowControl/>
        <w:rPr>
          <w:sz w:val="10"/>
        </w:rPr>
      </w:pPr>
    </w:p>
    <w:p w14:paraId="7ECDD87A" w14:textId="77777777" w:rsidR="00092F78" w:rsidRDefault="00092F78" w:rsidP="00092F78">
      <w:pPr>
        <w:pStyle w:val="SectionEntry"/>
        <w:widowControl/>
      </w:pPr>
      <w:r>
        <w:t>Harvard University, 1996–2006. John F. Cogan, Jr. P</w:t>
      </w:r>
      <w:r w:rsidR="002E6D11">
        <w:t xml:space="preserve">rofessor of </w:t>
      </w:r>
      <w:proofErr w:type="gramStart"/>
      <w:r w:rsidR="002E6D11">
        <w:t>Law</w:t>
      </w:r>
      <w:proofErr w:type="gramEnd"/>
      <w:r w:rsidR="002E6D11">
        <w:t xml:space="preserve"> and Economics. Harvard Law School. </w:t>
      </w:r>
      <w:r w:rsidR="00E16A07">
        <w:t xml:space="preserve">Founding </w:t>
      </w:r>
      <w:r>
        <w:t>Director of the Progr</w:t>
      </w:r>
      <w:r w:rsidR="002E6D11">
        <w:t xml:space="preserve">am on Empirical Legal Studies. </w:t>
      </w:r>
      <w:r>
        <w:t>Professor, John F. Kennedy School of Government.</w:t>
      </w:r>
    </w:p>
    <w:p w14:paraId="39F6B6B5" w14:textId="77777777" w:rsidR="00092F78" w:rsidRPr="00092F78" w:rsidRDefault="00092F78" w:rsidP="00092F78">
      <w:pPr>
        <w:pStyle w:val="SectionEntry"/>
        <w:widowControl/>
        <w:rPr>
          <w:sz w:val="10"/>
          <w:szCs w:val="10"/>
        </w:rPr>
      </w:pPr>
    </w:p>
    <w:p w14:paraId="48CC174B" w14:textId="77777777" w:rsidR="00092F78" w:rsidRDefault="00092F78" w:rsidP="00092F78">
      <w:pPr>
        <w:pStyle w:val="SectionEntry"/>
        <w:widowControl/>
        <w:rPr>
          <w:sz w:val="10"/>
        </w:rPr>
      </w:pPr>
      <w:r>
        <w:t>Harvard Law School</w:t>
      </w:r>
      <w:r w:rsidR="007918CF">
        <w:t xml:space="preserve">, 1995. </w:t>
      </w:r>
      <w:r>
        <w:t>Olin Visiting Professor of Law and Economics.</w:t>
      </w:r>
    </w:p>
    <w:p w14:paraId="58A67468" w14:textId="77777777" w:rsidR="00092F78" w:rsidRPr="00092F78" w:rsidRDefault="00092F78" w:rsidP="00092F78">
      <w:pPr>
        <w:pStyle w:val="SectionEntry"/>
        <w:widowControl/>
        <w:rPr>
          <w:sz w:val="10"/>
          <w:szCs w:val="10"/>
        </w:rPr>
      </w:pPr>
    </w:p>
    <w:p w14:paraId="04CCA3A9" w14:textId="77777777" w:rsidR="00092F78" w:rsidRDefault="00092F78" w:rsidP="00092F78">
      <w:pPr>
        <w:pStyle w:val="SectionEntry"/>
        <w:widowControl/>
      </w:pPr>
      <w:r>
        <w:t xml:space="preserve">Duke University, 1988–1996. George G. Allen Professor of Economics. </w:t>
      </w:r>
    </w:p>
    <w:p w14:paraId="39AF30C2" w14:textId="77777777" w:rsidR="00092F78" w:rsidRDefault="00092F78" w:rsidP="00092F78">
      <w:pPr>
        <w:pStyle w:val="SectionEntry"/>
        <w:widowControl/>
        <w:rPr>
          <w:sz w:val="10"/>
        </w:rPr>
      </w:pPr>
    </w:p>
    <w:p w14:paraId="10EE5C52" w14:textId="77777777" w:rsidR="00092F78" w:rsidRDefault="00092F78" w:rsidP="00092F78">
      <w:pPr>
        <w:pStyle w:val="SectionEntry"/>
        <w:widowControl/>
        <w:rPr>
          <w:sz w:val="10"/>
        </w:rPr>
      </w:pPr>
      <w:r>
        <w:t xml:space="preserve">Northwestern University, 1985–1988. Professor of Economics.  </w:t>
      </w:r>
    </w:p>
    <w:p w14:paraId="2358611A" w14:textId="77777777" w:rsidR="0052166A" w:rsidRPr="00092F78" w:rsidRDefault="0052166A" w:rsidP="0052166A">
      <w:pPr>
        <w:pStyle w:val="SectionEntry"/>
        <w:widowControl/>
        <w:rPr>
          <w:sz w:val="10"/>
          <w:szCs w:val="10"/>
        </w:rPr>
      </w:pPr>
    </w:p>
    <w:p w14:paraId="1091D57A" w14:textId="77777777" w:rsidR="00092F78" w:rsidRDefault="00092F78" w:rsidP="00092F78">
      <w:pPr>
        <w:pStyle w:val="SectionEntry"/>
        <w:widowControl/>
      </w:pPr>
      <w:r>
        <w:t>University of Chicago</w:t>
      </w:r>
      <w:r w:rsidR="007918CF">
        <w:t xml:space="preserve">, 1985–1986. </w:t>
      </w:r>
      <w:r>
        <w:t>Olin Visiting Research Professor of Economics, Center for the Study of the Economy and the State, Graduate School of Business.</w:t>
      </w:r>
    </w:p>
    <w:p w14:paraId="45B7512F" w14:textId="77777777" w:rsidR="00092F78" w:rsidRDefault="00092F78" w:rsidP="00092F78">
      <w:pPr>
        <w:pStyle w:val="SectionEntry"/>
        <w:widowControl/>
        <w:rPr>
          <w:sz w:val="10"/>
        </w:rPr>
      </w:pPr>
    </w:p>
    <w:p w14:paraId="24B243D4" w14:textId="77777777" w:rsidR="00092F78" w:rsidRDefault="00092F78" w:rsidP="00092F78">
      <w:pPr>
        <w:pStyle w:val="SectionEntry"/>
        <w:widowControl/>
      </w:pPr>
      <w:r>
        <w:t>Duke University, 1981–1985. Professor of Business Administration, Fuqua School of Business (primary appointment); joint appointments in Institute of Policy Sciences, School of Law, and Department of Economics; Director of the C</w:t>
      </w:r>
      <w:r w:rsidR="00376F81">
        <w:t xml:space="preserve">enter for the Study of Business </w:t>
      </w:r>
      <w:r>
        <w:t>Regulation.</w:t>
      </w:r>
    </w:p>
    <w:p w14:paraId="65E0E7FE" w14:textId="77777777" w:rsidR="00092F78" w:rsidRDefault="00092F78" w:rsidP="00092F78">
      <w:pPr>
        <w:pStyle w:val="SectionEntry"/>
        <w:widowControl/>
        <w:rPr>
          <w:sz w:val="10"/>
        </w:rPr>
      </w:pPr>
    </w:p>
    <w:p w14:paraId="0030DC29" w14:textId="77777777" w:rsidR="00092F78" w:rsidRDefault="00092F78" w:rsidP="00092F78">
      <w:pPr>
        <w:pStyle w:val="SectionEntry"/>
        <w:widowControl/>
        <w:rPr>
          <w:sz w:val="10"/>
        </w:rPr>
      </w:pPr>
      <w:r>
        <w:t>National Commission for Employment Policy, Washington, D.C., Research Associate, 1981.</w:t>
      </w:r>
    </w:p>
    <w:p w14:paraId="6D7ABF0C" w14:textId="77777777" w:rsidR="00092F78" w:rsidRDefault="00092F78" w:rsidP="00092F78">
      <w:pPr>
        <w:pStyle w:val="SectionEntry"/>
        <w:widowControl/>
        <w:rPr>
          <w:sz w:val="10"/>
        </w:rPr>
      </w:pPr>
    </w:p>
    <w:p w14:paraId="19002B5F" w14:textId="77777777" w:rsidR="00092F78" w:rsidRDefault="00092F78" w:rsidP="00092F78">
      <w:pPr>
        <w:pStyle w:val="SectionEntry"/>
        <w:widowControl/>
        <w:rPr>
          <w:sz w:val="10"/>
        </w:rPr>
      </w:pPr>
      <w:r>
        <w:t>Executive Office of the President, Deputy Director of the Council on Wage and Price Stability, 1979–1981; Economic Policy Group deputy, Regulatory Analysis Review Group member.</w:t>
      </w:r>
    </w:p>
    <w:p w14:paraId="368C8EB0" w14:textId="77777777" w:rsidR="00092F78" w:rsidRDefault="00092F78" w:rsidP="00092F78">
      <w:pPr>
        <w:pStyle w:val="SectionEntry"/>
        <w:widowControl/>
        <w:rPr>
          <w:sz w:val="10"/>
        </w:rPr>
      </w:pPr>
    </w:p>
    <w:p w14:paraId="494AD219" w14:textId="77777777" w:rsidR="00092F78" w:rsidRDefault="00092F78" w:rsidP="00092F78">
      <w:pPr>
        <w:pStyle w:val="SectionEntry"/>
        <w:widowControl/>
      </w:pPr>
      <w:r>
        <w:t>North</w:t>
      </w:r>
      <w:r w:rsidR="007918CF">
        <w:t xml:space="preserve">western University, 1976–1980. </w:t>
      </w:r>
      <w:r>
        <w:t>Assistant Professor of Economics, 1976–1978; Associate Professor of Economics (with tenure), 1979–1981. On leave in the government 1979–1981.</w:t>
      </w:r>
    </w:p>
    <w:p w14:paraId="566AF2F4" w14:textId="77777777" w:rsidR="00092F78" w:rsidRDefault="00092F78" w:rsidP="00092F78">
      <w:pPr>
        <w:pStyle w:val="SectionEntry"/>
        <w:widowControl/>
        <w:rPr>
          <w:sz w:val="10"/>
        </w:rPr>
      </w:pPr>
    </w:p>
    <w:p w14:paraId="5FF76DBB" w14:textId="77777777" w:rsidR="00092F78" w:rsidRDefault="00092F78" w:rsidP="00092F78">
      <w:pPr>
        <w:pStyle w:val="SectionEntry"/>
        <w:widowControl/>
        <w:rPr>
          <w:sz w:val="10"/>
        </w:rPr>
      </w:pPr>
      <w:r>
        <w:t>Harvard University</w:t>
      </w:r>
      <w:r w:rsidR="007918CF">
        <w:t xml:space="preserve">, 1973–1976. </w:t>
      </w:r>
      <w:r>
        <w:t>Instructor in Public Policy, Kennedy School of Government.</w:t>
      </w:r>
    </w:p>
    <w:p w14:paraId="323978C6" w14:textId="77777777" w:rsidR="00686A5C" w:rsidRDefault="00686A5C" w:rsidP="009C30A9">
      <w:pPr>
        <w:pStyle w:val="SectionHeader"/>
        <w:widowControl/>
        <w:rPr>
          <w:u w:val="none"/>
        </w:rPr>
      </w:pPr>
    </w:p>
    <w:p w14:paraId="61DB159A" w14:textId="77777777" w:rsidR="0041233C" w:rsidRPr="0041233C" w:rsidRDefault="0041233C" w:rsidP="0041233C"/>
    <w:p w14:paraId="2CD88E56" w14:textId="77777777" w:rsidR="0041233C" w:rsidRPr="0041233C" w:rsidRDefault="0041233C" w:rsidP="0041233C"/>
    <w:p w14:paraId="0AD94779" w14:textId="77777777" w:rsidR="0041233C" w:rsidRPr="0041233C" w:rsidRDefault="0041233C" w:rsidP="0041233C"/>
    <w:p w14:paraId="4C979259" w14:textId="77777777" w:rsidR="0041233C" w:rsidRPr="0041233C" w:rsidRDefault="0041233C" w:rsidP="0041233C"/>
    <w:p w14:paraId="6DD62C4F" w14:textId="77777777" w:rsidR="0041233C" w:rsidRDefault="00CE48F4" w:rsidP="0041233C">
      <w:pPr>
        <w:jc w:val="center"/>
        <w:rPr>
          <w:sz w:val="24"/>
        </w:rPr>
      </w:pPr>
      <w:r>
        <w:rPr>
          <w:sz w:val="24"/>
        </w:rPr>
        <w:tab/>
      </w:r>
    </w:p>
    <w:p w14:paraId="4C6EB395" w14:textId="77777777" w:rsidR="0041233C" w:rsidRPr="0041233C" w:rsidRDefault="0041233C" w:rsidP="00E847ED">
      <w:pPr>
        <w:tabs>
          <w:tab w:val="center" w:pos="4968"/>
          <w:tab w:val="left" w:pos="5710"/>
        </w:tabs>
        <w:sectPr w:rsidR="0041233C" w:rsidRPr="0041233C" w:rsidSect="00C72C3D">
          <w:headerReference w:type="default" r:id="rId8"/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DEC2FB9" w14:textId="77777777" w:rsidR="009C30A9" w:rsidRDefault="002449C4" w:rsidP="009C30A9">
      <w:pPr>
        <w:pStyle w:val="SectionHeader"/>
        <w:widowControl/>
        <w:rPr>
          <w:sz w:val="10"/>
        </w:rPr>
      </w:pPr>
      <w:r>
        <w:lastRenderedPageBreak/>
        <w:t>PRINCIPAL AWARDS</w:t>
      </w:r>
      <w:r w:rsidRPr="000035BE">
        <w:rPr>
          <w:u w:val="none"/>
        </w:rPr>
        <w:t>:</w:t>
      </w:r>
    </w:p>
    <w:p w14:paraId="78EFA8D1" w14:textId="77777777" w:rsidR="009C30A9" w:rsidRDefault="009C30A9" w:rsidP="009C30A9">
      <w:pPr>
        <w:pStyle w:val="SectionEntry"/>
        <w:widowControl/>
        <w:rPr>
          <w:sz w:val="10"/>
        </w:rPr>
      </w:pPr>
    </w:p>
    <w:p w14:paraId="1D2C4740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>Harvard College and John Harvard Honorary Scholarships, 1967–1971.</w:t>
      </w:r>
    </w:p>
    <w:p w14:paraId="46B61653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>Phi Beta Kappa, Harvard College.</w:t>
      </w:r>
    </w:p>
    <w:p w14:paraId="52835135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Allyn A. Young Prize for best Harvard undergraduate economics honors thesis, 1970–1971, </w:t>
      </w:r>
      <w:r>
        <w:rPr>
          <w:i/>
          <w:iCs/>
        </w:rPr>
        <w:t>Selected Topics in Public Expenditure Analysis: The Economic Evaluation of Water Resources Projects</w:t>
      </w:r>
      <w:r>
        <w:t>.</w:t>
      </w:r>
    </w:p>
    <w:p w14:paraId="12CF3D0B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David A. Wells Prize for best Harvard economics Ph.D. dissertation, 1975–1976, </w:t>
      </w:r>
      <w:r>
        <w:rPr>
          <w:i/>
          <w:iCs/>
        </w:rPr>
        <w:t>Employment Hazards: An Investigation of Market Performance</w:t>
      </w:r>
      <w:r>
        <w:t xml:space="preserve">.  </w:t>
      </w:r>
    </w:p>
    <w:p w14:paraId="336579DB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>Prize Winner in Economics of Labor Unions Essay Contest, Center for Study of Public Choice, Virginia Polytechnic Institute and State University,</w:t>
      </w:r>
      <w:r w:rsidR="00194FB8">
        <w:t xml:space="preserve"> 1979, for “</w:t>
      </w:r>
      <w:r>
        <w:t>Unions, Labor Market Structure, and the Welfare Implications of the Quality of Work,</w:t>
      </w:r>
      <w:r w:rsidR="00194FB8">
        <w:t>”</w:t>
      </w:r>
      <w:r>
        <w:t xml:space="preserve"> </w:t>
      </w:r>
      <w:r>
        <w:rPr>
          <w:i/>
          <w:iCs/>
        </w:rPr>
        <w:t>Journal of Labor Research</w:t>
      </w:r>
      <w:r>
        <w:t>, Vol. 1, No.</w:t>
      </w:r>
      <w:r w:rsidR="00C4357F">
        <w:t xml:space="preserve"> </w:t>
      </w:r>
      <w:r>
        <w:t>1 (1980).</w:t>
      </w:r>
    </w:p>
    <w:p w14:paraId="57009C80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Best Article of the Year Award, Western Economic Association, </w:t>
      </w:r>
      <w:r w:rsidR="00194FB8">
        <w:t>“</w:t>
      </w:r>
      <w:r>
        <w:t>The Quantity-Adjusted Value of Life,</w:t>
      </w:r>
      <w:r w:rsidR="00194FB8">
        <w:t>”</w:t>
      </w:r>
      <w:r>
        <w:t xml:space="preserve"> with Michael J. Moore, </w:t>
      </w:r>
      <w:r>
        <w:rPr>
          <w:i/>
          <w:iCs/>
        </w:rPr>
        <w:t>Economic Inquiry</w:t>
      </w:r>
      <w:r>
        <w:t>, Vol. 26, No. 3 (1988).</w:t>
      </w:r>
    </w:p>
    <w:p w14:paraId="4D80C173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Kulp Award for Outstanding Original Contribution to the Literature of Risk and Insurance, American Risk and Insurance Association, book of the year, 1992, for </w:t>
      </w:r>
      <w:r>
        <w:rPr>
          <w:i/>
          <w:iCs/>
        </w:rPr>
        <w:t>Compensation Mechanisms for Job Risks</w:t>
      </w:r>
      <w:r>
        <w:t>, with Michael J. Moore.</w:t>
      </w:r>
    </w:p>
    <w:p w14:paraId="5F8A48A5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Kulp Award for Outstanding Original Contribution to the Literature of Risk and Insurance, American Risk and Insurance Association, book of the year, 1993, for </w:t>
      </w:r>
      <w:r>
        <w:rPr>
          <w:i/>
          <w:iCs/>
        </w:rPr>
        <w:t>Reforming Products Liability</w:t>
      </w:r>
      <w:r>
        <w:t>.</w:t>
      </w:r>
    </w:p>
    <w:p w14:paraId="5711C30C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Kulp Award for Outstanding Original Contribution to the Literature of Risk and Insurance, American Risk and Insurance Association, book of the year, 1994, for </w:t>
      </w:r>
      <w:r>
        <w:rPr>
          <w:i/>
          <w:iCs/>
        </w:rPr>
        <w:t>Fatal Tradeoffs</w:t>
      </w:r>
      <w:r>
        <w:t>.</w:t>
      </w:r>
    </w:p>
    <w:p w14:paraId="5F748CC8" w14:textId="77777777" w:rsidR="009C30A9" w:rsidRDefault="009C30A9" w:rsidP="0088780E">
      <w:pPr>
        <w:pStyle w:val="SectionEntry"/>
        <w:widowControl/>
        <w:spacing w:after="120"/>
        <w:rPr>
          <w:sz w:val="10"/>
        </w:rPr>
      </w:pPr>
      <w:r>
        <w:t xml:space="preserve">Royal Economic Society Prize for 1999, “Alarmist Decisions with Divergent Risk Information,” </w:t>
      </w:r>
      <w:r>
        <w:rPr>
          <w:i/>
          <w:iCs/>
        </w:rPr>
        <w:t>Economic Journal</w:t>
      </w:r>
      <w:r>
        <w:t>, Vol. 107, No. 445 (</w:t>
      </w:r>
      <w:r w:rsidR="00B95A58">
        <w:t xml:space="preserve">November </w:t>
      </w:r>
      <w:r>
        <w:t>1997).</w:t>
      </w:r>
    </w:p>
    <w:p w14:paraId="1549C44D" w14:textId="77777777" w:rsidR="005F7C82" w:rsidRPr="0088780E" w:rsidRDefault="009C30A9" w:rsidP="0088780E">
      <w:pPr>
        <w:pStyle w:val="SectionEntry"/>
        <w:widowControl/>
        <w:spacing w:after="120"/>
      </w:pPr>
      <w:r>
        <w:t xml:space="preserve">Mehr Award for Lasting Contribution to the Risk and Insurance Literature, American </w:t>
      </w:r>
      <w:proofErr w:type="gramStart"/>
      <w:r>
        <w:t>Risk</w:t>
      </w:r>
      <w:proofErr w:type="gramEnd"/>
      <w:r>
        <w:t xml:space="preserve"> and Insurance Association, 1999, for “Price and Availability Tradeoffs of Automobile Insurance Regulation,” with Henry Grabowski and William N. Evans, </w:t>
      </w:r>
      <w:r>
        <w:rPr>
          <w:i/>
          <w:iCs/>
        </w:rPr>
        <w:t>Journal of Risk and Insurance</w:t>
      </w:r>
      <w:r w:rsidRPr="00EA59D5">
        <w:rPr>
          <w:iCs/>
        </w:rPr>
        <w:t>,</w:t>
      </w:r>
      <w:r>
        <w:rPr>
          <w:i/>
          <w:iCs/>
        </w:rPr>
        <w:t xml:space="preserve"> </w:t>
      </w:r>
      <w:r>
        <w:rPr>
          <w:iCs/>
        </w:rPr>
        <w:t>Vol. 56, No. 3</w:t>
      </w:r>
      <w:r>
        <w:t xml:space="preserve"> (June 1989). </w:t>
      </w:r>
    </w:p>
    <w:p w14:paraId="49FC8A2D" w14:textId="77777777" w:rsidR="009C30A9" w:rsidRPr="0088780E" w:rsidRDefault="009C30A9" w:rsidP="0088780E">
      <w:pPr>
        <w:pStyle w:val="SectionEntry"/>
        <w:widowControl/>
        <w:spacing w:after="120"/>
      </w:pPr>
      <w:r>
        <w:t xml:space="preserve">Kulp Award for Outstanding Original Contribution to the Literature of Risk and Insurance, American Risk and Insurance Association, book of the year, 2000, for </w:t>
      </w:r>
      <w:r>
        <w:rPr>
          <w:i/>
          <w:iCs/>
        </w:rPr>
        <w:t>Rational Risk Policy</w:t>
      </w:r>
      <w:r w:rsidR="0088780E">
        <w:t>.</w:t>
      </w:r>
    </w:p>
    <w:p w14:paraId="784DAFC5" w14:textId="77777777" w:rsidR="009C30A9" w:rsidRPr="0088780E" w:rsidRDefault="009C30A9" w:rsidP="0088780E">
      <w:pPr>
        <w:pStyle w:val="SectionEntry"/>
        <w:spacing w:after="120"/>
      </w:pPr>
      <w:r>
        <w:t>University of Chicago Law School Ron</w:t>
      </w:r>
      <w:r w:rsidR="00194FB8">
        <w:t>ald H. Coase Prize in 2006 for “</w:t>
      </w:r>
      <w:r>
        <w:t>Recollection Bias and the Combat of Terrorism,</w:t>
      </w:r>
      <w:r w:rsidR="00194FB8">
        <w:t>”</w:t>
      </w:r>
      <w:r>
        <w:t xml:space="preserve"> with Richard J. </w:t>
      </w:r>
      <w:proofErr w:type="spellStart"/>
      <w:r>
        <w:t>Zeckhauser</w:t>
      </w:r>
      <w:proofErr w:type="spellEnd"/>
      <w:r>
        <w:t xml:space="preserve">, </w:t>
      </w:r>
      <w:r>
        <w:rPr>
          <w:i/>
          <w:iCs/>
        </w:rPr>
        <w:t>Journal of Legal Studies</w:t>
      </w:r>
      <w:r w:rsidR="00A67A9B">
        <w:rPr>
          <w:iCs/>
        </w:rPr>
        <w:t>, Vol. 34, No. 1</w:t>
      </w:r>
      <w:r>
        <w:rPr>
          <w:i/>
          <w:iCs/>
        </w:rPr>
        <w:t xml:space="preserve"> </w:t>
      </w:r>
      <w:r w:rsidR="0088780E">
        <w:t>(January 2005).</w:t>
      </w:r>
    </w:p>
    <w:p w14:paraId="575D0716" w14:textId="77777777" w:rsidR="009C30A9" w:rsidRPr="0088780E" w:rsidRDefault="009C30A9" w:rsidP="00C85A98">
      <w:pPr>
        <w:pStyle w:val="SectionEntry"/>
        <w:spacing w:after="120"/>
      </w:pPr>
      <w:r>
        <w:t>Kentucky Economics Association, Distinguished Economist of the Year Award, and commissi</w:t>
      </w:r>
      <w:r w:rsidR="0088780E">
        <w:t>oned as Kentucky Colonel, 2006.</w:t>
      </w:r>
    </w:p>
    <w:p w14:paraId="26E5ADD6" w14:textId="77777777" w:rsidR="009C30A9" w:rsidRPr="0088780E" w:rsidRDefault="009C30A9" w:rsidP="00C85A98">
      <w:pPr>
        <w:pStyle w:val="SectionEntry"/>
        <w:spacing w:after="120"/>
      </w:pPr>
      <w:r w:rsidRPr="009E06F1">
        <w:t xml:space="preserve">Honorary Member, Academy </w:t>
      </w:r>
      <w:r w:rsidR="0088780E">
        <w:t>of Economics and Finance, 2008.</w:t>
      </w:r>
    </w:p>
    <w:p w14:paraId="544AB239" w14:textId="77777777" w:rsidR="009C30A9" w:rsidRPr="00F5276E" w:rsidRDefault="009C30A9" w:rsidP="00C85A98">
      <w:pPr>
        <w:pStyle w:val="SectionEntry"/>
        <w:spacing w:after="120"/>
        <w:rPr>
          <w:szCs w:val="24"/>
        </w:rPr>
      </w:pPr>
      <w:r w:rsidRPr="00F5276E">
        <w:rPr>
          <w:szCs w:val="24"/>
        </w:rPr>
        <w:t xml:space="preserve">Distinguished Faculty Award, Vanderbilt Department of Student Athletics, 2008. </w:t>
      </w:r>
    </w:p>
    <w:p w14:paraId="50A4197C" w14:textId="77777777" w:rsidR="00B8434F" w:rsidRDefault="001437BE" w:rsidP="0088780E">
      <w:pPr>
        <w:pStyle w:val="SectionEntry"/>
        <w:spacing w:after="120"/>
        <w:rPr>
          <w:szCs w:val="24"/>
          <w:shd w:val="clear" w:color="auto" w:fill="FFFFFF"/>
        </w:rPr>
      </w:pPr>
      <w:r w:rsidRPr="00F5276E">
        <w:rPr>
          <w:szCs w:val="24"/>
        </w:rPr>
        <w:t xml:space="preserve">Best Article </w:t>
      </w:r>
      <w:r w:rsidR="00F5276E" w:rsidRPr="00F5276E">
        <w:rPr>
          <w:szCs w:val="24"/>
        </w:rPr>
        <w:t xml:space="preserve">of the Year Award, </w:t>
      </w:r>
      <w:r w:rsidR="00F5276E" w:rsidRPr="00F5276E">
        <w:rPr>
          <w:szCs w:val="24"/>
          <w:shd w:val="clear" w:color="auto" w:fill="FFFFFF"/>
        </w:rPr>
        <w:t>“Rational Benefit Assessment for an Irrational World: Toward a Behavioral Transfer Test,” with Ted Gayer,</w:t>
      </w:r>
      <w:r w:rsidR="00F5276E" w:rsidRPr="00F5276E">
        <w:rPr>
          <w:rStyle w:val="apple-converted-space"/>
          <w:szCs w:val="24"/>
          <w:shd w:val="clear" w:color="auto" w:fill="FFFFFF"/>
        </w:rPr>
        <w:t> </w:t>
      </w:r>
      <w:r w:rsidR="00F5276E" w:rsidRPr="00F5276E">
        <w:rPr>
          <w:rStyle w:val="Emphasis"/>
          <w:szCs w:val="24"/>
          <w:shd w:val="clear" w:color="auto" w:fill="FFFFFF"/>
        </w:rPr>
        <w:t>Journal of Benefit-Cost Analysis</w:t>
      </w:r>
      <w:r w:rsidR="00F5276E" w:rsidRPr="00F5276E">
        <w:rPr>
          <w:szCs w:val="24"/>
          <w:shd w:val="clear" w:color="auto" w:fill="FFFFFF"/>
        </w:rPr>
        <w:t xml:space="preserve">, Vol. 7, </w:t>
      </w:r>
      <w:r w:rsidR="00F5276E">
        <w:rPr>
          <w:szCs w:val="24"/>
          <w:shd w:val="clear" w:color="auto" w:fill="FFFFFF"/>
        </w:rPr>
        <w:br/>
      </w:r>
      <w:r w:rsidR="00F5276E" w:rsidRPr="00F5276E">
        <w:rPr>
          <w:szCs w:val="24"/>
          <w:shd w:val="clear" w:color="auto" w:fill="FFFFFF"/>
        </w:rPr>
        <w:t>No. 1 (</w:t>
      </w:r>
      <w:r w:rsidR="00B95A58">
        <w:rPr>
          <w:szCs w:val="24"/>
          <w:shd w:val="clear" w:color="auto" w:fill="FFFFFF"/>
        </w:rPr>
        <w:t xml:space="preserve">Spring </w:t>
      </w:r>
      <w:r w:rsidR="00F5276E">
        <w:rPr>
          <w:szCs w:val="24"/>
          <w:shd w:val="clear" w:color="auto" w:fill="FFFFFF"/>
        </w:rPr>
        <w:t>2016).</w:t>
      </w:r>
    </w:p>
    <w:p w14:paraId="42728FA6" w14:textId="77777777" w:rsidR="001E713B" w:rsidRPr="0088780E" w:rsidRDefault="00B8434F" w:rsidP="0088780E">
      <w:pPr>
        <w:pStyle w:val="SectionEntry"/>
        <w:spacing w:after="12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Outstanding Achievement Award, Society f</w:t>
      </w:r>
      <w:r w:rsidR="0088780E">
        <w:rPr>
          <w:szCs w:val="24"/>
          <w:shd w:val="clear" w:color="auto" w:fill="FFFFFF"/>
        </w:rPr>
        <w:t>or Benefit-Cost Analysis, 2018.</w:t>
      </w:r>
    </w:p>
    <w:p w14:paraId="3FFDB8D5" w14:textId="77777777" w:rsidR="00C85A98" w:rsidRDefault="00AC57E0" w:rsidP="00C85A98">
      <w:pPr>
        <w:pStyle w:val="SectionEntry"/>
        <w:spacing w:after="120"/>
      </w:pPr>
      <w:r w:rsidRPr="00F5276E">
        <w:rPr>
          <w:szCs w:val="24"/>
        </w:rPr>
        <w:t xml:space="preserve">Best Article of the Year Award, </w:t>
      </w:r>
      <w:r w:rsidRPr="00F5276E">
        <w:rPr>
          <w:szCs w:val="24"/>
          <w:shd w:val="clear" w:color="auto" w:fill="FFFFFF"/>
        </w:rPr>
        <w:t>“</w:t>
      </w:r>
      <w:r w:rsidRPr="009D5611">
        <w:t>Best Estimate Selection Bias in t</w:t>
      </w:r>
      <w:r>
        <w:t>he Value of a Statistical Life,”</w:t>
      </w:r>
      <w:r w:rsidRPr="009D5611">
        <w:t xml:space="preserve"> </w:t>
      </w:r>
      <w:r w:rsidRPr="009D5611">
        <w:rPr>
          <w:i/>
        </w:rPr>
        <w:t>Journal of Benefit-Cost Analysis</w:t>
      </w:r>
      <w:r w:rsidR="0088780E">
        <w:t>, Vol. 9, No. 2 (Summer 2018).</w:t>
      </w:r>
    </w:p>
    <w:p w14:paraId="03A8A1F1" w14:textId="77777777" w:rsidR="00C85A98" w:rsidRPr="00824CF0" w:rsidRDefault="00C85A98" w:rsidP="00824CF0">
      <w:pPr>
        <w:spacing w:after="120"/>
        <w:ind w:left="720" w:hanging="450"/>
        <w:rPr>
          <w:sz w:val="24"/>
          <w:szCs w:val="24"/>
        </w:rPr>
      </w:pPr>
      <w:r w:rsidRPr="00963B2A">
        <w:rPr>
          <w:sz w:val="24"/>
          <w:szCs w:val="24"/>
        </w:rPr>
        <w:t>Earl Sutherland Prize, Vanderbilt’s most prestigious faculty honor for accomplishments in research and scholarship, 2019.</w:t>
      </w:r>
    </w:p>
    <w:p w14:paraId="775956DD" w14:textId="77777777" w:rsidR="006542E4" w:rsidRDefault="00C85A98" w:rsidP="00824CF0">
      <w:pPr>
        <w:pStyle w:val="SectionEntry"/>
        <w:spacing w:after="120"/>
      </w:pPr>
      <w:r>
        <w:t xml:space="preserve">Kulp-Wright Award for Outstanding Individual Contribution to the Literature on Risk and Insurance, American Risk and Insurance Association, book of the year 2020, for </w:t>
      </w:r>
      <w:r>
        <w:rPr>
          <w:i/>
          <w:iCs/>
        </w:rPr>
        <w:t>Pricing Lives: Guideposts for a Safer Society</w:t>
      </w:r>
      <w:r>
        <w:t xml:space="preserve">. </w:t>
      </w:r>
    </w:p>
    <w:p w14:paraId="396664F5" w14:textId="4E75F88D" w:rsidR="006542E4" w:rsidRDefault="00315F28" w:rsidP="00B80720">
      <w:pPr>
        <w:pStyle w:val="SectionEntry"/>
        <w:spacing w:after="120"/>
      </w:pPr>
      <w:r>
        <w:t>Member of</w:t>
      </w:r>
      <w:r w:rsidR="001841FD">
        <w:t xml:space="preserve"> </w:t>
      </w:r>
      <w:r w:rsidR="00C41146">
        <w:t xml:space="preserve">the </w:t>
      </w:r>
      <w:r w:rsidR="001841FD">
        <w:t>inaugural group of Fellows of the Society for Benefit-Cost Analysis, 202</w:t>
      </w:r>
      <w:r w:rsidR="00C43F64">
        <w:t>1</w:t>
      </w:r>
      <w:r w:rsidR="001841FD">
        <w:t>.</w:t>
      </w:r>
    </w:p>
    <w:p w14:paraId="283BCA78" w14:textId="77777777" w:rsidR="00C43F64" w:rsidRDefault="00C43F64" w:rsidP="00B80720">
      <w:pPr>
        <w:pStyle w:val="SectionEntry"/>
        <w:spacing w:after="120"/>
        <w:rPr>
          <w:szCs w:val="24"/>
        </w:rPr>
      </w:pPr>
      <w:r w:rsidRPr="00C43F64">
        <w:rPr>
          <w:szCs w:val="24"/>
        </w:rPr>
        <w:t>Member of the inaugural class of Distinguished Fellows of the Southern Economic Association, 2023.</w:t>
      </w:r>
    </w:p>
    <w:p w14:paraId="18D331AA" w14:textId="77777777" w:rsidR="0094061E" w:rsidRPr="00F5276E" w:rsidRDefault="0094061E" w:rsidP="0088780E">
      <w:pPr>
        <w:pStyle w:val="SectionEntry"/>
        <w:ind w:left="0" w:firstLine="0"/>
        <w:rPr>
          <w:szCs w:val="24"/>
        </w:rPr>
      </w:pPr>
    </w:p>
    <w:p w14:paraId="792518F3" w14:textId="77777777" w:rsidR="009C30A9" w:rsidRPr="000035BE" w:rsidRDefault="000035BE" w:rsidP="009C30A9">
      <w:pPr>
        <w:pStyle w:val="SectionHeader"/>
        <w:widowControl/>
        <w:rPr>
          <w:sz w:val="10"/>
          <w:u w:val="none"/>
        </w:rPr>
      </w:pPr>
      <w:r>
        <w:t>RANKINGS</w:t>
      </w:r>
      <w:r>
        <w:rPr>
          <w:u w:val="none"/>
        </w:rPr>
        <w:t>:</w:t>
      </w:r>
    </w:p>
    <w:p w14:paraId="1F3B2C73" w14:textId="77777777" w:rsidR="000360CE" w:rsidRPr="00EC3DC5" w:rsidRDefault="000360CE" w:rsidP="009C30A9">
      <w:pPr>
        <w:pStyle w:val="SectionEntry"/>
        <w:widowControl/>
        <w:rPr>
          <w:sz w:val="10"/>
          <w:szCs w:val="10"/>
        </w:rPr>
      </w:pPr>
    </w:p>
    <w:p w14:paraId="3C24E928" w14:textId="77777777" w:rsidR="004B462E" w:rsidRDefault="004B462E" w:rsidP="009C30A9">
      <w:pPr>
        <w:pStyle w:val="SectionEntry"/>
        <w:widowControl/>
      </w:pPr>
      <w:r>
        <w:t>Google Scholar</w:t>
      </w:r>
    </w:p>
    <w:p w14:paraId="6F1171E7" w14:textId="77777777" w:rsidR="004B462E" w:rsidRDefault="008932E0" w:rsidP="009C30A9">
      <w:pPr>
        <w:pStyle w:val="SectionEntry"/>
        <w:widowControl/>
      </w:pPr>
      <w:r>
        <w:tab/>
        <w:t>Total citations:</w:t>
      </w:r>
      <w:r w:rsidR="00FD2599">
        <w:t xml:space="preserve"> </w:t>
      </w:r>
      <w:r w:rsidR="00AE2EFB">
        <w:t>4</w:t>
      </w:r>
      <w:r w:rsidR="00616908">
        <w:t>5</w:t>
      </w:r>
      <w:r w:rsidR="00AE2EFB">
        <w:t>,</w:t>
      </w:r>
      <w:r w:rsidR="00616908">
        <w:t>236</w:t>
      </w:r>
    </w:p>
    <w:p w14:paraId="0B4BAAF9" w14:textId="77777777" w:rsidR="004B462E" w:rsidRDefault="004B462E" w:rsidP="009C30A9">
      <w:pPr>
        <w:pStyle w:val="SectionEntry"/>
        <w:widowControl/>
      </w:pPr>
      <w:r>
        <w:tab/>
        <w:t xml:space="preserve">h-index: </w:t>
      </w:r>
      <w:r w:rsidR="00FD2599">
        <w:t>10</w:t>
      </w:r>
      <w:r w:rsidR="00616908">
        <w:t>8</w:t>
      </w:r>
    </w:p>
    <w:p w14:paraId="70EAD644" w14:textId="77777777" w:rsidR="004B462E" w:rsidRDefault="008932E0" w:rsidP="009C30A9">
      <w:pPr>
        <w:pStyle w:val="SectionEntry"/>
        <w:widowControl/>
      </w:pPr>
      <w:r>
        <w:tab/>
        <w:t>i10</w:t>
      </w:r>
      <w:r w:rsidR="00127D21">
        <w:t>-</w:t>
      </w:r>
      <w:r>
        <w:t>index: 3</w:t>
      </w:r>
      <w:r w:rsidR="00616908">
        <w:t>53</w:t>
      </w:r>
    </w:p>
    <w:p w14:paraId="7C2AD74D" w14:textId="77777777" w:rsidR="009B1F6C" w:rsidRDefault="009B1F6C" w:rsidP="009C30A9">
      <w:pPr>
        <w:pStyle w:val="SectionEntry"/>
        <w:widowControl/>
      </w:pPr>
    </w:p>
    <w:p w14:paraId="129294B2" w14:textId="77777777" w:rsidR="009B1F6C" w:rsidRDefault="009B1F6C" w:rsidP="009C30A9">
      <w:pPr>
        <w:pStyle w:val="SectionEntry"/>
        <w:widowControl/>
      </w:pPr>
      <w:r>
        <w:t>Ranked 3</w:t>
      </w:r>
      <w:r w:rsidRPr="009B1F6C">
        <w:rPr>
          <w:vertAlign w:val="superscript"/>
        </w:rPr>
        <w:t>rd</w:t>
      </w:r>
      <w:r>
        <w:t xml:space="preserve"> in citations among all U.S. law professor</w:t>
      </w:r>
      <w:r w:rsidR="00104C09">
        <w:t>s by Brian Leiter</w:t>
      </w:r>
      <w:r w:rsidR="00FE3D47">
        <w:t>’s Law School Reports</w:t>
      </w:r>
      <w:r w:rsidR="00104C09">
        <w:t>, “Law professors ranked by h-index (Google Scholar),” August 5, 2022.</w:t>
      </w:r>
    </w:p>
    <w:p w14:paraId="1C5F1D8C" w14:textId="77777777" w:rsidR="004B462E" w:rsidRPr="004B462E" w:rsidRDefault="004B462E" w:rsidP="009C30A9">
      <w:pPr>
        <w:pStyle w:val="SectionEntry"/>
        <w:widowControl/>
        <w:rPr>
          <w:sz w:val="10"/>
          <w:szCs w:val="10"/>
        </w:rPr>
      </w:pPr>
    </w:p>
    <w:p w14:paraId="07FD5622" w14:textId="77777777" w:rsidR="009C30A9" w:rsidRDefault="009C30A9" w:rsidP="009C30A9">
      <w:pPr>
        <w:pStyle w:val="SectionEntry"/>
        <w:widowControl/>
        <w:rPr>
          <w:sz w:val="10"/>
        </w:rPr>
      </w:pPr>
      <w:r>
        <w:t xml:space="preserve">Ranked </w:t>
      </w:r>
      <w:r w:rsidR="00D81D72">
        <w:t>2</w:t>
      </w:r>
      <w:r w:rsidR="00D81D72" w:rsidRPr="00D81D72">
        <w:rPr>
          <w:vertAlign w:val="superscript"/>
        </w:rPr>
        <w:t>nd</w:t>
      </w:r>
      <w:r>
        <w:t xml:space="preserve"> in pages published in top 36 economics journals, 1984–1993, by Loren C. Scott and Peter M. </w:t>
      </w:r>
      <w:proofErr w:type="spellStart"/>
      <w:r>
        <w:t>Mitias</w:t>
      </w:r>
      <w:proofErr w:type="spellEnd"/>
      <w:r>
        <w:t xml:space="preserve">, “Trends in Rankings of Economics Departments in the U.S.: An Update,” </w:t>
      </w:r>
      <w:r>
        <w:rPr>
          <w:i/>
          <w:iCs/>
        </w:rPr>
        <w:t>Economic Inquiry</w:t>
      </w:r>
      <w:r>
        <w:t>, Vol. 34 (April 1996), pp. 378</w:t>
      </w:r>
      <w:r w:rsidR="00717593">
        <w:t>–</w:t>
      </w:r>
      <w:r>
        <w:t>400.</w:t>
      </w:r>
    </w:p>
    <w:p w14:paraId="1CDE1AC3" w14:textId="77777777" w:rsidR="009C30A9" w:rsidRDefault="009C30A9" w:rsidP="009C30A9">
      <w:pPr>
        <w:pStyle w:val="SectionEntry"/>
        <w:widowControl/>
        <w:rPr>
          <w:sz w:val="10"/>
        </w:rPr>
      </w:pPr>
    </w:p>
    <w:p w14:paraId="0FB57E77" w14:textId="77777777" w:rsidR="009C30A9" w:rsidRDefault="009C30A9" w:rsidP="009C30A9">
      <w:pPr>
        <w:pStyle w:val="SectionEntry"/>
        <w:widowControl/>
        <w:rPr>
          <w:sz w:val="10"/>
        </w:rPr>
      </w:pPr>
      <w:r>
        <w:t xml:space="preserve">Ranked </w:t>
      </w:r>
      <w:r w:rsidR="00D81D72">
        <w:t>1</w:t>
      </w:r>
      <w:r w:rsidR="00D81D72" w:rsidRPr="00D81D72">
        <w:rPr>
          <w:vertAlign w:val="superscript"/>
        </w:rPr>
        <w:t>st</w:t>
      </w:r>
      <w:r w:rsidR="00D81D72">
        <w:t xml:space="preserve"> </w:t>
      </w:r>
      <w:r>
        <w:t xml:space="preserve">by the </w:t>
      </w:r>
      <w:r>
        <w:rPr>
          <w:i/>
          <w:iCs/>
        </w:rPr>
        <w:t>Journal of Risk and Insurance</w:t>
      </w:r>
      <w:r>
        <w:t xml:space="preserve"> (September 1997) in citations in the </w:t>
      </w:r>
      <w:r>
        <w:rPr>
          <w:i/>
          <w:iCs/>
        </w:rPr>
        <w:t>Journal of Risk and Insurance</w:t>
      </w:r>
      <w:r>
        <w:t xml:space="preserve"> and </w:t>
      </w:r>
      <w:r w:rsidR="00D81D72">
        <w:t>2</w:t>
      </w:r>
      <w:r w:rsidR="00D81D72" w:rsidRPr="00D81D72">
        <w:rPr>
          <w:vertAlign w:val="superscript"/>
        </w:rPr>
        <w:t>nd</w:t>
      </w:r>
      <w:r>
        <w:t xml:space="preserve"> in citations in insurance and actuarial journals overall, 1991–1995, for “Price and Availability Tradeoffs of Automobile Insurance Regulation,” with Henry Grabowski and William N. Evans, </w:t>
      </w:r>
      <w:r>
        <w:rPr>
          <w:i/>
          <w:iCs/>
        </w:rPr>
        <w:t xml:space="preserve">Journal of </w:t>
      </w:r>
      <w:proofErr w:type="gramStart"/>
      <w:r>
        <w:rPr>
          <w:i/>
          <w:iCs/>
        </w:rPr>
        <w:t>Risk</w:t>
      </w:r>
      <w:proofErr w:type="gramEnd"/>
      <w:r>
        <w:rPr>
          <w:i/>
          <w:iCs/>
        </w:rPr>
        <w:t xml:space="preserve"> and Insurance</w:t>
      </w:r>
      <w:r>
        <w:t xml:space="preserve"> (June 1989).</w:t>
      </w:r>
    </w:p>
    <w:p w14:paraId="40C1439E" w14:textId="77777777" w:rsidR="009C30A9" w:rsidRDefault="009C30A9" w:rsidP="009C30A9">
      <w:pPr>
        <w:pStyle w:val="SectionEntry"/>
        <w:widowControl/>
        <w:rPr>
          <w:sz w:val="10"/>
        </w:rPr>
      </w:pPr>
    </w:p>
    <w:p w14:paraId="514BDA91" w14:textId="77777777" w:rsidR="009C30A9" w:rsidRDefault="009C30A9" w:rsidP="009C30A9">
      <w:pPr>
        <w:pStyle w:val="SectionEntry"/>
        <w:widowControl/>
        <w:rPr>
          <w:sz w:val="10"/>
        </w:rPr>
      </w:pPr>
      <w:r>
        <w:t>Ranked as the most productive contributor to the risk and insurance literature from 1987–1996 based on published pages in SSCI-indexed journals (</w:t>
      </w:r>
      <w:r w:rsidR="00D81D72">
        <w:t>1</w:t>
      </w:r>
      <w:r w:rsidR="00D81D72" w:rsidRPr="00D81D72">
        <w:rPr>
          <w:vertAlign w:val="superscript"/>
        </w:rPr>
        <w:t>st</w:t>
      </w:r>
      <w:r>
        <w:t>), pages in impact-weighted journals (</w:t>
      </w:r>
      <w:r w:rsidR="00D81D72">
        <w:t>1</w:t>
      </w:r>
      <w:r w:rsidR="00D81D72" w:rsidRPr="00D81D72">
        <w:rPr>
          <w:vertAlign w:val="superscript"/>
        </w:rPr>
        <w:t>st</w:t>
      </w:r>
      <w:r>
        <w:t>), and pages in impact-weighted journals adju</w:t>
      </w:r>
      <w:r w:rsidR="00D81D72">
        <w:t>sted for co-authorship (1</w:t>
      </w:r>
      <w:r w:rsidR="00D81D72" w:rsidRPr="00D81D72">
        <w:rPr>
          <w:vertAlign w:val="superscript"/>
        </w:rPr>
        <w:t>st</w:t>
      </w:r>
      <w:r>
        <w:t xml:space="preserve">) by L. Lee Colquitt, Randy E. Dumm, and Sandra G. Gustavson, “Risk and Insurance Research Productivity: 1987–1996,” </w:t>
      </w:r>
      <w:r>
        <w:rPr>
          <w:i/>
          <w:iCs/>
        </w:rPr>
        <w:t>Journal of Risk and Insurance</w:t>
      </w:r>
      <w:r>
        <w:t>, Vol. 65, No. 4 (December 1998), pp. 711</w:t>
      </w:r>
      <w:r w:rsidR="00717593">
        <w:t>–</w:t>
      </w:r>
      <w:r>
        <w:t>741.</w:t>
      </w:r>
    </w:p>
    <w:p w14:paraId="660CC22B" w14:textId="77777777" w:rsidR="009C30A9" w:rsidRDefault="009C30A9" w:rsidP="009C30A9">
      <w:pPr>
        <w:pStyle w:val="SectionEntry"/>
        <w:widowControl/>
        <w:rPr>
          <w:sz w:val="10"/>
        </w:rPr>
      </w:pPr>
    </w:p>
    <w:p w14:paraId="1281CF21" w14:textId="77777777" w:rsidR="009C30A9" w:rsidRDefault="009C30A9" w:rsidP="009C30A9">
      <w:pPr>
        <w:pStyle w:val="SectionEntry"/>
        <w:widowControl/>
        <w:rPr>
          <w:sz w:val="10"/>
        </w:rPr>
      </w:pPr>
      <w:r>
        <w:t>Applied Econometricians’ Hall of Fame Rank</w:t>
      </w:r>
      <w:r w:rsidR="00D81D72">
        <w:t>ed</w:t>
      </w:r>
      <w:r>
        <w:t xml:space="preserve"> </w:t>
      </w:r>
      <w:r w:rsidR="00D81D72">
        <w:t>18</w:t>
      </w:r>
      <w:r w:rsidR="00D81D72" w:rsidRPr="00D81D72">
        <w:rPr>
          <w:vertAlign w:val="superscript"/>
        </w:rPr>
        <w:t>th</w:t>
      </w:r>
      <w:r>
        <w:t xml:space="preserve"> (articles) and </w:t>
      </w:r>
      <w:r w:rsidR="00D81D72">
        <w:t>26</w:t>
      </w:r>
      <w:r w:rsidR="00D81D72" w:rsidRPr="00D81D72">
        <w:rPr>
          <w:vertAlign w:val="superscript"/>
        </w:rPr>
        <w:t>th</w:t>
      </w:r>
      <w:r>
        <w:t xml:space="preserve"> (pages) in Badi </w:t>
      </w:r>
      <w:proofErr w:type="spellStart"/>
      <w:r>
        <w:t>Baltagi</w:t>
      </w:r>
      <w:proofErr w:type="spellEnd"/>
      <w:r>
        <w:t>, “Applied Econometrics Ra</w:t>
      </w:r>
      <w:r w:rsidR="00464007">
        <w:t xml:space="preserve">nkings: </w:t>
      </w:r>
      <w:r>
        <w:t xml:space="preserve">1989–1995,” </w:t>
      </w:r>
      <w:r>
        <w:rPr>
          <w:i/>
          <w:iCs/>
        </w:rPr>
        <w:t>Journal of Applied Econometrics</w:t>
      </w:r>
      <w:r>
        <w:t>, Vol. 14 (1999), pp. 423</w:t>
      </w:r>
      <w:r w:rsidR="00717593">
        <w:t>–</w:t>
      </w:r>
      <w:r>
        <w:t>441.</w:t>
      </w:r>
    </w:p>
    <w:p w14:paraId="18F3E0DC" w14:textId="77777777" w:rsidR="009C30A9" w:rsidRDefault="009C30A9" w:rsidP="009C30A9">
      <w:pPr>
        <w:pStyle w:val="SectionEntry"/>
        <w:widowControl/>
        <w:rPr>
          <w:sz w:val="10"/>
        </w:rPr>
      </w:pPr>
      <w:r>
        <w:t xml:space="preserve"> </w:t>
      </w:r>
    </w:p>
    <w:p w14:paraId="5F06106B" w14:textId="77777777" w:rsidR="009C30A9" w:rsidRDefault="009C30A9" w:rsidP="009C30A9">
      <w:pPr>
        <w:pStyle w:val="SectionEntry"/>
        <w:widowControl/>
        <w:rPr>
          <w:sz w:val="10"/>
        </w:rPr>
      </w:pPr>
      <w:r>
        <w:t>Ranked</w:t>
      </w:r>
      <w:r w:rsidR="000F57CC">
        <w:t xml:space="preserve"> 6</w:t>
      </w:r>
      <w:r w:rsidR="000F57CC" w:rsidRPr="000F57CC">
        <w:rPr>
          <w:vertAlign w:val="superscript"/>
        </w:rPr>
        <w:t>th</w:t>
      </w:r>
      <w:r>
        <w:t xml:space="preserve"> by </w:t>
      </w:r>
      <w:r>
        <w:rPr>
          <w:i/>
          <w:iCs/>
        </w:rPr>
        <w:t>Journal of Policy Analysis and Management</w:t>
      </w:r>
      <w:r>
        <w:t>, Vol. 21, No. 3 (2002), most cited paper in the twenty-year history of the journal: “Doubling the Estimated Value of Life: Results Using New Occupational Fatality Data,” with Michael J. Moore</w:t>
      </w:r>
      <w:r w:rsidR="00E24033">
        <w:t>,</w:t>
      </w:r>
      <w:r>
        <w:t xml:space="preserve"> </w:t>
      </w:r>
      <w:r>
        <w:rPr>
          <w:i/>
          <w:iCs/>
        </w:rPr>
        <w:t>Journal of Policy Analysis and Management</w:t>
      </w:r>
      <w:r>
        <w:t>, Vol. 7, No. 3 (Spring 1988), pp. 476</w:t>
      </w:r>
      <w:r w:rsidR="00717593">
        <w:t>–</w:t>
      </w:r>
      <w:r>
        <w:t>490.</w:t>
      </w:r>
    </w:p>
    <w:p w14:paraId="06B0B111" w14:textId="77777777" w:rsidR="009C30A9" w:rsidRDefault="009C30A9" w:rsidP="009C30A9">
      <w:pPr>
        <w:pStyle w:val="SectionEntry"/>
        <w:widowControl/>
        <w:rPr>
          <w:sz w:val="10"/>
        </w:rPr>
      </w:pPr>
    </w:p>
    <w:p w14:paraId="438584A2" w14:textId="77777777" w:rsidR="001506F9" w:rsidRDefault="001506F9" w:rsidP="009C30A9">
      <w:pPr>
        <w:pStyle w:val="SectionEntry"/>
        <w:widowControl/>
      </w:pPr>
    </w:p>
    <w:p w14:paraId="743E222D" w14:textId="77777777" w:rsidR="001506F9" w:rsidRDefault="001506F9" w:rsidP="009C30A9">
      <w:pPr>
        <w:pStyle w:val="SectionEntry"/>
        <w:widowControl/>
      </w:pPr>
    </w:p>
    <w:p w14:paraId="0EB204B3" w14:textId="77777777" w:rsidR="009C30A9" w:rsidRDefault="009C30A9" w:rsidP="009C30A9">
      <w:pPr>
        <w:pStyle w:val="SectionEntry"/>
        <w:widowControl/>
        <w:rPr>
          <w:sz w:val="10"/>
        </w:rPr>
      </w:pPr>
      <w:r>
        <w:t xml:space="preserve">Ranked </w:t>
      </w:r>
      <w:r w:rsidR="00DB587E">
        <w:t>7</w:t>
      </w:r>
      <w:r w:rsidR="00DB587E" w:rsidRPr="00DB587E">
        <w:rPr>
          <w:vertAlign w:val="superscript"/>
        </w:rPr>
        <w:t>th</w:t>
      </w:r>
      <w:r>
        <w:t xml:space="preserve"> among economists in the world based on journal articles published, 1990–2000, and </w:t>
      </w:r>
      <w:r w:rsidR="00DB587E">
        <w:t>25</w:t>
      </w:r>
      <w:r w:rsidR="00DB587E" w:rsidRPr="00DB587E">
        <w:rPr>
          <w:vertAlign w:val="superscript"/>
        </w:rPr>
        <w:t>th</w:t>
      </w:r>
      <w:r>
        <w:t xml:space="preserve"> based on citations in journal articles over that period by Tom Coupé, “Revealed Performances: Worldwide Rankings of Economists and Economics Departments,” </w:t>
      </w:r>
      <w:r>
        <w:rPr>
          <w:i/>
          <w:iCs/>
        </w:rPr>
        <w:t>Journal of the European Economic Association</w:t>
      </w:r>
      <w:r>
        <w:t>, Vol. 1, No. 6 (December 2003), pp. 1250</w:t>
      </w:r>
      <w:r w:rsidR="00717593">
        <w:t>–</w:t>
      </w:r>
      <w:r>
        <w:t>1308.</w:t>
      </w:r>
    </w:p>
    <w:p w14:paraId="5E6AED50" w14:textId="77777777" w:rsidR="009C30A9" w:rsidRDefault="009C30A9" w:rsidP="009C30A9">
      <w:pPr>
        <w:pStyle w:val="SectionEntry"/>
        <w:widowControl/>
        <w:rPr>
          <w:sz w:val="10"/>
        </w:rPr>
      </w:pPr>
    </w:p>
    <w:p w14:paraId="471F0F4C" w14:textId="77777777" w:rsidR="002611B0" w:rsidRDefault="002611B0" w:rsidP="009C30A9">
      <w:pPr>
        <w:pStyle w:val="SectionEntry"/>
      </w:pPr>
    </w:p>
    <w:p w14:paraId="0D9AAC68" w14:textId="77777777" w:rsidR="009C30A9" w:rsidRPr="000B4959" w:rsidRDefault="009C30A9" w:rsidP="009C30A9">
      <w:pPr>
        <w:pStyle w:val="SectionEntry"/>
        <w:rPr>
          <w:sz w:val="10"/>
        </w:rPr>
      </w:pPr>
      <w:r>
        <w:t xml:space="preserve">Ranked </w:t>
      </w:r>
      <w:r w:rsidR="00DB587E">
        <w:t>1</w:t>
      </w:r>
      <w:r w:rsidR="00DB587E" w:rsidRPr="00DB587E">
        <w:rPr>
          <w:vertAlign w:val="superscript"/>
        </w:rPr>
        <w:t>st</w:t>
      </w:r>
      <w:r>
        <w:t xml:space="preserve"> (total pages) and </w:t>
      </w:r>
      <w:r w:rsidR="00DB587E">
        <w:t>6</w:t>
      </w:r>
      <w:r w:rsidR="00DB587E" w:rsidRPr="00DB587E">
        <w:rPr>
          <w:vertAlign w:val="superscript"/>
        </w:rPr>
        <w:t>th</w:t>
      </w:r>
      <w:r>
        <w:t xml:space="preserve"> (articles) in the JEL indexed health economics literature by Rose M. Rubin and Cyril F. Chang, “A Bibliometric Analysis of Health Economics Articles in the Economics Literature, 1991–2000,” </w:t>
      </w:r>
      <w:r w:rsidRPr="00D90DF3">
        <w:rPr>
          <w:i/>
        </w:rPr>
        <w:t>Health Economics</w:t>
      </w:r>
      <w:r>
        <w:t>, Vol. 12 (2003), pp. 403</w:t>
      </w:r>
      <w:r w:rsidR="00717593">
        <w:t>–</w:t>
      </w:r>
      <w:r>
        <w:t>414.</w:t>
      </w:r>
    </w:p>
    <w:p w14:paraId="01D4C470" w14:textId="77777777" w:rsidR="002B511D" w:rsidRPr="00670842" w:rsidRDefault="002B511D" w:rsidP="009C30A9">
      <w:pPr>
        <w:pStyle w:val="Header"/>
        <w:tabs>
          <w:tab w:val="clear" w:pos="4320"/>
          <w:tab w:val="clear" w:pos="8640"/>
        </w:tabs>
        <w:rPr>
          <w:sz w:val="10"/>
          <w:szCs w:val="10"/>
          <w:u w:val="single"/>
        </w:rPr>
      </w:pPr>
    </w:p>
    <w:p w14:paraId="5A80A812" w14:textId="77777777" w:rsidR="00670842" w:rsidRDefault="00670842" w:rsidP="00670842">
      <w:pPr>
        <w:pStyle w:val="SectionEntry"/>
        <w:widowControl/>
      </w:pPr>
      <w:r>
        <w:t>Ranked 4</w:t>
      </w:r>
      <w:r w:rsidRPr="00EE4EF1">
        <w:rPr>
          <w:vertAlign w:val="superscript"/>
        </w:rPr>
        <w:t>th</w:t>
      </w:r>
      <w:r>
        <w:t xml:space="preserve"> </w:t>
      </w:r>
      <w:r w:rsidR="002E2B96">
        <w:t xml:space="preserve">among health economists </w:t>
      </w:r>
      <w:r>
        <w:t xml:space="preserve">on the h-index and number of articles cited. One of only 5 health economists ranked </w:t>
      </w:r>
      <w:r w:rsidR="00194231">
        <w:t>in the top 10 health economists based on all four of the following criteria</w:t>
      </w:r>
      <w:r>
        <w:t xml:space="preserve">: total publications, total citations, h-index, and </w:t>
      </w:r>
      <w:r w:rsidR="00C41146">
        <w:t xml:space="preserve">the </w:t>
      </w:r>
      <w:r>
        <w:t xml:space="preserve">number of articles cited, 1969–2011. Adam Wagstaff and Anthony J. </w:t>
      </w:r>
      <w:proofErr w:type="spellStart"/>
      <w:r>
        <w:t>Culyer</w:t>
      </w:r>
      <w:proofErr w:type="spellEnd"/>
      <w:r>
        <w:t>, “Four Decades of Health E</w:t>
      </w:r>
      <w:r w:rsidRPr="000360CE">
        <w:t xml:space="preserve">conomics through a </w:t>
      </w:r>
      <w:r>
        <w:t>Bibliometric L</w:t>
      </w:r>
      <w:r w:rsidRPr="000360CE">
        <w:t>ens</w:t>
      </w:r>
      <w:r>
        <w:t xml:space="preserve">,” </w:t>
      </w:r>
      <w:r w:rsidRPr="00721784">
        <w:rPr>
          <w:i/>
        </w:rPr>
        <w:t>Journal of Health Economics</w:t>
      </w:r>
      <w:r>
        <w:t>, Vol. 31, No. 2 (March 2012), pp. 406</w:t>
      </w:r>
      <w:r w:rsidR="00717593">
        <w:t>–</w:t>
      </w:r>
      <w:r>
        <w:t>439.</w:t>
      </w:r>
    </w:p>
    <w:p w14:paraId="14BC9AE7" w14:textId="77777777" w:rsidR="00B80720" w:rsidRPr="00644E92" w:rsidRDefault="00B80720" w:rsidP="009C30A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28F4AAA" w14:textId="77777777" w:rsidR="009C30A9" w:rsidRPr="000035BE" w:rsidRDefault="000035BE" w:rsidP="009C30A9">
      <w:pPr>
        <w:pStyle w:val="SectionHeader"/>
        <w:widowControl/>
        <w:rPr>
          <w:u w:val="none"/>
        </w:rPr>
      </w:pPr>
      <w:r>
        <w:t>EDITORIAL POSITIONS</w:t>
      </w:r>
      <w:r>
        <w:rPr>
          <w:u w:val="none"/>
        </w:rPr>
        <w:t>:</w:t>
      </w:r>
    </w:p>
    <w:p w14:paraId="6E301ED1" w14:textId="77777777" w:rsidR="00202F9A" w:rsidRPr="00431D1A" w:rsidRDefault="00202F9A" w:rsidP="00202F9A">
      <w:pPr>
        <w:pStyle w:val="SectionEntry"/>
        <w:rPr>
          <w:sz w:val="10"/>
          <w:szCs w:val="10"/>
        </w:rPr>
      </w:pPr>
    </w:p>
    <w:p w14:paraId="471B2792" w14:textId="77777777" w:rsidR="00202F9A" w:rsidRDefault="00202F9A" w:rsidP="00202F9A">
      <w:pPr>
        <w:pStyle w:val="SectionEntry"/>
        <w:widowControl/>
      </w:pPr>
      <w:r>
        <w:rPr>
          <w:i/>
          <w:iCs/>
        </w:rPr>
        <w:t>Journal of Risk and Uncertainty</w:t>
      </w:r>
      <w:r>
        <w:t>, Founding Editor, 1987–present; Vol. 1</w:t>
      </w:r>
      <w:r w:rsidR="00717593">
        <w:t>–</w:t>
      </w:r>
      <w:r>
        <w:t>2 (with Mark Machina); Vol. 3-present (Sole Editor).</w:t>
      </w:r>
    </w:p>
    <w:p w14:paraId="77C9D863" w14:textId="77777777" w:rsidR="00C40C0F" w:rsidRDefault="00C40C0F" w:rsidP="00847E12">
      <w:pPr>
        <w:pStyle w:val="SectionEntry"/>
        <w:rPr>
          <w:u w:val="single"/>
        </w:rPr>
      </w:pPr>
    </w:p>
    <w:p w14:paraId="157F51B1" w14:textId="77777777" w:rsidR="00847E12" w:rsidRDefault="00202F9A" w:rsidP="00847E12">
      <w:pPr>
        <w:pStyle w:val="SectionEntry"/>
        <w:rPr>
          <w:u w:val="single"/>
        </w:rPr>
      </w:pPr>
      <w:r w:rsidRPr="00202F9A">
        <w:rPr>
          <w:u w:val="single"/>
        </w:rPr>
        <w:t>Other Editorial Positions</w:t>
      </w:r>
      <w:r w:rsidRPr="00D203C3">
        <w:t>:</w:t>
      </w:r>
    </w:p>
    <w:p w14:paraId="506DB35D" w14:textId="77777777" w:rsidR="00847E12" w:rsidRPr="00847E12" w:rsidRDefault="00847E12" w:rsidP="00847E12">
      <w:pPr>
        <w:pStyle w:val="SectionEntry"/>
        <w:rPr>
          <w:sz w:val="10"/>
          <w:szCs w:val="10"/>
          <w:u w:val="single"/>
        </w:rPr>
      </w:pPr>
      <w:r>
        <w:rPr>
          <w:i/>
          <w:szCs w:val="24"/>
        </w:rPr>
        <w:t xml:space="preserve"> </w:t>
      </w:r>
    </w:p>
    <w:p w14:paraId="1B86DC3E" w14:textId="77777777" w:rsidR="00A15E9D" w:rsidRDefault="00A15E9D" w:rsidP="00847E12">
      <w:pPr>
        <w:pStyle w:val="SectionEntry"/>
        <w:widowControl/>
        <w:rPr>
          <w:i/>
          <w:szCs w:val="24"/>
        </w:rPr>
      </w:pPr>
      <w:r>
        <w:rPr>
          <w:i/>
          <w:iCs/>
        </w:rPr>
        <w:t>American Journal of Health Economics</w:t>
      </w:r>
      <w:r>
        <w:t>, Associate Editor, 2014–</w:t>
      </w:r>
      <w:r w:rsidR="00713E81">
        <w:t>2020</w:t>
      </w:r>
      <w:r>
        <w:t>.</w:t>
      </w:r>
    </w:p>
    <w:p w14:paraId="1FBBE7C1" w14:textId="77777777" w:rsidR="00A15E9D" w:rsidRPr="00A15E9D" w:rsidRDefault="00A15E9D" w:rsidP="00847E12">
      <w:pPr>
        <w:pStyle w:val="SectionEntry"/>
        <w:widowControl/>
        <w:rPr>
          <w:i/>
          <w:sz w:val="10"/>
          <w:szCs w:val="10"/>
        </w:rPr>
      </w:pPr>
    </w:p>
    <w:p w14:paraId="06B6978E" w14:textId="77777777" w:rsidR="009C30A9" w:rsidRPr="00847E12" w:rsidRDefault="009C30A9" w:rsidP="00847E12">
      <w:pPr>
        <w:pStyle w:val="SectionEntry"/>
        <w:widowControl/>
        <w:rPr>
          <w:szCs w:val="24"/>
        </w:rPr>
      </w:pPr>
      <w:r w:rsidRPr="00282FEA">
        <w:rPr>
          <w:i/>
          <w:szCs w:val="24"/>
        </w:rPr>
        <w:t>Journal of Benefit-Cost Analysis</w:t>
      </w:r>
      <w:r w:rsidR="00847E12">
        <w:rPr>
          <w:szCs w:val="24"/>
        </w:rPr>
        <w:t>, 2009–present.</w:t>
      </w:r>
    </w:p>
    <w:p w14:paraId="25E0DE28" w14:textId="77777777" w:rsidR="00847E12" w:rsidRDefault="00847E12" w:rsidP="00847E12">
      <w:pPr>
        <w:pStyle w:val="SectionEntry"/>
        <w:widowControl/>
        <w:rPr>
          <w:sz w:val="10"/>
        </w:rPr>
      </w:pPr>
    </w:p>
    <w:p w14:paraId="3EB76784" w14:textId="77777777" w:rsidR="00847E12" w:rsidRPr="00A15E9D" w:rsidRDefault="00847E12" w:rsidP="00847E12">
      <w:pPr>
        <w:pStyle w:val="SectionEntry"/>
        <w:widowControl/>
        <w:rPr>
          <w:szCs w:val="24"/>
        </w:rPr>
      </w:pPr>
      <w:r>
        <w:rPr>
          <w:i/>
          <w:iCs/>
        </w:rPr>
        <w:t>Review of Environmental Economics and Policy</w:t>
      </w:r>
      <w:r>
        <w:t>, Editorial Board, 2006–</w:t>
      </w:r>
      <w:r w:rsidR="00111CAA">
        <w:t>2020</w:t>
      </w:r>
      <w:r w:rsidR="00A15E9D">
        <w:rPr>
          <w:szCs w:val="24"/>
        </w:rPr>
        <w:t>.</w:t>
      </w:r>
    </w:p>
    <w:p w14:paraId="1D0B1BA1" w14:textId="77777777" w:rsidR="00B13308" w:rsidRPr="0024454F" w:rsidRDefault="00B13308" w:rsidP="00847E12">
      <w:pPr>
        <w:pStyle w:val="SectionEntry"/>
        <w:widowControl/>
        <w:rPr>
          <w:i/>
          <w:iCs/>
          <w:sz w:val="10"/>
          <w:szCs w:val="10"/>
        </w:rPr>
      </w:pPr>
    </w:p>
    <w:p w14:paraId="4E2FBFD0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Journal of Tort Law</w:t>
      </w:r>
      <w:r>
        <w:t>, Advisory Board, 2006–present.</w:t>
      </w:r>
      <w:r w:rsidRPr="00847E12">
        <w:rPr>
          <w:sz w:val="10"/>
        </w:rPr>
        <w:t xml:space="preserve"> </w:t>
      </w:r>
    </w:p>
    <w:p w14:paraId="18DE5D9D" w14:textId="77777777" w:rsidR="00847E12" w:rsidRDefault="00847E12" w:rsidP="00847E12">
      <w:pPr>
        <w:pStyle w:val="SectionEntry"/>
        <w:widowControl/>
        <w:rPr>
          <w:sz w:val="10"/>
        </w:rPr>
      </w:pPr>
    </w:p>
    <w:p w14:paraId="25BA1BB7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Regulation and Governance</w:t>
      </w:r>
      <w:r>
        <w:t>, Editorial Board, 2006–present.</w:t>
      </w:r>
    </w:p>
    <w:p w14:paraId="6FC6007D" w14:textId="77777777" w:rsidR="00847E12" w:rsidRDefault="00847E12" w:rsidP="00847E12">
      <w:pPr>
        <w:pStyle w:val="SectionEntry"/>
        <w:widowControl/>
        <w:rPr>
          <w:sz w:val="10"/>
        </w:rPr>
      </w:pPr>
    </w:p>
    <w:p w14:paraId="1A0DA06B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Foundations and Trends: Microeconomics</w:t>
      </w:r>
      <w:r>
        <w:t>, Founding Editor, 2005–present.</w:t>
      </w:r>
    </w:p>
    <w:p w14:paraId="17CFD6A8" w14:textId="77777777" w:rsidR="00847E12" w:rsidRPr="00611A8D" w:rsidRDefault="00847E12" w:rsidP="00847E12">
      <w:pPr>
        <w:pStyle w:val="SectionEntry"/>
        <w:widowControl/>
        <w:rPr>
          <w:sz w:val="10"/>
          <w:szCs w:val="10"/>
        </w:rPr>
      </w:pPr>
    </w:p>
    <w:p w14:paraId="1B6A9DD6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szCs w:val="24"/>
        </w:rPr>
        <w:t>Asia-Pacific Journal of Risk and Insurance</w:t>
      </w:r>
      <w:r>
        <w:rPr>
          <w:szCs w:val="24"/>
        </w:rPr>
        <w:t>, Editorial Board, 2005</w:t>
      </w:r>
      <w:r>
        <w:t>–present.</w:t>
      </w:r>
    </w:p>
    <w:p w14:paraId="6435D40F" w14:textId="77777777" w:rsidR="00847E12" w:rsidRDefault="00847E12" w:rsidP="00847E12">
      <w:pPr>
        <w:pStyle w:val="SectionEntry"/>
        <w:widowControl/>
        <w:rPr>
          <w:sz w:val="10"/>
        </w:rPr>
      </w:pPr>
    </w:p>
    <w:p w14:paraId="001541EF" w14:textId="77777777" w:rsidR="00847E12" w:rsidRDefault="00847E12" w:rsidP="00847E12">
      <w:pPr>
        <w:pStyle w:val="SectionEntry"/>
        <w:widowControl/>
      </w:pPr>
      <w:r>
        <w:rPr>
          <w:i/>
          <w:iCs/>
        </w:rPr>
        <w:t>Journal of Law, Economics and Policy</w:t>
      </w:r>
      <w:r>
        <w:t>, Board of Advisors, 2004–present.</w:t>
      </w:r>
    </w:p>
    <w:p w14:paraId="4A8F1250" w14:textId="77777777" w:rsidR="00847E12" w:rsidRDefault="00847E12" w:rsidP="00847E12">
      <w:pPr>
        <w:pStyle w:val="SectionEntry"/>
        <w:widowControl/>
        <w:rPr>
          <w:sz w:val="10"/>
        </w:rPr>
      </w:pPr>
    </w:p>
    <w:p w14:paraId="6DBE7282" w14:textId="77777777" w:rsidR="00847E12" w:rsidRDefault="00847E12" w:rsidP="00847E12">
      <w:pPr>
        <w:pStyle w:val="SectionEntry"/>
        <w:widowControl/>
      </w:pPr>
      <w:r>
        <w:rPr>
          <w:i/>
          <w:iCs/>
        </w:rPr>
        <w:t>B.E. Journals in Economic Analysis Policy</w:t>
      </w:r>
      <w:r>
        <w:t>, Board of Editors, 2001–present</w:t>
      </w:r>
    </w:p>
    <w:p w14:paraId="3E3BDED6" w14:textId="77777777" w:rsidR="00847E12" w:rsidRDefault="00847E12" w:rsidP="00847E12">
      <w:pPr>
        <w:pStyle w:val="SectionEntry"/>
        <w:widowControl/>
        <w:rPr>
          <w:sz w:val="10"/>
        </w:rPr>
      </w:pPr>
    </w:p>
    <w:p w14:paraId="19E08A17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Contemporary Economic Policy</w:t>
      </w:r>
      <w:r>
        <w:t>, Editorial Board, 2000–present.</w:t>
      </w:r>
    </w:p>
    <w:p w14:paraId="561E5FBB" w14:textId="77777777" w:rsidR="00847E12" w:rsidRDefault="00847E12" w:rsidP="00847E12">
      <w:pPr>
        <w:pStyle w:val="SectionEntry"/>
        <w:widowControl/>
        <w:rPr>
          <w:sz w:val="10"/>
        </w:rPr>
      </w:pPr>
    </w:p>
    <w:p w14:paraId="664B7ECB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Torts Abstracts Journal</w:t>
      </w:r>
      <w:r>
        <w:t>, LSN, Advisory Board, 1998–present.</w:t>
      </w:r>
    </w:p>
    <w:p w14:paraId="794C273B" w14:textId="77777777" w:rsidR="00847E12" w:rsidRDefault="00847E12" w:rsidP="00847E12">
      <w:pPr>
        <w:pStyle w:val="SectionEntry"/>
        <w:widowControl/>
        <w:rPr>
          <w:sz w:val="10"/>
        </w:rPr>
      </w:pPr>
    </w:p>
    <w:p w14:paraId="7989FB71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Managerial and Decision Economics</w:t>
      </w:r>
      <w:r>
        <w:t>, Advisory Board, 1996–present.</w:t>
      </w:r>
    </w:p>
    <w:p w14:paraId="3D800561" w14:textId="77777777" w:rsidR="00847E12" w:rsidRDefault="00847E12" w:rsidP="00847E12">
      <w:pPr>
        <w:pStyle w:val="SectionEntry"/>
        <w:widowControl/>
        <w:rPr>
          <w:sz w:val="10"/>
        </w:rPr>
      </w:pPr>
    </w:p>
    <w:p w14:paraId="735B204B" w14:textId="77777777" w:rsidR="00847E12" w:rsidRDefault="00847E12" w:rsidP="00847E12">
      <w:pPr>
        <w:pStyle w:val="SectionEntry"/>
        <w:widowControl/>
        <w:rPr>
          <w:i/>
          <w:iCs/>
          <w:vanish/>
          <w:sz w:val="10"/>
        </w:rPr>
      </w:pPr>
    </w:p>
    <w:p w14:paraId="09F2D715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American Economic Review</w:t>
      </w:r>
      <w:r>
        <w:t>, Board of Editors, 1994–2000.</w:t>
      </w:r>
    </w:p>
    <w:p w14:paraId="44320198" w14:textId="77777777" w:rsidR="00847E12" w:rsidRDefault="00847E12" w:rsidP="00847E12">
      <w:pPr>
        <w:pStyle w:val="SectionEntry"/>
        <w:widowControl/>
        <w:rPr>
          <w:sz w:val="10"/>
        </w:rPr>
      </w:pPr>
    </w:p>
    <w:p w14:paraId="4D73EA34" w14:textId="77777777" w:rsidR="00847E12" w:rsidRDefault="00847E12" w:rsidP="00847E12">
      <w:pPr>
        <w:pStyle w:val="SectionEntry"/>
        <w:widowControl/>
      </w:pPr>
      <w:r>
        <w:rPr>
          <w:i/>
          <w:iCs/>
        </w:rPr>
        <w:t>Review of Economics and Statistics</w:t>
      </w:r>
      <w:r>
        <w:t>, Associate Editor, 1992–2002.</w:t>
      </w:r>
    </w:p>
    <w:p w14:paraId="72EC9964" w14:textId="77777777" w:rsidR="00847E12" w:rsidRDefault="00847E12" w:rsidP="00847E12">
      <w:pPr>
        <w:pStyle w:val="SectionEntry"/>
        <w:widowControl/>
        <w:rPr>
          <w:sz w:val="10"/>
        </w:rPr>
      </w:pPr>
    </w:p>
    <w:p w14:paraId="79C57C9F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Journal of Risk and Insurance</w:t>
      </w:r>
      <w:r>
        <w:t>, Associate Editor, 1992–</w:t>
      </w:r>
      <w:r w:rsidR="00470888">
        <w:t>2018</w:t>
      </w:r>
      <w:r>
        <w:t>.</w:t>
      </w:r>
    </w:p>
    <w:p w14:paraId="284AE429" w14:textId="77777777" w:rsidR="00847E12" w:rsidRDefault="00847E12" w:rsidP="00847E12">
      <w:pPr>
        <w:pStyle w:val="SectionEntry"/>
        <w:widowControl/>
        <w:rPr>
          <w:sz w:val="10"/>
        </w:rPr>
      </w:pPr>
    </w:p>
    <w:p w14:paraId="5C1FD13C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Journal of Environmental Economics &amp; Management</w:t>
      </w:r>
      <w:r>
        <w:t>, Editorial Council, 1992–1996.</w:t>
      </w:r>
    </w:p>
    <w:p w14:paraId="4BAACA8E" w14:textId="77777777" w:rsidR="00847E12" w:rsidRDefault="00847E12" w:rsidP="00847E12">
      <w:pPr>
        <w:pStyle w:val="SectionEntry"/>
        <w:widowControl/>
        <w:rPr>
          <w:sz w:val="10"/>
        </w:rPr>
      </w:pPr>
    </w:p>
    <w:p w14:paraId="722988AB" w14:textId="77777777" w:rsidR="00847E12" w:rsidRDefault="00847E12" w:rsidP="00847E12">
      <w:pPr>
        <w:pStyle w:val="SectionEntry"/>
        <w:widowControl/>
        <w:rPr>
          <w:sz w:val="10"/>
        </w:rPr>
      </w:pPr>
      <w:r>
        <w:t>Book Series on Risk and Uncertainty, Kluwer Academic Publishers/Springer Publishers, Founding Editor, 1990–present.</w:t>
      </w:r>
    </w:p>
    <w:p w14:paraId="3E6CF538" w14:textId="77777777" w:rsidR="00847E12" w:rsidRDefault="00847E12" w:rsidP="00847E12">
      <w:pPr>
        <w:pStyle w:val="SectionEntry"/>
        <w:widowControl/>
        <w:rPr>
          <w:sz w:val="10"/>
        </w:rPr>
      </w:pPr>
    </w:p>
    <w:p w14:paraId="75082ACD" w14:textId="77777777" w:rsidR="00847E12" w:rsidRDefault="00847E12" w:rsidP="00847E12">
      <w:pPr>
        <w:pStyle w:val="SectionEntry"/>
        <w:widowControl/>
        <w:rPr>
          <w:sz w:val="10"/>
        </w:rPr>
      </w:pPr>
      <w:r w:rsidRPr="00843872">
        <w:rPr>
          <w:i/>
          <w:iCs/>
        </w:rPr>
        <w:t>Geneva Risk and Insurance Review</w:t>
      </w:r>
      <w:r>
        <w:rPr>
          <w:iCs/>
        </w:rPr>
        <w:t xml:space="preserve"> </w:t>
      </w:r>
      <w:r w:rsidRPr="00843872">
        <w:rPr>
          <w:iCs/>
        </w:rPr>
        <w:t>(formerly</w:t>
      </w:r>
      <w:r>
        <w:rPr>
          <w:i/>
          <w:iCs/>
        </w:rPr>
        <w:t xml:space="preserve"> Geneva Papers on Risk &amp; Insurance Theory</w:t>
      </w:r>
      <w:r w:rsidRPr="00843872">
        <w:rPr>
          <w:iCs/>
        </w:rPr>
        <w:t>)</w:t>
      </w:r>
      <w:r>
        <w:t>, Associate Editor, 1990–present.</w:t>
      </w:r>
    </w:p>
    <w:p w14:paraId="555EE2EC" w14:textId="77777777" w:rsidR="00847E12" w:rsidRDefault="00847E12" w:rsidP="00847E12">
      <w:pPr>
        <w:pStyle w:val="SectionEntry"/>
        <w:widowControl/>
        <w:rPr>
          <w:sz w:val="10"/>
        </w:rPr>
      </w:pPr>
    </w:p>
    <w:p w14:paraId="343459AB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Journal of Regulatory Economics</w:t>
      </w:r>
      <w:r>
        <w:t>, Associate Editor, 1988–1992.</w:t>
      </w:r>
    </w:p>
    <w:p w14:paraId="5760B81B" w14:textId="77777777" w:rsidR="00847E12" w:rsidRDefault="00847E12" w:rsidP="00847E12">
      <w:pPr>
        <w:pStyle w:val="SectionEntry"/>
        <w:widowControl/>
        <w:ind w:left="0" w:firstLine="0"/>
        <w:rPr>
          <w:sz w:val="10"/>
        </w:rPr>
      </w:pPr>
    </w:p>
    <w:p w14:paraId="3483CC7C" w14:textId="77777777" w:rsidR="00847E12" w:rsidRDefault="00847E12" w:rsidP="00847E12">
      <w:pPr>
        <w:pStyle w:val="SectionEntry"/>
        <w:widowControl/>
        <w:rPr>
          <w:sz w:val="10"/>
        </w:rPr>
      </w:pPr>
      <w:r>
        <w:rPr>
          <w:i/>
          <w:iCs/>
        </w:rPr>
        <w:t>International Review of Law and Economics</w:t>
      </w:r>
      <w:r>
        <w:t>, Associate Editor, 1987–1999.</w:t>
      </w:r>
    </w:p>
    <w:p w14:paraId="3F48815F" w14:textId="77777777" w:rsidR="00847E12" w:rsidRDefault="00847E12" w:rsidP="00847E12">
      <w:pPr>
        <w:pStyle w:val="SectionEntry"/>
        <w:widowControl/>
        <w:rPr>
          <w:sz w:val="10"/>
        </w:rPr>
      </w:pPr>
    </w:p>
    <w:p w14:paraId="5B97E88F" w14:textId="77777777" w:rsidR="00847E12" w:rsidRDefault="00847E12" w:rsidP="00847E12">
      <w:pPr>
        <w:pStyle w:val="SectionEntry"/>
        <w:widowControl/>
      </w:pPr>
      <w:r>
        <w:rPr>
          <w:i/>
          <w:iCs/>
        </w:rPr>
        <w:t>Regulation</w:t>
      </w:r>
      <w:r>
        <w:t>, Contributing Editor (American Enterprise Institute), 1986–1988; Editorial Council (Cato Institute), 1989–Present.</w:t>
      </w:r>
    </w:p>
    <w:p w14:paraId="6DC1A7FD" w14:textId="77777777" w:rsidR="00847E12" w:rsidRDefault="00847E12" w:rsidP="00847E12">
      <w:pPr>
        <w:pStyle w:val="SectionEntry"/>
        <w:widowControl/>
        <w:rPr>
          <w:sz w:val="10"/>
        </w:rPr>
      </w:pPr>
    </w:p>
    <w:p w14:paraId="39568048" w14:textId="77777777" w:rsidR="006542E4" w:rsidRDefault="00847E12" w:rsidP="000766A4">
      <w:pPr>
        <w:pStyle w:val="SectionEntry"/>
        <w:widowControl/>
      </w:pPr>
      <w:r>
        <w:rPr>
          <w:i/>
          <w:iCs/>
        </w:rPr>
        <w:t>Public Policy</w:t>
      </w:r>
      <w:r>
        <w:t>, Assistant Editor, 1974–1976.</w:t>
      </w:r>
    </w:p>
    <w:p w14:paraId="46842F3C" w14:textId="77777777" w:rsidR="0094061E" w:rsidRPr="005D39D7" w:rsidRDefault="0094061E" w:rsidP="009C30A9">
      <w:pPr>
        <w:pStyle w:val="SectionEntry"/>
        <w:widowControl/>
        <w:ind w:left="0" w:firstLine="0"/>
      </w:pPr>
    </w:p>
    <w:p w14:paraId="5814EBE9" w14:textId="77777777" w:rsidR="00F31412" w:rsidRPr="00F31412" w:rsidRDefault="000035BE" w:rsidP="00F31412">
      <w:pPr>
        <w:pStyle w:val="SectionHeader"/>
        <w:widowControl/>
        <w:rPr>
          <w:u w:val="none"/>
        </w:rPr>
      </w:pPr>
      <w:r>
        <w:t>OTHER PROFESSIONAL ACTIVITIES</w:t>
      </w:r>
      <w:r>
        <w:rPr>
          <w:u w:val="none"/>
        </w:rPr>
        <w:t>:</w:t>
      </w:r>
    </w:p>
    <w:p w14:paraId="35AB1EB0" w14:textId="77777777" w:rsidR="002D6846" w:rsidRDefault="002D6846" w:rsidP="002D6846">
      <w:pPr>
        <w:pStyle w:val="SectionEntry"/>
        <w:widowControl/>
        <w:rPr>
          <w:sz w:val="10"/>
        </w:rPr>
      </w:pPr>
    </w:p>
    <w:p w14:paraId="00C52600" w14:textId="77777777" w:rsidR="00F631D2" w:rsidRDefault="00F631D2" w:rsidP="00F31412">
      <w:pPr>
        <w:pStyle w:val="SectionEntry"/>
        <w:widowControl/>
        <w:rPr>
          <w:iCs/>
          <w:szCs w:val="24"/>
        </w:rPr>
      </w:pPr>
      <w:r>
        <w:rPr>
          <w:iCs/>
          <w:szCs w:val="24"/>
        </w:rPr>
        <w:t>Southern Economic Association, President</w:t>
      </w:r>
      <w:r w:rsidR="00344E3B">
        <w:rPr>
          <w:iCs/>
          <w:szCs w:val="24"/>
        </w:rPr>
        <w:t>-Elect (</w:t>
      </w:r>
      <w:r>
        <w:rPr>
          <w:iCs/>
          <w:szCs w:val="24"/>
        </w:rPr>
        <w:t>201</w:t>
      </w:r>
      <w:r w:rsidR="00344E3B">
        <w:rPr>
          <w:iCs/>
          <w:szCs w:val="24"/>
        </w:rPr>
        <w:t>8</w:t>
      </w:r>
      <w:r>
        <w:rPr>
          <w:iCs/>
          <w:szCs w:val="24"/>
        </w:rPr>
        <w:t>–20</w:t>
      </w:r>
      <w:r w:rsidR="00344E3B">
        <w:rPr>
          <w:iCs/>
          <w:szCs w:val="24"/>
        </w:rPr>
        <w:t>19); President (2019</w:t>
      </w:r>
      <w:r w:rsidR="00717593">
        <w:rPr>
          <w:iCs/>
          <w:szCs w:val="24"/>
        </w:rPr>
        <w:t>–</w:t>
      </w:r>
      <w:r w:rsidR="00344E3B">
        <w:rPr>
          <w:iCs/>
          <w:szCs w:val="24"/>
        </w:rPr>
        <w:t>2020)</w:t>
      </w:r>
      <w:r w:rsidR="00111CAA">
        <w:rPr>
          <w:iCs/>
          <w:szCs w:val="24"/>
        </w:rPr>
        <w:t>; Past President (2020</w:t>
      </w:r>
      <w:r w:rsidR="00717593">
        <w:rPr>
          <w:iCs/>
          <w:szCs w:val="24"/>
        </w:rPr>
        <w:t>–</w:t>
      </w:r>
      <w:r w:rsidR="00111CAA">
        <w:rPr>
          <w:iCs/>
          <w:szCs w:val="24"/>
        </w:rPr>
        <w:t xml:space="preserve">2022). </w:t>
      </w:r>
    </w:p>
    <w:p w14:paraId="264F7C3C" w14:textId="77777777" w:rsidR="00F31412" w:rsidRPr="00F631D2" w:rsidRDefault="00F31412" w:rsidP="00F31412">
      <w:pPr>
        <w:pStyle w:val="SectionEntry"/>
        <w:widowControl/>
        <w:rPr>
          <w:iCs/>
          <w:sz w:val="10"/>
          <w:szCs w:val="10"/>
        </w:rPr>
      </w:pPr>
    </w:p>
    <w:p w14:paraId="525DC00C" w14:textId="77777777" w:rsidR="008340FF" w:rsidRDefault="00980F7C" w:rsidP="00F31412">
      <w:pPr>
        <w:pStyle w:val="SectionEntry"/>
        <w:widowControl/>
        <w:rPr>
          <w:iCs/>
          <w:szCs w:val="24"/>
        </w:rPr>
      </w:pPr>
      <w:r w:rsidRPr="00980F7C">
        <w:rPr>
          <w:iCs/>
          <w:szCs w:val="24"/>
        </w:rPr>
        <w:t>Soc</w:t>
      </w:r>
      <w:r>
        <w:rPr>
          <w:iCs/>
          <w:szCs w:val="24"/>
        </w:rPr>
        <w:t>iety for Benefit-Cost Analysis, Board of Directors (2011</w:t>
      </w:r>
      <w:r w:rsidR="00EC23D2">
        <w:t>–</w:t>
      </w:r>
      <w:r>
        <w:rPr>
          <w:iCs/>
          <w:szCs w:val="24"/>
        </w:rPr>
        <w:t>2013); Vice-President (2014);</w:t>
      </w:r>
      <w:r w:rsidR="000050EA">
        <w:rPr>
          <w:iCs/>
          <w:szCs w:val="24"/>
        </w:rPr>
        <w:t xml:space="preserve"> President (2015); Past President (2016).</w:t>
      </w:r>
    </w:p>
    <w:p w14:paraId="719D5ED1" w14:textId="77777777" w:rsidR="00980F7C" w:rsidRPr="008340FF" w:rsidRDefault="00980F7C" w:rsidP="008340FF">
      <w:pPr>
        <w:pStyle w:val="SectionEntry"/>
        <w:widowControl/>
        <w:rPr>
          <w:iCs/>
          <w:sz w:val="10"/>
          <w:szCs w:val="10"/>
        </w:rPr>
      </w:pPr>
    </w:p>
    <w:p w14:paraId="3D4B60FA" w14:textId="77777777" w:rsidR="008340FF" w:rsidRDefault="008340FF" w:rsidP="008340FF">
      <w:pPr>
        <w:pStyle w:val="SectionEntry"/>
        <w:widowControl/>
      </w:pPr>
      <w:r>
        <w:t xml:space="preserve">U.S. Environmental Protection Agency, Science Advisory Board Clean Air </w:t>
      </w:r>
      <w:r w:rsidR="0058696C">
        <w:t>Scientific Advisory Committee: Review Subcommittee—</w:t>
      </w:r>
      <w:r>
        <w:t>Acid Rain (1986) and Lead Pollution (1987)</w:t>
      </w:r>
      <w:r w:rsidR="0058696C">
        <w:t xml:space="preserve">, member/consultant. </w:t>
      </w:r>
      <w:r>
        <w:t>Member: Environmental Economics Advisory Committee (1992– 1998; consultant, 1999), Clean Air Act Com</w:t>
      </w:r>
      <w:r w:rsidR="00CF701C">
        <w:t>pliance Analysis Council (1992–</w:t>
      </w:r>
      <w:r>
        <w:t>1996; consultant, 1997), Homeland Security Advi</w:t>
      </w:r>
      <w:r w:rsidR="00E950BE">
        <w:t>sory Committee (2005–</w:t>
      </w:r>
      <w:r w:rsidR="000B6D2C">
        <w:t>2008</w:t>
      </w:r>
      <w:r w:rsidR="00E950BE">
        <w:t xml:space="preserve">). </w:t>
      </w:r>
      <w:r>
        <w:t>Consultant on public smoking restrictions (1994).</w:t>
      </w:r>
    </w:p>
    <w:p w14:paraId="0FD423C6" w14:textId="77777777" w:rsidR="008340FF" w:rsidRDefault="008340FF" w:rsidP="008340FF">
      <w:pPr>
        <w:pStyle w:val="SectionEntry"/>
        <w:widowControl/>
        <w:rPr>
          <w:sz w:val="10"/>
        </w:rPr>
      </w:pPr>
    </w:p>
    <w:p w14:paraId="586D2B4F" w14:textId="77777777" w:rsidR="008340FF" w:rsidRDefault="008340FF" w:rsidP="008340FF">
      <w:pPr>
        <w:pStyle w:val="SectionEntry"/>
        <w:widowControl/>
      </w:pPr>
      <w:r>
        <w:t>American Enterprise Institute, Adjunct Scholar, 1993–present.</w:t>
      </w:r>
    </w:p>
    <w:p w14:paraId="6F23615E" w14:textId="77777777" w:rsidR="008340FF" w:rsidRPr="008340FF" w:rsidRDefault="008340FF" w:rsidP="008340FF">
      <w:pPr>
        <w:pStyle w:val="SectionEntry"/>
        <w:widowControl/>
        <w:rPr>
          <w:sz w:val="10"/>
          <w:szCs w:val="10"/>
        </w:rPr>
      </w:pPr>
    </w:p>
    <w:p w14:paraId="3B5B5407" w14:textId="77777777" w:rsidR="008340FF" w:rsidRDefault="008340FF" w:rsidP="008340FF">
      <w:pPr>
        <w:pStyle w:val="SectionEntry"/>
        <w:widowControl/>
        <w:rPr>
          <w:sz w:val="10"/>
        </w:rPr>
      </w:pPr>
      <w:r>
        <w:t xml:space="preserve">National Bureau of Economic Research, Research Associate, 1978–present. </w:t>
      </w:r>
    </w:p>
    <w:p w14:paraId="39B35434" w14:textId="77777777" w:rsidR="008340FF" w:rsidRPr="00DC191D" w:rsidRDefault="008340FF" w:rsidP="008340FF">
      <w:pPr>
        <w:pStyle w:val="SectionEntry"/>
        <w:widowControl/>
        <w:ind w:left="0" w:firstLine="0"/>
        <w:rPr>
          <w:sz w:val="10"/>
          <w:szCs w:val="10"/>
        </w:rPr>
      </w:pPr>
    </w:p>
    <w:p w14:paraId="2FB2298E" w14:textId="77777777" w:rsidR="008340FF" w:rsidRDefault="008340FF" w:rsidP="008340FF">
      <w:pPr>
        <w:pStyle w:val="SectionEntry"/>
        <w:widowControl/>
        <w:rPr>
          <w:sz w:val="10"/>
        </w:rPr>
      </w:pPr>
      <w:r>
        <w:t xml:space="preserve">American Enterprise Institute-Brookings Institution Joint Center for Regulatory Studies, </w:t>
      </w:r>
    </w:p>
    <w:p w14:paraId="60F0FE2E" w14:textId="77777777" w:rsidR="008340FF" w:rsidRDefault="008340FF" w:rsidP="008340FF">
      <w:pPr>
        <w:pStyle w:val="SectionEntry"/>
        <w:widowControl/>
        <w:ind w:firstLine="0"/>
        <w:rPr>
          <w:sz w:val="10"/>
        </w:rPr>
      </w:pPr>
      <w:r>
        <w:t>Board of Academic Advisors, 1998–2008.</w:t>
      </w:r>
    </w:p>
    <w:p w14:paraId="18542380" w14:textId="77777777" w:rsidR="008340FF" w:rsidRPr="008340FF" w:rsidRDefault="008340FF" w:rsidP="008340FF">
      <w:pPr>
        <w:pStyle w:val="SectionEntry"/>
        <w:widowControl/>
        <w:ind w:left="0" w:firstLine="0"/>
        <w:rPr>
          <w:sz w:val="10"/>
          <w:szCs w:val="10"/>
        </w:rPr>
      </w:pPr>
    </w:p>
    <w:p w14:paraId="6EE2917B" w14:textId="77777777" w:rsidR="008340FF" w:rsidRDefault="008340FF" w:rsidP="008340FF">
      <w:pPr>
        <w:pStyle w:val="SectionEntry"/>
        <w:widowControl/>
      </w:pPr>
      <w:r>
        <w:t>U.S. Environmental Protection Agency, sabbatical leave, 2002–2003.</w:t>
      </w:r>
    </w:p>
    <w:p w14:paraId="04F40D6E" w14:textId="77777777" w:rsidR="008340FF" w:rsidRPr="008340FF" w:rsidRDefault="008340FF" w:rsidP="008340FF">
      <w:pPr>
        <w:pStyle w:val="SectionEntry"/>
        <w:widowControl/>
        <w:rPr>
          <w:sz w:val="10"/>
          <w:szCs w:val="10"/>
        </w:rPr>
      </w:pPr>
    </w:p>
    <w:p w14:paraId="21B3DE40" w14:textId="77777777" w:rsidR="008340FF" w:rsidRDefault="008340FF" w:rsidP="008340FF">
      <w:pPr>
        <w:pStyle w:val="SectionEntry"/>
        <w:widowControl/>
      </w:pPr>
      <w:r>
        <w:t>George Mason University, Board of Advisors, Regulatory Studies Program, 1999–2000.</w:t>
      </w:r>
    </w:p>
    <w:p w14:paraId="0C61F3F3" w14:textId="77777777" w:rsidR="00980F7C" w:rsidRPr="00980F7C" w:rsidRDefault="00980F7C" w:rsidP="008340FF">
      <w:pPr>
        <w:pStyle w:val="SectionEntry"/>
        <w:widowControl/>
        <w:rPr>
          <w:sz w:val="10"/>
          <w:szCs w:val="10"/>
        </w:rPr>
      </w:pPr>
    </w:p>
    <w:p w14:paraId="24D87BAF" w14:textId="77777777" w:rsidR="008340FF" w:rsidRDefault="008340FF" w:rsidP="008340FF">
      <w:pPr>
        <w:pStyle w:val="SectionEntry"/>
        <w:widowControl/>
      </w:pPr>
      <w:r>
        <w:t>Brookings Institution, Civil Liability Project, member, 1986–1987; Product Liability and Innovation Project, member, 1990; Regulation by Litigation Project, director, 1999–2000.</w:t>
      </w:r>
    </w:p>
    <w:p w14:paraId="200DAA37" w14:textId="77777777" w:rsidR="008340FF" w:rsidRDefault="008340FF" w:rsidP="008340FF">
      <w:pPr>
        <w:pStyle w:val="SectionEntry"/>
        <w:widowControl/>
        <w:rPr>
          <w:sz w:val="10"/>
        </w:rPr>
      </w:pPr>
    </w:p>
    <w:p w14:paraId="4747B7F4" w14:textId="77777777" w:rsidR="008340FF" w:rsidRDefault="008340FF" w:rsidP="008340FF">
      <w:pPr>
        <w:pStyle w:val="SectionEntry"/>
        <w:widowControl/>
      </w:pPr>
      <w:r>
        <w:t>Wharton School, Public Management External Review Committee, 1994; Advisory Board, Risk and Decision Processes Center, 1994.</w:t>
      </w:r>
    </w:p>
    <w:p w14:paraId="2568D96B" w14:textId="77777777" w:rsidR="00F77BAE" w:rsidRDefault="00F77BAE" w:rsidP="008340FF">
      <w:pPr>
        <w:pStyle w:val="SectionEntry"/>
        <w:widowControl/>
        <w:rPr>
          <w:sz w:val="10"/>
        </w:rPr>
      </w:pPr>
    </w:p>
    <w:p w14:paraId="4269A62D" w14:textId="77777777" w:rsidR="008340FF" w:rsidRDefault="008340FF" w:rsidP="008340FF">
      <w:pPr>
        <w:pStyle w:val="SectionEntry"/>
        <w:widowControl/>
      </w:pPr>
      <w:r>
        <w:t xml:space="preserve">Corresponding Group on Safety Policy, Royal Society of </w:t>
      </w:r>
      <w:proofErr w:type="gramStart"/>
      <w:r>
        <w:t>Canada</w:t>
      </w:r>
      <w:proofErr w:type="gramEnd"/>
      <w:r>
        <w:t xml:space="preserve"> and Canadian Academy of Engineering, 1992.</w:t>
      </w:r>
    </w:p>
    <w:p w14:paraId="6A18F10D" w14:textId="77777777" w:rsidR="008340FF" w:rsidRPr="008340FF" w:rsidRDefault="008340FF" w:rsidP="008340FF">
      <w:pPr>
        <w:pStyle w:val="SectionEntry"/>
        <w:widowControl/>
        <w:rPr>
          <w:sz w:val="10"/>
          <w:szCs w:val="10"/>
        </w:rPr>
      </w:pPr>
    </w:p>
    <w:p w14:paraId="59E45E5B" w14:textId="77777777" w:rsidR="008340FF" w:rsidRPr="008340FF" w:rsidRDefault="008340FF" w:rsidP="008340FF">
      <w:pPr>
        <w:pStyle w:val="SectionEntry"/>
        <w:widowControl/>
        <w:rPr>
          <w:sz w:val="10"/>
        </w:rPr>
      </w:pPr>
      <w:r>
        <w:t xml:space="preserve">American Law Institute Project on Enterprise Liability for Personal Injury, chief economic </w:t>
      </w:r>
      <w:proofErr w:type="gramStart"/>
      <w:r>
        <w:t>consultant</w:t>
      </w:r>
      <w:proofErr w:type="gramEnd"/>
      <w:r>
        <w:t xml:space="preserve"> and academic wo</w:t>
      </w:r>
      <w:r w:rsidR="00A87CE3">
        <w:t xml:space="preserve">rking group member, 1986–1987; </w:t>
      </w:r>
      <w:r>
        <w:t>Associate Reporter, 1988–1991.</w:t>
      </w:r>
    </w:p>
    <w:p w14:paraId="2904B2B6" w14:textId="77777777" w:rsidR="002D6846" w:rsidRDefault="002D6846" w:rsidP="002D6846">
      <w:pPr>
        <w:pStyle w:val="SectionEntry"/>
        <w:widowControl/>
        <w:rPr>
          <w:sz w:val="10"/>
        </w:rPr>
      </w:pPr>
    </w:p>
    <w:p w14:paraId="3448A7F1" w14:textId="77777777" w:rsidR="002D6846" w:rsidRDefault="002D6846" w:rsidP="002D6846">
      <w:pPr>
        <w:pStyle w:val="SectionEntry"/>
        <w:widowControl/>
      </w:pPr>
      <w:r>
        <w:t>Rand Corporation, consultant, Santa Monica</w:t>
      </w:r>
      <w:r w:rsidR="00D11392">
        <w:t>, CA</w:t>
      </w:r>
      <w:r>
        <w:t>, summer 1972, 1987–1990.</w:t>
      </w:r>
    </w:p>
    <w:p w14:paraId="625F8863" w14:textId="77777777" w:rsidR="007B6854" w:rsidRPr="007B6854" w:rsidRDefault="007B6854" w:rsidP="002D6846">
      <w:pPr>
        <w:pStyle w:val="SectionEntry"/>
        <w:widowControl/>
        <w:rPr>
          <w:sz w:val="10"/>
          <w:szCs w:val="10"/>
        </w:rPr>
      </w:pPr>
    </w:p>
    <w:p w14:paraId="060034E1" w14:textId="77777777" w:rsidR="007B6854" w:rsidRDefault="007B6854" w:rsidP="007B6854">
      <w:pPr>
        <w:pStyle w:val="SectionEntry"/>
        <w:widowControl/>
        <w:rPr>
          <w:sz w:val="10"/>
        </w:rPr>
      </w:pPr>
      <w:r>
        <w:t>National Academy of Sciences, Panel on Aging and Society, member, 1978–1979.</w:t>
      </w:r>
    </w:p>
    <w:p w14:paraId="50F95954" w14:textId="77777777" w:rsidR="002D6846" w:rsidRPr="00DA2136" w:rsidRDefault="002D6846" w:rsidP="0011095E">
      <w:pPr>
        <w:pStyle w:val="SectionEntry"/>
        <w:widowControl/>
        <w:ind w:left="0" w:firstLine="0"/>
        <w:rPr>
          <w:sz w:val="10"/>
          <w:szCs w:val="10"/>
        </w:rPr>
      </w:pPr>
    </w:p>
    <w:p w14:paraId="08E4D132" w14:textId="77777777" w:rsidR="007B6854" w:rsidRPr="006542E4" w:rsidRDefault="008340FF" w:rsidP="006542E4">
      <w:pPr>
        <w:pStyle w:val="SectionEntry"/>
        <w:widowControl/>
        <w:rPr>
          <w:sz w:val="10"/>
        </w:rPr>
      </w:pPr>
      <w:r>
        <w:t>Center for Study of Responsive Law, Report Editor and Co-author, Washington, D.C., 1970–1972.</w:t>
      </w:r>
    </w:p>
    <w:p w14:paraId="4D3A314C" w14:textId="77777777" w:rsidR="00E847ED" w:rsidRDefault="00E847E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Cs w:val="24"/>
        </w:rPr>
        <w:br w:type="page"/>
      </w:r>
    </w:p>
    <w:p w14:paraId="4C820B0C" w14:textId="77777777" w:rsidR="009C30A9" w:rsidRDefault="00D203C3" w:rsidP="009A13BA">
      <w:pPr>
        <w:pStyle w:val="SectionHeader"/>
        <w:widowControl/>
        <w:rPr>
          <w:sz w:val="10"/>
        </w:rPr>
      </w:pPr>
      <w:r>
        <w:t>FELLOWSHIPS, GRANTS, and GOVERNMENT RESEARCH CONTRACTS</w:t>
      </w:r>
      <w:r w:rsidRPr="00D203C3">
        <w:rPr>
          <w:u w:val="none"/>
        </w:rPr>
        <w:t>:</w:t>
      </w:r>
    </w:p>
    <w:p w14:paraId="33EEAE6A" w14:textId="77777777" w:rsidR="004E71CC" w:rsidRPr="004E71CC" w:rsidRDefault="004E71CC" w:rsidP="009A13BA">
      <w:pPr>
        <w:pStyle w:val="SectionEntry"/>
        <w:ind w:left="0" w:firstLine="0"/>
        <w:rPr>
          <w:sz w:val="10"/>
          <w:szCs w:val="10"/>
        </w:rPr>
      </w:pPr>
    </w:p>
    <w:p w14:paraId="66A5F74A" w14:textId="77777777" w:rsidR="009C30A9" w:rsidRDefault="004E71CC" w:rsidP="00F55036">
      <w:pPr>
        <w:pStyle w:val="SectionEntry"/>
        <w:ind w:hanging="450"/>
      </w:pPr>
      <w:r>
        <w:t>USC-CREATE – U.S. Department of Homeland Security, “Valuing Risks of Death from Terrorist Attacks,” 2010</w:t>
      </w:r>
      <w:r w:rsidR="00717593">
        <w:t>–</w:t>
      </w:r>
      <w:r>
        <w:t>2012.</w:t>
      </w:r>
    </w:p>
    <w:p w14:paraId="080CC979" w14:textId="77777777" w:rsidR="009A13BA" w:rsidRPr="009A13BA" w:rsidRDefault="009A13BA" w:rsidP="00F55036">
      <w:pPr>
        <w:pStyle w:val="SectionEntry"/>
        <w:ind w:hanging="450"/>
        <w:rPr>
          <w:sz w:val="10"/>
          <w:szCs w:val="10"/>
        </w:rPr>
      </w:pPr>
    </w:p>
    <w:p w14:paraId="6D99D689" w14:textId="77777777" w:rsidR="009A13BA" w:rsidRDefault="009A13BA" w:rsidP="00F55036">
      <w:pPr>
        <w:pStyle w:val="SectionHeader"/>
        <w:widowControl/>
        <w:ind w:left="720" w:hanging="450"/>
        <w:rPr>
          <w:u w:val="none"/>
        </w:rPr>
      </w:pPr>
      <w:r w:rsidRPr="00115338">
        <w:rPr>
          <w:u w:val="none"/>
        </w:rPr>
        <w:t xml:space="preserve">U.S. Environmental Protection Agency STAR Grant (water quality morbidity benefits), </w:t>
      </w:r>
      <w:r>
        <w:rPr>
          <w:u w:val="none"/>
        </w:rPr>
        <w:t>p</w:t>
      </w:r>
      <w:r w:rsidRPr="00115338">
        <w:rPr>
          <w:u w:val="none"/>
        </w:rPr>
        <w:t xml:space="preserve">roject </w:t>
      </w:r>
      <w:r>
        <w:rPr>
          <w:u w:val="none"/>
        </w:rPr>
        <w:t>manager and principal i</w:t>
      </w:r>
      <w:r w:rsidRPr="00115338">
        <w:rPr>
          <w:u w:val="none"/>
        </w:rPr>
        <w:t>nvestigator, 200</w:t>
      </w:r>
      <w:r>
        <w:rPr>
          <w:u w:val="none"/>
        </w:rPr>
        <w:t>7–2012</w:t>
      </w:r>
      <w:r w:rsidRPr="00115338">
        <w:rPr>
          <w:u w:val="none"/>
        </w:rPr>
        <w:t>.</w:t>
      </w:r>
    </w:p>
    <w:p w14:paraId="41C82CB9" w14:textId="77777777" w:rsidR="009A13BA" w:rsidRPr="009A13BA" w:rsidRDefault="009A13BA" w:rsidP="00F55036">
      <w:pPr>
        <w:pStyle w:val="SectionEntry"/>
        <w:ind w:hanging="450"/>
        <w:rPr>
          <w:sz w:val="10"/>
          <w:szCs w:val="10"/>
        </w:rPr>
      </w:pPr>
    </w:p>
    <w:p w14:paraId="37687EDD" w14:textId="77777777" w:rsidR="009A13BA" w:rsidRDefault="009A13BA" w:rsidP="00F55036">
      <w:pPr>
        <w:pStyle w:val="SectionEntry"/>
        <w:ind w:hanging="450"/>
      </w:pPr>
      <w:r>
        <w:t xml:space="preserve">U.S. Environmental Protection Agency (appropriateness of panel-based findings), project manager and principal investigator, </w:t>
      </w:r>
      <w:r w:rsidRPr="00115338">
        <w:t>200</w:t>
      </w:r>
      <w:r>
        <w:t>7–2011</w:t>
      </w:r>
      <w:r w:rsidRPr="00115338">
        <w:t>.</w:t>
      </w:r>
    </w:p>
    <w:p w14:paraId="3ED7ACF7" w14:textId="77777777" w:rsidR="009A13BA" w:rsidRPr="009A13BA" w:rsidRDefault="009A13BA" w:rsidP="00F55036">
      <w:pPr>
        <w:pStyle w:val="SectionEntry"/>
        <w:ind w:hanging="450"/>
        <w:rPr>
          <w:sz w:val="10"/>
          <w:szCs w:val="10"/>
        </w:rPr>
      </w:pPr>
    </w:p>
    <w:p w14:paraId="731360E9" w14:textId="77777777" w:rsidR="009A13BA" w:rsidRDefault="009A13BA" w:rsidP="00F55036">
      <w:pPr>
        <w:pStyle w:val="SectionEntry"/>
        <w:ind w:hanging="450"/>
      </w:pPr>
      <w:r w:rsidRPr="00115338">
        <w:t>U.S.D.A. Economics Research Service Grant (mad cow disease), joint with Resources for the Future, 2006</w:t>
      </w:r>
      <w:r>
        <w:t>–2009</w:t>
      </w:r>
      <w:r w:rsidRPr="00115338">
        <w:t>.</w:t>
      </w:r>
    </w:p>
    <w:p w14:paraId="4979BB09" w14:textId="77777777" w:rsidR="009A13BA" w:rsidRPr="009A13BA" w:rsidRDefault="009A13BA" w:rsidP="00F55036">
      <w:pPr>
        <w:pStyle w:val="SectionEntry"/>
        <w:ind w:hanging="450"/>
        <w:rPr>
          <w:sz w:val="10"/>
          <w:szCs w:val="10"/>
        </w:rPr>
      </w:pPr>
    </w:p>
    <w:p w14:paraId="5E0933CA" w14:textId="77777777" w:rsidR="009A13BA" w:rsidRDefault="009A13BA" w:rsidP="00F55036">
      <w:pPr>
        <w:pStyle w:val="SectionEntry"/>
        <w:widowControl/>
        <w:ind w:hanging="450"/>
      </w:pPr>
      <w:r>
        <w:t>U.S.D.A. Grant, “Valuing Reductions with Foodborne Risk Associated with Bacterial Pathogens,” joint with Harvard School of Public Health, 1999–2005.</w:t>
      </w:r>
    </w:p>
    <w:p w14:paraId="2214BF53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</w:p>
    <w:p w14:paraId="10FC9F0F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  <w:r>
        <w:t>U.S. Environmental Protection Agency Grant (benefits of environmental improvements), project manager and principal investigator, 1999–2006.</w:t>
      </w:r>
    </w:p>
    <w:p w14:paraId="466EB600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</w:p>
    <w:p w14:paraId="2048F6A4" w14:textId="77777777" w:rsidR="009A13BA" w:rsidRDefault="009A13BA" w:rsidP="00F55036">
      <w:pPr>
        <w:pStyle w:val="SectionEntry"/>
        <w:widowControl/>
        <w:ind w:hanging="450"/>
      </w:pPr>
      <w:r>
        <w:t>U.S. Environmental Protection Agency, Cooperative Agreements (Superfund, risk analysis, national water quality benefits, environmental subsidies, climate change), project manager and principal investigator, 1994–1999.</w:t>
      </w:r>
    </w:p>
    <w:p w14:paraId="2A2AC6D9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</w:p>
    <w:p w14:paraId="461B416F" w14:textId="77777777" w:rsidR="009A13BA" w:rsidRDefault="009A13BA" w:rsidP="00F55036">
      <w:pPr>
        <w:pStyle w:val="SectionEntry"/>
        <w:widowControl/>
        <w:ind w:hanging="450"/>
      </w:pPr>
      <w:r>
        <w:t>U.S. Environmental Protection Agency, Cooperative Agreement (Superfund), project manager and principal investigator, 1993–1995.</w:t>
      </w:r>
    </w:p>
    <w:p w14:paraId="1EAA078F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</w:p>
    <w:p w14:paraId="7BF0B051" w14:textId="77777777" w:rsidR="009A13BA" w:rsidRDefault="009A13BA" w:rsidP="00F55036">
      <w:pPr>
        <w:pStyle w:val="SectionEntry"/>
        <w:widowControl/>
        <w:ind w:hanging="450"/>
      </w:pPr>
      <w:r>
        <w:t>Executive Office of the President (wealth effects and risk policy analysis), consulting contract, 1992.</w:t>
      </w:r>
    </w:p>
    <w:p w14:paraId="5BA91C8B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</w:p>
    <w:p w14:paraId="01B8E9ED" w14:textId="77777777" w:rsidR="009A13BA" w:rsidRDefault="009A13BA" w:rsidP="00F55036">
      <w:pPr>
        <w:pStyle w:val="SectionEntry"/>
        <w:widowControl/>
        <w:ind w:hanging="450"/>
      </w:pPr>
      <w:r>
        <w:t xml:space="preserve">U.S. Environmental Protection Agency, Research Grant (risk communication), project manager and principal investigator, 1991–1993.  </w:t>
      </w:r>
    </w:p>
    <w:p w14:paraId="2DF2CC04" w14:textId="77777777" w:rsidR="009A13BA" w:rsidRDefault="009A13BA" w:rsidP="00F55036">
      <w:pPr>
        <w:pStyle w:val="SectionEntry"/>
        <w:widowControl/>
        <w:ind w:hanging="450"/>
        <w:rPr>
          <w:sz w:val="10"/>
        </w:rPr>
      </w:pPr>
    </w:p>
    <w:p w14:paraId="568981A8" w14:textId="77777777" w:rsidR="00CE30AB" w:rsidRPr="00440BA6" w:rsidRDefault="009A13BA" w:rsidP="00CE30AB">
      <w:pPr>
        <w:pStyle w:val="SectionEntry"/>
        <w:widowControl/>
        <w:rPr>
          <w:sz w:val="10"/>
          <w:szCs w:val="10"/>
        </w:rPr>
      </w:pPr>
      <w:r>
        <w:t>U.S. Environmental Protection Agency, Cooperative Agreements (morbidity risk analysis, sources of individual risk), project manager and principal investigator, 1991–1995.</w:t>
      </w:r>
    </w:p>
    <w:p w14:paraId="743FF075" w14:textId="77777777" w:rsidR="007A47F8" w:rsidRPr="00A87CE3" w:rsidRDefault="007A47F8" w:rsidP="00B80720">
      <w:pPr>
        <w:pStyle w:val="SectionEntry"/>
        <w:widowControl/>
        <w:spacing w:line="120" w:lineRule="auto"/>
        <w:ind w:hanging="446"/>
      </w:pPr>
    </w:p>
    <w:p w14:paraId="53F89DF5" w14:textId="77777777" w:rsidR="009A13BA" w:rsidRDefault="009A13BA" w:rsidP="00F55036">
      <w:pPr>
        <w:pStyle w:val="SectionEntry"/>
        <w:widowControl/>
        <w:ind w:hanging="450"/>
      </w:pPr>
      <w:r>
        <w:t xml:space="preserve">National Oceanic and Atmospheric Administration (oil spills), consultant, 1990–1991. </w:t>
      </w:r>
    </w:p>
    <w:p w14:paraId="03D097C0" w14:textId="77777777" w:rsidR="00A87CE3" w:rsidRPr="00440BA6" w:rsidRDefault="00A87CE3" w:rsidP="009A13BA">
      <w:pPr>
        <w:pStyle w:val="SectionEntry"/>
        <w:widowControl/>
        <w:rPr>
          <w:sz w:val="10"/>
          <w:szCs w:val="10"/>
        </w:rPr>
      </w:pPr>
      <w:bookmarkStart w:id="0" w:name="_Hlk141094993"/>
    </w:p>
    <w:bookmarkEnd w:id="0"/>
    <w:p w14:paraId="745A48C2" w14:textId="77777777" w:rsidR="009A13BA" w:rsidRDefault="009A13BA" w:rsidP="009A13BA">
      <w:pPr>
        <w:pStyle w:val="SectionEntry"/>
        <w:widowControl/>
        <w:rPr>
          <w:sz w:val="10"/>
        </w:rPr>
      </w:pPr>
      <w:r>
        <w:t>U.S. Environmental Protection Agency, Cooperative Agreement (efficient energy pricing), project manager and principal investigator, 1990–1991; 1991–1993.</w:t>
      </w:r>
    </w:p>
    <w:p w14:paraId="46A63A87" w14:textId="77777777" w:rsidR="009A13BA" w:rsidRDefault="009A13BA" w:rsidP="009A13BA">
      <w:pPr>
        <w:pStyle w:val="SectionEntry"/>
        <w:widowControl/>
        <w:rPr>
          <w:sz w:val="10"/>
        </w:rPr>
      </w:pPr>
    </w:p>
    <w:p w14:paraId="72203737" w14:textId="77777777" w:rsidR="009A13BA" w:rsidRDefault="009A13BA" w:rsidP="009A13BA">
      <w:pPr>
        <w:pStyle w:val="SectionEntry"/>
        <w:widowControl/>
        <w:rPr>
          <w:sz w:val="10"/>
        </w:rPr>
      </w:pPr>
      <w:r>
        <w:t>National Science Foundation Research Grant (product liability insurance market), project manager and principal investigator, 1990–1992.</w:t>
      </w:r>
    </w:p>
    <w:p w14:paraId="58F32194" w14:textId="77777777" w:rsidR="009A13BA" w:rsidRDefault="009A13BA" w:rsidP="009A13BA">
      <w:pPr>
        <w:pStyle w:val="SectionEntry"/>
        <w:widowControl/>
        <w:rPr>
          <w:sz w:val="10"/>
        </w:rPr>
      </w:pPr>
    </w:p>
    <w:p w14:paraId="025C1A7D" w14:textId="77777777" w:rsidR="009A13BA" w:rsidRDefault="009A13BA" w:rsidP="009A13BA">
      <w:pPr>
        <w:pStyle w:val="SectionEntry"/>
        <w:widowControl/>
      </w:pPr>
      <w:r>
        <w:t>Roscoe Pound Foundation Fellowship (punitive damages), co-principal investigator, 1989–1990.</w:t>
      </w:r>
    </w:p>
    <w:p w14:paraId="2270DA38" w14:textId="77777777" w:rsidR="009A13BA" w:rsidRDefault="009A13BA" w:rsidP="009A13BA">
      <w:pPr>
        <w:pStyle w:val="SectionEntry"/>
        <w:widowControl/>
        <w:rPr>
          <w:sz w:val="10"/>
        </w:rPr>
      </w:pPr>
    </w:p>
    <w:p w14:paraId="5E7061A6" w14:textId="77777777" w:rsidR="009A13BA" w:rsidRDefault="009A13BA" w:rsidP="009A13BA">
      <w:pPr>
        <w:pStyle w:val="SectionEntry"/>
        <w:widowControl/>
      </w:pPr>
      <w:r>
        <w:t>National Science Foundation Research Grant (product liability and innovation), project manager and principal investigator, 1989–1991.</w:t>
      </w:r>
    </w:p>
    <w:p w14:paraId="185EFCD7" w14:textId="77777777" w:rsidR="009A13BA" w:rsidRDefault="009A13BA" w:rsidP="009A13BA">
      <w:pPr>
        <w:pStyle w:val="SectionEntry"/>
        <w:widowControl/>
        <w:rPr>
          <w:sz w:val="10"/>
        </w:rPr>
      </w:pPr>
    </w:p>
    <w:p w14:paraId="0F168E4A" w14:textId="77777777" w:rsidR="009A13BA" w:rsidRDefault="009A13BA" w:rsidP="009A13BA">
      <w:pPr>
        <w:pStyle w:val="SectionEntry"/>
        <w:widowControl/>
      </w:pPr>
      <w:r>
        <w:t xml:space="preserve">U.S. Department of Justice, Civil Rights Division, </w:t>
      </w:r>
      <w:proofErr w:type="gramStart"/>
      <w:r>
        <w:t>consultant</w:t>
      </w:r>
      <w:proofErr w:type="gramEnd"/>
      <w:r>
        <w:t xml:space="preserve"> and expert witness, 1986–1987; Torts Division, 1986–1992; Land and Natural Resources Division (Exxon Valdez), 1989–1992. </w:t>
      </w:r>
    </w:p>
    <w:p w14:paraId="6F5D599D" w14:textId="77777777" w:rsidR="009A13BA" w:rsidRDefault="009A13BA" w:rsidP="009A13BA">
      <w:pPr>
        <w:pStyle w:val="SectionEntry"/>
        <w:widowControl/>
        <w:rPr>
          <w:sz w:val="10"/>
        </w:rPr>
      </w:pPr>
    </w:p>
    <w:p w14:paraId="6B43C6BB" w14:textId="77777777" w:rsidR="009A13BA" w:rsidRDefault="009A13BA" w:rsidP="009A13BA">
      <w:pPr>
        <w:pStyle w:val="SectionEntry"/>
        <w:widowControl/>
      </w:pPr>
      <w:r>
        <w:t>U.S. Environmental Protection Agency, Cooperative Agreement (risk communication), project manager and principal investigator, 1988–1992.</w:t>
      </w:r>
    </w:p>
    <w:p w14:paraId="222BE6F3" w14:textId="77777777" w:rsidR="009A13BA" w:rsidRDefault="009A13BA" w:rsidP="009A13BA">
      <w:pPr>
        <w:pStyle w:val="SectionEntry"/>
        <w:widowControl/>
        <w:rPr>
          <w:sz w:val="10"/>
        </w:rPr>
      </w:pPr>
    </w:p>
    <w:p w14:paraId="0947CB3A" w14:textId="77777777" w:rsidR="009A13BA" w:rsidRDefault="009A13BA" w:rsidP="009A13BA">
      <w:pPr>
        <w:pStyle w:val="SectionEntry"/>
        <w:widowControl/>
      </w:pPr>
      <w:r>
        <w:t>U.S. Environmental Protection Agency, Cooperative Agreements (morbidity risk valuation), project manager and principal investigator, two project periods, 1987–1990.</w:t>
      </w:r>
    </w:p>
    <w:p w14:paraId="224C2678" w14:textId="77777777" w:rsidR="009A13BA" w:rsidRDefault="009A13BA" w:rsidP="009A13BA">
      <w:pPr>
        <w:pStyle w:val="SectionEntry"/>
        <w:widowControl/>
        <w:rPr>
          <w:sz w:val="10"/>
        </w:rPr>
      </w:pPr>
    </w:p>
    <w:p w14:paraId="5E6C9E7C" w14:textId="77777777" w:rsidR="009A13BA" w:rsidRDefault="009A13BA" w:rsidP="009A13BA">
      <w:pPr>
        <w:pStyle w:val="SectionEntry"/>
        <w:widowControl/>
      </w:pPr>
      <w:r>
        <w:t>U.S. Environmental Protection Agency, Cooperative Agreements (risk information and environmental regulation enforcement), project manager and principal investigator, two project periods, 1986–1992.</w:t>
      </w:r>
    </w:p>
    <w:p w14:paraId="0808F389" w14:textId="77777777" w:rsidR="009A13BA" w:rsidRDefault="009A13BA" w:rsidP="009A13BA">
      <w:pPr>
        <w:pStyle w:val="SectionEntry"/>
        <w:widowControl/>
        <w:rPr>
          <w:sz w:val="10"/>
        </w:rPr>
      </w:pPr>
    </w:p>
    <w:p w14:paraId="5A73853E" w14:textId="77777777" w:rsidR="009A13BA" w:rsidRDefault="009A13BA" w:rsidP="009A13BA">
      <w:pPr>
        <w:pStyle w:val="SectionEntry"/>
        <w:widowControl/>
        <w:rPr>
          <w:sz w:val="10"/>
        </w:rPr>
      </w:pPr>
      <w:r>
        <w:t>U.S. Environmental Protection Agency, Cooperative Agreement (enforcement of water pollution standards), project manager and principal investigator, 1984–1986.</w:t>
      </w:r>
    </w:p>
    <w:p w14:paraId="1CCB7763" w14:textId="77777777" w:rsidR="009A13BA" w:rsidRDefault="009A13BA" w:rsidP="009A13BA">
      <w:pPr>
        <w:pStyle w:val="SectionEntry"/>
        <w:widowControl/>
        <w:rPr>
          <w:sz w:val="10"/>
        </w:rPr>
      </w:pPr>
    </w:p>
    <w:p w14:paraId="44AFDEF7" w14:textId="77777777" w:rsidR="009A13BA" w:rsidRDefault="009A13BA" w:rsidP="009A13BA">
      <w:pPr>
        <w:pStyle w:val="SectionEntry"/>
        <w:widowControl/>
        <w:rPr>
          <w:sz w:val="10"/>
        </w:rPr>
      </w:pPr>
      <w:r>
        <w:t>U.S. Environmental Protection Agency, Cooperative Agreement (information), project manager and principal investigator, two project periods, 1983–1986.</w:t>
      </w:r>
    </w:p>
    <w:p w14:paraId="2A0986F1" w14:textId="77777777" w:rsidR="009A13BA" w:rsidRDefault="009A13BA" w:rsidP="009A13BA">
      <w:pPr>
        <w:pStyle w:val="SectionEntry"/>
        <w:widowControl/>
        <w:rPr>
          <w:sz w:val="10"/>
        </w:rPr>
      </w:pPr>
    </w:p>
    <w:p w14:paraId="4A8AA3E4" w14:textId="77777777" w:rsidR="009A13BA" w:rsidRDefault="009A13BA" w:rsidP="009A13BA">
      <w:pPr>
        <w:pStyle w:val="SectionEntry"/>
      </w:pPr>
      <w:r>
        <w:t>U.S. Office of Management</w:t>
      </w:r>
      <w:r w:rsidR="00A055D7">
        <w:t xml:space="preserve"> and</w:t>
      </w:r>
      <w:r>
        <w:t xml:space="preserve"> Budget, (disease compensation) consulting contract, 1983.</w:t>
      </w:r>
    </w:p>
    <w:p w14:paraId="43BE4196" w14:textId="77777777" w:rsidR="009A13BA" w:rsidRDefault="009A13BA" w:rsidP="009A13BA">
      <w:pPr>
        <w:pStyle w:val="SectionEntry"/>
        <w:widowControl/>
        <w:rPr>
          <w:sz w:val="10"/>
        </w:rPr>
      </w:pPr>
    </w:p>
    <w:p w14:paraId="74E6F693" w14:textId="77777777" w:rsidR="009A13BA" w:rsidRDefault="009A13BA" w:rsidP="009A13BA">
      <w:pPr>
        <w:pStyle w:val="SectionEntry"/>
      </w:pPr>
      <w:r>
        <w:t>National Science Foundation Grant, (consumer product safety) project director, 1983–1984.</w:t>
      </w:r>
    </w:p>
    <w:p w14:paraId="5B8E527F" w14:textId="77777777" w:rsidR="009A13BA" w:rsidRDefault="009A13BA" w:rsidP="009A13BA">
      <w:pPr>
        <w:pStyle w:val="SectionEntry"/>
        <w:widowControl/>
        <w:rPr>
          <w:sz w:val="10"/>
        </w:rPr>
      </w:pPr>
    </w:p>
    <w:p w14:paraId="7DFFBDF4" w14:textId="77777777" w:rsidR="009A13BA" w:rsidRDefault="009A13BA" w:rsidP="009A13BA">
      <w:pPr>
        <w:pStyle w:val="SectionEntry"/>
        <w:widowControl/>
        <w:rPr>
          <w:sz w:val="10"/>
        </w:rPr>
      </w:pPr>
      <w:r>
        <w:t>U.S. General Accounting Office, consulting contract, 1981–1985.</w:t>
      </w:r>
    </w:p>
    <w:p w14:paraId="57274874" w14:textId="77777777" w:rsidR="009A13BA" w:rsidRDefault="009A13BA" w:rsidP="00440BA6">
      <w:pPr>
        <w:pStyle w:val="SectionEntry"/>
        <w:widowControl/>
        <w:ind w:left="0" w:firstLine="0"/>
        <w:rPr>
          <w:sz w:val="10"/>
        </w:rPr>
      </w:pPr>
    </w:p>
    <w:p w14:paraId="19136C13" w14:textId="77777777" w:rsidR="009A13BA" w:rsidRDefault="009A13BA" w:rsidP="009A13BA">
      <w:pPr>
        <w:pStyle w:val="SectionEntry"/>
        <w:widowControl/>
        <w:rPr>
          <w:sz w:val="10"/>
        </w:rPr>
      </w:pPr>
      <w:r>
        <w:t>National Commission for Employment Policy, research contracts, 1981–1983.</w:t>
      </w:r>
    </w:p>
    <w:p w14:paraId="1925D7E4" w14:textId="77777777" w:rsidR="009A13BA" w:rsidRDefault="009A13BA" w:rsidP="009A13BA">
      <w:pPr>
        <w:pStyle w:val="SectionEntry"/>
        <w:widowControl/>
        <w:rPr>
          <w:sz w:val="10"/>
        </w:rPr>
      </w:pPr>
    </w:p>
    <w:p w14:paraId="5BD80823" w14:textId="77777777" w:rsidR="009A13BA" w:rsidRDefault="009A13BA" w:rsidP="009A13BA">
      <w:pPr>
        <w:pStyle w:val="SectionEntry"/>
        <w:widowControl/>
        <w:rPr>
          <w:sz w:val="10"/>
        </w:rPr>
      </w:pPr>
      <w:r>
        <w:t>Rockefeller Foundation Grant, project director, 1978–1981.</w:t>
      </w:r>
    </w:p>
    <w:p w14:paraId="09BD1D68" w14:textId="77777777" w:rsidR="009A13BA" w:rsidRDefault="009A13BA" w:rsidP="009A13BA">
      <w:pPr>
        <w:pStyle w:val="SectionEntry"/>
        <w:widowControl/>
        <w:rPr>
          <w:sz w:val="10"/>
        </w:rPr>
      </w:pPr>
    </w:p>
    <w:p w14:paraId="371DC778" w14:textId="77777777" w:rsidR="009A13BA" w:rsidRDefault="009A13BA" w:rsidP="009A13BA">
      <w:pPr>
        <w:pStyle w:val="SectionEntry"/>
        <w:widowControl/>
        <w:rPr>
          <w:sz w:val="10"/>
        </w:rPr>
      </w:pPr>
      <w:r>
        <w:t>U.S. Dep</w:t>
      </w:r>
      <w:r w:rsidR="00A055D7">
        <w:t>artment</w:t>
      </w:r>
      <w:r>
        <w:t xml:space="preserve"> of Labor, OSHA, </w:t>
      </w:r>
      <w:r w:rsidR="00A055D7">
        <w:t>p</w:t>
      </w:r>
      <w:r>
        <w:t xml:space="preserve">roject director, miscellaneous </w:t>
      </w:r>
      <w:proofErr w:type="gramStart"/>
      <w:r>
        <w:t>contracts</w:t>
      </w:r>
      <w:proofErr w:type="gramEnd"/>
      <w:r>
        <w:t xml:space="preserve"> and purchase orders, 1976–1977, 1981–1983, 1985; ASPER, 1982. </w:t>
      </w:r>
    </w:p>
    <w:p w14:paraId="0C7A1246" w14:textId="77777777" w:rsidR="009A13BA" w:rsidRDefault="009A13BA" w:rsidP="009A13BA">
      <w:pPr>
        <w:pStyle w:val="SectionEntry"/>
        <w:widowControl/>
        <w:rPr>
          <w:sz w:val="10"/>
        </w:rPr>
      </w:pPr>
    </w:p>
    <w:p w14:paraId="421BCC70" w14:textId="77777777" w:rsidR="009A13BA" w:rsidRPr="009A13BA" w:rsidRDefault="009A13BA" w:rsidP="009A13BA">
      <w:pPr>
        <w:pStyle w:val="SectionEntry"/>
        <w:widowControl/>
        <w:rPr>
          <w:sz w:val="10"/>
        </w:rPr>
      </w:pPr>
      <w:r>
        <w:t>U.S. Department of Labor, Manpower Dissertation Fellowship, 1975–1976.</w:t>
      </w:r>
    </w:p>
    <w:p w14:paraId="3F7EC9B1" w14:textId="77777777" w:rsidR="009A13BA" w:rsidRDefault="009A13BA" w:rsidP="009A13BA">
      <w:pPr>
        <w:pStyle w:val="SectionEntry"/>
        <w:widowControl/>
        <w:rPr>
          <w:sz w:val="10"/>
        </w:rPr>
      </w:pPr>
    </w:p>
    <w:p w14:paraId="7E0C5F71" w14:textId="77777777" w:rsidR="009A13BA" w:rsidRDefault="009A13BA" w:rsidP="009A13BA">
      <w:pPr>
        <w:pStyle w:val="SectionEntry"/>
        <w:widowControl/>
      </w:pPr>
      <w:r>
        <w:t>National Science Foundation, Grant Fellowship, 1972–1975.</w:t>
      </w:r>
    </w:p>
    <w:p w14:paraId="3BB67194" w14:textId="77777777" w:rsidR="009A13BA" w:rsidRDefault="009A13BA" w:rsidP="009A13BA">
      <w:pPr>
        <w:pStyle w:val="SectionEntry"/>
        <w:widowControl/>
        <w:rPr>
          <w:sz w:val="10"/>
        </w:rPr>
      </w:pPr>
    </w:p>
    <w:p w14:paraId="61301A99" w14:textId="77777777" w:rsidR="009A13BA" w:rsidRDefault="009A13BA" w:rsidP="009A13BA">
      <w:pPr>
        <w:pStyle w:val="SectionEntry"/>
      </w:pPr>
      <w:r>
        <w:t>Kennedy School of Government, Harvard University, Administration Fellowship, 1971–1972.</w:t>
      </w:r>
    </w:p>
    <w:p w14:paraId="0D7945A3" w14:textId="77777777" w:rsidR="009A13BA" w:rsidRPr="009A13BA" w:rsidRDefault="009A13BA" w:rsidP="009A13BA">
      <w:pPr>
        <w:pStyle w:val="SectionEntry"/>
        <w:rPr>
          <w:sz w:val="10"/>
          <w:szCs w:val="10"/>
        </w:rPr>
      </w:pPr>
    </w:p>
    <w:p w14:paraId="007140D5" w14:textId="77777777" w:rsidR="009A13BA" w:rsidRDefault="009A13BA" w:rsidP="009A13BA">
      <w:pPr>
        <w:pStyle w:val="SectionEntry"/>
      </w:pPr>
      <w:r>
        <w:t>Institute of Politics, Harvard University, thesis research grant, 1970.</w:t>
      </w:r>
    </w:p>
    <w:p w14:paraId="13D0CADA" w14:textId="77777777" w:rsidR="00E73A95" w:rsidRPr="00644E92" w:rsidRDefault="00E73A95" w:rsidP="006542E4">
      <w:pPr>
        <w:pStyle w:val="SectionEntry"/>
        <w:ind w:left="0" w:firstLine="0"/>
      </w:pPr>
    </w:p>
    <w:p w14:paraId="4C02CBC3" w14:textId="77777777" w:rsidR="001F229D" w:rsidRPr="00620CD8" w:rsidRDefault="00E81585" w:rsidP="00620CD8">
      <w:pPr>
        <w:pStyle w:val="SectionHeader"/>
        <w:widowControl/>
        <w:rPr>
          <w:u w:val="none"/>
        </w:rPr>
      </w:pPr>
      <w:r>
        <w:t>P</w:t>
      </w:r>
      <w:r w:rsidR="00317C1E">
        <w:t>RINCIPAL SEMINARS and</w:t>
      </w:r>
      <w:r>
        <w:t xml:space="preserve"> HONORARY LECTURES</w:t>
      </w:r>
      <w:r>
        <w:rPr>
          <w:u w:val="none"/>
        </w:rPr>
        <w:t>:</w:t>
      </w:r>
    </w:p>
    <w:p w14:paraId="224FD085" w14:textId="77777777" w:rsidR="00A761FF" w:rsidRPr="00620CD8" w:rsidRDefault="00A761FF" w:rsidP="001F229D">
      <w:pPr>
        <w:pStyle w:val="SectionEntry"/>
        <w:rPr>
          <w:sz w:val="10"/>
          <w:szCs w:val="10"/>
        </w:rPr>
      </w:pPr>
    </w:p>
    <w:p w14:paraId="6AFF43D9" w14:textId="77777777" w:rsidR="007034CF" w:rsidRDefault="007034CF" w:rsidP="007034CF">
      <w:pPr>
        <w:pStyle w:val="SectionEntry"/>
      </w:pPr>
      <w:r>
        <w:t xml:space="preserve">Keynote Speaker, Annual Meeting of the </w:t>
      </w:r>
      <w:r w:rsidRPr="007034CF">
        <w:t>American Academy of Economic and Financial Experts</w:t>
      </w:r>
      <w:r>
        <w:t>, Las Vegas, NV, April 25, 2019.</w:t>
      </w:r>
    </w:p>
    <w:p w14:paraId="5DDACB40" w14:textId="77777777" w:rsidR="007034CF" w:rsidRPr="007034CF" w:rsidRDefault="007034CF" w:rsidP="007034CF">
      <w:pPr>
        <w:pStyle w:val="SectionEntry"/>
        <w:rPr>
          <w:sz w:val="10"/>
          <w:szCs w:val="10"/>
        </w:rPr>
      </w:pPr>
    </w:p>
    <w:p w14:paraId="2DB433FD" w14:textId="77777777" w:rsidR="004A1A43" w:rsidRDefault="004A1A43" w:rsidP="001F229D">
      <w:pPr>
        <w:pStyle w:val="SectionEntry"/>
      </w:pPr>
      <w:r>
        <w:t>Keynote Speaker, Annual Conference of the Economic Society of Australia, “Pricing Lives,” Sydney, Australia, July 20, 2017.</w:t>
      </w:r>
    </w:p>
    <w:p w14:paraId="753B2D4D" w14:textId="77777777" w:rsidR="004A1A43" w:rsidRPr="004A1A43" w:rsidRDefault="004A1A43" w:rsidP="001F229D">
      <w:pPr>
        <w:pStyle w:val="SectionEntry"/>
        <w:rPr>
          <w:sz w:val="10"/>
          <w:szCs w:val="10"/>
        </w:rPr>
      </w:pPr>
    </w:p>
    <w:p w14:paraId="7A45CC3E" w14:textId="77777777" w:rsidR="001F229D" w:rsidRPr="001F229D" w:rsidRDefault="001F229D" w:rsidP="001F229D">
      <w:pPr>
        <w:pStyle w:val="SectionEntry"/>
      </w:pPr>
      <w:r>
        <w:t>Keynote Speaker, Society for Benefit-Cost Analysis Annual Conference, “Pricing Lives for Government and Corporate Risk Decisions,” Washington, D.C., March 19, 2015.</w:t>
      </w:r>
    </w:p>
    <w:p w14:paraId="62B96EAB" w14:textId="77777777" w:rsidR="004C600F" w:rsidRPr="001F229D" w:rsidRDefault="004C600F" w:rsidP="001F229D">
      <w:pPr>
        <w:pStyle w:val="SectionEntry"/>
        <w:rPr>
          <w:sz w:val="10"/>
          <w:szCs w:val="10"/>
        </w:rPr>
      </w:pPr>
    </w:p>
    <w:p w14:paraId="7ED7719B" w14:textId="77777777" w:rsidR="004C600F" w:rsidRPr="004C600F" w:rsidRDefault="004C600F" w:rsidP="004C600F">
      <w:pPr>
        <w:pStyle w:val="SectionEntry"/>
      </w:pPr>
      <w:r>
        <w:t xml:space="preserve">Keynote Speaker, Meta-Analysis of Economic Research Network (MAER-Net) Colloquium, University of Greenwich, “Publication Selection and the Income Elasticity of the Value of a Statistical Life,” Greenwich, England, September 5, 2013. </w:t>
      </w:r>
    </w:p>
    <w:p w14:paraId="2A2E3F32" w14:textId="77777777" w:rsidR="003505BB" w:rsidRPr="003505BB" w:rsidRDefault="003505BB" w:rsidP="003505BB">
      <w:pPr>
        <w:pStyle w:val="SectionEntry"/>
        <w:rPr>
          <w:sz w:val="10"/>
          <w:szCs w:val="10"/>
        </w:rPr>
      </w:pPr>
    </w:p>
    <w:p w14:paraId="4B3B2C9E" w14:textId="77777777" w:rsidR="00782EB6" w:rsidRDefault="00782EB6" w:rsidP="009C30A9">
      <w:pPr>
        <w:pStyle w:val="SectionEntry"/>
        <w:widowControl/>
      </w:pPr>
      <w:r>
        <w:t xml:space="preserve">Keynote Speaker, </w:t>
      </w:r>
      <w:r w:rsidRPr="00782EB6">
        <w:t>CEAR/MRIC</w:t>
      </w:r>
      <w:r>
        <w:t xml:space="preserve"> Behavioral Insurance Workshop, </w:t>
      </w:r>
      <w:r w:rsidRPr="00782EB6">
        <w:t>“Risk Beliefs and Insurance: The Sta</w:t>
      </w:r>
      <w:r>
        <w:t>te of the Art,” Munich, Germany, December 10, 2012.</w:t>
      </w:r>
    </w:p>
    <w:p w14:paraId="382B7FDE" w14:textId="77777777" w:rsidR="00AD75E0" w:rsidRPr="00AD75E0" w:rsidRDefault="00AD75E0" w:rsidP="009C30A9">
      <w:pPr>
        <w:pStyle w:val="SectionEntry"/>
        <w:widowControl/>
        <w:rPr>
          <w:sz w:val="10"/>
          <w:szCs w:val="10"/>
        </w:rPr>
      </w:pPr>
    </w:p>
    <w:p w14:paraId="77D532A6" w14:textId="77777777" w:rsidR="00AD75E0" w:rsidRPr="00AD75E0" w:rsidRDefault="00AD75E0" w:rsidP="009C30A9">
      <w:pPr>
        <w:pStyle w:val="SectionEntry"/>
        <w:widowControl/>
        <w:rPr>
          <w:szCs w:val="24"/>
        </w:rPr>
      </w:pPr>
      <w:r w:rsidRPr="00AD75E0">
        <w:rPr>
          <w:szCs w:val="24"/>
        </w:rPr>
        <w:t xml:space="preserve">Jack Mullen </w:t>
      </w:r>
      <w:r w:rsidR="004657FC">
        <w:rPr>
          <w:szCs w:val="24"/>
        </w:rPr>
        <w:t>Lecture,</w:t>
      </w:r>
      <w:r w:rsidRPr="00AD75E0">
        <w:rPr>
          <w:szCs w:val="24"/>
        </w:rPr>
        <w:t xml:space="preserve"> Universit</w:t>
      </w:r>
      <w:r>
        <w:rPr>
          <w:szCs w:val="24"/>
        </w:rPr>
        <w:t>y of Maryland, Baltimore County,</w:t>
      </w:r>
      <w:r w:rsidRPr="00AD75E0">
        <w:rPr>
          <w:szCs w:val="24"/>
        </w:rPr>
        <w:t xml:space="preserve"> “What’s a L</w:t>
      </w:r>
      <w:r>
        <w:rPr>
          <w:szCs w:val="24"/>
        </w:rPr>
        <w:t xml:space="preserve">ife Worth?” Baltimore, MD, </w:t>
      </w:r>
      <w:r w:rsidRPr="00AD75E0">
        <w:rPr>
          <w:szCs w:val="24"/>
        </w:rPr>
        <w:t>September 13, 2</w:t>
      </w:r>
      <w:r>
        <w:rPr>
          <w:szCs w:val="24"/>
        </w:rPr>
        <w:t>012.</w:t>
      </w:r>
    </w:p>
    <w:p w14:paraId="490503B0" w14:textId="77777777" w:rsidR="00782EB6" w:rsidRPr="00AD75E0" w:rsidRDefault="00782EB6" w:rsidP="009C30A9">
      <w:pPr>
        <w:pStyle w:val="SectionEntry"/>
        <w:widowControl/>
        <w:rPr>
          <w:sz w:val="10"/>
          <w:szCs w:val="10"/>
        </w:rPr>
      </w:pPr>
    </w:p>
    <w:p w14:paraId="606B5AAA" w14:textId="77777777" w:rsidR="00782EB6" w:rsidRPr="00AD75E0" w:rsidRDefault="00782EB6" w:rsidP="009C30A9">
      <w:pPr>
        <w:pStyle w:val="SectionEntry"/>
        <w:widowControl/>
        <w:rPr>
          <w:szCs w:val="24"/>
        </w:rPr>
      </w:pPr>
      <w:r w:rsidRPr="00AD75E0">
        <w:rPr>
          <w:szCs w:val="24"/>
        </w:rPr>
        <w:t>Keynote Speaker, National Academies' Government-University-Industry Research Roundtable (GUIRR), sponsored by the National Academy of Science, the National Academy of Engineering, and the Institute of Medicine, “Valuing Risks to Life: Ethical Issues and Policy Challenges,” Washington, D.C., June 20, 2012.</w:t>
      </w:r>
    </w:p>
    <w:p w14:paraId="118222E6" w14:textId="77777777" w:rsidR="00AD75E0" w:rsidRPr="00AD75E0" w:rsidRDefault="00AD75E0" w:rsidP="009C30A9">
      <w:pPr>
        <w:pStyle w:val="SectionEntry"/>
        <w:widowControl/>
        <w:rPr>
          <w:sz w:val="10"/>
          <w:szCs w:val="10"/>
        </w:rPr>
      </w:pPr>
    </w:p>
    <w:p w14:paraId="48817DB0" w14:textId="77777777" w:rsidR="00AD75E0" w:rsidRPr="00AD75E0" w:rsidRDefault="00AD75E0" w:rsidP="009C30A9">
      <w:pPr>
        <w:pStyle w:val="SectionEntry"/>
        <w:widowControl/>
        <w:rPr>
          <w:szCs w:val="24"/>
        </w:rPr>
      </w:pPr>
      <w:r w:rsidRPr="00AD75E0">
        <w:rPr>
          <w:szCs w:val="24"/>
        </w:rPr>
        <w:t>Kenne</w:t>
      </w:r>
      <w:r w:rsidR="004657FC">
        <w:rPr>
          <w:szCs w:val="24"/>
        </w:rPr>
        <w:t>dy Lecture and Seminar Series,</w:t>
      </w:r>
      <w:r w:rsidRPr="00AD75E0">
        <w:rPr>
          <w:szCs w:val="24"/>
        </w:rPr>
        <w:t xml:space="preserve"> Sewanee: The University of the South, “Policy Challenges of the Heterogeneity of the Value of Statistical Life,” Sewanee, TN, February 1, 2012.</w:t>
      </w:r>
    </w:p>
    <w:p w14:paraId="2ABFA241" w14:textId="77777777" w:rsidR="00782EB6" w:rsidRPr="00782EB6" w:rsidRDefault="00782EB6" w:rsidP="009C30A9">
      <w:pPr>
        <w:pStyle w:val="SectionEntry"/>
        <w:widowControl/>
        <w:rPr>
          <w:sz w:val="10"/>
          <w:szCs w:val="10"/>
        </w:rPr>
      </w:pPr>
    </w:p>
    <w:p w14:paraId="14C05EE0" w14:textId="77777777" w:rsidR="00D7231D" w:rsidRDefault="009C30A9" w:rsidP="009C30A9">
      <w:pPr>
        <w:pStyle w:val="SectionEntry"/>
        <w:widowControl/>
      </w:pPr>
      <w:r>
        <w:t xml:space="preserve">Keynote Speaker, “Policy Challenges of the Heterogeneity of the Value of Statistical Life,” Society for Risk Analysis European Meetings, Kings College, London, England, June 23, 2010. </w:t>
      </w:r>
    </w:p>
    <w:p w14:paraId="330460E3" w14:textId="77777777" w:rsidR="00F35268" w:rsidRPr="00CE6AD0" w:rsidRDefault="00F35268" w:rsidP="00F35268">
      <w:pPr>
        <w:pStyle w:val="SectionEntry"/>
        <w:widowControl/>
        <w:rPr>
          <w:sz w:val="10"/>
          <w:szCs w:val="10"/>
        </w:rPr>
      </w:pPr>
    </w:p>
    <w:p w14:paraId="4A05B011" w14:textId="77777777" w:rsidR="00F35268" w:rsidRDefault="00F35268" w:rsidP="00F35268">
      <w:pPr>
        <w:pStyle w:val="SectionEntry"/>
        <w:widowControl/>
      </w:pPr>
      <w:r>
        <w:t xml:space="preserve">Keynote Speaker, “The Heterogeneity of the Value of Statistical Life,” American Society of Health Economists, Cornell University, Ithaca, NY, June 20, 2010. </w:t>
      </w:r>
    </w:p>
    <w:p w14:paraId="57406094" w14:textId="77777777" w:rsidR="00F35268" w:rsidRPr="00641E54" w:rsidRDefault="00F35268" w:rsidP="00F35268">
      <w:pPr>
        <w:pStyle w:val="SectionEntry"/>
        <w:widowControl/>
        <w:rPr>
          <w:sz w:val="10"/>
          <w:szCs w:val="10"/>
        </w:rPr>
      </w:pPr>
    </w:p>
    <w:p w14:paraId="5BC5F6E3" w14:textId="77777777" w:rsidR="00F35268" w:rsidRDefault="00F35268" w:rsidP="00F35268">
      <w:pPr>
        <w:pStyle w:val="SectionEntry"/>
      </w:pPr>
      <w:r w:rsidRPr="00641E54">
        <w:t xml:space="preserve">J. Anderson Davis Lecture, “How to Value a Life,” Academy of Economics and Finance, </w:t>
      </w:r>
      <w:r>
        <w:t xml:space="preserve">Nashville, TN, </w:t>
      </w:r>
      <w:r w:rsidRPr="00641E54">
        <w:t>February 15, 2008.</w:t>
      </w:r>
    </w:p>
    <w:p w14:paraId="549D5C99" w14:textId="77777777" w:rsidR="00F35268" w:rsidRPr="00D81F87" w:rsidRDefault="00F35268" w:rsidP="00F35268">
      <w:pPr>
        <w:pStyle w:val="SectionEntry"/>
        <w:widowControl/>
        <w:rPr>
          <w:sz w:val="10"/>
          <w:szCs w:val="10"/>
        </w:rPr>
      </w:pPr>
    </w:p>
    <w:p w14:paraId="33F63645" w14:textId="77777777" w:rsidR="00F35268" w:rsidRDefault="00F35268" w:rsidP="00F35268">
      <w:pPr>
        <w:pStyle w:val="SectionEntry"/>
        <w:widowControl/>
      </w:pPr>
      <w:r>
        <w:t>Mary C. Parker Yates Lecture, “What’s a Life Worth?” The Murphy Institute, Tulane University, New Orleans, LA, March 15, 2007.</w:t>
      </w:r>
    </w:p>
    <w:p w14:paraId="078CC2FF" w14:textId="77777777" w:rsidR="00F35268" w:rsidRPr="00917D10" w:rsidRDefault="00F35268" w:rsidP="00F35268">
      <w:pPr>
        <w:pStyle w:val="SectionEntry"/>
        <w:widowControl/>
        <w:rPr>
          <w:sz w:val="10"/>
          <w:szCs w:val="10"/>
        </w:rPr>
      </w:pPr>
    </w:p>
    <w:p w14:paraId="3E216084" w14:textId="77777777" w:rsidR="00F35268" w:rsidRDefault="00F35268" w:rsidP="00F35268">
      <w:pPr>
        <w:pStyle w:val="SectionEntry"/>
        <w:widowControl/>
      </w:pPr>
      <w:r>
        <w:t>Henry C. Taylor Honorary Lecture, “Pricing the Priceless,” Economics Research Service, USDA, Washington, D.C., September 20, 2006.</w:t>
      </w:r>
    </w:p>
    <w:p w14:paraId="2180846B" w14:textId="77777777" w:rsidR="00F35268" w:rsidRDefault="00F35268" w:rsidP="00F35268">
      <w:pPr>
        <w:pStyle w:val="SectionEntry"/>
        <w:widowControl/>
        <w:rPr>
          <w:sz w:val="10"/>
        </w:rPr>
      </w:pPr>
    </w:p>
    <w:p w14:paraId="5A64B5E4" w14:textId="77777777" w:rsidR="00F35268" w:rsidRDefault="00F35268" w:rsidP="00F35268">
      <w:pPr>
        <w:pStyle w:val="SectionEntry"/>
        <w:widowControl/>
      </w:pPr>
      <w:r>
        <w:t>President’s Luncheon Speaker, Annual American Risk and Insurance Association Conference, Denver, CO, August 11, 2003.</w:t>
      </w:r>
    </w:p>
    <w:p w14:paraId="64A2CE6F" w14:textId="77777777" w:rsidR="00F35268" w:rsidRDefault="00F35268" w:rsidP="00F35268">
      <w:pPr>
        <w:pStyle w:val="SectionEntry"/>
        <w:widowControl/>
        <w:rPr>
          <w:sz w:val="10"/>
        </w:rPr>
      </w:pPr>
    </w:p>
    <w:p w14:paraId="54D653A9" w14:textId="77777777" w:rsidR="00F35268" w:rsidRDefault="00F35268" w:rsidP="00F35268">
      <w:pPr>
        <w:pStyle w:val="SectionEntry"/>
        <w:widowControl/>
        <w:rPr>
          <w:sz w:val="10"/>
        </w:rPr>
      </w:pPr>
      <w:r>
        <w:t>Johnson Honorary Lecture, Vanderbilt Law School, Nashville, TN, November 28, 2001.</w:t>
      </w:r>
    </w:p>
    <w:p w14:paraId="3D546458" w14:textId="77777777" w:rsidR="00F35268" w:rsidRDefault="00F35268" w:rsidP="00F35268">
      <w:pPr>
        <w:pStyle w:val="SectionEntry"/>
        <w:widowControl/>
        <w:rPr>
          <w:sz w:val="10"/>
        </w:rPr>
      </w:pPr>
    </w:p>
    <w:p w14:paraId="699A57A9" w14:textId="77777777" w:rsidR="00F35268" w:rsidRDefault="00F35268" w:rsidP="00F35268">
      <w:pPr>
        <w:pStyle w:val="SectionEntry"/>
        <w:widowControl/>
        <w:rPr>
          <w:sz w:val="10"/>
        </w:rPr>
      </w:pPr>
      <w:r>
        <w:t>James Buchanan Lecture, George Mason University, Fairfax, VA, April 19, 2001.</w:t>
      </w:r>
    </w:p>
    <w:p w14:paraId="6121EA79" w14:textId="77777777" w:rsidR="00F35268" w:rsidRDefault="00F35268" w:rsidP="00F35268">
      <w:pPr>
        <w:pStyle w:val="SectionEntry"/>
        <w:widowControl/>
        <w:rPr>
          <w:sz w:val="10"/>
        </w:rPr>
      </w:pPr>
    </w:p>
    <w:p w14:paraId="6D2D1C5D" w14:textId="77777777" w:rsidR="00F35268" w:rsidRDefault="00F35268" w:rsidP="00F35268">
      <w:pPr>
        <w:pStyle w:val="SectionEntry"/>
        <w:widowControl/>
        <w:rPr>
          <w:sz w:val="10"/>
        </w:rPr>
      </w:pPr>
      <w:r>
        <w:t>Ray Rushton Distinguished Lecture, Cumberland School of Law, Birmingham, AL, February 1999.</w:t>
      </w:r>
    </w:p>
    <w:p w14:paraId="76A61803" w14:textId="77777777" w:rsidR="00F35268" w:rsidRDefault="00F35268" w:rsidP="00F35268">
      <w:pPr>
        <w:pStyle w:val="SectionEntry"/>
        <w:widowControl/>
        <w:rPr>
          <w:sz w:val="10"/>
        </w:rPr>
      </w:pPr>
    </w:p>
    <w:p w14:paraId="5CF43196" w14:textId="77777777" w:rsidR="00F35268" w:rsidRDefault="00F35268" w:rsidP="00F35268">
      <w:pPr>
        <w:pStyle w:val="SectionEntry"/>
        <w:widowControl/>
        <w:rPr>
          <w:sz w:val="10"/>
        </w:rPr>
      </w:pPr>
      <w:r>
        <w:t xml:space="preserve">Arne Ryde Memorial Lectures, University of Lund, Sweden, May 1996. </w:t>
      </w:r>
    </w:p>
    <w:p w14:paraId="1F1F2322" w14:textId="77777777" w:rsidR="00F35268" w:rsidRDefault="00F35268" w:rsidP="00F35268">
      <w:pPr>
        <w:pStyle w:val="SectionEntry"/>
        <w:widowControl/>
        <w:rPr>
          <w:sz w:val="10"/>
        </w:rPr>
      </w:pPr>
    </w:p>
    <w:p w14:paraId="08938873" w14:textId="77777777" w:rsidR="00F35268" w:rsidRDefault="00F35268" w:rsidP="00F35268">
      <w:pPr>
        <w:pStyle w:val="SectionEntry"/>
        <w:widowControl/>
        <w:rPr>
          <w:sz w:val="10"/>
        </w:rPr>
      </w:pPr>
      <w:r>
        <w:t>Faculty Member, Law, Organization, and Economics Center Program for State Judges</w:t>
      </w:r>
      <w:r w:rsidR="001A6E9D">
        <w:t>, various years.</w:t>
      </w:r>
    </w:p>
    <w:p w14:paraId="1EE666FE" w14:textId="77777777" w:rsidR="00F35268" w:rsidRDefault="00F35268" w:rsidP="00F35268">
      <w:pPr>
        <w:pStyle w:val="SectionEntry"/>
        <w:widowControl/>
        <w:rPr>
          <w:sz w:val="10"/>
        </w:rPr>
      </w:pPr>
    </w:p>
    <w:p w14:paraId="0809CF21" w14:textId="77777777" w:rsidR="00F35268" w:rsidRDefault="00F35268" w:rsidP="00F35268">
      <w:pPr>
        <w:pStyle w:val="SectionEntry"/>
        <w:widowControl/>
        <w:rPr>
          <w:sz w:val="10"/>
        </w:rPr>
      </w:pPr>
      <w:r>
        <w:t>Keynote Speaker, Australian Conference on Risk, Regulation, and Responsibility, Institute for Public Affairs and Australian National University, Sydney, Australia, 1995.</w:t>
      </w:r>
    </w:p>
    <w:p w14:paraId="7B5BE8F2" w14:textId="77777777" w:rsidR="00F35268" w:rsidRDefault="00F35268" w:rsidP="00F35268">
      <w:pPr>
        <w:pStyle w:val="SectionEntry"/>
        <w:widowControl/>
        <w:rPr>
          <w:sz w:val="10"/>
        </w:rPr>
      </w:pPr>
    </w:p>
    <w:p w14:paraId="10048274" w14:textId="77777777" w:rsidR="00F35268" w:rsidRDefault="00F35268" w:rsidP="00F35268">
      <w:pPr>
        <w:pStyle w:val="SectionEntry"/>
        <w:widowControl/>
      </w:pPr>
      <w:r>
        <w:t>Smith Endowed Chair of Economics Lectures, Brigham Young University, Provo, UT, 1993.</w:t>
      </w:r>
    </w:p>
    <w:p w14:paraId="180D5D68" w14:textId="77777777" w:rsidR="00F35268" w:rsidRDefault="00F35268" w:rsidP="00F35268">
      <w:pPr>
        <w:pStyle w:val="SectionEntry"/>
        <w:widowControl/>
        <w:rPr>
          <w:sz w:val="10"/>
        </w:rPr>
      </w:pPr>
    </w:p>
    <w:p w14:paraId="53C51A46" w14:textId="77777777" w:rsidR="00F35268" w:rsidRDefault="00F35268" w:rsidP="00F35268">
      <w:pPr>
        <w:pStyle w:val="SectionEntry"/>
        <w:widowControl/>
        <w:rPr>
          <w:sz w:val="10"/>
        </w:rPr>
      </w:pPr>
      <w:r>
        <w:t>Keynote Speaker, European Association of Environmental and Resource Economists, (EAERE), Fourth Annual Conference, Paris, France, 1993.</w:t>
      </w:r>
    </w:p>
    <w:p w14:paraId="4B8DD1CF" w14:textId="77777777" w:rsidR="00F35268" w:rsidRDefault="00F35268" w:rsidP="00F35268">
      <w:pPr>
        <w:pStyle w:val="SectionEntry"/>
        <w:widowControl/>
        <w:rPr>
          <w:sz w:val="10"/>
        </w:rPr>
      </w:pPr>
    </w:p>
    <w:p w14:paraId="1AB6DEFF" w14:textId="77777777" w:rsidR="00F35268" w:rsidRDefault="00F35268" w:rsidP="00F35268">
      <w:pPr>
        <w:pStyle w:val="SectionEntry"/>
        <w:widowControl/>
        <w:rPr>
          <w:sz w:val="10"/>
        </w:rPr>
      </w:pPr>
      <w:r>
        <w:t>Faculty Member, George Mason Law School Programs for Federal Judges, Science and Liability (1991</w:t>
      </w:r>
      <w:r w:rsidR="00717593">
        <w:t>–</w:t>
      </w:r>
      <w:r>
        <w:t>1993, 1996, 1998, 1999</w:t>
      </w:r>
      <w:r w:rsidR="00717593">
        <w:t>–</w:t>
      </w:r>
      <w:r>
        <w:t>2005), Product Liability (1992</w:t>
      </w:r>
      <w:r w:rsidR="00717593">
        <w:t>–</w:t>
      </w:r>
      <w:r>
        <w:t xml:space="preserve">1994, 1996). </w:t>
      </w:r>
    </w:p>
    <w:p w14:paraId="7495AC95" w14:textId="77777777" w:rsidR="00F35268" w:rsidRDefault="00F35268" w:rsidP="00F35268">
      <w:pPr>
        <w:pStyle w:val="SectionEntry"/>
        <w:widowControl/>
        <w:rPr>
          <w:sz w:val="10"/>
        </w:rPr>
      </w:pPr>
    </w:p>
    <w:p w14:paraId="2D0AC911" w14:textId="77777777" w:rsidR="00F35268" w:rsidRDefault="00F35268" w:rsidP="00F35268">
      <w:pPr>
        <w:pStyle w:val="SectionEntry"/>
        <w:widowControl/>
        <w:rPr>
          <w:sz w:val="10"/>
        </w:rPr>
      </w:pPr>
      <w:r>
        <w:t xml:space="preserve">John R. Commons Lecture, Third Annual Lecture, </w:t>
      </w:r>
      <w:r w:rsidR="00194FB8">
        <w:t>“</w:t>
      </w:r>
      <w:r>
        <w:t>Lessons from</w:t>
      </w:r>
      <w:r w:rsidR="00194FB8">
        <w:t xml:space="preserve"> Workers’</w:t>
      </w:r>
      <w:r>
        <w:t xml:space="preserve"> Compensation for Tort Liability Reform,</w:t>
      </w:r>
      <w:r w:rsidR="00194FB8">
        <w:t>”</w:t>
      </w:r>
      <w:r>
        <w:t xml:space="preserve"> University of Wisconsin-Madison, 1990.</w:t>
      </w:r>
    </w:p>
    <w:p w14:paraId="11D04B40" w14:textId="77777777" w:rsidR="00F35268" w:rsidRDefault="00F35268" w:rsidP="00F35268">
      <w:pPr>
        <w:pStyle w:val="SectionEntry"/>
        <w:rPr>
          <w:sz w:val="10"/>
        </w:rPr>
      </w:pPr>
    </w:p>
    <w:p w14:paraId="7EE380F5" w14:textId="77777777" w:rsidR="003013E4" w:rsidRDefault="00F35268" w:rsidP="00782EB6">
      <w:pPr>
        <w:pStyle w:val="SectionEntry"/>
        <w:widowControl/>
      </w:pPr>
      <w:r>
        <w:t>Inaugural Speaker, Geneva Risk Economics Lectures, Geneva Assoc</w:t>
      </w:r>
      <w:r w:rsidR="00194FB8">
        <w:t xml:space="preserve">iation for </w:t>
      </w:r>
      <w:proofErr w:type="gramStart"/>
      <w:r w:rsidR="00194FB8">
        <w:t>Risk</w:t>
      </w:r>
      <w:proofErr w:type="gramEnd"/>
      <w:r w:rsidR="00194FB8">
        <w:t xml:space="preserve"> and Insurance, “</w:t>
      </w:r>
      <w:r>
        <w:t>Social Insurance for Work and Product Injuries,</w:t>
      </w:r>
      <w:r w:rsidR="00194FB8">
        <w:t>”</w:t>
      </w:r>
      <w:r>
        <w:t xml:space="preserve"> Paris, France, 1989.</w:t>
      </w:r>
    </w:p>
    <w:p w14:paraId="78D7255F" w14:textId="77777777" w:rsidR="003013E4" w:rsidRDefault="003013E4" w:rsidP="00782EB6">
      <w:pPr>
        <w:pStyle w:val="SectionEntry"/>
        <w:widowControl/>
      </w:pPr>
    </w:p>
    <w:p w14:paraId="70C19CC7" w14:textId="77777777" w:rsidR="000727DF" w:rsidRDefault="000727DF" w:rsidP="00E476A8">
      <w:pPr>
        <w:pStyle w:val="SectionEntry"/>
        <w:widowControl/>
        <w:ind w:left="0" w:firstLine="0"/>
        <w:rPr>
          <w:u w:val="single"/>
        </w:rPr>
      </w:pPr>
    </w:p>
    <w:p w14:paraId="4EA87474" w14:textId="77777777" w:rsidR="007C01DF" w:rsidRDefault="007C01DF" w:rsidP="00E476A8">
      <w:pPr>
        <w:pStyle w:val="SectionEntry"/>
        <w:widowControl/>
        <w:ind w:left="0" w:firstLine="0"/>
        <w:rPr>
          <w:u w:val="single"/>
        </w:rPr>
      </w:pPr>
    </w:p>
    <w:p w14:paraId="2F887137" w14:textId="77777777" w:rsidR="007C01DF" w:rsidRDefault="007C01DF" w:rsidP="00E476A8">
      <w:pPr>
        <w:pStyle w:val="SectionEntry"/>
        <w:widowControl/>
        <w:ind w:left="0" w:firstLine="0"/>
        <w:rPr>
          <w:u w:val="single"/>
        </w:rPr>
      </w:pPr>
    </w:p>
    <w:p w14:paraId="206C141D" w14:textId="77777777" w:rsidR="007C01DF" w:rsidRDefault="007C01DF" w:rsidP="00E476A8">
      <w:pPr>
        <w:pStyle w:val="SectionEntry"/>
        <w:widowControl/>
        <w:ind w:left="0" w:firstLine="0"/>
        <w:rPr>
          <w:u w:val="single"/>
        </w:rPr>
      </w:pPr>
    </w:p>
    <w:p w14:paraId="6D4C5ACC" w14:textId="77777777" w:rsidR="007C01DF" w:rsidRDefault="007C01DF" w:rsidP="00E476A8">
      <w:pPr>
        <w:pStyle w:val="SectionEntry"/>
        <w:widowControl/>
        <w:ind w:left="0" w:firstLine="0"/>
        <w:rPr>
          <w:u w:val="single"/>
        </w:rPr>
      </w:pPr>
    </w:p>
    <w:p w14:paraId="25444224" w14:textId="77777777" w:rsidR="004A0BB4" w:rsidRDefault="004A0BB4">
      <w:pPr>
        <w:overflowPunct/>
        <w:autoSpaceDE/>
        <w:autoSpaceDN/>
        <w:adjustRightInd/>
        <w:textAlignment w:val="auto"/>
        <w:rPr>
          <w:sz w:val="24"/>
          <w:u w:val="single"/>
        </w:rPr>
      </w:pPr>
      <w:r>
        <w:rPr>
          <w:u w:val="single"/>
        </w:rPr>
        <w:br w:type="page"/>
      </w:r>
    </w:p>
    <w:p w14:paraId="46AA26A2" w14:textId="77777777" w:rsidR="00DF3BCA" w:rsidRPr="00E476A8" w:rsidRDefault="003505BB" w:rsidP="00E476A8">
      <w:pPr>
        <w:pStyle w:val="SectionEntry"/>
        <w:widowControl/>
        <w:ind w:left="0" w:firstLine="0"/>
        <w:rPr>
          <w:sz w:val="10"/>
        </w:rPr>
      </w:pPr>
      <w:r>
        <w:rPr>
          <w:u w:val="single"/>
        </w:rPr>
        <w:t xml:space="preserve">BIBLIOGRAPHY </w:t>
      </w:r>
      <w:r w:rsidR="00715066">
        <w:rPr>
          <w:u w:val="single"/>
        </w:rPr>
        <w:t>of</w:t>
      </w:r>
      <w:r w:rsidR="009C30A9" w:rsidRPr="00266C5D">
        <w:rPr>
          <w:u w:val="single"/>
        </w:rPr>
        <w:t xml:space="preserve"> W. </w:t>
      </w:r>
      <w:r>
        <w:rPr>
          <w:u w:val="single"/>
        </w:rPr>
        <w:t>KIP VISCUSI</w:t>
      </w:r>
      <w:r w:rsidR="003013E4" w:rsidRPr="003013E4">
        <w:t>:</w:t>
      </w:r>
    </w:p>
    <w:p w14:paraId="0899009A" w14:textId="77777777" w:rsidR="0021558E" w:rsidRDefault="0021558E" w:rsidP="009C30A9">
      <w:pPr>
        <w:numPr>
          <w:ilvl w:val="12"/>
          <w:numId w:val="0"/>
        </w:numPr>
        <w:rPr>
          <w:iCs/>
          <w:sz w:val="24"/>
          <w:u w:val="single"/>
        </w:rPr>
      </w:pPr>
    </w:p>
    <w:p w14:paraId="70B8CF10" w14:textId="77777777" w:rsidR="009C30A9" w:rsidRDefault="009C30A9" w:rsidP="00921AFB">
      <w:pPr>
        <w:numPr>
          <w:ilvl w:val="12"/>
          <w:numId w:val="0"/>
        </w:numPr>
        <w:spacing w:after="100"/>
        <w:rPr>
          <w:sz w:val="24"/>
        </w:rPr>
      </w:pPr>
      <w:r>
        <w:rPr>
          <w:iCs/>
          <w:sz w:val="24"/>
          <w:u w:val="single"/>
        </w:rPr>
        <w:t>BOOKS</w:t>
      </w:r>
      <w:r>
        <w:rPr>
          <w:sz w:val="24"/>
        </w:rPr>
        <w:t>:</w:t>
      </w:r>
    </w:p>
    <w:p w14:paraId="7CEC7EB6" w14:textId="77777777" w:rsidR="00921AFB" w:rsidRDefault="00921AFB" w:rsidP="00921AFB">
      <w:pPr>
        <w:ind w:left="450" w:hanging="450"/>
        <w:rPr>
          <w:iCs/>
          <w:sz w:val="24"/>
        </w:rPr>
      </w:pPr>
      <w:r>
        <w:rPr>
          <w:sz w:val="24"/>
        </w:rPr>
        <w:t xml:space="preserve">31.   </w:t>
      </w:r>
      <w:r w:rsidRPr="00645ED9">
        <w:rPr>
          <w:i/>
          <w:iCs/>
          <w:sz w:val="24"/>
        </w:rPr>
        <w:t>Economics of Regulation and Antitrust</w:t>
      </w:r>
      <w:r w:rsidRPr="00645ED9">
        <w:rPr>
          <w:iCs/>
          <w:sz w:val="24"/>
        </w:rPr>
        <w:t xml:space="preserve">, </w:t>
      </w:r>
      <w:r>
        <w:rPr>
          <w:iCs/>
          <w:sz w:val="24"/>
        </w:rPr>
        <w:t xml:space="preserve">Fifth Edition, </w:t>
      </w:r>
      <w:r w:rsidRPr="00645ED9">
        <w:rPr>
          <w:iCs/>
          <w:sz w:val="24"/>
        </w:rPr>
        <w:t xml:space="preserve">with </w:t>
      </w:r>
      <w:r>
        <w:rPr>
          <w:iCs/>
          <w:sz w:val="24"/>
        </w:rPr>
        <w:t xml:space="preserve">Joseph E. Harrington, </w:t>
      </w:r>
      <w:proofErr w:type="gramStart"/>
      <w:r>
        <w:rPr>
          <w:iCs/>
          <w:sz w:val="24"/>
        </w:rPr>
        <w:t>Jr.</w:t>
      </w:r>
      <w:proofErr w:type="gramEnd"/>
      <w:r w:rsidRPr="00645ED9">
        <w:rPr>
          <w:iCs/>
          <w:sz w:val="24"/>
        </w:rPr>
        <w:t xml:space="preserve"> and David Sappington</w:t>
      </w:r>
      <w:r>
        <w:rPr>
          <w:iCs/>
          <w:sz w:val="24"/>
        </w:rPr>
        <w:t xml:space="preserve"> (Cambridge: MIT Press, 2018).</w:t>
      </w:r>
    </w:p>
    <w:p w14:paraId="17C60D85" w14:textId="77777777" w:rsidR="00645096" w:rsidRPr="00971864" w:rsidRDefault="00971864" w:rsidP="009C30A9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</w:rPr>
        <w:t xml:space="preserve"> </w:t>
      </w:r>
    </w:p>
    <w:p w14:paraId="24017578" w14:textId="77777777" w:rsidR="00AD7A45" w:rsidRDefault="00AD7A45" w:rsidP="00AD7A45">
      <w:pPr>
        <w:ind w:left="450" w:hanging="450"/>
        <w:rPr>
          <w:iCs/>
          <w:sz w:val="24"/>
        </w:rPr>
      </w:pPr>
      <w:r>
        <w:rPr>
          <w:sz w:val="24"/>
        </w:rPr>
        <w:t xml:space="preserve">30.   </w:t>
      </w:r>
      <w:r w:rsidRPr="008A1DF8">
        <w:rPr>
          <w:i/>
          <w:iCs/>
          <w:sz w:val="24"/>
        </w:rPr>
        <w:t>Pricing Lives: Guideposts for a Safer Society</w:t>
      </w:r>
      <w:r w:rsidRPr="008A1DF8">
        <w:rPr>
          <w:iCs/>
          <w:sz w:val="24"/>
        </w:rPr>
        <w:t xml:space="preserve"> (</w:t>
      </w:r>
      <w:r>
        <w:rPr>
          <w:iCs/>
          <w:sz w:val="24"/>
        </w:rPr>
        <w:t xml:space="preserve">Princeton: </w:t>
      </w:r>
      <w:r w:rsidRPr="008A1DF8">
        <w:rPr>
          <w:iCs/>
          <w:sz w:val="24"/>
        </w:rPr>
        <w:t>Princeton University Press, 2018)</w:t>
      </w:r>
      <w:r w:rsidR="00713E81">
        <w:rPr>
          <w:iCs/>
          <w:sz w:val="24"/>
        </w:rPr>
        <w:t>; paperback edition, 2020</w:t>
      </w:r>
      <w:r>
        <w:rPr>
          <w:iCs/>
          <w:sz w:val="24"/>
        </w:rPr>
        <w:t>.</w:t>
      </w:r>
      <w:r w:rsidR="0082412C">
        <w:rPr>
          <w:iCs/>
          <w:sz w:val="24"/>
        </w:rPr>
        <w:t xml:space="preserve"> Winner of Kulp-Wright Book Award, best book of 2020, American </w:t>
      </w:r>
      <w:proofErr w:type="gramStart"/>
      <w:r w:rsidR="0082412C">
        <w:rPr>
          <w:iCs/>
          <w:sz w:val="24"/>
        </w:rPr>
        <w:t>Risk</w:t>
      </w:r>
      <w:proofErr w:type="gramEnd"/>
      <w:r w:rsidR="0082412C">
        <w:rPr>
          <w:iCs/>
          <w:sz w:val="24"/>
        </w:rPr>
        <w:t xml:space="preserve"> and Insurance </w:t>
      </w:r>
      <w:r w:rsidR="00A32FD0">
        <w:rPr>
          <w:iCs/>
          <w:sz w:val="24"/>
        </w:rPr>
        <w:t>Association</w:t>
      </w:r>
      <w:r w:rsidR="0082412C">
        <w:rPr>
          <w:iCs/>
          <w:sz w:val="24"/>
        </w:rPr>
        <w:t>.</w:t>
      </w:r>
    </w:p>
    <w:p w14:paraId="67044160" w14:textId="77777777" w:rsidR="00AD7A45" w:rsidRDefault="00AD7A45" w:rsidP="00AD7A45">
      <w:pPr>
        <w:rPr>
          <w:sz w:val="24"/>
        </w:rPr>
      </w:pPr>
    </w:p>
    <w:p w14:paraId="294CF657" w14:textId="77777777" w:rsidR="00645096" w:rsidRPr="00645ED9" w:rsidRDefault="00645096" w:rsidP="00645096">
      <w:pPr>
        <w:ind w:left="450" w:hanging="450"/>
        <w:rPr>
          <w:iCs/>
          <w:sz w:val="24"/>
        </w:rPr>
      </w:pPr>
      <w:r>
        <w:rPr>
          <w:sz w:val="24"/>
        </w:rPr>
        <w:t xml:space="preserve">29.   </w:t>
      </w:r>
      <w:r>
        <w:rPr>
          <w:i/>
          <w:sz w:val="24"/>
        </w:rPr>
        <w:t>Analytical Methods for Lawyers</w:t>
      </w:r>
      <w:r>
        <w:rPr>
          <w:sz w:val="24"/>
        </w:rPr>
        <w:t xml:space="preserve">, Third Edition, with Howell E. Jackson, Louis Kaplow, Steven M. Shavell, and David Cope (New York: Foundation Press, 2017). </w:t>
      </w:r>
    </w:p>
    <w:p w14:paraId="089321C1" w14:textId="77777777" w:rsidR="009C30A9" w:rsidRPr="00994597" w:rsidRDefault="00DA0DE7" w:rsidP="00B80720">
      <w:pPr>
        <w:numPr>
          <w:ilvl w:val="12"/>
          <w:numId w:val="0"/>
        </w:num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F829ACB" w14:textId="77777777" w:rsidR="00E476A8" w:rsidRDefault="009D4B6C" w:rsidP="00315274">
      <w:pPr>
        <w:ind w:left="450" w:hanging="450"/>
        <w:rPr>
          <w:iCs/>
          <w:sz w:val="24"/>
        </w:rPr>
      </w:pPr>
      <w:r>
        <w:rPr>
          <w:sz w:val="24"/>
        </w:rPr>
        <w:t>28</w:t>
      </w:r>
      <w:r w:rsidR="00DD7D56">
        <w:rPr>
          <w:sz w:val="24"/>
        </w:rPr>
        <w:t>.</w:t>
      </w:r>
      <w:r w:rsidR="00DD7D56">
        <w:rPr>
          <w:sz w:val="24"/>
        </w:rPr>
        <w:tab/>
      </w:r>
      <w:r w:rsidR="00E476A8" w:rsidRPr="004005EC">
        <w:rPr>
          <w:i/>
          <w:iCs/>
          <w:sz w:val="24"/>
        </w:rPr>
        <w:t>Handbook of the Economics of Risk and Uncertainty</w:t>
      </w:r>
      <w:r w:rsidR="00E476A8">
        <w:rPr>
          <w:iCs/>
          <w:sz w:val="24"/>
        </w:rPr>
        <w:t>, Co-editor</w:t>
      </w:r>
      <w:r w:rsidR="00E476A8" w:rsidRPr="004005EC">
        <w:rPr>
          <w:iCs/>
          <w:sz w:val="24"/>
        </w:rPr>
        <w:t xml:space="preserve"> with Mark </w:t>
      </w:r>
      <w:r w:rsidR="00832769">
        <w:rPr>
          <w:iCs/>
          <w:sz w:val="24"/>
        </w:rPr>
        <w:t xml:space="preserve">J. </w:t>
      </w:r>
      <w:r w:rsidR="00E476A8" w:rsidRPr="004005EC">
        <w:rPr>
          <w:iCs/>
          <w:sz w:val="24"/>
        </w:rPr>
        <w:t>Machina (Amsterdam</w:t>
      </w:r>
      <w:r w:rsidR="00E476A8">
        <w:rPr>
          <w:iCs/>
          <w:sz w:val="24"/>
        </w:rPr>
        <w:t>, Netherlands</w:t>
      </w:r>
      <w:r w:rsidR="00E476A8" w:rsidRPr="004005EC">
        <w:rPr>
          <w:iCs/>
          <w:sz w:val="24"/>
        </w:rPr>
        <w:t xml:space="preserve">: </w:t>
      </w:r>
      <w:r w:rsidR="00E476A8">
        <w:rPr>
          <w:iCs/>
          <w:sz w:val="24"/>
        </w:rPr>
        <w:t>E</w:t>
      </w:r>
      <w:r w:rsidR="00E476A8" w:rsidRPr="004005EC">
        <w:rPr>
          <w:iCs/>
          <w:sz w:val="24"/>
        </w:rPr>
        <w:t>lsevier</w:t>
      </w:r>
      <w:r w:rsidR="00E476A8">
        <w:rPr>
          <w:iCs/>
          <w:sz w:val="24"/>
        </w:rPr>
        <w:t>, 2014</w:t>
      </w:r>
      <w:r w:rsidR="00E476A8" w:rsidRPr="004005EC">
        <w:rPr>
          <w:iCs/>
          <w:sz w:val="24"/>
        </w:rPr>
        <w:t>).</w:t>
      </w:r>
    </w:p>
    <w:p w14:paraId="207921A2" w14:textId="77777777" w:rsidR="00DD7D56" w:rsidRDefault="00994597" w:rsidP="00315274">
      <w:pPr>
        <w:ind w:left="450" w:hanging="450"/>
        <w:rPr>
          <w:iCs/>
          <w:sz w:val="24"/>
        </w:rPr>
      </w:pP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</w:p>
    <w:p w14:paraId="620C0D0E" w14:textId="77777777" w:rsidR="00DD7D56" w:rsidRDefault="009D4B6C" w:rsidP="00315274">
      <w:pPr>
        <w:ind w:left="450" w:hanging="450"/>
        <w:rPr>
          <w:sz w:val="24"/>
        </w:rPr>
      </w:pPr>
      <w:r>
        <w:rPr>
          <w:iCs/>
          <w:sz w:val="24"/>
        </w:rPr>
        <w:t>27</w:t>
      </w:r>
      <w:r w:rsidR="00DD7D56">
        <w:rPr>
          <w:iCs/>
          <w:sz w:val="24"/>
        </w:rPr>
        <w:t>.</w:t>
      </w:r>
      <w:r w:rsidR="00DD7D56">
        <w:rPr>
          <w:iCs/>
          <w:sz w:val="24"/>
        </w:rPr>
        <w:tab/>
      </w:r>
      <w:r w:rsidR="00DD7D56" w:rsidRPr="00CE28A4">
        <w:rPr>
          <w:i/>
          <w:sz w:val="24"/>
        </w:rPr>
        <w:t>Analytical Methods for Lawyers</w:t>
      </w:r>
      <w:r w:rsidR="00DD7D56" w:rsidRPr="00CE28A4">
        <w:rPr>
          <w:sz w:val="24"/>
        </w:rPr>
        <w:t xml:space="preserve">, </w:t>
      </w:r>
      <w:r w:rsidR="00DD7D56">
        <w:rPr>
          <w:sz w:val="24"/>
        </w:rPr>
        <w:t xml:space="preserve">Second Edition, </w:t>
      </w:r>
      <w:r w:rsidR="00DD7D56" w:rsidRPr="00CE28A4">
        <w:rPr>
          <w:sz w:val="24"/>
        </w:rPr>
        <w:t>with Howell E. Jackson, Louis Kaplow, Steven M. Shavell, and David Cope (New York: Foundation Press,</w:t>
      </w:r>
      <w:r w:rsidR="00DD7D56">
        <w:rPr>
          <w:sz w:val="24"/>
        </w:rPr>
        <w:t xml:space="preserve"> 2011). Translated into Japanese, 2014.</w:t>
      </w:r>
    </w:p>
    <w:p w14:paraId="035DBDB0" w14:textId="77777777" w:rsidR="006A2E20" w:rsidRDefault="00994597" w:rsidP="00315274">
      <w:pPr>
        <w:ind w:left="450" w:hanging="45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E42B61F" w14:textId="77777777" w:rsidR="006A2E20" w:rsidRDefault="009D4B6C" w:rsidP="006A2E20">
      <w:pPr>
        <w:ind w:left="450" w:hanging="450"/>
        <w:rPr>
          <w:sz w:val="24"/>
        </w:rPr>
      </w:pPr>
      <w:r>
        <w:rPr>
          <w:sz w:val="24"/>
        </w:rPr>
        <w:t>26</w:t>
      </w:r>
      <w:r w:rsidR="006A2E20">
        <w:rPr>
          <w:sz w:val="24"/>
        </w:rPr>
        <w:t>.</w:t>
      </w:r>
      <w:r w:rsidR="006A2E20">
        <w:rPr>
          <w:sz w:val="24"/>
        </w:rPr>
        <w:tab/>
      </w:r>
      <w:r w:rsidR="006A2E20">
        <w:rPr>
          <w:i/>
          <w:sz w:val="24"/>
        </w:rPr>
        <w:t>Economics of Regulation and Antitrust</w:t>
      </w:r>
      <w:r w:rsidR="006A2E20">
        <w:rPr>
          <w:sz w:val="24"/>
        </w:rPr>
        <w:t xml:space="preserve">, Fourth Edition, with </w:t>
      </w:r>
      <w:r w:rsidR="009A7254">
        <w:rPr>
          <w:sz w:val="24"/>
        </w:rPr>
        <w:t xml:space="preserve">Joseph E. Harrington, </w:t>
      </w:r>
      <w:proofErr w:type="gramStart"/>
      <w:r w:rsidR="009A7254">
        <w:rPr>
          <w:sz w:val="24"/>
        </w:rPr>
        <w:t>Jr.</w:t>
      </w:r>
      <w:proofErr w:type="gramEnd"/>
      <w:r w:rsidR="009A7254">
        <w:rPr>
          <w:sz w:val="24"/>
        </w:rPr>
        <w:t xml:space="preserve"> and </w:t>
      </w:r>
      <w:r w:rsidR="006A2E20">
        <w:rPr>
          <w:sz w:val="24"/>
        </w:rPr>
        <w:t>John M. Vernon (Cambridge: MIT Press, 2005).</w:t>
      </w:r>
      <w:r w:rsidR="005D39D7">
        <w:rPr>
          <w:sz w:val="24"/>
        </w:rPr>
        <w:t xml:space="preserve"> Translated into Chinese, 2010.</w:t>
      </w:r>
    </w:p>
    <w:p w14:paraId="20518B0C" w14:textId="77777777" w:rsidR="00E476A8" w:rsidRDefault="00E476A8" w:rsidP="00315274">
      <w:pPr>
        <w:ind w:left="450" w:hanging="450"/>
        <w:rPr>
          <w:sz w:val="24"/>
        </w:rPr>
      </w:pPr>
    </w:p>
    <w:p w14:paraId="734FFF48" w14:textId="77777777" w:rsidR="009C30A9" w:rsidRDefault="009D4B6C" w:rsidP="00315274">
      <w:pPr>
        <w:ind w:left="450" w:hanging="450"/>
        <w:rPr>
          <w:sz w:val="24"/>
        </w:rPr>
      </w:pPr>
      <w:r>
        <w:rPr>
          <w:sz w:val="24"/>
        </w:rPr>
        <w:t>25</w:t>
      </w:r>
      <w:r w:rsidR="00C72C3D" w:rsidRPr="00C72C3D">
        <w:rPr>
          <w:sz w:val="24"/>
        </w:rPr>
        <w:t>.</w:t>
      </w:r>
      <w:r w:rsidR="00315274">
        <w:rPr>
          <w:sz w:val="24"/>
        </w:rPr>
        <w:tab/>
      </w:r>
      <w:r w:rsidR="009C30A9">
        <w:rPr>
          <w:i/>
          <w:sz w:val="24"/>
        </w:rPr>
        <w:t>Classics in Risk Management</w:t>
      </w:r>
      <w:r w:rsidR="000B3E2C">
        <w:rPr>
          <w:sz w:val="24"/>
        </w:rPr>
        <w:t>, Vol. I and II, Co-e</w:t>
      </w:r>
      <w:r w:rsidR="009C30A9">
        <w:rPr>
          <w:sz w:val="24"/>
        </w:rPr>
        <w:t>ditor with Ted Gayer (Cheltenham, U.K.: Edward Elgar Publishing, 2004).</w:t>
      </w:r>
    </w:p>
    <w:p w14:paraId="5F0168A3" w14:textId="77777777" w:rsidR="009C30A9" w:rsidRDefault="009C30A9" w:rsidP="00315274">
      <w:pPr>
        <w:ind w:left="450" w:hanging="450"/>
        <w:rPr>
          <w:sz w:val="24"/>
        </w:rPr>
      </w:pPr>
    </w:p>
    <w:p w14:paraId="54181C3E" w14:textId="77777777" w:rsidR="009C30A9" w:rsidRDefault="009D4B6C" w:rsidP="00315274">
      <w:pPr>
        <w:ind w:left="450" w:hanging="450"/>
        <w:rPr>
          <w:sz w:val="24"/>
        </w:rPr>
      </w:pPr>
      <w:r>
        <w:rPr>
          <w:sz w:val="24"/>
        </w:rPr>
        <w:t>24</w:t>
      </w:r>
      <w:r w:rsidR="00315274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The Risks of Terrorism</w:t>
      </w:r>
      <w:r w:rsidR="009C30A9">
        <w:rPr>
          <w:sz w:val="24"/>
        </w:rPr>
        <w:t xml:space="preserve">, Editor (Boston: Kluwer Academic Publishers, 2003). </w:t>
      </w:r>
    </w:p>
    <w:p w14:paraId="3C0046FF" w14:textId="77777777" w:rsidR="009C30A9" w:rsidRDefault="009C30A9" w:rsidP="00315274">
      <w:pPr>
        <w:ind w:left="450" w:hanging="450"/>
        <w:rPr>
          <w:sz w:val="24"/>
        </w:rPr>
      </w:pPr>
    </w:p>
    <w:p w14:paraId="71B0819F" w14:textId="77777777" w:rsidR="009C30A9" w:rsidRDefault="009D4B6C" w:rsidP="00971864">
      <w:pPr>
        <w:spacing w:after="240"/>
        <w:ind w:left="446" w:hanging="446"/>
        <w:rPr>
          <w:sz w:val="24"/>
        </w:rPr>
      </w:pPr>
      <w:r>
        <w:rPr>
          <w:sz w:val="24"/>
        </w:rPr>
        <w:t>23</w:t>
      </w:r>
      <w:r w:rsidR="00315274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Analytical Methods for Lawyers</w:t>
      </w:r>
      <w:r w:rsidR="009C30A9">
        <w:rPr>
          <w:sz w:val="24"/>
        </w:rPr>
        <w:t>, with Howell E. Jackson, Louis Kaplow, Steven M. Shavell, and David Cope (New York: Foundation Press, 2003)</w:t>
      </w:r>
      <w:r w:rsidR="00CE28A4">
        <w:rPr>
          <w:sz w:val="24"/>
        </w:rPr>
        <w:t>.</w:t>
      </w:r>
    </w:p>
    <w:p w14:paraId="1B699A90" w14:textId="77777777" w:rsidR="009C30A9" w:rsidRPr="0088162D" w:rsidRDefault="009D4B6C" w:rsidP="00971864">
      <w:pPr>
        <w:spacing w:after="240"/>
        <w:ind w:left="446" w:hanging="446"/>
        <w:rPr>
          <w:sz w:val="24"/>
        </w:rPr>
      </w:pPr>
      <w:r>
        <w:rPr>
          <w:sz w:val="24"/>
        </w:rPr>
        <w:t>22</w:t>
      </w:r>
      <w:r w:rsidR="00C72C3D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Regulation through Litigation</w:t>
      </w:r>
      <w:r w:rsidR="009C30A9">
        <w:rPr>
          <w:sz w:val="24"/>
        </w:rPr>
        <w:t>, Editor (Washington</w:t>
      </w:r>
      <w:r w:rsidR="00F519A9">
        <w:rPr>
          <w:sz w:val="24"/>
        </w:rPr>
        <w:t>, D.C.</w:t>
      </w:r>
      <w:r w:rsidR="009C30A9">
        <w:rPr>
          <w:sz w:val="24"/>
        </w:rPr>
        <w:t>: American Enterprise Institute</w:t>
      </w:r>
      <w:r w:rsidR="001A6E9D">
        <w:rPr>
          <w:sz w:val="24"/>
        </w:rPr>
        <w:t xml:space="preserve"> &amp; </w:t>
      </w:r>
      <w:r w:rsidR="009C30A9" w:rsidRPr="0088162D">
        <w:rPr>
          <w:sz w:val="24"/>
        </w:rPr>
        <w:t>Brookings Institution, 2002), in hardcover and paperback.</w:t>
      </w:r>
    </w:p>
    <w:p w14:paraId="3D5B4C12" w14:textId="77777777" w:rsidR="009C30A9" w:rsidRDefault="009D4B6C" w:rsidP="00620CD8">
      <w:pPr>
        <w:ind w:left="450" w:hanging="450"/>
        <w:rPr>
          <w:sz w:val="24"/>
        </w:rPr>
      </w:pPr>
      <w:r>
        <w:rPr>
          <w:sz w:val="24"/>
        </w:rPr>
        <w:t>21</w:t>
      </w:r>
      <w:r w:rsidR="00C72C3D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Smoke-Filled Rooms: A Postmortem on the Tobacco Deal</w:t>
      </w:r>
      <w:r w:rsidR="009C30A9">
        <w:rPr>
          <w:sz w:val="24"/>
        </w:rPr>
        <w:t xml:space="preserve"> (Chicago: University of Chicago Press, 2002).</w:t>
      </w:r>
    </w:p>
    <w:p w14:paraId="72822C7F" w14:textId="77777777" w:rsidR="007C01DF" w:rsidRDefault="007C01DF" w:rsidP="00620CD8">
      <w:pPr>
        <w:ind w:left="450" w:hanging="450"/>
        <w:rPr>
          <w:sz w:val="24"/>
        </w:rPr>
      </w:pPr>
    </w:p>
    <w:p w14:paraId="06F1FBCD" w14:textId="77777777" w:rsidR="009C30A9" w:rsidRDefault="009D4B6C" w:rsidP="00315274">
      <w:pPr>
        <w:ind w:left="450" w:hanging="450"/>
        <w:rPr>
          <w:sz w:val="24"/>
        </w:rPr>
      </w:pPr>
      <w:r>
        <w:rPr>
          <w:sz w:val="24"/>
        </w:rPr>
        <w:t>20</w:t>
      </w:r>
      <w:r w:rsidR="00C72C3D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Punitive Damages: How Juries Decide</w:t>
      </w:r>
      <w:r w:rsidR="009C30A9">
        <w:rPr>
          <w:sz w:val="24"/>
        </w:rPr>
        <w:t xml:space="preserve">, with Cass R. Sunstein, Reid Hastie, John </w:t>
      </w:r>
      <w:r w:rsidR="00F519A9">
        <w:rPr>
          <w:sz w:val="24"/>
        </w:rPr>
        <w:t xml:space="preserve">W. </w:t>
      </w:r>
      <w:r w:rsidR="009C30A9">
        <w:rPr>
          <w:sz w:val="24"/>
        </w:rPr>
        <w:t xml:space="preserve">Payne, and David </w:t>
      </w:r>
      <w:r w:rsidR="008E0179">
        <w:rPr>
          <w:sz w:val="24"/>
        </w:rPr>
        <w:t xml:space="preserve">A. </w:t>
      </w:r>
      <w:r w:rsidR="009C30A9">
        <w:rPr>
          <w:sz w:val="24"/>
        </w:rPr>
        <w:t>Schkade (Chicago: University of Chicago Press, 2002), in hardcover and paperback.</w:t>
      </w:r>
    </w:p>
    <w:p w14:paraId="0C559E19" w14:textId="77777777" w:rsidR="006A2E20" w:rsidRDefault="006A2E20" w:rsidP="00315274">
      <w:pPr>
        <w:ind w:left="450" w:hanging="450"/>
        <w:rPr>
          <w:sz w:val="24"/>
        </w:rPr>
      </w:pPr>
    </w:p>
    <w:p w14:paraId="4B9EE884" w14:textId="77777777" w:rsidR="007048B4" w:rsidRDefault="009D4B6C" w:rsidP="00315274">
      <w:pPr>
        <w:ind w:left="450" w:hanging="450"/>
        <w:rPr>
          <w:sz w:val="24"/>
        </w:rPr>
      </w:pPr>
      <w:r>
        <w:rPr>
          <w:sz w:val="24"/>
        </w:rPr>
        <w:t>19</w:t>
      </w:r>
      <w:r w:rsidR="007048B4">
        <w:rPr>
          <w:sz w:val="24"/>
        </w:rPr>
        <w:t>.</w:t>
      </w:r>
      <w:r w:rsidR="007048B4">
        <w:rPr>
          <w:sz w:val="24"/>
        </w:rPr>
        <w:tab/>
      </w:r>
      <w:r w:rsidR="007048B4">
        <w:rPr>
          <w:i/>
          <w:sz w:val="24"/>
        </w:rPr>
        <w:t>Economics of Regulation and Antitrust</w:t>
      </w:r>
      <w:r w:rsidR="007048B4">
        <w:rPr>
          <w:sz w:val="24"/>
        </w:rPr>
        <w:t>, Third Edition, with John M. Vernon and Joseph E. Harrington, Jr. (Cambridge: MIT Press, 2000). Translated into Chinese and Ukrainian.</w:t>
      </w:r>
    </w:p>
    <w:p w14:paraId="2A4AFC14" w14:textId="77777777" w:rsidR="009C30A9" w:rsidRDefault="009C30A9" w:rsidP="00315274">
      <w:pPr>
        <w:ind w:left="450" w:hanging="450"/>
        <w:rPr>
          <w:sz w:val="24"/>
        </w:rPr>
      </w:pPr>
    </w:p>
    <w:p w14:paraId="19B542DD" w14:textId="77777777" w:rsidR="009C30A9" w:rsidRDefault="009D4B6C" w:rsidP="00971864">
      <w:pPr>
        <w:ind w:left="450" w:hanging="450"/>
        <w:rPr>
          <w:sz w:val="24"/>
        </w:rPr>
      </w:pPr>
      <w:r>
        <w:rPr>
          <w:sz w:val="24"/>
        </w:rPr>
        <w:t>18</w:t>
      </w:r>
      <w:r w:rsidR="00C72C3D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Calc</w:t>
      </w:r>
      <w:r w:rsidR="00803A78">
        <w:rPr>
          <w:i/>
          <w:sz w:val="24"/>
        </w:rPr>
        <w:t>ulating Risks?:</w:t>
      </w:r>
      <w:r w:rsidR="009C30A9">
        <w:rPr>
          <w:i/>
          <w:sz w:val="24"/>
        </w:rPr>
        <w:t xml:space="preserve"> The Spatial and Political Dimensions of Hazardous Waste Policy</w:t>
      </w:r>
      <w:r w:rsidR="009C30A9">
        <w:rPr>
          <w:sz w:val="24"/>
        </w:rPr>
        <w:t>, Regulation of Economic Activity Series No. 21, with James T. Hamilto</w:t>
      </w:r>
      <w:r w:rsidR="00971864">
        <w:rPr>
          <w:sz w:val="24"/>
        </w:rPr>
        <w:t>n (Cambridge: MIT Press, 1999).</w:t>
      </w:r>
    </w:p>
    <w:p w14:paraId="59D2E995" w14:textId="77777777" w:rsidR="00971864" w:rsidRPr="00971864" w:rsidRDefault="00971864" w:rsidP="00971864">
      <w:pPr>
        <w:ind w:left="450" w:hanging="450"/>
        <w:rPr>
          <w:sz w:val="24"/>
        </w:rPr>
      </w:pPr>
    </w:p>
    <w:p w14:paraId="0B57D60B" w14:textId="77777777" w:rsidR="009B22F8" w:rsidRDefault="009D4B6C" w:rsidP="00AD7A45">
      <w:pPr>
        <w:ind w:left="450" w:hanging="450"/>
        <w:rPr>
          <w:sz w:val="24"/>
        </w:rPr>
      </w:pPr>
      <w:r>
        <w:rPr>
          <w:sz w:val="24"/>
        </w:rPr>
        <w:t>17</w:t>
      </w:r>
      <w:r w:rsidR="00C72C3D" w:rsidRPr="006A03F2">
        <w:rPr>
          <w:sz w:val="24"/>
        </w:rPr>
        <w:t>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 xml:space="preserve">Rational Risk Policy </w:t>
      </w:r>
      <w:r w:rsidR="00887A0C">
        <w:rPr>
          <w:sz w:val="24"/>
        </w:rPr>
        <w:t>(Oxford, U.K.: Clarendon Press</w:t>
      </w:r>
      <w:r w:rsidR="009C30A9">
        <w:rPr>
          <w:sz w:val="24"/>
        </w:rPr>
        <w:t xml:space="preserve">, 1998). Winner of the </w:t>
      </w:r>
      <w:r w:rsidR="00DF3BCA">
        <w:rPr>
          <w:sz w:val="24"/>
        </w:rPr>
        <w:t xml:space="preserve">1996 Arne Ryde Memorial Lectures and </w:t>
      </w:r>
      <w:r w:rsidR="009C30A9">
        <w:rPr>
          <w:sz w:val="24"/>
        </w:rPr>
        <w:t xml:space="preserve">Kulp Memorial Award, best book of 2000, American </w:t>
      </w:r>
      <w:proofErr w:type="gramStart"/>
      <w:r w:rsidR="009C30A9">
        <w:rPr>
          <w:sz w:val="24"/>
        </w:rPr>
        <w:t>Risk</w:t>
      </w:r>
      <w:proofErr w:type="gramEnd"/>
      <w:r w:rsidR="009C30A9">
        <w:rPr>
          <w:sz w:val="24"/>
        </w:rPr>
        <w:t xml:space="preserve"> and Insurance Association. </w:t>
      </w:r>
    </w:p>
    <w:p w14:paraId="43BB2077" w14:textId="77777777" w:rsidR="009B22F8" w:rsidRDefault="009B22F8" w:rsidP="009B22F8">
      <w:pPr>
        <w:ind w:left="450" w:hanging="450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</w:r>
      <w:r>
        <w:rPr>
          <w:i/>
          <w:sz w:val="24"/>
        </w:rPr>
        <w:t>Economics of Regulation and Antitrust</w:t>
      </w:r>
      <w:r>
        <w:rPr>
          <w:sz w:val="24"/>
        </w:rPr>
        <w:t>, Second Edition, with John M. Vernon and Joseph E. Harrington, Jr. (Cambridge: MIT Press, 1995).</w:t>
      </w:r>
    </w:p>
    <w:p w14:paraId="7CD93F1B" w14:textId="77777777" w:rsidR="00DF3BCA" w:rsidRDefault="00DF3BCA" w:rsidP="00315274">
      <w:pPr>
        <w:ind w:left="450" w:hanging="450"/>
        <w:rPr>
          <w:sz w:val="24"/>
        </w:rPr>
      </w:pPr>
    </w:p>
    <w:p w14:paraId="3556F2C2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15.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The Mortality Costs of Regulatory Expenditures</w:t>
      </w:r>
      <w:r w:rsidR="009C30A9">
        <w:rPr>
          <w:sz w:val="24"/>
        </w:rPr>
        <w:t>, Editor (Boston: Kluwer Academic Publishers, 1994).</w:t>
      </w:r>
    </w:p>
    <w:p w14:paraId="63ABD15E" w14:textId="77777777" w:rsidR="009C30A9" w:rsidRDefault="009C30A9" w:rsidP="00315274">
      <w:pPr>
        <w:ind w:left="450" w:hanging="450"/>
        <w:rPr>
          <w:i/>
          <w:sz w:val="24"/>
        </w:rPr>
      </w:pPr>
    </w:p>
    <w:p w14:paraId="518BFBA2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14.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Product-Risk Labeling: A Federal Responsibility</w:t>
      </w:r>
      <w:r w:rsidR="009C30A9">
        <w:rPr>
          <w:sz w:val="24"/>
        </w:rPr>
        <w:t xml:space="preserve"> (Washington</w:t>
      </w:r>
      <w:r w:rsidR="008A677F">
        <w:rPr>
          <w:sz w:val="24"/>
        </w:rPr>
        <w:t>, D.C.</w:t>
      </w:r>
      <w:r w:rsidR="009C30A9">
        <w:rPr>
          <w:sz w:val="24"/>
        </w:rPr>
        <w:t>: American Enterprise Institute</w:t>
      </w:r>
      <w:r w:rsidR="004464B0">
        <w:rPr>
          <w:sz w:val="24"/>
        </w:rPr>
        <w:t xml:space="preserve"> Press</w:t>
      </w:r>
      <w:r w:rsidR="009C30A9">
        <w:rPr>
          <w:sz w:val="24"/>
        </w:rPr>
        <w:t xml:space="preserve">, 1993). </w:t>
      </w:r>
    </w:p>
    <w:p w14:paraId="024152B1" w14:textId="77777777" w:rsidR="009C30A9" w:rsidRDefault="009C30A9" w:rsidP="00315274">
      <w:pPr>
        <w:ind w:left="450" w:hanging="450"/>
        <w:rPr>
          <w:i/>
          <w:sz w:val="24"/>
        </w:rPr>
      </w:pPr>
    </w:p>
    <w:p w14:paraId="1F0E05CD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13.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Smoking: Making the Risky Decision</w:t>
      </w:r>
      <w:r w:rsidR="009C30A9">
        <w:rPr>
          <w:sz w:val="24"/>
        </w:rPr>
        <w:t xml:space="preserve"> (New York: Oxford University Press, 1992).</w:t>
      </w:r>
    </w:p>
    <w:p w14:paraId="78015779" w14:textId="77777777" w:rsidR="009C30A9" w:rsidRDefault="009C30A9" w:rsidP="00315274">
      <w:pPr>
        <w:ind w:left="450" w:hanging="450"/>
        <w:rPr>
          <w:i/>
          <w:sz w:val="24"/>
        </w:rPr>
      </w:pPr>
    </w:p>
    <w:p w14:paraId="6685B12B" w14:textId="77777777" w:rsidR="00904FAE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12.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Fatal Tradeoffs: Public and Private Responsibilities for Risk</w:t>
      </w:r>
      <w:r w:rsidR="009C30A9">
        <w:rPr>
          <w:sz w:val="24"/>
        </w:rPr>
        <w:t xml:space="preserve"> (New York: Oxford University Press, 1992); paperback edition, 1995. Winner of the Kulp Memorial Award, best book of 1994, American </w:t>
      </w:r>
      <w:proofErr w:type="gramStart"/>
      <w:r w:rsidR="009C30A9">
        <w:rPr>
          <w:sz w:val="24"/>
        </w:rPr>
        <w:t>Risk</w:t>
      </w:r>
      <w:proofErr w:type="gramEnd"/>
      <w:r w:rsidR="009C30A9">
        <w:rPr>
          <w:sz w:val="24"/>
        </w:rPr>
        <w:t xml:space="preserve"> and Insurance Association.</w:t>
      </w:r>
    </w:p>
    <w:p w14:paraId="31EAB456" w14:textId="77777777" w:rsidR="00C00FC7" w:rsidRDefault="00C00FC7" w:rsidP="00315274">
      <w:pPr>
        <w:ind w:left="450" w:hanging="450"/>
        <w:rPr>
          <w:sz w:val="24"/>
        </w:rPr>
      </w:pPr>
    </w:p>
    <w:p w14:paraId="1415086F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11.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Informational Approaches to Regulation</w:t>
      </w:r>
      <w:r w:rsidR="009C30A9">
        <w:rPr>
          <w:sz w:val="24"/>
        </w:rPr>
        <w:t>, Regulation of Economic Activity Series No. 19, with Wesley A. Magat (Cambridge: MIT Press, 1992). Excerpts r</w:t>
      </w:r>
      <w:r>
        <w:rPr>
          <w:sz w:val="24"/>
        </w:rPr>
        <w:t xml:space="preserve">eprinted in Richard L. Revesz, </w:t>
      </w:r>
      <w:r w:rsidR="009C30A9">
        <w:rPr>
          <w:i/>
          <w:sz w:val="24"/>
        </w:rPr>
        <w:t xml:space="preserve">Foundations of Environmental </w:t>
      </w:r>
      <w:proofErr w:type="gramStart"/>
      <w:r w:rsidR="009C30A9">
        <w:rPr>
          <w:i/>
          <w:sz w:val="24"/>
        </w:rPr>
        <w:t>Law</w:t>
      </w:r>
      <w:proofErr w:type="gramEnd"/>
      <w:r w:rsidR="009C30A9">
        <w:rPr>
          <w:i/>
          <w:sz w:val="24"/>
        </w:rPr>
        <w:t xml:space="preserve"> and Policy</w:t>
      </w:r>
      <w:r w:rsidR="009C30A9">
        <w:rPr>
          <w:sz w:val="24"/>
        </w:rPr>
        <w:t xml:space="preserve"> (New York: Foundation Press, 1997) and Richard L. Revesz, </w:t>
      </w:r>
      <w:r w:rsidR="009C30A9">
        <w:rPr>
          <w:i/>
          <w:sz w:val="24"/>
        </w:rPr>
        <w:t>Foundations of Environmental Law and Policy</w:t>
      </w:r>
      <w:r w:rsidR="009C30A9">
        <w:rPr>
          <w:sz w:val="24"/>
        </w:rPr>
        <w:t xml:space="preserve"> (New York: Oxford Press, 1997).</w:t>
      </w:r>
    </w:p>
    <w:p w14:paraId="05F13EDA" w14:textId="77777777" w:rsidR="00DF3BCA" w:rsidRDefault="00DF3BCA" w:rsidP="00315274">
      <w:pPr>
        <w:ind w:left="450" w:hanging="450"/>
        <w:rPr>
          <w:sz w:val="24"/>
        </w:rPr>
      </w:pPr>
    </w:p>
    <w:p w14:paraId="1304F156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10.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Economics of Regulation and Antitrust</w:t>
      </w:r>
      <w:r w:rsidR="009C30A9">
        <w:rPr>
          <w:sz w:val="24"/>
        </w:rPr>
        <w:t xml:space="preserve">, with John </w:t>
      </w:r>
      <w:r w:rsidR="00E215C9">
        <w:rPr>
          <w:sz w:val="24"/>
        </w:rPr>
        <w:t xml:space="preserve">M. </w:t>
      </w:r>
      <w:r w:rsidR="009C30A9">
        <w:rPr>
          <w:sz w:val="24"/>
        </w:rPr>
        <w:t>Vernon and Joseph E. Harrington, Jr. (Lexington: D.C. He</w:t>
      </w:r>
      <w:r w:rsidR="009B22F8">
        <w:rPr>
          <w:sz w:val="24"/>
        </w:rPr>
        <w:t>ath &amp; Co, 1992)</w:t>
      </w:r>
      <w:r w:rsidR="007048B4">
        <w:rPr>
          <w:sz w:val="24"/>
        </w:rPr>
        <w:t>.</w:t>
      </w:r>
    </w:p>
    <w:p w14:paraId="3FAB364D" w14:textId="77777777" w:rsidR="00C72C3D" w:rsidRDefault="00C72C3D" w:rsidP="00315274">
      <w:pPr>
        <w:ind w:left="450" w:hanging="450"/>
        <w:rPr>
          <w:i/>
          <w:sz w:val="24"/>
        </w:rPr>
      </w:pPr>
    </w:p>
    <w:p w14:paraId="264EFB72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9.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Reforming Products Liability</w:t>
      </w:r>
      <w:r w:rsidR="009C30A9">
        <w:rPr>
          <w:sz w:val="24"/>
        </w:rPr>
        <w:t xml:space="preserve"> (Cambridge: Harvard University Press, 1991). Winner of Kulp Memorial Award, best book of 1993, American </w:t>
      </w:r>
      <w:proofErr w:type="gramStart"/>
      <w:r w:rsidR="009C30A9">
        <w:rPr>
          <w:sz w:val="24"/>
        </w:rPr>
        <w:t>Risk</w:t>
      </w:r>
      <w:proofErr w:type="gramEnd"/>
      <w:r w:rsidR="009C30A9">
        <w:rPr>
          <w:sz w:val="24"/>
        </w:rPr>
        <w:t xml:space="preserve"> and Insurance Association.</w:t>
      </w:r>
    </w:p>
    <w:p w14:paraId="3F11053A" w14:textId="77777777" w:rsidR="009C30A9" w:rsidRDefault="009C30A9" w:rsidP="00315274">
      <w:pPr>
        <w:ind w:left="450" w:hanging="450"/>
        <w:rPr>
          <w:sz w:val="24"/>
        </w:rPr>
      </w:pPr>
    </w:p>
    <w:p w14:paraId="0B02607C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8.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Enterprise Responsibility f</w:t>
      </w:r>
      <w:r w:rsidR="001F1B09">
        <w:rPr>
          <w:i/>
          <w:sz w:val="24"/>
        </w:rPr>
        <w:t>or Personal Injury – Reporters’</w:t>
      </w:r>
      <w:r w:rsidR="009C30A9">
        <w:rPr>
          <w:i/>
          <w:sz w:val="24"/>
        </w:rPr>
        <w:t xml:space="preserve"> Study, Vol. I: The Institutional Framework and Vol.</w:t>
      </w:r>
      <w:r w:rsidR="00803A78">
        <w:rPr>
          <w:i/>
          <w:sz w:val="24"/>
        </w:rPr>
        <w:t xml:space="preserve"> </w:t>
      </w:r>
      <w:r w:rsidR="009C30A9">
        <w:rPr>
          <w:i/>
          <w:sz w:val="24"/>
        </w:rPr>
        <w:t>II: Approaches to Legal and Institutional Change</w:t>
      </w:r>
      <w:r w:rsidR="009C30A9">
        <w:rPr>
          <w:sz w:val="24"/>
        </w:rPr>
        <w:t>, Associate Reporter, with Paul Weiler, et al. (Philadelphia: American Law Institute, 1991).</w:t>
      </w:r>
    </w:p>
    <w:p w14:paraId="753C236D" w14:textId="77777777" w:rsidR="009C30A9" w:rsidRDefault="009C30A9" w:rsidP="00315274">
      <w:pPr>
        <w:ind w:left="450" w:hanging="450"/>
        <w:rPr>
          <w:i/>
          <w:sz w:val="24"/>
        </w:rPr>
      </w:pPr>
    </w:p>
    <w:p w14:paraId="1F27F726" w14:textId="77777777" w:rsidR="009C30A9" w:rsidRDefault="00C72C3D" w:rsidP="00315274">
      <w:pPr>
        <w:ind w:left="450" w:hanging="450"/>
        <w:rPr>
          <w:sz w:val="24"/>
        </w:rPr>
      </w:pPr>
      <w:r w:rsidRPr="006A03F2">
        <w:rPr>
          <w:sz w:val="24"/>
        </w:rPr>
        <w:t>7.</w:t>
      </w:r>
      <w:r w:rsidR="00315274" w:rsidRPr="006A03F2">
        <w:rPr>
          <w:sz w:val="24"/>
        </w:rPr>
        <w:tab/>
      </w:r>
      <w:r w:rsidR="009C30A9">
        <w:rPr>
          <w:i/>
          <w:sz w:val="24"/>
        </w:rPr>
        <w:t>Compensation Mechanisms for Job Risks: Wages, Workers</w:t>
      </w:r>
      <w:r w:rsidR="007918CF">
        <w:rPr>
          <w:i/>
          <w:sz w:val="24"/>
        </w:rPr>
        <w:t>’</w:t>
      </w:r>
      <w:r w:rsidR="009C30A9">
        <w:rPr>
          <w:i/>
          <w:sz w:val="24"/>
        </w:rPr>
        <w:t xml:space="preserve"> Compensation and Product Liability</w:t>
      </w:r>
      <w:r w:rsidR="009C30A9">
        <w:rPr>
          <w:sz w:val="24"/>
        </w:rPr>
        <w:t xml:space="preserve">, with Michael J. Moore (Princeton: Princeton University Press, 1990). Winner of Kulp Memorial Award, best book of 1992, American </w:t>
      </w:r>
      <w:proofErr w:type="gramStart"/>
      <w:r w:rsidR="009C30A9">
        <w:rPr>
          <w:sz w:val="24"/>
        </w:rPr>
        <w:t>Risk</w:t>
      </w:r>
      <w:proofErr w:type="gramEnd"/>
      <w:r w:rsidR="009C30A9">
        <w:rPr>
          <w:sz w:val="24"/>
        </w:rPr>
        <w:t xml:space="preserve"> and Insurance Association.</w:t>
      </w:r>
    </w:p>
    <w:p w14:paraId="5B412BAB" w14:textId="77777777" w:rsidR="009C30A9" w:rsidRDefault="009C30A9" w:rsidP="00315274">
      <w:pPr>
        <w:ind w:left="450" w:hanging="450"/>
        <w:rPr>
          <w:i/>
          <w:sz w:val="24"/>
        </w:rPr>
      </w:pPr>
    </w:p>
    <w:p w14:paraId="6E35282B" w14:textId="77777777" w:rsidR="009C30A9" w:rsidRDefault="00315274" w:rsidP="00620CD8">
      <w:pPr>
        <w:ind w:left="450" w:hanging="450"/>
        <w:rPr>
          <w:sz w:val="24"/>
        </w:rPr>
      </w:pPr>
      <w:r w:rsidRPr="006A03F2">
        <w:rPr>
          <w:sz w:val="24"/>
        </w:rPr>
        <w:t>6.</w:t>
      </w:r>
      <w:r w:rsidRPr="006A03F2">
        <w:rPr>
          <w:sz w:val="24"/>
        </w:rPr>
        <w:tab/>
      </w:r>
      <w:r w:rsidR="009C30A9">
        <w:rPr>
          <w:i/>
          <w:sz w:val="24"/>
        </w:rPr>
        <w:t>Learning about Risk: Consumer and Worker Responses to Hazard Information</w:t>
      </w:r>
      <w:r w:rsidR="009C30A9">
        <w:rPr>
          <w:sz w:val="24"/>
        </w:rPr>
        <w:t>, principal author with Wesley A. Magat (Cambridge: Harvard University Press, 1987).</w:t>
      </w:r>
    </w:p>
    <w:p w14:paraId="0852ECCA" w14:textId="77777777" w:rsidR="00FF6798" w:rsidRPr="00620CD8" w:rsidRDefault="00FF6798" w:rsidP="00620CD8">
      <w:pPr>
        <w:ind w:left="450" w:hanging="450"/>
        <w:rPr>
          <w:sz w:val="24"/>
        </w:rPr>
      </w:pPr>
    </w:p>
    <w:p w14:paraId="7052BBE6" w14:textId="77777777" w:rsidR="009C30A9" w:rsidRDefault="00315274" w:rsidP="00315274">
      <w:pPr>
        <w:ind w:left="450" w:hanging="450"/>
        <w:rPr>
          <w:sz w:val="24"/>
        </w:rPr>
      </w:pPr>
      <w:r w:rsidRPr="006A03F2">
        <w:rPr>
          <w:sz w:val="24"/>
        </w:rPr>
        <w:t>5.</w:t>
      </w:r>
      <w:r w:rsidRPr="006A03F2">
        <w:rPr>
          <w:sz w:val="24"/>
        </w:rPr>
        <w:tab/>
      </w:r>
      <w:r w:rsidR="009C30A9">
        <w:rPr>
          <w:i/>
          <w:sz w:val="24"/>
        </w:rPr>
        <w:t>Regulating Consumer Product Safety</w:t>
      </w:r>
      <w:r w:rsidR="009C30A9">
        <w:rPr>
          <w:sz w:val="24"/>
        </w:rPr>
        <w:t xml:space="preserve"> (Washington</w:t>
      </w:r>
      <w:r w:rsidR="00E215C9">
        <w:rPr>
          <w:sz w:val="24"/>
        </w:rPr>
        <w:t>, D.C.</w:t>
      </w:r>
      <w:r w:rsidR="009C30A9">
        <w:rPr>
          <w:sz w:val="24"/>
        </w:rPr>
        <w:t>: American Enterprise Institute, 1984), in hardcover and paperback.</w:t>
      </w:r>
    </w:p>
    <w:p w14:paraId="30FF6170" w14:textId="77777777" w:rsidR="009C30A9" w:rsidRDefault="009C30A9" w:rsidP="00315274">
      <w:pPr>
        <w:ind w:left="450" w:hanging="450"/>
        <w:rPr>
          <w:i/>
          <w:sz w:val="24"/>
        </w:rPr>
      </w:pPr>
    </w:p>
    <w:p w14:paraId="5049DB54" w14:textId="77777777" w:rsidR="009C30A9" w:rsidRDefault="00315274" w:rsidP="00315274">
      <w:pPr>
        <w:ind w:left="450" w:hanging="450"/>
        <w:rPr>
          <w:sz w:val="24"/>
        </w:rPr>
      </w:pPr>
      <w:r w:rsidRPr="006A03F2">
        <w:rPr>
          <w:sz w:val="24"/>
        </w:rPr>
        <w:t>4.</w:t>
      </w:r>
      <w:r w:rsidRPr="006A03F2">
        <w:rPr>
          <w:sz w:val="24"/>
        </w:rPr>
        <w:tab/>
      </w:r>
      <w:r w:rsidR="009C30A9">
        <w:rPr>
          <w:i/>
          <w:sz w:val="24"/>
        </w:rPr>
        <w:t>Risk by Choice: Regulating Health and Safety in the Workplace</w:t>
      </w:r>
      <w:r w:rsidR="009C30A9">
        <w:rPr>
          <w:sz w:val="24"/>
        </w:rPr>
        <w:t xml:space="preserve"> (Cambridge: Harvard University Press, 1983).</w:t>
      </w:r>
    </w:p>
    <w:p w14:paraId="3C7016F5" w14:textId="77777777" w:rsidR="009C30A9" w:rsidRDefault="009C30A9" w:rsidP="00315274">
      <w:pPr>
        <w:ind w:left="450" w:hanging="450"/>
        <w:rPr>
          <w:i/>
          <w:sz w:val="24"/>
        </w:rPr>
      </w:pPr>
    </w:p>
    <w:p w14:paraId="332D8EFE" w14:textId="77777777" w:rsidR="009C30A9" w:rsidRDefault="00315274" w:rsidP="007C01DF">
      <w:pPr>
        <w:ind w:left="450" w:hanging="450"/>
        <w:rPr>
          <w:sz w:val="24"/>
        </w:rPr>
      </w:pPr>
      <w:r w:rsidRPr="006A03F2">
        <w:rPr>
          <w:sz w:val="24"/>
        </w:rPr>
        <w:t>3.</w:t>
      </w:r>
      <w:r w:rsidRPr="006A03F2">
        <w:rPr>
          <w:sz w:val="24"/>
        </w:rPr>
        <w:tab/>
      </w:r>
      <w:r w:rsidR="009C30A9">
        <w:rPr>
          <w:i/>
          <w:sz w:val="24"/>
        </w:rPr>
        <w:t>Employment Hazards: An Investigation of Market Performance</w:t>
      </w:r>
      <w:r w:rsidR="009C30A9">
        <w:rPr>
          <w:sz w:val="24"/>
        </w:rPr>
        <w:t>, Harvard Economic Studies No. 148 (Cambridge: Harvard University Press, 1979). Winner of the David Wells Prize for outstanding economics dissertation, Harvard University.</w:t>
      </w:r>
    </w:p>
    <w:p w14:paraId="75D385E1" w14:textId="77777777" w:rsidR="00FF6798" w:rsidRPr="007C01DF" w:rsidRDefault="00FF6798" w:rsidP="007C01DF">
      <w:pPr>
        <w:ind w:left="450" w:hanging="450"/>
        <w:rPr>
          <w:sz w:val="24"/>
        </w:rPr>
      </w:pPr>
    </w:p>
    <w:p w14:paraId="4EC40040" w14:textId="77777777" w:rsidR="00971864" w:rsidRPr="00A711E8" w:rsidRDefault="00315274" w:rsidP="00971864">
      <w:pPr>
        <w:ind w:left="450" w:hanging="450"/>
        <w:rPr>
          <w:b/>
          <w:bCs/>
          <w:sz w:val="24"/>
        </w:rPr>
      </w:pPr>
      <w:r w:rsidRPr="006A03F2">
        <w:rPr>
          <w:sz w:val="24"/>
        </w:rPr>
        <w:t>2.</w:t>
      </w:r>
      <w:r w:rsidRPr="006A03F2">
        <w:rPr>
          <w:sz w:val="24"/>
        </w:rPr>
        <w:tab/>
      </w:r>
      <w:r w:rsidR="009C30A9">
        <w:rPr>
          <w:i/>
          <w:sz w:val="24"/>
        </w:rPr>
        <w:t>Welfare of the Elderly: An Economic Analysis and Policy Prescription</w:t>
      </w:r>
      <w:r w:rsidR="009C30A9">
        <w:rPr>
          <w:sz w:val="24"/>
        </w:rPr>
        <w:t xml:space="preserve"> (New York: Wiley-</w:t>
      </w:r>
      <w:proofErr w:type="spellStart"/>
      <w:r w:rsidR="009C30A9">
        <w:rPr>
          <w:sz w:val="24"/>
        </w:rPr>
        <w:t>Interscience</w:t>
      </w:r>
      <w:proofErr w:type="spellEnd"/>
      <w:r w:rsidR="009C30A9">
        <w:rPr>
          <w:sz w:val="24"/>
        </w:rPr>
        <w:t xml:space="preserve">, 1979). </w:t>
      </w:r>
      <w:r w:rsidR="00AD03DD">
        <w:rPr>
          <w:sz w:val="24"/>
        </w:rPr>
        <w:br/>
      </w:r>
    </w:p>
    <w:p w14:paraId="504A664C" w14:textId="77777777" w:rsidR="00ED5C4C" w:rsidRDefault="006A03F2" w:rsidP="0094061E">
      <w:pPr>
        <w:ind w:left="450" w:hanging="450"/>
        <w:rPr>
          <w:sz w:val="24"/>
          <w:szCs w:val="24"/>
        </w:rPr>
      </w:pPr>
      <w:r w:rsidRPr="00E8664B">
        <w:rPr>
          <w:sz w:val="24"/>
          <w:szCs w:val="24"/>
        </w:rPr>
        <w:t>1.</w:t>
      </w:r>
      <w:r w:rsidRPr="00E8664B">
        <w:rPr>
          <w:sz w:val="24"/>
          <w:szCs w:val="24"/>
        </w:rPr>
        <w:tab/>
      </w:r>
      <w:r w:rsidR="009C30A9" w:rsidRPr="00E8664B">
        <w:rPr>
          <w:i/>
          <w:sz w:val="24"/>
          <w:szCs w:val="24"/>
        </w:rPr>
        <w:t>Damming the West</w:t>
      </w:r>
      <w:r w:rsidR="009C30A9" w:rsidRPr="00E8664B">
        <w:rPr>
          <w:sz w:val="24"/>
          <w:szCs w:val="24"/>
        </w:rPr>
        <w:t>, with Richard Berkman (New York: Grossman Publishers-Viking Press, 1973), in hardcover and paperback.</w:t>
      </w:r>
    </w:p>
    <w:p w14:paraId="514363A6" w14:textId="77777777" w:rsidR="006542E4" w:rsidRPr="00E8664B" w:rsidRDefault="006542E4" w:rsidP="00971864">
      <w:pPr>
        <w:ind w:left="450" w:hanging="450"/>
        <w:rPr>
          <w:sz w:val="24"/>
          <w:szCs w:val="24"/>
        </w:rPr>
      </w:pPr>
    </w:p>
    <w:p w14:paraId="2152C2AE" w14:textId="77777777" w:rsidR="00E05D84" w:rsidRPr="00E05D84" w:rsidRDefault="007329F7" w:rsidP="00462E45">
      <w:pPr>
        <w:spacing w:after="100"/>
        <w:rPr>
          <w:sz w:val="24"/>
          <w:szCs w:val="24"/>
        </w:rPr>
      </w:pPr>
      <w:r w:rsidRPr="00E8664B">
        <w:rPr>
          <w:iCs/>
          <w:sz w:val="24"/>
          <w:szCs w:val="24"/>
          <w:u w:val="single"/>
        </w:rPr>
        <w:t xml:space="preserve">FORTHCOMING </w:t>
      </w:r>
      <w:r w:rsidR="002519EC" w:rsidRPr="00E8664B">
        <w:rPr>
          <w:iCs/>
          <w:sz w:val="24"/>
          <w:szCs w:val="24"/>
          <w:u w:val="single"/>
        </w:rPr>
        <w:t>ARTICLES</w:t>
      </w:r>
      <w:r w:rsidRPr="00E8664B">
        <w:rPr>
          <w:iCs/>
          <w:sz w:val="24"/>
          <w:szCs w:val="24"/>
        </w:rPr>
        <w:t>:</w:t>
      </w:r>
    </w:p>
    <w:p w14:paraId="7F034BD9" w14:textId="77777777" w:rsidR="006C45CA" w:rsidRPr="00462E45" w:rsidRDefault="006C45CA" w:rsidP="006C45CA">
      <w:pPr>
        <w:numPr>
          <w:ilvl w:val="0"/>
          <w:numId w:val="37"/>
        </w:numPr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“</w:t>
      </w:r>
      <w:r w:rsidRPr="006C45CA">
        <w:rPr>
          <w:iCs/>
          <w:sz w:val="24"/>
          <w:szCs w:val="24"/>
        </w:rPr>
        <w:t>A Bayesian Analysis of E-Cigarette Risk Perceptions in the United Kingdom: E-Cigarette Risk Perceptions in the U.K.</w:t>
      </w:r>
      <w:r w:rsidR="00B60230">
        <w:rPr>
          <w:iCs/>
          <w:sz w:val="24"/>
          <w:szCs w:val="24"/>
        </w:rPr>
        <w:t xml:space="preserve">,” </w:t>
      </w:r>
      <w:r w:rsidR="00CC451C">
        <w:rPr>
          <w:i/>
          <w:iCs/>
          <w:sz w:val="24"/>
          <w:szCs w:val="24"/>
        </w:rPr>
        <w:t xml:space="preserve">Southern Economic </w:t>
      </w:r>
      <w:r w:rsidR="00CC451C" w:rsidRPr="00462E45">
        <w:rPr>
          <w:sz w:val="24"/>
          <w:szCs w:val="24"/>
        </w:rPr>
        <w:t>Journal</w:t>
      </w:r>
      <w:r w:rsidR="00CC451C">
        <w:rPr>
          <w:sz w:val="24"/>
          <w:szCs w:val="24"/>
        </w:rPr>
        <w:t xml:space="preserve">, </w:t>
      </w:r>
      <w:r w:rsidR="00B60230" w:rsidRPr="00CC451C">
        <w:rPr>
          <w:sz w:val="24"/>
          <w:szCs w:val="24"/>
        </w:rPr>
        <w:t>available</w:t>
      </w:r>
      <w:r w:rsidR="00B60230">
        <w:rPr>
          <w:iCs/>
          <w:sz w:val="24"/>
          <w:szCs w:val="24"/>
        </w:rPr>
        <w:t xml:space="preserve"> at </w:t>
      </w:r>
      <w:hyperlink r:id="rId10" w:history="1">
        <w:r w:rsidR="00E61B88" w:rsidRPr="003F5A06">
          <w:rPr>
            <w:rStyle w:val="Hyperlink"/>
            <w:iCs/>
            <w:sz w:val="24"/>
            <w:szCs w:val="24"/>
          </w:rPr>
          <w:t>https://ssrn.com/abstract=4626174</w:t>
        </w:r>
      </w:hyperlink>
      <w:r w:rsidR="00E61B88">
        <w:rPr>
          <w:iCs/>
          <w:sz w:val="24"/>
          <w:szCs w:val="24"/>
        </w:rPr>
        <w:t xml:space="preserve">. </w:t>
      </w:r>
    </w:p>
    <w:p w14:paraId="3C81BE57" w14:textId="77777777" w:rsidR="006C45CA" w:rsidRDefault="006C45CA" w:rsidP="00462E45">
      <w:pPr>
        <w:rPr>
          <w:i/>
          <w:iCs/>
          <w:sz w:val="24"/>
          <w:szCs w:val="24"/>
        </w:rPr>
      </w:pPr>
    </w:p>
    <w:p w14:paraId="586FE8D8" w14:textId="77777777" w:rsidR="007A6AF6" w:rsidRPr="006C45CA" w:rsidRDefault="006C45CA" w:rsidP="006C45CA">
      <w:pPr>
        <w:numPr>
          <w:ilvl w:val="0"/>
          <w:numId w:val="37"/>
        </w:numPr>
        <w:rPr>
          <w:i/>
          <w:iCs/>
          <w:sz w:val="24"/>
          <w:szCs w:val="24"/>
        </w:rPr>
      </w:pPr>
      <w:r w:rsidRPr="006C45CA">
        <w:rPr>
          <w:iCs/>
          <w:sz w:val="24"/>
          <w:szCs w:val="24"/>
        </w:rPr>
        <w:t xml:space="preserve">“The Perceived Risks of E-Cigarettes to Others and During Pregnancy,” </w:t>
      </w:r>
      <w:r w:rsidRPr="006C45CA">
        <w:rPr>
          <w:i/>
          <w:iCs/>
          <w:sz w:val="24"/>
          <w:szCs w:val="24"/>
        </w:rPr>
        <w:t>Journal of Public Health</w:t>
      </w:r>
      <w:r w:rsidRPr="006C45CA">
        <w:rPr>
          <w:iCs/>
          <w:sz w:val="24"/>
          <w:szCs w:val="24"/>
        </w:rPr>
        <w:t xml:space="preserve">, available at </w:t>
      </w:r>
      <w:hyperlink r:id="rId11" w:history="1">
        <w:r w:rsidRPr="006C45CA">
          <w:rPr>
            <w:rStyle w:val="Hyperlink"/>
            <w:iCs/>
            <w:sz w:val="24"/>
            <w:szCs w:val="24"/>
          </w:rPr>
          <w:t>https://ssrn.com/abstract=3915600</w:t>
        </w:r>
      </w:hyperlink>
      <w:r w:rsidRPr="006C45CA">
        <w:rPr>
          <w:iCs/>
          <w:sz w:val="24"/>
          <w:szCs w:val="24"/>
        </w:rPr>
        <w:t xml:space="preserve">. </w:t>
      </w:r>
    </w:p>
    <w:p w14:paraId="58448D1F" w14:textId="77777777" w:rsidR="00501045" w:rsidRPr="00995C56" w:rsidRDefault="00501045" w:rsidP="00E847ED">
      <w:pPr>
        <w:rPr>
          <w:i/>
          <w:iCs/>
          <w:sz w:val="24"/>
          <w:szCs w:val="24"/>
        </w:rPr>
      </w:pPr>
    </w:p>
    <w:p w14:paraId="58E6B241" w14:textId="77777777" w:rsidR="00607CF1" w:rsidRDefault="00607CF1" w:rsidP="00607CF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07CF1">
        <w:rPr>
          <w:sz w:val="24"/>
          <w:szCs w:val="24"/>
        </w:rPr>
        <w:t xml:space="preserve">“Leveraging Public Support for Gun Laws to Reduce Mass Shootings,” with Kyle Blasinsky, </w:t>
      </w:r>
      <w:r w:rsidRPr="00607CF1">
        <w:rPr>
          <w:i/>
          <w:iCs/>
          <w:sz w:val="24"/>
          <w:szCs w:val="24"/>
        </w:rPr>
        <w:t>University of Illinois Law Review</w:t>
      </w:r>
      <w:r w:rsidRPr="00607CF1">
        <w:rPr>
          <w:sz w:val="24"/>
          <w:szCs w:val="24"/>
        </w:rPr>
        <w:t xml:space="preserve">, </w:t>
      </w:r>
      <w:r w:rsidR="00A07A81">
        <w:rPr>
          <w:sz w:val="24"/>
          <w:szCs w:val="24"/>
        </w:rPr>
        <w:t>(</w:t>
      </w:r>
      <w:r w:rsidRPr="00607CF1">
        <w:rPr>
          <w:sz w:val="24"/>
          <w:szCs w:val="24"/>
        </w:rPr>
        <w:t>2024</w:t>
      </w:r>
      <w:r w:rsidR="00A07A81">
        <w:rPr>
          <w:sz w:val="24"/>
          <w:szCs w:val="24"/>
        </w:rPr>
        <w:t>)</w:t>
      </w:r>
      <w:r w:rsidR="005A01E9">
        <w:rPr>
          <w:sz w:val="24"/>
          <w:szCs w:val="24"/>
        </w:rPr>
        <w:t xml:space="preserve">, available at </w:t>
      </w:r>
      <w:hyperlink r:id="rId12" w:history="1">
        <w:r w:rsidR="005A01E9" w:rsidRPr="005A01E9">
          <w:rPr>
            <w:rStyle w:val="Hyperlink"/>
            <w:sz w:val="24"/>
            <w:szCs w:val="24"/>
          </w:rPr>
          <w:t>https://papers.ssrn.com/sol3/papers.cfm?abstract_id=4425499</w:t>
        </w:r>
      </w:hyperlink>
      <w:r w:rsidR="005A01E9">
        <w:rPr>
          <w:sz w:val="24"/>
          <w:szCs w:val="24"/>
        </w:rPr>
        <w:t>.</w:t>
      </w:r>
    </w:p>
    <w:p w14:paraId="25515935" w14:textId="77777777" w:rsidR="00607CF1" w:rsidRPr="00607CF1" w:rsidRDefault="00607CF1" w:rsidP="007618CD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3CD807D1" w14:textId="77777777" w:rsidR="00607CF1" w:rsidRPr="007618CD" w:rsidRDefault="00607CF1" w:rsidP="00607CF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607CF1">
        <w:rPr>
          <w:sz w:val="24"/>
          <w:szCs w:val="24"/>
        </w:rPr>
        <w:t xml:space="preserve">“The Misapplication of the Major Questions Doctrine to Emerging Risks,” with Elissa Philip Gentry, </w:t>
      </w:r>
      <w:r w:rsidRPr="00607CF1">
        <w:rPr>
          <w:i/>
          <w:iCs/>
          <w:sz w:val="24"/>
          <w:szCs w:val="24"/>
        </w:rPr>
        <w:t>Houston Law Review</w:t>
      </w:r>
      <w:r w:rsidR="005A01E9">
        <w:rPr>
          <w:sz w:val="24"/>
          <w:szCs w:val="24"/>
        </w:rPr>
        <w:t xml:space="preserve">, available at </w:t>
      </w:r>
      <w:hyperlink r:id="rId13" w:history="1">
        <w:r w:rsidR="005A01E9" w:rsidRPr="005A01E9">
          <w:rPr>
            <w:rStyle w:val="Hyperlink"/>
            <w:sz w:val="24"/>
            <w:szCs w:val="24"/>
          </w:rPr>
          <w:t>https://papers.ssrn.com/sol3/papers.cfm?abstract_id=4403411</w:t>
        </w:r>
      </w:hyperlink>
      <w:r w:rsidR="005A01E9">
        <w:rPr>
          <w:sz w:val="24"/>
          <w:szCs w:val="24"/>
        </w:rPr>
        <w:t>.</w:t>
      </w:r>
    </w:p>
    <w:p w14:paraId="46B0B44B" w14:textId="77777777" w:rsidR="00607CF1" w:rsidRPr="00607CF1" w:rsidRDefault="00607CF1" w:rsidP="007618CD">
      <w:pPr>
        <w:shd w:val="clear" w:color="auto" w:fill="FFFFFF"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</w:p>
    <w:p w14:paraId="04017326" w14:textId="77777777" w:rsidR="00AC04B2" w:rsidRPr="00462E45" w:rsidRDefault="00AC04B2" w:rsidP="00462E45">
      <w:pPr>
        <w:numPr>
          <w:ilvl w:val="0"/>
          <w:numId w:val="37"/>
        </w:numPr>
        <w:rPr>
          <w:i/>
          <w:iCs/>
          <w:szCs w:val="24"/>
        </w:rPr>
      </w:pPr>
      <w:r w:rsidRPr="00CD7463">
        <w:rPr>
          <w:iCs/>
        </w:rPr>
        <w:br w:type="page"/>
      </w:r>
    </w:p>
    <w:p w14:paraId="46AB1A5F" w14:textId="77777777" w:rsidR="00572833" w:rsidRPr="006B54FF" w:rsidRDefault="00B70F09" w:rsidP="00DB0C03">
      <w:pPr>
        <w:pStyle w:val="SectionHeader"/>
        <w:widowControl/>
        <w:numPr>
          <w:ilvl w:val="12"/>
          <w:numId w:val="0"/>
        </w:numPr>
        <w:spacing w:after="100"/>
        <w:rPr>
          <w:iCs/>
        </w:rPr>
      </w:pPr>
      <w:r w:rsidRPr="006B54FF">
        <w:rPr>
          <w:iCs/>
        </w:rPr>
        <w:t>ARTICLES:</w:t>
      </w:r>
    </w:p>
    <w:p w14:paraId="2D1F96BD" w14:textId="77777777" w:rsidR="003C43D4" w:rsidRDefault="00DB06A0" w:rsidP="003C43D4">
      <w:pPr>
        <w:ind w:left="540" w:hanging="540"/>
        <w:rPr>
          <w:iCs/>
          <w:sz w:val="24"/>
        </w:rPr>
      </w:pPr>
      <w:r w:rsidRPr="007A215C">
        <w:rPr>
          <w:iCs/>
          <w:sz w:val="24"/>
        </w:rPr>
        <w:t>4</w:t>
      </w:r>
      <w:r w:rsidR="00884AF1">
        <w:rPr>
          <w:iCs/>
          <w:sz w:val="24"/>
        </w:rPr>
        <w:t>1</w:t>
      </w:r>
      <w:r w:rsidR="003C43D4">
        <w:rPr>
          <w:iCs/>
          <w:sz w:val="24"/>
        </w:rPr>
        <w:t>3</w:t>
      </w:r>
      <w:r w:rsidRPr="007A215C">
        <w:rPr>
          <w:iCs/>
          <w:sz w:val="24"/>
        </w:rPr>
        <w:t xml:space="preserve">. </w:t>
      </w:r>
      <w:r w:rsidR="00884AF1">
        <w:rPr>
          <w:iCs/>
          <w:sz w:val="24"/>
          <w:szCs w:val="24"/>
        </w:rPr>
        <w:t>“</w:t>
      </w:r>
      <w:r w:rsidR="003C43D4" w:rsidRPr="00607CF1">
        <w:rPr>
          <w:sz w:val="24"/>
          <w:szCs w:val="24"/>
        </w:rPr>
        <w:t>Nudges Versus Financial Incentives,” in Cass R. Sunstein</w:t>
      </w:r>
      <w:r w:rsidR="00616908">
        <w:rPr>
          <w:sz w:val="24"/>
          <w:szCs w:val="24"/>
        </w:rPr>
        <w:t xml:space="preserve"> and </w:t>
      </w:r>
      <w:r w:rsidR="00616908" w:rsidRPr="00607CF1">
        <w:rPr>
          <w:sz w:val="24"/>
          <w:szCs w:val="24"/>
        </w:rPr>
        <w:t>Lucia A. Reisch</w:t>
      </w:r>
      <w:r w:rsidR="003C43D4" w:rsidRPr="00607CF1">
        <w:rPr>
          <w:sz w:val="24"/>
          <w:szCs w:val="24"/>
        </w:rPr>
        <w:t xml:space="preserve">, eds., </w:t>
      </w:r>
      <w:r w:rsidR="003C43D4" w:rsidRPr="00607CF1">
        <w:rPr>
          <w:i/>
          <w:iCs/>
          <w:sz w:val="24"/>
          <w:szCs w:val="24"/>
        </w:rPr>
        <w:t>Research Handbook on Nudges and Society</w:t>
      </w:r>
      <w:r w:rsidR="003C43D4" w:rsidRPr="00607CF1">
        <w:rPr>
          <w:sz w:val="24"/>
          <w:szCs w:val="24"/>
        </w:rPr>
        <w:t xml:space="preserve"> (Cheltenham, U</w:t>
      </w:r>
      <w:r w:rsidR="00F31B0F">
        <w:rPr>
          <w:sz w:val="24"/>
          <w:szCs w:val="24"/>
        </w:rPr>
        <w:t>.</w:t>
      </w:r>
      <w:r w:rsidR="003C43D4" w:rsidRPr="00607CF1">
        <w:rPr>
          <w:sz w:val="24"/>
          <w:szCs w:val="24"/>
        </w:rPr>
        <w:t>K</w:t>
      </w:r>
      <w:r w:rsidR="00F31B0F">
        <w:rPr>
          <w:sz w:val="24"/>
          <w:szCs w:val="24"/>
        </w:rPr>
        <w:t>.</w:t>
      </w:r>
      <w:r w:rsidR="003C43D4" w:rsidRPr="00607CF1">
        <w:rPr>
          <w:sz w:val="24"/>
          <w:szCs w:val="24"/>
        </w:rPr>
        <w:t>: Edward Elgar Publishing</w:t>
      </w:r>
      <w:r w:rsidR="0003777B">
        <w:rPr>
          <w:sz w:val="24"/>
          <w:szCs w:val="24"/>
        </w:rPr>
        <w:t>, 2023</w:t>
      </w:r>
      <w:r w:rsidR="003C43D4" w:rsidRPr="00607CF1">
        <w:rPr>
          <w:sz w:val="24"/>
          <w:szCs w:val="24"/>
        </w:rPr>
        <w:t>)</w:t>
      </w:r>
      <w:r w:rsidR="00F4415E">
        <w:rPr>
          <w:iCs/>
          <w:sz w:val="24"/>
          <w:szCs w:val="24"/>
        </w:rPr>
        <w:t>, pp. 189</w:t>
      </w:r>
      <w:r w:rsidR="00F31B0F">
        <w:rPr>
          <w:iCs/>
          <w:sz w:val="24"/>
          <w:szCs w:val="24"/>
        </w:rPr>
        <w:t>–208.</w:t>
      </w:r>
      <w:r w:rsidR="003E57ED" w:rsidRPr="003E57ED">
        <w:rPr>
          <w:iCs/>
          <w:sz w:val="24"/>
        </w:rPr>
        <w:t xml:space="preserve"> </w:t>
      </w:r>
    </w:p>
    <w:p w14:paraId="2FE69D8A" w14:textId="77777777" w:rsidR="003C43D4" w:rsidRDefault="003C43D4" w:rsidP="003C43D4">
      <w:pPr>
        <w:ind w:left="540" w:hanging="540"/>
        <w:rPr>
          <w:iCs/>
          <w:sz w:val="24"/>
        </w:rPr>
      </w:pPr>
    </w:p>
    <w:p w14:paraId="3D36788C" w14:textId="77777777" w:rsidR="003C43D4" w:rsidRDefault="003C43D4" w:rsidP="003C43D4">
      <w:pPr>
        <w:ind w:left="540" w:hanging="540"/>
        <w:rPr>
          <w:iCs/>
          <w:sz w:val="24"/>
        </w:rPr>
      </w:pPr>
      <w:r w:rsidRPr="007A215C">
        <w:rPr>
          <w:iCs/>
          <w:sz w:val="24"/>
        </w:rPr>
        <w:t>4</w:t>
      </w:r>
      <w:r>
        <w:rPr>
          <w:iCs/>
          <w:sz w:val="24"/>
        </w:rPr>
        <w:t>12</w:t>
      </w:r>
      <w:r w:rsidRPr="007A215C">
        <w:rPr>
          <w:iCs/>
          <w:sz w:val="24"/>
        </w:rPr>
        <w:t xml:space="preserve">. </w:t>
      </w:r>
      <w:r>
        <w:rPr>
          <w:iCs/>
          <w:sz w:val="24"/>
          <w:szCs w:val="24"/>
        </w:rPr>
        <w:t>“</w:t>
      </w:r>
      <w:r w:rsidRPr="00DA6EB6">
        <w:rPr>
          <w:iCs/>
          <w:sz w:val="24"/>
          <w:szCs w:val="24"/>
        </w:rPr>
        <w:t>Seven Recommendations for Pricing Greenhouse Gas Emissions</w:t>
      </w:r>
      <w:r>
        <w:rPr>
          <w:iCs/>
          <w:sz w:val="24"/>
          <w:szCs w:val="24"/>
        </w:rPr>
        <w:t xml:space="preserve">,” with Arthur Fraas, John D. Graham, Kerry </w:t>
      </w:r>
      <w:proofErr w:type="spellStart"/>
      <w:r>
        <w:rPr>
          <w:iCs/>
          <w:sz w:val="24"/>
          <w:szCs w:val="24"/>
        </w:rPr>
        <w:t>Krutilla</w:t>
      </w:r>
      <w:proofErr w:type="spellEnd"/>
      <w:r>
        <w:rPr>
          <w:iCs/>
          <w:sz w:val="24"/>
          <w:szCs w:val="24"/>
        </w:rPr>
        <w:t xml:space="preserve">, Randall Lutter, Jason F. Shogren, and </w:t>
      </w:r>
      <w:r w:rsidRPr="00DA6EB6">
        <w:rPr>
          <w:sz w:val="24"/>
          <w:szCs w:val="24"/>
        </w:rPr>
        <w:t xml:space="preserve">Linda </w:t>
      </w:r>
      <w:proofErr w:type="spellStart"/>
      <w:r w:rsidRPr="00DA6EB6">
        <w:rPr>
          <w:sz w:val="24"/>
          <w:szCs w:val="24"/>
        </w:rPr>
        <w:t>Thunström</w:t>
      </w:r>
      <w:proofErr w:type="spellEnd"/>
      <w:r>
        <w:rPr>
          <w:sz w:val="24"/>
          <w:szCs w:val="24"/>
        </w:rPr>
        <w:t>,</w:t>
      </w:r>
      <w:r w:rsidRPr="00BE770C">
        <w:rPr>
          <w:i/>
          <w:iCs/>
          <w:sz w:val="24"/>
          <w:szCs w:val="24"/>
        </w:rPr>
        <w:t xml:space="preserve"> </w:t>
      </w:r>
      <w:r w:rsidRPr="00DA6EB6">
        <w:rPr>
          <w:i/>
          <w:iCs/>
          <w:sz w:val="24"/>
          <w:szCs w:val="24"/>
        </w:rPr>
        <w:t>Journal of Benefit-Cost Analysis</w:t>
      </w:r>
      <w:r>
        <w:rPr>
          <w:iCs/>
          <w:sz w:val="24"/>
          <w:szCs w:val="24"/>
        </w:rPr>
        <w:t>, Vol. 14, Issue 2 (Summer 2023), pp. 356–385.</w:t>
      </w:r>
      <w:r w:rsidRPr="003E57ED">
        <w:rPr>
          <w:iCs/>
          <w:sz w:val="24"/>
        </w:rPr>
        <w:t xml:space="preserve"> </w:t>
      </w:r>
    </w:p>
    <w:p w14:paraId="6DBB5C49" w14:textId="77777777" w:rsidR="005B439D" w:rsidRDefault="005B439D" w:rsidP="00DC06A6">
      <w:pPr>
        <w:rPr>
          <w:iCs/>
          <w:sz w:val="24"/>
        </w:rPr>
      </w:pPr>
    </w:p>
    <w:p w14:paraId="47D05D05" w14:textId="77777777" w:rsidR="003E57ED" w:rsidRDefault="005B439D" w:rsidP="005B439D">
      <w:pPr>
        <w:ind w:left="540" w:hanging="540"/>
        <w:rPr>
          <w:iCs/>
          <w:sz w:val="24"/>
        </w:rPr>
      </w:pPr>
      <w:r w:rsidRPr="007A215C">
        <w:rPr>
          <w:iCs/>
          <w:sz w:val="24"/>
        </w:rPr>
        <w:t>4</w:t>
      </w:r>
      <w:r>
        <w:rPr>
          <w:iCs/>
          <w:sz w:val="24"/>
        </w:rPr>
        <w:t>1</w:t>
      </w:r>
      <w:r w:rsidR="006C45CA">
        <w:rPr>
          <w:iCs/>
          <w:sz w:val="24"/>
        </w:rPr>
        <w:t>1</w:t>
      </w:r>
      <w:r w:rsidRPr="007A215C">
        <w:rPr>
          <w:iCs/>
          <w:sz w:val="24"/>
        </w:rPr>
        <w:t xml:space="preserve">. </w:t>
      </w:r>
      <w:r>
        <w:rPr>
          <w:iCs/>
          <w:sz w:val="24"/>
          <w:szCs w:val="24"/>
        </w:rPr>
        <w:t>“</w:t>
      </w:r>
      <w:r w:rsidRPr="008F77D9">
        <w:rPr>
          <w:iCs/>
          <w:sz w:val="24"/>
          <w:szCs w:val="24"/>
        </w:rPr>
        <w:t>When Patients Are Assailants: Valuing Occupational Risks in Health Care</w:t>
      </w:r>
      <w:r>
        <w:rPr>
          <w:iCs/>
          <w:sz w:val="24"/>
          <w:szCs w:val="24"/>
        </w:rPr>
        <w:t>,” with Elissa Philip Gentry</w:t>
      </w:r>
      <w:r>
        <w:rPr>
          <w:sz w:val="24"/>
          <w:szCs w:val="24"/>
        </w:rPr>
        <w:t>,</w:t>
      </w:r>
      <w:r w:rsidRPr="00BE770C">
        <w:rPr>
          <w:i/>
          <w:iCs/>
          <w:sz w:val="24"/>
          <w:szCs w:val="24"/>
        </w:rPr>
        <w:t xml:space="preserve"> </w:t>
      </w:r>
      <w:r w:rsidRPr="00DA6EB6">
        <w:rPr>
          <w:i/>
          <w:iCs/>
          <w:sz w:val="24"/>
          <w:szCs w:val="24"/>
        </w:rPr>
        <w:t>Journal of Benefit-Cost Analysis</w:t>
      </w:r>
      <w:r>
        <w:rPr>
          <w:iCs/>
          <w:sz w:val="24"/>
          <w:szCs w:val="24"/>
        </w:rPr>
        <w:t>, Vol. 14, Issue 2 (Summer 2023), pp. 191–204.</w:t>
      </w:r>
      <w:r w:rsidRPr="003E57ED">
        <w:rPr>
          <w:iCs/>
          <w:sz w:val="24"/>
        </w:rPr>
        <w:t xml:space="preserve"> </w:t>
      </w:r>
    </w:p>
    <w:p w14:paraId="1F8D7670" w14:textId="77777777" w:rsidR="003E57ED" w:rsidRDefault="003E57ED" w:rsidP="003E57ED">
      <w:pPr>
        <w:ind w:left="540" w:hanging="540"/>
        <w:rPr>
          <w:iCs/>
          <w:sz w:val="24"/>
        </w:rPr>
      </w:pPr>
    </w:p>
    <w:p w14:paraId="11057690" w14:textId="77777777" w:rsidR="00884AF1" w:rsidRPr="00884AF1" w:rsidRDefault="003E57ED" w:rsidP="003E57ED">
      <w:pPr>
        <w:ind w:left="540" w:hanging="540"/>
        <w:rPr>
          <w:iCs/>
          <w:sz w:val="24"/>
        </w:rPr>
      </w:pPr>
      <w:r w:rsidRPr="007A215C">
        <w:rPr>
          <w:iCs/>
          <w:sz w:val="24"/>
        </w:rPr>
        <w:t>4</w:t>
      </w:r>
      <w:r>
        <w:rPr>
          <w:iCs/>
          <w:sz w:val="24"/>
        </w:rPr>
        <w:t>10</w:t>
      </w:r>
      <w:r w:rsidRPr="007A215C">
        <w:rPr>
          <w:iCs/>
          <w:sz w:val="24"/>
        </w:rPr>
        <w:t xml:space="preserve">. </w:t>
      </w:r>
      <w:r>
        <w:rPr>
          <w:iCs/>
          <w:sz w:val="24"/>
          <w:szCs w:val="24"/>
        </w:rPr>
        <w:t xml:space="preserve">“The Social Discount Rate: Legal and Philosophical Underpinnings,” </w:t>
      </w:r>
      <w:r>
        <w:rPr>
          <w:i/>
          <w:sz w:val="24"/>
          <w:szCs w:val="24"/>
        </w:rPr>
        <w:t>Annual Review of Financial Economics</w:t>
      </w:r>
      <w:r>
        <w:rPr>
          <w:iCs/>
          <w:sz w:val="24"/>
          <w:szCs w:val="24"/>
        </w:rPr>
        <w:t>, Vol. 15 (November 2023), pp. 127–145.</w:t>
      </w:r>
    </w:p>
    <w:p w14:paraId="19A23DEB" w14:textId="77777777" w:rsidR="00884AF1" w:rsidRDefault="00884AF1" w:rsidP="00884AF1">
      <w:pPr>
        <w:ind w:left="540" w:hanging="540"/>
        <w:rPr>
          <w:iCs/>
          <w:sz w:val="24"/>
        </w:rPr>
      </w:pPr>
    </w:p>
    <w:p w14:paraId="002E1E6A" w14:textId="77777777" w:rsidR="00225418" w:rsidRDefault="00884AF1" w:rsidP="00884AF1">
      <w:pPr>
        <w:ind w:left="540" w:hanging="540"/>
        <w:rPr>
          <w:iCs/>
          <w:sz w:val="24"/>
          <w:szCs w:val="24"/>
        </w:rPr>
      </w:pPr>
      <w:r w:rsidRPr="007A215C">
        <w:rPr>
          <w:iCs/>
          <w:sz w:val="24"/>
        </w:rPr>
        <w:t>40</w:t>
      </w:r>
      <w:r>
        <w:rPr>
          <w:iCs/>
          <w:sz w:val="24"/>
        </w:rPr>
        <w:t>9</w:t>
      </w:r>
      <w:r w:rsidRPr="007A215C">
        <w:rPr>
          <w:iCs/>
          <w:sz w:val="24"/>
        </w:rPr>
        <w:t xml:space="preserve">. </w:t>
      </w:r>
      <w:r w:rsidRPr="00DB06A0">
        <w:rPr>
          <w:iCs/>
          <w:sz w:val="24"/>
          <w:szCs w:val="24"/>
        </w:rPr>
        <w:t>“</w:t>
      </w:r>
      <w:r>
        <w:rPr>
          <w:iCs/>
          <w:sz w:val="24"/>
          <w:szCs w:val="24"/>
        </w:rPr>
        <w:t xml:space="preserve">Using Objective Characteristics to Target Household Recycling Policies,” with Joel Huber and Jason Bell, </w:t>
      </w:r>
      <w:r>
        <w:rPr>
          <w:i/>
          <w:sz w:val="24"/>
          <w:szCs w:val="24"/>
        </w:rPr>
        <w:t>Environmental Law Reporter</w:t>
      </w:r>
      <w:r>
        <w:rPr>
          <w:iCs/>
          <w:sz w:val="24"/>
          <w:szCs w:val="24"/>
        </w:rPr>
        <w:t>, Vol. 53, Issue 11 (November 2023), pp. 10804</w:t>
      </w:r>
      <w:r w:rsidRPr="000E533B">
        <w:rPr>
          <w:sz w:val="24"/>
          <w:szCs w:val="24"/>
        </w:rPr>
        <w:t>–</w:t>
      </w:r>
      <w:r>
        <w:rPr>
          <w:sz w:val="24"/>
          <w:szCs w:val="24"/>
        </w:rPr>
        <w:t>10813.</w:t>
      </w:r>
    </w:p>
    <w:p w14:paraId="04518B46" w14:textId="77777777" w:rsidR="00225418" w:rsidRDefault="00225418" w:rsidP="00225418">
      <w:pPr>
        <w:ind w:left="540" w:hanging="540"/>
        <w:rPr>
          <w:iCs/>
          <w:sz w:val="24"/>
          <w:szCs w:val="24"/>
        </w:rPr>
      </w:pPr>
    </w:p>
    <w:p w14:paraId="4758A9D6" w14:textId="77777777" w:rsidR="00DB06A0" w:rsidRDefault="00225418" w:rsidP="00225418">
      <w:pPr>
        <w:ind w:left="540" w:hanging="540"/>
        <w:rPr>
          <w:sz w:val="24"/>
        </w:rPr>
      </w:pPr>
      <w:r w:rsidRPr="007A215C">
        <w:rPr>
          <w:iCs/>
          <w:sz w:val="24"/>
        </w:rPr>
        <w:t>40</w:t>
      </w:r>
      <w:r>
        <w:rPr>
          <w:iCs/>
          <w:sz w:val="24"/>
        </w:rPr>
        <w:t>8</w:t>
      </w:r>
      <w:r w:rsidRPr="007A215C">
        <w:rPr>
          <w:iCs/>
          <w:sz w:val="24"/>
        </w:rPr>
        <w:t xml:space="preserve">. </w:t>
      </w:r>
      <w:r w:rsidRPr="00DB06A0">
        <w:rPr>
          <w:iCs/>
          <w:sz w:val="24"/>
          <w:szCs w:val="24"/>
        </w:rPr>
        <w:t xml:space="preserve">“A Balanced Prescription for More Effective Environmental Regulations,” </w:t>
      </w:r>
      <w:r w:rsidRPr="009946BB">
        <w:rPr>
          <w:i/>
          <w:sz w:val="24"/>
          <w:szCs w:val="24"/>
        </w:rPr>
        <w:t>Pace Environmental Law Review</w:t>
      </w:r>
      <w:r w:rsidRPr="00DB06A0">
        <w:rPr>
          <w:iCs/>
          <w:sz w:val="24"/>
          <w:szCs w:val="24"/>
        </w:rPr>
        <w:t xml:space="preserve">, Vol. 40, No. 3 (2023), </w:t>
      </w:r>
      <w:r w:rsidRPr="00015DA3">
        <w:rPr>
          <w:iCs/>
          <w:sz w:val="24"/>
          <w:szCs w:val="24"/>
        </w:rPr>
        <w:t>pp. 476</w:t>
      </w:r>
      <w:r w:rsidRPr="00F66EA3">
        <w:rPr>
          <w:iCs/>
          <w:sz w:val="24"/>
          <w:szCs w:val="24"/>
        </w:rPr>
        <w:t>–</w:t>
      </w:r>
      <w:r w:rsidRPr="00015DA3">
        <w:rPr>
          <w:iCs/>
          <w:sz w:val="24"/>
          <w:szCs w:val="24"/>
        </w:rPr>
        <w:t>494</w:t>
      </w:r>
      <w:r w:rsidRPr="00DB06A0">
        <w:rPr>
          <w:iCs/>
          <w:sz w:val="24"/>
          <w:szCs w:val="24"/>
        </w:rPr>
        <w:t xml:space="preserve">. </w:t>
      </w:r>
    </w:p>
    <w:p w14:paraId="2F7861CD" w14:textId="77777777" w:rsidR="00DB06A0" w:rsidRDefault="00DB06A0" w:rsidP="00F66EA3">
      <w:pPr>
        <w:ind w:left="540" w:hanging="540"/>
        <w:rPr>
          <w:iCs/>
          <w:sz w:val="24"/>
        </w:rPr>
      </w:pPr>
    </w:p>
    <w:p w14:paraId="384CCE1D" w14:textId="77777777" w:rsidR="00F66EA3" w:rsidRDefault="00F66EA3" w:rsidP="00F66EA3">
      <w:pPr>
        <w:ind w:left="540" w:hanging="540"/>
        <w:rPr>
          <w:sz w:val="24"/>
        </w:rPr>
      </w:pPr>
      <w:r w:rsidRPr="007A215C">
        <w:rPr>
          <w:iCs/>
          <w:sz w:val="24"/>
        </w:rPr>
        <w:t>40</w:t>
      </w:r>
      <w:r>
        <w:rPr>
          <w:iCs/>
          <w:sz w:val="24"/>
        </w:rPr>
        <w:t>7</w:t>
      </w:r>
      <w:r w:rsidRPr="007A215C">
        <w:rPr>
          <w:iCs/>
          <w:sz w:val="24"/>
        </w:rPr>
        <w:t xml:space="preserve">. </w:t>
      </w:r>
      <w:r w:rsidRPr="00F66EA3">
        <w:rPr>
          <w:iCs/>
          <w:sz w:val="24"/>
          <w:szCs w:val="24"/>
        </w:rPr>
        <w:t xml:space="preserve">“Promoting Equity through Equitable Risk Tradeoffs,” with Thomas J. </w:t>
      </w:r>
      <w:proofErr w:type="spellStart"/>
      <w:r w:rsidRPr="00F66EA3">
        <w:rPr>
          <w:iCs/>
          <w:sz w:val="24"/>
          <w:szCs w:val="24"/>
        </w:rPr>
        <w:t>Kniesner</w:t>
      </w:r>
      <w:proofErr w:type="spellEnd"/>
      <w:r w:rsidRPr="00F66EA3">
        <w:rPr>
          <w:iCs/>
          <w:sz w:val="24"/>
          <w:szCs w:val="24"/>
        </w:rPr>
        <w:t xml:space="preserve">, </w:t>
      </w:r>
      <w:r w:rsidRPr="009946BB">
        <w:rPr>
          <w:i/>
          <w:sz w:val="24"/>
          <w:szCs w:val="24"/>
        </w:rPr>
        <w:t>Journal of Benefit-Cost Analysis</w:t>
      </w:r>
      <w:r w:rsidRPr="00F66EA3">
        <w:rPr>
          <w:iCs/>
          <w:sz w:val="24"/>
          <w:szCs w:val="24"/>
        </w:rPr>
        <w:t>, Vol. 14, No. 1 (2023), pp. 8–34.</w:t>
      </w:r>
    </w:p>
    <w:p w14:paraId="758C03CD" w14:textId="77777777" w:rsidR="00F66EA3" w:rsidRPr="00E847ED" w:rsidRDefault="00F66EA3" w:rsidP="00F66EA3">
      <w:pPr>
        <w:ind w:left="540" w:hanging="540"/>
        <w:rPr>
          <w:i/>
          <w:iCs/>
          <w:sz w:val="24"/>
          <w:szCs w:val="24"/>
        </w:rPr>
      </w:pPr>
    </w:p>
    <w:p w14:paraId="177AC470" w14:textId="77777777" w:rsidR="00F66EA3" w:rsidRDefault="00F66EA3" w:rsidP="00F66EA3">
      <w:pPr>
        <w:ind w:left="540" w:hanging="540"/>
        <w:rPr>
          <w:sz w:val="24"/>
        </w:rPr>
      </w:pPr>
      <w:r w:rsidRPr="007A215C">
        <w:rPr>
          <w:iCs/>
          <w:sz w:val="24"/>
        </w:rPr>
        <w:t>40</w:t>
      </w:r>
      <w:r>
        <w:rPr>
          <w:iCs/>
          <w:sz w:val="24"/>
        </w:rPr>
        <w:t>6</w:t>
      </w:r>
      <w:r w:rsidRPr="007A215C">
        <w:rPr>
          <w:iCs/>
          <w:sz w:val="24"/>
        </w:rPr>
        <w:t xml:space="preserve">. </w:t>
      </w:r>
      <w:r w:rsidRPr="005F07D3">
        <w:rPr>
          <w:iCs/>
          <w:sz w:val="24"/>
          <w:szCs w:val="24"/>
        </w:rPr>
        <w:t>“The Locus of Dread for Mass Shooting Risks: Distinguishing Alarmist Risk Beliefs from Risk Preferences,” with</w:t>
      </w:r>
      <w:r w:rsidRPr="004A0BB4">
        <w:t xml:space="preserve"> </w:t>
      </w:r>
      <w:r w:rsidRPr="004A0BB4">
        <w:rPr>
          <w:iCs/>
          <w:sz w:val="24"/>
          <w:szCs w:val="24"/>
        </w:rPr>
        <w:t xml:space="preserve">Rachel E. </w:t>
      </w:r>
      <w:proofErr w:type="spellStart"/>
      <w:r w:rsidRPr="004A0BB4">
        <w:rPr>
          <w:iCs/>
          <w:sz w:val="24"/>
          <w:szCs w:val="24"/>
        </w:rPr>
        <w:t>Dalafave</w:t>
      </w:r>
      <w:proofErr w:type="spellEnd"/>
      <w:r>
        <w:rPr>
          <w:iCs/>
          <w:sz w:val="24"/>
          <w:szCs w:val="24"/>
        </w:rPr>
        <w:t xml:space="preserve">, </w:t>
      </w:r>
      <w:r w:rsidRPr="004A0BB4">
        <w:rPr>
          <w:i/>
          <w:iCs/>
          <w:sz w:val="24"/>
          <w:szCs w:val="24"/>
        </w:rPr>
        <w:t>Journal of Risk and Uncertainty</w:t>
      </w:r>
      <w:r>
        <w:rPr>
          <w:sz w:val="24"/>
          <w:szCs w:val="24"/>
        </w:rPr>
        <w:t>, Vol. 66, No. 2 (2023)</w:t>
      </w:r>
      <w:r>
        <w:rPr>
          <w:iCs/>
          <w:sz w:val="24"/>
          <w:szCs w:val="24"/>
        </w:rPr>
        <w:t>, pp. 109</w:t>
      </w:r>
      <w:r w:rsidRPr="008E6CCC">
        <w:rPr>
          <w:sz w:val="24"/>
        </w:rPr>
        <w:t>–</w:t>
      </w:r>
      <w:r>
        <w:rPr>
          <w:sz w:val="24"/>
        </w:rPr>
        <w:t>139.</w:t>
      </w:r>
    </w:p>
    <w:p w14:paraId="5BCEC4FE" w14:textId="77777777" w:rsidR="00F66EA3" w:rsidRPr="00DB0C03" w:rsidRDefault="00F66EA3" w:rsidP="00F66EA3">
      <w:pPr>
        <w:ind w:left="540" w:hanging="540"/>
        <w:rPr>
          <w:sz w:val="24"/>
          <w:szCs w:val="24"/>
        </w:rPr>
      </w:pPr>
    </w:p>
    <w:p w14:paraId="266828FB" w14:textId="77777777" w:rsidR="00206E8A" w:rsidRDefault="005F07D3" w:rsidP="007A215C">
      <w:pPr>
        <w:ind w:left="540" w:hanging="540"/>
        <w:rPr>
          <w:sz w:val="24"/>
        </w:rPr>
      </w:pPr>
      <w:r w:rsidRPr="007A215C">
        <w:rPr>
          <w:iCs/>
          <w:sz w:val="24"/>
        </w:rPr>
        <w:t xml:space="preserve">405. </w:t>
      </w:r>
      <w:r w:rsidR="00F66EA3" w:rsidRPr="00F66EA3">
        <w:rPr>
          <w:iCs/>
          <w:sz w:val="24"/>
        </w:rPr>
        <w:t xml:space="preserve">“The Global COVID-19 Mortality Cost Report Card: 2020, 2021, and 2022,” </w:t>
      </w:r>
      <w:proofErr w:type="spellStart"/>
      <w:r w:rsidR="00F66EA3" w:rsidRPr="009946BB">
        <w:rPr>
          <w:i/>
          <w:sz w:val="24"/>
        </w:rPr>
        <w:t>PLoS</w:t>
      </w:r>
      <w:proofErr w:type="spellEnd"/>
      <w:r w:rsidR="00F66EA3" w:rsidRPr="009946BB">
        <w:rPr>
          <w:i/>
          <w:sz w:val="24"/>
        </w:rPr>
        <w:t xml:space="preserve"> ONE</w:t>
      </w:r>
      <w:r w:rsidR="00F66EA3" w:rsidRPr="00F66EA3">
        <w:rPr>
          <w:iCs/>
          <w:sz w:val="24"/>
        </w:rPr>
        <w:t>, Vol. 18, No. 5 (2023), Article e0284273.</w:t>
      </w:r>
    </w:p>
    <w:p w14:paraId="04F8DD75" w14:textId="77777777" w:rsidR="00206E8A" w:rsidRPr="00E847ED" w:rsidRDefault="00206E8A" w:rsidP="007A215C">
      <w:pPr>
        <w:ind w:left="540" w:hanging="540"/>
        <w:rPr>
          <w:i/>
          <w:iCs/>
          <w:sz w:val="24"/>
          <w:szCs w:val="24"/>
        </w:rPr>
      </w:pPr>
    </w:p>
    <w:p w14:paraId="5A5494CA" w14:textId="77777777" w:rsidR="00025E2C" w:rsidRPr="00025E2C" w:rsidRDefault="00025E2C" w:rsidP="00DB0C03">
      <w:pPr>
        <w:ind w:left="540" w:hanging="540"/>
        <w:rPr>
          <w:sz w:val="24"/>
          <w:szCs w:val="24"/>
        </w:rPr>
      </w:pPr>
      <w:r>
        <w:rPr>
          <w:sz w:val="24"/>
        </w:rPr>
        <w:t xml:space="preserve">404. </w:t>
      </w:r>
      <w:r w:rsidRPr="00FC1378">
        <w:rPr>
          <w:sz w:val="24"/>
          <w:szCs w:val="24"/>
        </w:rPr>
        <w:t>“Changes in Household Recycling Behavior: Evidence from Panel Data,” with Joel Huber and Jason Bell</w:t>
      </w:r>
      <w:r>
        <w:rPr>
          <w:sz w:val="24"/>
          <w:szCs w:val="24"/>
        </w:rPr>
        <w:t>,</w:t>
      </w:r>
      <w:r w:rsidRPr="00FC1378">
        <w:rPr>
          <w:sz w:val="24"/>
          <w:szCs w:val="24"/>
        </w:rPr>
        <w:t xml:space="preserve"> </w:t>
      </w:r>
      <w:r w:rsidRPr="007618CD">
        <w:rPr>
          <w:i/>
          <w:iCs/>
          <w:sz w:val="24"/>
          <w:szCs w:val="24"/>
        </w:rPr>
        <w:t>Ecological Economics</w:t>
      </w:r>
      <w:r>
        <w:rPr>
          <w:sz w:val="24"/>
          <w:szCs w:val="24"/>
        </w:rPr>
        <w:t xml:space="preserve">, </w:t>
      </w:r>
      <w:r w:rsidR="00A2437C">
        <w:rPr>
          <w:sz w:val="24"/>
          <w:szCs w:val="24"/>
        </w:rPr>
        <w:t>Vol. 208 (2023), Article 107819.</w:t>
      </w:r>
    </w:p>
    <w:p w14:paraId="79DCE791" w14:textId="77777777" w:rsidR="00025E2C" w:rsidRDefault="00025E2C" w:rsidP="00025E2C">
      <w:pPr>
        <w:ind w:left="540" w:hanging="540"/>
        <w:rPr>
          <w:sz w:val="24"/>
        </w:rPr>
      </w:pPr>
    </w:p>
    <w:p w14:paraId="2AAC8BE1" w14:textId="77777777" w:rsidR="008E6CCC" w:rsidRDefault="008E6CCC">
      <w:pPr>
        <w:ind w:left="540" w:hanging="540"/>
        <w:rPr>
          <w:sz w:val="24"/>
        </w:rPr>
      </w:pPr>
      <w:r>
        <w:rPr>
          <w:sz w:val="24"/>
        </w:rPr>
        <w:t xml:space="preserve">403. </w:t>
      </w:r>
      <w:r w:rsidRPr="008E6CCC">
        <w:rPr>
          <w:sz w:val="24"/>
        </w:rPr>
        <w:t xml:space="preserve">“Compensating Differentials for Occupational Health and Safety Risks: Implications of Recent Evidence,” with Thomas J. </w:t>
      </w:r>
      <w:proofErr w:type="spellStart"/>
      <w:r w:rsidRPr="008E6CCC">
        <w:rPr>
          <w:sz w:val="24"/>
        </w:rPr>
        <w:t>Kniesner</w:t>
      </w:r>
      <w:proofErr w:type="spellEnd"/>
      <w:r w:rsidRPr="008E6CCC">
        <w:rPr>
          <w:sz w:val="24"/>
        </w:rPr>
        <w:t xml:space="preserve">, </w:t>
      </w:r>
      <w:r w:rsidRPr="00E847ED">
        <w:rPr>
          <w:i/>
          <w:iCs/>
          <w:sz w:val="24"/>
        </w:rPr>
        <w:t>Research in Labor Economics</w:t>
      </w:r>
      <w:r w:rsidRPr="008E6CCC">
        <w:rPr>
          <w:sz w:val="24"/>
        </w:rPr>
        <w:t xml:space="preserve">, Vol. 50 (2023), pp. 83–116. </w:t>
      </w:r>
    </w:p>
    <w:p w14:paraId="387F0749" w14:textId="77777777" w:rsidR="008E6CCC" w:rsidRDefault="008E6CCC">
      <w:pPr>
        <w:ind w:left="540" w:hanging="540"/>
        <w:rPr>
          <w:sz w:val="24"/>
        </w:rPr>
      </w:pPr>
    </w:p>
    <w:p w14:paraId="7C475F78" w14:textId="77777777" w:rsidR="00DA150E" w:rsidRPr="00995C56" w:rsidRDefault="0086742E" w:rsidP="00E847ED">
      <w:pPr>
        <w:ind w:left="540" w:hanging="540"/>
        <w:rPr>
          <w:i/>
          <w:iCs/>
          <w:sz w:val="24"/>
          <w:szCs w:val="24"/>
        </w:rPr>
      </w:pPr>
      <w:r>
        <w:rPr>
          <w:sz w:val="24"/>
        </w:rPr>
        <w:t xml:space="preserve">402. </w:t>
      </w:r>
      <w:r w:rsidR="001B2889">
        <w:rPr>
          <w:iCs/>
          <w:sz w:val="24"/>
          <w:szCs w:val="24"/>
        </w:rPr>
        <w:t xml:space="preserve">“How Regulations Undervalue Occupational Fatalities,” with Robert J. Cramer, </w:t>
      </w:r>
      <w:r w:rsidR="001B2889">
        <w:rPr>
          <w:i/>
          <w:iCs/>
          <w:sz w:val="24"/>
          <w:szCs w:val="24"/>
        </w:rPr>
        <w:t xml:space="preserve">Regulation and Governance, </w:t>
      </w:r>
      <w:r w:rsidR="00494FA2">
        <w:rPr>
          <w:sz w:val="24"/>
          <w:szCs w:val="24"/>
        </w:rPr>
        <w:t>Vol. 17, No. 1 (2023), pp. 250</w:t>
      </w:r>
      <w:r w:rsidR="00494FA2" w:rsidRPr="000E533B">
        <w:rPr>
          <w:sz w:val="24"/>
          <w:szCs w:val="24"/>
        </w:rPr>
        <w:t>–</w:t>
      </w:r>
      <w:r w:rsidR="00494FA2">
        <w:rPr>
          <w:sz w:val="24"/>
          <w:szCs w:val="24"/>
        </w:rPr>
        <w:t xml:space="preserve">271. </w:t>
      </w:r>
    </w:p>
    <w:p w14:paraId="59268AA2" w14:textId="77777777" w:rsidR="001B2889" w:rsidRDefault="001B2889" w:rsidP="000E1672">
      <w:pPr>
        <w:ind w:left="540" w:hanging="540"/>
        <w:rPr>
          <w:iCs/>
          <w:sz w:val="24"/>
          <w:u w:val="single"/>
        </w:rPr>
      </w:pPr>
    </w:p>
    <w:p w14:paraId="36A1556C" w14:textId="77777777" w:rsidR="001B2889" w:rsidRPr="00B83F6B" w:rsidRDefault="0086742E" w:rsidP="00B83F6B">
      <w:pPr>
        <w:spacing w:after="240"/>
        <w:ind w:left="540" w:hanging="540"/>
        <w:rPr>
          <w:iCs/>
          <w:u w:val="single"/>
        </w:rPr>
      </w:pPr>
      <w:r>
        <w:rPr>
          <w:sz w:val="24"/>
        </w:rPr>
        <w:t xml:space="preserve">401. </w:t>
      </w:r>
      <w:r w:rsidR="00E33C93" w:rsidRPr="00E33C93">
        <w:rPr>
          <w:sz w:val="24"/>
          <w:szCs w:val="24"/>
        </w:rPr>
        <w:t>“Quasi-Experimental Evidence on the Impact of State Recycling and Deposit Laws: Household Recycling Following Interstate Moves</w:t>
      </w:r>
      <w:r w:rsidR="00DA150E">
        <w:rPr>
          <w:sz w:val="24"/>
          <w:szCs w:val="24"/>
        </w:rPr>
        <w:t>,</w:t>
      </w:r>
      <w:r w:rsidR="00E33C93" w:rsidRPr="00E33C93">
        <w:rPr>
          <w:sz w:val="24"/>
          <w:szCs w:val="24"/>
        </w:rPr>
        <w:t xml:space="preserve">” with Jason Bell and Joel Huber, </w:t>
      </w:r>
      <w:r w:rsidR="00E33C93" w:rsidRPr="000E1672">
        <w:rPr>
          <w:i/>
          <w:iCs/>
          <w:sz w:val="24"/>
          <w:szCs w:val="24"/>
        </w:rPr>
        <w:t>American Law and Economics Review</w:t>
      </w:r>
      <w:r w:rsidR="00E33C93" w:rsidRPr="00E33C93">
        <w:rPr>
          <w:sz w:val="24"/>
          <w:szCs w:val="24"/>
        </w:rPr>
        <w:t>, Vol. 24, Issue 2 (Fall 2022), pp. 614–658</w:t>
      </w:r>
      <w:r w:rsidR="00E33C93">
        <w:rPr>
          <w:sz w:val="24"/>
          <w:szCs w:val="24"/>
        </w:rPr>
        <w:t>.</w:t>
      </w:r>
    </w:p>
    <w:p w14:paraId="6656F1A4" w14:textId="77777777" w:rsidR="008941FF" w:rsidRDefault="008941FF" w:rsidP="005E44E2">
      <w:pPr>
        <w:shd w:val="clear" w:color="auto" w:fill="FFFFFF"/>
        <w:overflowPunct/>
        <w:autoSpaceDE/>
        <w:autoSpaceDN/>
        <w:adjustRightInd/>
        <w:ind w:left="540" w:hanging="540"/>
        <w:textAlignment w:val="auto"/>
        <w:rPr>
          <w:sz w:val="24"/>
        </w:rPr>
      </w:pPr>
      <w:r>
        <w:rPr>
          <w:sz w:val="24"/>
        </w:rPr>
        <w:t xml:space="preserve">400. “The Broad Impacts of </w:t>
      </w:r>
      <w:r w:rsidR="001879F4">
        <w:rPr>
          <w:sz w:val="24"/>
        </w:rPr>
        <w:t xml:space="preserve">Disposable </w:t>
      </w:r>
      <w:r>
        <w:rPr>
          <w:sz w:val="24"/>
        </w:rPr>
        <w:t>Lighter Safety Regulations</w:t>
      </w:r>
      <w:r w:rsidR="00B96963">
        <w:rPr>
          <w:sz w:val="24"/>
        </w:rPr>
        <w:t>,</w:t>
      </w:r>
      <w:r w:rsidR="008F014A">
        <w:rPr>
          <w:sz w:val="24"/>
        </w:rPr>
        <w:t>”</w:t>
      </w:r>
      <w:r w:rsidR="00B96963">
        <w:rPr>
          <w:sz w:val="24"/>
        </w:rPr>
        <w:t xml:space="preserve"> with Rachel </w:t>
      </w:r>
      <w:proofErr w:type="spellStart"/>
      <w:r w:rsidR="00B96963">
        <w:rPr>
          <w:sz w:val="24"/>
        </w:rPr>
        <w:t>Dalafave</w:t>
      </w:r>
      <w:proofErr w:type="spellEnd"/>
      <w:r w:rsidR="00B96963">
        <w:rPr>
          <w:sz w:val="24"/>
        </w:rPr>
        <w:t xml:space="preserve">, </w:t>
      </w:r>
      <w:r w:rsidR="00B96963" w:rsidRPr="00326590">
        <w:rPr>
          <w:i/>
          <w:iCs/>
          <w:sz w:val="24"/>
        </w:rPr>
        <w:t>Journal of</w:t>
      </w:r>
      <w:r w:rsidR="00B96963">
        <w:rPr>
          <w:sz w:val="24"/>
        </w:rPr>
        <w:t xml:space="preserve"> </w:t>
      </w:r>
      <w:r w:rsidR="00B96963" w:rsidRPr="00326590">
        <w:rPr>
          <w:i/>
          <w:iCs/>
          <w:sz w:val="24"/>
        </w:rPr>
        <w:t>Benefit-Cost Analysis</w:t>
      </w:r>
      <w:r w:rsidR="00046F8D">
        <w:rPr>
          <w:sz w:val="24"/>
        </w:rPr>
        <w:t xml:space="preserve">, Vol. </w:t>
      </w:r>
      <w:r w:rsidR="00DE7818">
        <w:rPr>
          <w:sz w:val="24"/>
        </w:rPr>
        <w:t>13, No. 2 (2022), 149</w:t>
      </w:r>
      <w:r w:rsidR="000E533B" w:rsidRPr="000E533B">
        <w:rPr>
          <w:sz w:val="24"/>
        </w:rPr>
        <w:t>–</w:t>
      </w:r>
      <w:r w:rsidR="00F516FD">
        <w:rPr>
          <w:sz w:val="24"/>
        </w:rPr>
        <w:t>165.</w:t>
      </w:r>
    </w:p>
    <w:p w14:paraId="3080FF83" w14:textId="77777777" w:rsidR="00634205" w:rsidRDefault="00634205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</w:p>
    <w:p w14:paraId="5FD723BF" w14:textId="77777777" w:rsidR="004F2F00" w:rsidRDefault="004F2F00" w:rsidP="005E44E2">
      <w:pPr>
        <w:shd w:val="clear" w:color="auto" w:fill="FFFFFF"/>
        <w:overflowPunct/>
        <w:autoSpaceDE/>
        <w:autoSpaceDN/>
        <w:adjustRightInd/>
        <w:ind w:left="540" w:hanging="540"/>
        <w:textAlignment w:val="auto"/>
        <w:rPr>
          <w:sz w:val="24"/>
        </w:rPr>
      </w:pPr>
      <w:r>
        <w:rPr>
          <w:sz w:val="24"/>
        </w:rPr>
        <w:t xml:space="preserve">399. “The Hierarchy and Performance of State Recycling and Deposit Laws,” </w:t>
      </w:r>
      <w:r w:rsidR="00430D80">
        <w:rPr>
          <w:sz w:val="24"/>
        </w:rPr>
        <w:t xml:space="preserve">with </w:t>
      </w:r>
      <w:r w:rsidR="00430D80" w:rsidRPr="00430D80">
        <w:rPr>
          <w:sz w:val="24"/>
        </w:rPr>
        <w:t>Caroline Cecot</w:t>
      </w:r>
      <w:r w:rsidR="00430D80">
        <w:rPr>
          <w:sz w:val="24"/>
        </w:rPr>
        <w:t xml:space="preserve">, </w:t>
      </w:r>
      <w:r w:rsidRPr="00326590">
        <w:rPr>
          <w:i/>
          <w:iCs/>
          <w:sz w:val="24"/>
        </w:rPr>
        <w:t>Vermont</w:t>
      </w:r>
      <w:r w:rsidR="00045003" w:rsidRPr="00326590">
        <w:rPr>
          <w:i/>
          <w:iCs/>
          <w:sz w:val="24"/>
        </w:rPr>
        <w:t xml:space="preserve"> Journal of</w:t>
      </w:r>
      <w:r w:rsidR="00045003">
        <w:rPr>
          <w:sz w:val="24"/>
        </w:rPr>
        <w:t xml:space="preserve"> </w:t>
      </w:r>
      <w:r w:rsidR="00045003" w:rsidRPr="00326590">
        <w:rPr>
          <w:i/>
          <w:iCs/>
          <w:sz w:val="24"/>
        </w:rPr>
        <w:t>Environmental Law</w:t>
      </w:r>
      <w:r w:rsidR="00045003">
        <w:rPr>
          <w:sz w:val="24"/>
        </w:rPr>
        <w:t>, Vol. 43, No. 4 (2022), 319</w:t>
      </w:r>
      <w:r w:rsidR="000E533B" w:rsidRPr="000E533B">
        <w:rPr>
          <w:sz w:val="24"/>
        </w:rPr>
        <w:t>–</w:t>
      </w:r>
      <w:r w:rsidR="008941FF">
        <w:rPr>
          <w:sz w:val="24"/>
        </w:rPr>
        <w:t>348.</w:t>
      </w:r>
      <w:r w:rsidR="00445678">
        <w:rPr>
          <w:sz w:val="24"/>
        </w:rPr>
        <w:t xml:space="preserve">                                       </w:t>
      </w:r>
    </w:p>
    <w:p w14:paraId="5B834A73" w14:textId="77777777" w:rsidR="00A4195E" w:rsidRDefault="00A4195E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</w:p>
    <w:p w14:paraId="56CC057A" w14:textId="77777777" w:rsidR="00A4195E" w:rsidRDefault="00A4195E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398. “The Ideological Divide on Gun Regulation,” </w:t>
      </w:r>
      <w:r w:rsidRPr="00326590">
        <w:rPr>
          <w:i/>
          <w:iCs/>
          <w:sz w:val="24"/>
        </w:rPr>
        <w:t>Regulation</w:t>
      </w:r>
      <w:r>
        <w:rPr>
          <w:sz w:val="24"/>
        </w:rPr>
        <w:t xml:space="preserve">, Vol. 45, No. 3 (2022), </w:t>
      </w:r>
      <w:r w:rsidR="00F64F52">
        <w:rPr>
          <w:sz w:val="24"/>
        </w:rPr>
        <w:t xml:space="preserve">pp. </w:t>
      </w:r>
      <w:r w:rsidR="0030796F">
        <w:rPr>
          <w:sz w:val="24"/>
        </w:rPr>
        <w:t>14</w:t>
      </w:r>
      <w:r w:rsidR="000E533B" w:rsidRPr="000E533B">
        <w:rPr>
          <w:sz w:val="24"/>
        </w:rPr>
        <w:t>–</w:t>
      </w:r>
      <w:r w:rsidR="0030796F">
        <w:rPr>
          <w:sz w:val="24"/>
        </w:rPr>
        <w:t>17.</w:t>
      </w:r>
    </w:p>
    <w:p w14:paraId="6BFB0225" w14:textId="77777777" w:rsidR="00634205" w:rsidRDefault="00634205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</w:p>
    <w:p w14:paraId="178E23B4" w14:textId="77777777" w:rsidR="00082BBF" w:rsidRDefault="00572833" w:rsidP="005E44E2">
      <w:pPr>
        <w:shd w:val="clear" w:color="auto" w:fill="FFFFFF"/>
        <w:overflowPunct/>
        <w:autoSpaceDE/>
        <w:autoSpaceDN/>
        <w:adjustRightInd/>
        <w:ind w:left="540" w:hanging="540"/>
        <w:textAlignment w:val="auto"/>
        <w:rPr>
          <w:sz w:val="24"/>
        </w:rPr>
      </w:pPr>
      <w:r>
        <w:rPr>
          <w:sz w:val="24"/>
        </w:rPr>
        <w:t xml:space="preserve">397. “Bringing </w:t>
      </w:r>
      <w:r w:rsidR="00323F67">
        <w:rPr>
          <w:sz w:val="24"/>
        </w:rPr>
        <w:t xml:space="preserve">Predictability </w:t>
      </w:r>
      <w:r>
        <w:rPr>
          <w:sz w:val="24"/>
        </w:rPr>
        <w:t xml:space="preserve">to the </w:t>
      </w:r>
      <w:r w:rsidR="00323F67">
        <w:rPr>
          <w:sz w:val="24"/>
        </w:rPr>
        <w:t xml:space="preserve">Chaos </w:t>
      </w:r>
      <w:r>
        <w:rPr>
          <w:sz w:val="24"/>
        </w:rPr>
        <w:t xml:space="preserve">of Punitive Damages,” with Benjamin </w:t>
      </w:r>
      <w:r w:rsidR="004511F9">
        <w:rPr>
          <w:sz w:val="24"/>
        </w:rPr>
        <w:t xml:space="preserve">J. </w:t>
      </w:r>
      <w:r>
        <w:rPr>
          <w:sz w:val="24"/>
        </w:rPr>
        <w:t xml:space="preserve">McMichael, </w:t>
      </w:r>
      <w:r w:rsidRPr="00326590">
        <w:rPr>
          <w:i/>
          <w:iCs/>
          <w:sz w:val="24"/>
        </w:rPr>
        <w:t>Arizona</w:t>
      </w:r>
      <w:r>
        <w:rPr>
          <w:sz w:val="24"/>
        </w:rPr>
        <w:t xml:space="preserve"> </w:t>
      </w:r>
      <w:r w:rsidRPr="00326590">
        <w:rPr>
          <w:i/>
          <w:iCs/>
          <w:sz w:val="24"/>
        </w:rPr>
        <w:t>State Law Journal</w:t>
      </w:r>
      <w:r>
        <w:rPr>
          <w:sz w:val="24"/>
        </w:rPr>
        <w:t>, Vol. 54, No. 2 (2022)</w:t>
      </w:r>
      <w:r w:rsidR="00A4195E">
        <w:rPr>
          <w:sz w:val="24"/>
        </w:rPr>
        <w:t>, 471</w:t>
      </w:r>
      <w:r w:rsidR="000E533B" w:rsidRPr="000E533B">
        <w:rPr>
          <w:sz w:val="24"/>
        </w:rPr>
        <w:t>–</w:t>
      </w:r>
      <w:r w:rsidR="00A4195E">
        <w:rPr>
          <w:sz w:val="24"/>
        </w:rPr>
        <w:t>525.</w:t>
      </w:r>
      <w:r w:rsidR="00995C56">
        <w:rPr>
          <w:sz w:val="24"/>
        </w:rPr>
        <w:br/>
      </w:r>
    </w:p>
    <w:p w14:paraId="42FC7759" w14:textId="77777777" w:rsidR="002172F7" w:rsidRDefault="002172F7" w:rsidP="00EE406B">
      <w:pPr>
        <w:ind w:left="540" w:hanging="540"/>
        <w:rPr>
          <w:sz w:val="24"/>
        </w:rPr>
      </w:pPr>
      <w:r>
        <w:rPr>
          <w:sz w:val="24"/>
        </w:rPr>
        <w:t>396. “Efficiency Criteria for Nudges and Norms,”</w:t>
      </w:r>
      <w:r w:rsidR="00CF6966">
        <w:rPr>
          <w:sz w:val="24"/>
        </w:rPr>
        <w:t xml:space="preserve"> </w:t>
      </w:r>
      <w:r w:rsidR="00CF6966">
        <w:rPr>
          <w:i/>
          <w:iCs/>
          <w:sz w:val="24"/>
        </w:rPr>
        <w:t>Public Choice</w:t>
      </w:r>
      <w:r w:rsidR="00CF6966">
        <w:rPr>
          <w:sz w:val="24"/>
        </w:rPr>
        <w:t>, Vol. 191, No. 3</w:t>
      </w:r>
      <w:r w:rsidR="000E533B" w:rsidRPr="000E533B">
        <w:rPr>
          <w:sz w:val="24"/>
        </w:rPr>
        <w:t>–</w:t>
      </w:r>
      <w:r w:rsidR="00CF6966">
        <w:rPr>
          <w:sz w:val="24"/>
        </w:rPr>
        <w:t>4</w:t>
      </w:r>
      <w:r w:rsidR="00EE406B">
        <w:rPr>
          <w:sz w:val="24"/>
        </w:rPr>
        <w:t xml:space="preserve"> (2022)</w:t>
      </w:r>
      <w:r w:rsidR="00CF6966">
        <w:rPr>
          <w:sz w:val="24"/>
        </w:rPr>
        <w:t xml:space="preserve">, </w:t>
      </w:r>
      <w:r w:rsidR="00EE406B">
        <w:rPr>
          <w:sz w:val="24"/>
        </w:rPr>
        <w:t xml:space="preserve">pp. </w:t>
      </w:r>
      <w:r w:rsidR="00CF6966">
        <w:rPr>
          <w:sz w:val="24"/>
        </w:rPr>
        <w:t>465</w:t>
      </w:r>
      <w:r w:rsidR="000E533B" w:rsidRPr="000E533B">
        <w:rPr>
          <w:sz w:val="24"/>
        </w:rPr>
        <w:t>–</w:t>
      </w:r>
      <w:r w:rsidR="00CF6966">
        <w:rPr>
          <w:sz w:val="24"/>
        </w:rPr>
        <w:t>482</w:t>
      </w:r>
      <w:r w:rsidR="00EE406B">
        <w:rPr>
          <w:sz w:val="24"/>
        </w:rPr>
        <w:t>.</w:t>
      </w:r>
    </w:p>
    <w:p w14:paraId="6A7B6BB1" w14:textId="77777777" w:rsidR="002577C9" w:rsidRDefault="002577C9" w:rsidP="003E520D">
      <w:pPr>
        <w:rPr>
          <w:sz w:val="24"/>
        </w:rPr>
      </w:pPr>
    </w:p>
    <w:p w14:paraId="1BDF67C1" w14:textId="77777777" w:rsidR="003E520D" w:rsidRDefault="003E520D" w:rsidP="003E520D">
      <w:pPr>
        <w:rPr>
          <w:sz w:val="24"/>
          <w:szCs w:val="24"/>
        </w:rPr>
      </w:pPr>
      <w:r>
        <w:rPr>
          <w:sz w:val="24"/>
        </w:rPr>
        <w:t xml:space="preserve">395. </w:t>
      </w:r>
      <w:r>
        <w:rPr>
          <w:sz w:val="24"/>
          <w:szCs w:val="24"/>
        </w:rPr>
        <w:t xml:space="preserve">“Risk-Risk Tradeoffs for Mass Shootings and International Terrorism,” with Rachel </w:t>
      </w:r>
      <w:proofErr w:type="spellStart"/>
      <w:r>
        <w:rPr>
          <w:sz w:val="24"/>
          <w:szCs w:val="24"/>
        </w:rPr>
        <w:t>Dalafave</w:t>
      </w:r>
      <w:proofErr w:type="spellEnd"/>
      <w:r w:rsidR="00A32EB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49C13A7" w14:textId="77777777" w:rsidR="003E520D" w:rsidRDefault="003E520D" w:rsidP="00B3001C">
      <w:pPr>
        <w:rPr>
          <w:sz w:val="24"/>
        </w:rPr>
      </w:pPr>
      <w:r>
        <w:rPr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>Risk Analysis</w:t>
      </w:r>
      <w:r>
        <w:rPr>
          <w:sz w:val="24"/>
          <w:szCs w:val="24"/>
        </w:rPr>
        <w:t>, Vol. 41, No. 12 (Dec. 2021), pp. 2196</w:t>
      </w:r>
      <w:r w:rsidR="000E533B" w:rsidRPr="000E533B">
        <w:rPr>
          <w:sz w:val="24"/>
          <w:szCs w:val="24"/>
        </w:rPr>
        <w:t>–</w:t>
      </w:r>
      <w:r>
        <w:rPr>
          <w:sz w:val="24"/>
          <w:szCs w:val="24"/>
        </w:rPr>
        <w:t>2208.</w:t>
      </w:r>
    </w:p>
    <w:p w14:paraId="52AAE4E1" w14:textId="77777777" w:rsidR="002242EF" w:rsidRDefault="002242EF" w:rsidP="0032211C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</w:p>
    <w:p w14:paraId="011B6535" w14:textId="77777777" w:rsidR="0032211C" w:rsidRDefault="00413F17" w:rsidP="0032211C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394. “The Locale and Damages of Fatal Policing,” with Scott Jeffrey, </w:t>
      </w:r>
      <w:r w:rsidRPr="00995C56">
        <w:rPr>
          <w:i/>
          <w:iCs/>
          <w:sz w:val="24"/>
        </w:rPr>
        <w:t>Denver Law Review</w:t>
      </w:r>
      <w:r>
        <w:rPr>
          <w:sz w:val="24"/>
        </w:rPr>
        <w:t xml:space="preserve">, Vol. 99, </w:t>
      </w:r>
    </w:p>
    <w:p w14:paraId="13065116" w14:textId="77777777" w:rsidR="00413F17" w:rsidRDefault="0032211C" w:rsidP="0032211C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         </w:t>
      </w:r>
      <w:r w:rsidR="00413F17">
        <w:rPr>
          <w:sz w:val="24"/>
        </w:rPr>
        <w:t>No. 1</w:t>
      </w:r>
      <w:r w:rsidR="00DF048F">
        <w:rPr>
          <w:sz w:val="24"/>
        </w:rPr>
        <w:t xml:space="preserve"> (2021</w:t>
      </w:r>
      <w:r w:rsidR="00CD7463">
        <w:rPr>
          <w:sz w:val="24"/>
        </w:rPr>
        <w:t>), pp.</w:t>
      </w:r>
      <w:r w:rsidR="00413F17">
        <w:rPr>
          <w:sz w:val="24"/>
        </w:rPr>
        <w:t xml:space="preserve"> 37</w:t>
      </w:r>
      <w:r w:rsidR="000E533B" w:rsidRPr="000E533B">
        <w:rPr>
          <w:sz w:val="24"/>
        </w:rPr>
        <w:t>–</w:t>
      </w:r>
      <w:r w:rsidR="00413F17">
        <w:rPr>
          <w:sz w:val="24"/>
        </w:rPr>
        <w:t>86.</w:t>
      </w:r>
    </w:p>
    <w:p w14:paraId="7461809F" w14:textId="77777777" w:rsidR="00EC3764" w:rsidRDefault="00EC3764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</w:p>
    <w:p w14:paraId="5B9051FA" w14:textId="77777777" w:rsidR="00CA0494" w:rsidRDefault="00CA0494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</w:rPr>
        <w:t xml:space="preserve">393. </w:t>
      </w:r>
      <w:r>
        <w:rPr>
          <w:sz w:val="24"/>
          <w:szCs w:val="24"/>
        </w:rPr>
        <w:t xml:space="preserve">“Damages to Deter Police Shootings,” with Scott Jeffrey, </w:t>
      </w:r>
      <w:r>
        <w:rPr>
          <w:i/>
          <w:iCs/>
          <w:sz w:val="24"/>
          <w:szCs w:val="24"/>
        </w:rPr>
        <w:t>University of Illinois Law Review</w:t>
      </w:r>
      <w:r>
        <w:rPr>
          <w:sz w:val="24"/>
          <w:szCs w:val="24"/>
        </w:rPr>
        <w:t xml:space="preserve">, Vol. </w:t>
      </w:r>
    </w:p>
    <w:p w14:paraId="4AA5CFF1" w14:textId="77777777" w:rsidR="00EC3764" w:rsidRDefault="00CA0494" w:rsidP="000E426B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  <w:szCs w:val="24"/>
        </w:rPr>
        <w:t xml:space="preserve">         2021, No. 3 (May 2021), pp. 741</w:t>
      </w:r>
      <w:r w:rsidR="000E533B" w:rsidRPr="000E533B">
        <w:rPr>
          <w:sz w:val="24"/>
          <w:szCs w:val="24"/>
        </w:rPr>
        <w:t>–</w:t>
      </w:r>
      <w:r>
        <w:rPr>
          <w:sz w:val="24"/>
          <w:szCs w:val="24"/>
        </w:rPr>
        <w:t xml:space="preserve">802. </w:t>
      </w:r>
    </w:p>
    <w:p w14:paraId="56272E83" w14:textId="77777777" w:rsidR="00A613D1" w:rsidRDefault="00A613D1" w:rsidP="000364EF">
      <w:pPr>
        <w:rPr>
          <w:sz w:val="24"/>
        </w:rPr>
      </w:pPr>
    </w:p>
    <w:p w14:paraId="383028E3" w14:textId="77777777" w:rsidR="00EC3764" w:rsidRDefault="00EC3764" w:rsidP="000364EF">
      <w:pPr>
        <w:rPr>
          <w:i/>
          <w:sz w:val="24"/>
        </w:rPr>
      </w:pPr>
      <w:r>
        <w:rPr>
          <w:sz w:val="24"/>
        </w:rPr>
        <w:t xml:space="preserve">392. “A Regulatory Policy Strategy for Protecting Immigrant Workers,” with Nick Marquiss, </w:t>
      </w:r>
      <w:r>
        <w:rPr>
          <w:i/>
          <w:sz w:val="24"/>
        </w:rPr>
        <w:t xml:space="preserve">Seton </w:t>
      </w:r>
    </w:p>
    <w:p w14:paraId="2A9D6961" w14:textId="77777777" w:rsidR="00EC3764" w:rsidRPr="00EC3764" w:rsidRDefault="00EC3764" w:rsidP="000364EF">
      <w:pPr>
        <w:rPr>
          <w:sz w:val="24"/>
        </w:rPr>
      </w:pPr>
      <w:r>
        <w:rPr>
          <w:i/>
          <w:sz w:val="24"/>
        </w:rPr>
        <w:t xml:space="preserve">         Hall Law Review</w:t>
      </w:r>
      <w:r w:rsidR="00CA0494">
        <w:rPr>
          <w:sz w:val="24"/>
        </w:rPr>
        <w:t>, Vol. 51</w:t>
      </w:r>
      <w:r>
        <w:rPr>
          <w:sz w:val="24"/>
        </w:rPr>
        <w:t>, No. 4 (2021), pp. 933</w:t>
      </w:r>
      <w:r w:rsidR="0005284B" w:rsidRPr="0005284B">
        <w:rPr>
          <w:sz w:val="24"/>
        </w:rPr>
        <w:t>–</w:t>
      </w:r>
      <w:r>
        <w:rPr>
          <w:sz w:val="24"/>
        </w:rPr>
        <w:t>982.</w:t>
      </w:r>
    </w:p>
    <w:p w14:paraId="73E06AB4" w14:textId="77777777" w:rsidR="00EC3764" w:rsidRDefault="00EC3764" w:rsidP="000364EF">
      <w:pPr>
        <w:rPr>
          <w:sz w:val="24"/>
        </w:rPr>
      </w:pPr>
    </w:p>
    <w:p w14:paraId="036A6BA3" w14:textId="77777777" w:rsidR="00434CAC" w:rsidRDefault="00434CAC" w:rsidP="000364EF">
      <w:pPr>
        <w:rPr>
          <w:sz w:val="24"/>
        </w:rPr>
      </w:pPr>
      <w:r>
        <w:rPr>
          <w:sz w:val="24"/>
        </w:rPr>
        <w:t xml:space="preserve">391. “Experimental Study of Consumer Responses to Different Sources of Information about </w:t>
      </w:r>
    </w:p>
    <w:p w14:paraId="24B00397" w14:textId="77777777" w:rsidR="00434CAC" w:rsidRDefault="00434CAC" w:rsidP="000364EF">
      <w:pPr>
        <w:rPr>
          <w:sz w:val="24"/>
        </w:rPr>
      </w:pPr>
      <w:r>
        <w:rPr>
          <w:sz w:val="24"/>
        </w:rPr>
        <w:t xml:space="preserve">         Prescription Drugs,” with Jacob P. Byl, </w:t>
      </w:r>
      <w:r>
        <w:rPr>
          <w:i/>
          <w:iCs/>
          <w:sz w:val="24"/>
        </w:rPr>
        <w:t>Journal of Economic Behavior and Organization</w:t>
      </w:r>
      <w:r>
        <w:rPr>
          <w:sz w:val="24"/>
        </w:rPr>
        <w:t xml:space="preserve">, Vol. </w:t>
      </w:r>
    </w:p>
    <w:p w14:paraId="0F867440" w14:textId="77777777" w:rsidR="00434CAC" w:rsidRPr="00434CAC" w:rsidRDefault="00434CAC" w:rsidP="000364EF">
      <w:pPr>
        <w:rPr>
          <w:sz w:val="24"/>
        </w:rPr>
      </w:pPr>
      <w:r>
        <w:rPr>
          <w:sz w:val="24"/>
        </w:rPr>
        <w:t xml:space="preserve">         186 (2021), pp. 754</w:t>
      </w:r>
      <w:r w:rsidR="0005284B" w:rsidRPr="0005284B">
        <w:rPr>
          <w:sz w:val="24"/>
        </w:rPr>
        <w:t>–</w:t>
      </w:r>
      <w:r>
        <w:rPr>
          <w:sz w:val="24"/>
        </w:rPr>
        <w:t xml:space="preserve">771. </w:t>
      </w:r>
    </w:p>
    <w:p w14:paraId="34267E29" w14:textId="77777777" w:rsidR="00434CAC" w:rsidRDefault="00434CAC" w:rsidP="000364EF">
      <w:pPr>
        <w:rPr>
          <w:sz w:val="24"/>
        </w:rPr>
      </w:pPr>
    </w:p>
    <w:p w14:paraId="43C2CC9A" w14:textId="77777777" w:rsidR="00A83631" w:rsidRDefault="00A83631" w:rsidP="000364EF">
      <w:pPr>
        <w:rPr>
          <w:sz w:val="24"/>
        </w:rPr>
      </w:pPr>
      <w:r>
        <w:rPr>
          <w:sz w:val="24"/>
        </w:rPr>
        <w:t xml:space="preserve">390. “Efficient Ethical Principles for Making Fatal Choices,” </w:t>
      </w:r>
      <w:r>
        <w:rPr>
          <w:i/>
          <w:iCs/>
          <w:sz w:val="24"/>
        </w:rPr>
        <w:t>Notre Dame Law Review</w:t>
      </w:r>
      <w:r>
        <w:rPr>
          <w:sz w:val="24"/>
        </w:rPr>
        <w:t xml:space="preserve">, Vol. 96, No. 4 </w:t>
      </w:r>
    </w:p>
    <w:p w14:paraId="23300464" w14:textId="77777777" w:rsidR="00A83631" w:rsidRPr="00A83631" w:rsidRDefault="00A83631" w:rsidP="000364EF">
      <w:pPr>
        <w:rPr>
          <w:sz w:val="24"/>
        </w:rPr>
      </w:pPr>
      <w:r>
        <w:rPr>
          <w:sz w:val="24"/>
        </w:rPr>
        <w:t xml:space="preserve">        (Spring 2021), pp. 1461</w:t>
      </w:r>
      <w:r w:rsidR="0005284B" w:rsidRPr="0005284B">
        <w:rPr>
          <w:sz w:val="24"/>
        </w:rPr>
        <w:t>–</w:t>
      </w:r>
      <w:r>
        <w:rPr>
          <w:sz w:val="24"/>
        </w:rPr>
        <w:t xml:space="preserve">1478. </w:t>
      </w:r>
    </w:p>
    <w:p w14:paraId="04253F02" w14:textId="77777777" w:rsidR="00A83631" w:rsidRDefault="00A83631" w:rsidP="000364EF">
      <w:pPr>
        <w:rPr>
          <w:sz w:val="24"/>
        </w:rPr>
      </w:pPr>
    </w:p>
    <w:p w14:paraId="23EED891" w14:textId="77777777" w:rsidR="0075260A" w:rsidRDefault="0075260A" w:rsidP="000364EF">
      <w:pPr>
        <w:rPr>
          <w:sz w:val="24"/>
        </w:rPr>
      </w:pPr>
      <w:r>
        <w:rPr>
          <w:sz w:val="24"/>
        </w:rPr>
        <w:t xml:space="preserve">389. “Extending the Domain of the Value of a Statistical Life,” </w:t>
      </w:r>
      <w:r w:rsidR="00B64210">
        <w:rPr>
          <w:i/>
          <w:iCs/>
          <w:sz w:val="24"/>
        </w:rPr>
        <w:t>Journal</w:t>
      </w:r>
      <w:r>
        <w:rPr>
          <w:i/>
          <w:iCs/>
          <w:sz w:val="24"/>
        </w:rPr>
        <w:t xml:space="preserve"> </w:t>
      </w:r>
      <w:r w:rsidR="00B64210">
        <w:rPr>
          <w:i/>
          <w:iCs/>
          <w:sz w:val="24"/>
        </w:rPr>
        <w:t>of</w:t>
      </w:r>
      <w:r>
        <w:rPr>
          <w:i/>
          <w:iCs/>
          <w:sz w:val="24"/>
        </w:rPr>
        <w:t xml:space="preserve"> Benefit-Cost Analysis</w:t>
      </w:r>
      <w:r>
        <w:rPr>
          <w:sz w:val="24"/>
        </w:rPr>
        <w:t xml:space="preserve">, Vol. </w:t>
      </w:r>
    </w:p>
    <w:p w14:paraId="1CF6E5EE" w14:textId="77777777" w:rsidR="0075260A" w:rsidRPr="0075260A" w:rsidRDefault="0075260A" w:rsidP="000364EF">
      <w:pPr>
        <w:rPr>
          <w:sz w:val="24"/>
        </w:rPr>
      </w:pPr>
      <w:r>
        <w:rPr>
          <w:sz w:val="24"/>
        </w:rPr>
        <w:t xml:space="preserve">         12, No. 1 (Spring 2021), pp 1</w:t>
      </w:r>
      <w:r w:rsidR="0005284B">
        <w:rPr>
          <w:sz w:val="24"/>
        </w:rPr>
        <w:t>–</w:t>
      </w:r>
      <w:r>
        <w:rPr>
          <w:sz w:val="24"/>
        </w:rPr>
        <w:t>23.</w:t>
      </w:r>
    </w:p>
    <w:p w14:paraId="46DF983A" w14:textId="77777777" w:rsidR="00B64210" w:rsidRDefault="00B64210" w:rsidP="000364EF">
      <w:pPr>
        <w:rPr>
          <w:sz w:val="24"/>
        </w:rPr>
      </w:pPr>
    </w:p>
    <w:p w14:paraId="0ADFCED4" w14:textId="77777777" w:rsidR="009C13DB" w:rsidRDefault="009C13DB" w:rsidP="000364EF">
      <w:pPr>
        <w:rPr>
          <w:sz w:val="24"/>
        </w:rPr>
      </w:pPr>
      <w:r>
        <w:rPr>
          <w:sz w:val="24"/>
        </w:rPr>
        <w:t xml:space="preserve">388. “Economic Lessons for COVID-19 Pandemic Policies,” </w:t>
      </w:r>
      <w:r w:rsidRPr="009C13DB">
        <w:rPr>
          <w:i/>
          <w:iCs/>
          <w:sz w:val="24"/>
        </w:rPr>
        <w:t>Southern Economic</w:t>
      </w:r>
      <w:r>
        <w:rPr>
          <w:sz w:val="24"/>
        </w:rPr>
        <w:t xml:space="preserve"> </w:t>
      </w:r>
      <w:r>
        <w:rPr>
          <w:i/>
          <w:iCs/>
          <w:sz w:val="24"/>
        </w:rPr>
        <w:t>Journal</w:t>
      </w:r>
      <w:r>
        <w:rPr>
          <w:sz w:val="24"/>
        </w:rPr>
        <w:t xml:space="preserve">, Vol. 87 </w:t>
      </w:r>
    </w:p>
    <w:p w14:paraId="470E41C1" w14:textId="77777777" w:rsidR="009C13DB" w:rsidRDefault="009C13DB" w:rsidP="000364EF">
      <w:pPr>
        <w:rPr>
          <w:sz w:val="24"/>
        </w:rPr>
      </w:pPr>
      <w:r>
        <w:rPr>
          <w:sz w:val="24"/>
        </w:rPr>
        <w:t xml:space="preserve">         (2021), pp. 1064</w:t>
      </w:r>
      <w:r w:rsidR="0005284B">
        <w:rPr>
          <w:sz w:val="24"/>
        </w:rPr>
        <w:t>–</w:t>
      </w:r>
      <w:r>
        <w:rPr>
          <w:sz w:val="24"/>
        </w:rPr>
        <w:t xml:space="preserve">1089. </w:t>
      </w:r>
      <w:r>
        <w:rPr>
          <w:sz w:val="24"/>
        </w:rPr>
        <w:br/>
      </w:r>
    </w:p>
    <w:p w14:paraId="08FD5F6F" w14:textId="77777777" w:rsidR="00E9126D" w:rsidRDefault="00206E8A" w:rsidP="000364EF">
      <w:pPr>
        <w:rPr>
          <w:sz w:val="24"/>
        </w:rPr>
      </w:pPr>
      <w:r>
        <w:rPr>
          <w:sz w:val="24"/>
        </w:rPr>
        <w:t>387. “</w:t>
      </w:r>
      <w:r w:rsidR="00BA283F">
        <w:rPr>
          <w:sz w:val="24"/>
        </w:rPr>
        <w:t>The Mortality Cost of Expenditures,” with J</w:t>
      </w:r>
      <w:r w:rsidR="00E9126D">
        <w:rPr>
          <w:sz w:val="24"/>
        </w:rPr>
        <w:t>a</w:t>
      </w:r>
      <w:r w:rsidR="00BA283F">
        <w:rPr>
          <w:sz w:val="24"/>
        </w:rPr>
        <w:t xml:space="preserve">mes </w:t>
      </w:r>
      <w:proofErr w:type="spellStart"/>
      <w:r w:rsidR="00BA283F">
        <w:rPr>
          <w:sz w:val="24"/>
        </w:rPr>
        <w:t>Broughel</w:t>
      </w:r>
      <w:proofErr w:type="spellEnd"/>
      <w:r w:rsidR="00BA283F">
        <w:rPr>
          <w:sz w:val="24"/>
        </w:rPr>
        <w:t xml:space="preserve">, </w:t>
      </w:r>
      <w:r w:rsidR="00BA283F">
        <w:rPr>
          <w:i/>
          <w:sz w:val="24"/>
        </w:rPr>
        <w:t>Contemporary Economic Policy</w:t>
      </w:r>
      <w:r w:rsidR="00BA283F">
        <w:rPr>
          <w:sz w:val="24"/>
        </w:rPr>
        <w:t xml:space="preserve">, </w:t>
      </w:r>
    </w:p>
    <w:p w14:paraId="7B42E263" w14:textId="77777777" w:rsidR="00BA283F" w:rsidRDefault="00E9126D" w:rsidP="00BA283F">
      <w:pPr>
        <w:rPr>
          <w:sz w:val="24"/>
        </w:rPr>
      </w:pPr>
      <w:r>
        <w:rPr>
          <w:sz w:val="24"/>
        </w:rPr>
        <w:t xml:space="preserve">         </w:t>
      </w:r>
      <w:r w:rsidR="00BA283F">
        <w:rPr>
          <w:sz w:val="24"/>
        </w:rPr>
        <w:t>Vol. 39, No. 1 (January 2021), pp.</w:t>
      </w:r>
      <w:r w:rsidR="0006770B">
        <w:rPr>
          <w:sz w:val="24"/>
        </w:rPr>
        <w:t xml:space="preserve"> 156</w:t>
      </w:r>
      <w:r w:rsidR="0005284B">
        <w:rPr>
          <w:sz w:val="24"/>
        </w:rPr>
        <w:t>–</w:t>
      </w:r>
      <w:r w:rsidR="0006770B">
        <w:rPr>
          <w:sz w:val="24"/>
        </w:rPr>
        <w:t xml:space="preserve">167. </w:t>
      </w:r>
    </w:p>
    <w:p w14:paraId="4FF3F197" w14:textId="77777777" w:rsidR="00DD0670" w:rsidRDefault="00DD0670" w:rsidP="00BA283F">
      <w:pPr>
        <w:rPr>
          <w:sz w:val="24"/>
        </w:rPr>
      </w:pPr>
    </w:p>
    <w:p w14:paraId="5C8810FC" w14:textId="77777777" w:rsidR="00DD0670" w:rsidRDefault="00DD0670" w:rsidP="00BA283F">
      <w:pPr>
        <w:rPr>
          <w:sz w:val="24"/>
        </w:rPr>
      </w:pPr>
      <w:r>
        <w:rPr>
          <w:sz w:val="24"/>
        </w:rPr>
        <w:t xml:space="preserve">386. “Reducing Malpractice Loss Reserve Volatility Through Tort Reform,” with Patricia H. Born and </w:t>
      </w:r>
    </w:p>
    <w:p w14:paraId="6B00794C" w14:textId="77777777" w:rsidR="00DD0670" w:rsidRPr="00DD0670" w:rsidRDefault="00DD0670" w:rsidP="00BA283F">
      <w:pPr>
        <w:rPr>
          <w:sz w:val="24"/>
        </w:rPr>
      </w:pPr>
      <w:r>
        <w:rPr>
          <w:sz w:val="24"/>
        </w:rPr>
        <w:t xml:space="preserve">        Evan M. Eastman, </w:t>
      </w:r>
      <w:r>
        <w:rPr>
          <w:i/>
          <w:iCs/>
          <w:sz w:val="24"/>
        </w:rPr>
        <w:t>North American Actuarial Journal</w:t>
      </w:r>
      <w:r>
        <w:rPr>
          <w:sz w:val="24"/>
        </w:rPr>
        <w:t>, Vol. 24, No. 4 (2020), pp. 626</w:t>
      </w:r>
      <w:r w:rsidR="003E383C" w:rsidRPr="003E383C">
        <w:rPr>
          <w:sz w:val="24"/>
        </w:rPr>
        <w:t>–</w:t>
      </w:r>
      <w:r>
        <w:rPr>
          <w:sz w:val="24"/>
        </w:rPr>
        <w:t xml:space="preserve">646. </w:t>
      </w:r>
    </w:p>
    <w:p w14:paraId="0C3A4C14" w14:textId="77777777" w:rsidR="00A55BF0" w:rsidRDefault="00A55BF0" w:rsidP="00BA283F">
      <w:pPr>
        <w:rPr>
          <w:sz w:val="24"/>
        </w:rPr>
      </w:pPr>
    </w:p>
    <w:p w14:paraId="33854B4C" w14:textId="77777777" w:rsidR="00A55BF0" w:rsidRDefault="00A55BF0" w:rsidP="00A55BF0">
      <w:pPr>
        <w:rPr>
          <w:i/>
          <w:sz w:val="24"/>
          <w:szCs w:val="24"/>
        </w:rPr>
      </w:pPr>
      <w:r>
        <w:rPr>
          <w:sz w:val="24"/>
        </w:rPr>
        <w:t>385. “</w:t>
      </w:r>
      <w:r>
        <w:rPr>
          <w:sz w:val="24"/>
          <w:szCs w:val="24"/>
        </w:rPr>
        <w:t xml:space="preserve">Economic Value of Reducing Exposure to Environmental Health Risks,” with Rachel </w:t>
      </w:r>
      <w:proofErr w:type="spellStart"/>
      <w:r>
        <w:rPr>
          <w:sz w:val="24"/>
          <w:szCs w:val="24"/>
        </w:rPr>
        <w:t>Dalafave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</w:p>
    <w:p w14:paraId="1BA666A6" w14:textId="77777777" w:rsidR="00A55BF0" w:rsidRDefault="00A55BF0" w:rsidP="00BA283F">
      <w:pPr>
        <w:rPr>
          <w:sz w:val="24"/>
        </w:rPr>
      </w:pPr>
      <w:r>
        <w:rPr>
          <w:i/>
          <w:sz w:val="24"/>
          <w:szCs w:val="24"/>
        </w:rPr>
        <w:t xml:space="preserve">         Oxford Encyclopedia of Environmental Economics</w:t>
      </w:r>
      <w:r w:rsidR="00D217F7">
        <w:rPr>
          <w:sz w:val="24"/>
          <w:szCs w:val="24"/>
        </w:rPr>
        <w:t xml:space="preserve">, </w:t>
      </w:r>
      <w:proofErr w:type="gramStart"/>
      <w:r w:rsidR="00D217F7">
        <w:rPr>
          <w:sz w:val="24"/>
          <w:szCs w:val="24"/>
        </w:rPr>
        <w:t>Online</w:t>
      </w:r>
      <w:proofErr w:type="gramEnd"/>
      <w:r w:rsidR="00D217F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217F7">
        <w:rPr>
          <w:sz w:val="24"/>
          <w:szCs w:val="24"/>
        </w:rPr>
        <w:t xml:space="preserve">December </w:t>
      </w:r>
      <w:r>
        <w:rPr>
          <w:sz w:val="24"/>
          <w:szCs w:val="24"/>
        </w:rPr>
        <w:t xml:space="preserve">2020). </w:t>
      </w:r>
    </w:p>
    <w:p w14:paraId="59BC9F15" w14:textId="77777777" w:rsidR="00AD05A3" w:rsidRDefault="00AD05A3" w:rsidP="00AD05A3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</w:p>
    <w:p w14:paraId="342FCBFC" w14:textId="77777777" w:rsidR="00AD05A3" w:rsidRDefault="00AD05A3" w:rsidP="00AD05A3">
      <w:pPr>
        <w:shd w:val="clear" w:color="auto" w:fill="FFFFFF"/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 xml:space="preserve">384. “Publication Selection Biases in Stated Preference Estimates of the Value of a Statistical Life,” </w:t>
      </w:r>
    </w:p>
    <w:p w14:paraId="28B156D8" w14:textId="77777777" w:rsidR="00AD05A3" w:rsidRPr="00AD05A3" w:rsidRDefault="00AD05A3" w:rsidP="00E847ED">
      <w:pPr>
        <w:shd w:val="clear" w:color="auto" w:fill="FFFFFF"/>
        <w:overflowPunct/>
        <w:autoSpaceDE/>
        <w:autoSpaceDN/>
        <w:adjustRightInd/>
        <w:ind w:left="540" w:hanging="540"/>
        <w:textAlignment w:val="auto"/>
        <w:rPr>
          <w:sz w:val="24"/>
          <w:szCs w:val="24"/>
        </w:rPr>
      </w:pPr>
      <w:r>
        <w:rPr>
          <w:sz w:val="24"/>
        </w:rPr>
        <w:t xml:space="preserve">         with Clayton J. Masterman, </w:t>
      </w:r>
      <w:r>
        <w:rPr>
          <w:i/>
          <w:iCs/>
          <w:sz w:val="24"/>
        </w:rPr>
        <w:t>Journal of Benefit-Cost Analysis</w:t>
      </w:r>
      <w:r>
        <w:rPr>
          <w:sz w:val="24"/>
        </w:rPr>
        <w:t>, Vol. 11, No. 3 (Fall 2020), pp. 357</w:t>
      </w:r>
      <w:r w:rsidR="003E383C">
        <w:rPr>
          <w:sz w:val="24"/>
        </w:rPr>
        <w:t>–</w:t>
      </w:r>
      <w:r>
        <w:rPr>
          <w:sz w:val="24"/>
        </w:rPr>
        <w:t>379.</w:t>
      </w:r>
    </w:p>
    <w:p w14:paraId="365D5D35" w14:textId="77777777" w:rsidR="00F875EF" w:rsidRDefault="00F875EF" w:rsidP="00BA283F">
      <w:pPr>
        <w:rPr>
          <w:sz w:val="24"/>
        </w:rPr>
      </w:pPr>
    </w:p>
    <w:p w14:paraId="36CD91B2" w14:textId="77777777" w:rsidR="00F875EF" w:rsidRDefault="00F875EF" w:rsidP="00BA283F">
      <w:pPr>
        <w:rPr>
          <w:sz w:val="24"/>
          <w:szCs w:val="24"/>
        </w:rPr>
      </w:pPr>
      <w:r>
        <w:rPr>
          <w:sz w:val="24"/>
        </w:rPr>
        <w:t xml:space="preserve">383. </w:t>
      </w:r>
      <w:r>
        <w:rPr>
          <w:sz w:val="24"/>
          <w:szCs w:val="24"/>
        </w:rPr>
        <w:t xml:space="preserve">“Pricing </w:t>
      </w:r>
      <w:r w:rsidRPr="00AC5AB8">
        <w:rPr>
          <w:sz w:val="24"/>
          <w:szCs w:val="24"/>
        </w:rPr>
        <w:t xml:space="preserve">the Global Health Risks of the COVID-19 Pandemic,” </w:t>
      </w:r>
      <w:r w:rsidRPr="00AC5AB8">
        <w:rPr>
          <w:i/>
          <w:iCs/>
          <w:sz w:val="24"/>
          <w:szCs w:val="24"/>
        </w:rPr>
        <w:t>Journal of Risk and Uncertainty</w:t>
      </w:r>
      <w:r w:rsidRPr="00AC5A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075B3288" w14:textId="77777777" w:rsidR="00F875EF" w:rsidRPr="00F875EF" w:rsidRDefault="00F875EF" w:rsidP="00BA283F">
      <w:pPr>
        <w:rPr>
          <w:sz w:val="24"/>
          <w:szCs w:val="24"/>
        </w:rPr>
      </w:pPr>
      <w:r>
        <w:rPr>
          <w:sz w:val="24"/>
          <w:szCs w:val="24"/>
        </w:rPr>
        <w:t xml:space="preserve">        Vol. 61, No. </w:t>
      </w:r>
      <w:r w:rsidR="00437BA7">
        <w:rPr>
          <w:sz w:val="24"/>
          <w:szCs w:val="24"/>
        </w:rPr>
        <w:t>2</w:t>
      </w:r>
      <w:r>
        <w:rPr>
          <w:sz w:val="24"/>
          <w:szCs w:val="24"/>
        </w:rPr>
        <w:t xml:space="preserve"> (October 2020), </w:t>
      </w:r>
      <w:r w:rsidR="00111CAA">
        <w:rPr>
          <w:sz w:val="24"/>
          <w:szCs w:val="24"/>
        </w:rPr>
        <w:t>pp. 101</w:t>
      </w:r>
      <w:r w:rsidR="003E383C">
        <w:rPr>
          <w:sz w:val="24"/>
          <w:szCs w:val="24"/>
        </w:rPr>
        <w:t>–</w:t>
      </w:r>
      <w:r w:rsidR="00111CAA">
        <w:rPr>
          <w:sz w:val="24"/>
          <w:szCs w:val="24"/>
        </w:rPr>
        <w:t>128.</w:t>
      </w:r>
      <w:r>
        <w:rPr>
          <w:sz w:val="24"/>
          <w:szCs w:val="24"/>
        </w:rPr>
        <w:t xml:space="preserve"> </w:t>
      </w:r>
    </w:p>
    <w:p w14:paraId="50AE4F37" w14:textId="77777777" w:rsidR="00462E45" w:rsidRDefault="00462E45" w:rsidP="00E40175">
      <w:pPr>
        <w:rPr>
          <w:sz w:val="24"/>
        </w:rPr>
      </w:pPr>
    </w:p>
    <w:p w14:paraId="4A21D994" w14:textId="77777777" w:rsidR="00E40175" w:rsidRDefault="00A613D1" w:rsidP="00E40175">
      <w:pPr>
        <w:rPr>
          <w:sz w:val="24"/>
        </w:rPr>
      </w:pPr>
      <w:r>
        <w:rPr>
          <w:sz w:val="24"/>
        </w:rPr>
        <w:t>382. “Catastrophic Risk: Waking Up to the Reality of a Pandemic?” with Jamison Pike, Jason F</w:t>
      </w:r>
      <w:r w:rsidR="00E40175">
        <w:rPr>
          <w:sz w:val="24"/>
        </w:rPr>
        <w:t xml:space="preserve">.  </w:t>
      </w:r>
    </w:p>
    <w:p w14:paraId="0FA4F27D" w14:textId="77777777" w:rsidR="00E40175" w:rsidRDefault="00E40175" w:rsidP="00E40175">
      <w:pPr>
        <w:rPr>
          <w:sz w:val="24"/>
        </w:rPr>
      </w:pPr>
      <w:r>
        <w:rPr>
          <w:sz w:val="24"/>
        </w:rPr>
        <w:t xml:space="preserve">         </w:t>
      </w:r>
      <w:r w:rsidR="00A613D1">
        <w:rPr>
          <w:sz w:val="24"/>
        </w:rPr>
        <w:t xml:space="preserve">Shogren, David Aadland, David </w:t>
      </w:r>
      <w:proofErr w:type="spellStart"/>
      <w:r w:rsidR="00A613D1">
        <w:rPr>
          <w:sz w:val="24"/>
        </w:rPr>
        <w:t>Finnoff</w:t>
      </w:r>
      <w:proofErr w:type="spellEnd"/>
      <w:r w:rsidR="00A613D1">
        <w:rPr>
          <w:sz w:val="24"/>
        </w:rPr>
        <w:t xml:space="preserve">, Alexandre Skiba, and Peter </w:t>
      </w:r>
      <w:proofErr w:type="spellStart"/>
      <w:r w:rsidR="00A613D1">
        <w:rPr>
          <w:sz w:val="24"/>
        </w:rPr>
        <w:t>Daszak</w:t>
      </w:r>
      <w:proofErr w:type="spellEnd"/>
      <w:r w:rsidR="00A613D1">
        <w:rPr>
          <w:sz w:val="24"/>
        </w:rPr>
        <w:t xml:space="preserve">, </w:t>
      </w:r>
      <w:proofErr w:type="spellStart"/>
      <w:r w:rsidR="00A613D1">
        <w:rPr>
          <w:i/>
          <w:sz w:val="24"/>
        </w:rPr>
        <w:t>EcoHealth</w:t>
      </w:r>
      <w:proofErr w:type="spellEnd"/>
      <w:r w:rsidR="00A613D1">
        <w:rPr>
          <w:sz w:val="24"/>
        </w:rPr>
        <w:t>, V</w:t>
      </w:r>
      <w:r>
        <w:rPr>
          <w:sz w:val="24"/>
        </w:rPr>
        <w:t xml:space="preserve">ol. </w:t>
      </w:r>
    </w:p>
    <w:p w14:paraId="45F75238" w14:textId="77777777" w:rsidR="004511F9" w:rsidRDefault="00E40175" w:rsidP="003E383C">
      <w:pPr>
        <w:rPr>
          <w:sz w:val="24"/>
        </w:rPr>
      </w:pPr>
      <w:r>
        <w:rPr>
          <w:sz w:val="24"/>
        </w:rPr>
        <w:t xml:space="preserve">         </w:t>
      </w:r>
      <w:r w:rsidR="00A613D1">
        <w:rPr>
          <w:sz w:val="24"/>
        </w:rPr>
        <w:t>17, No. 2 (2020), pp. 217</w:t>
      </w:r>
      <w:r w:rsidR="003E383C">
        <w:rPr>
          <w:sz w:val="24"/>
        </w:rPr>
        <w:t>–</w:t>
      </w:r>
      <w:r w:rsidR="00A613D1">
        <w:rPr>
          <w:sz w:val="24"/>
        </w:rPr>
        <w:t xml:space="preserve">221. </w:t>
      </w:r>
    </w:p>
    <w:p w14:paraId="3C19F9A6" w14:textId="77777777" w:rsidR="003E383C" w:rsidRDefault="003E383C" w:rsidP="00E847ED">
      <w:pPr>
        <w:rPr>
          <w:sz w:val="24"/>
        </w:rPr>
      </w:pPr>
    </w:p>
    <w:p w14:paraId="4B8B1DD6" w14:textId="77777777" w:rsidR="00082BBF" w:rsidRDefault="00082BBF" w:rsidP="000364EF">
      <w:pPr>
        <w:rPr>
          <w:i/>
          <w:iCs/>
          <w:sz w:val="24"/>
        </w:rPr>
      </w:pPr>
      <w:r>
        <w:rPr>
          <w:sz w:val="24"/>
        </w:rPr>
        <w:t xml:space="preserve">381. “Electronic Cigarette Risk Beliefs and Usage After the Vaping Illness Outbreak,” </w:t>
      </w:r>
      <w:r>
        <w:rPr>
          <w:i/>
          <w:iCs/>
          <w:sz w:val="24"/>
        </w:rPr>
        <w:t xml:space="preserve">Journal of Risk </w:t>
      </w:r>
    </w:p>
    <w:p w14:paraId="33046DFD" w14:textId="77777777" w:rsidR="00082BBF" w:rsidRPr="00082BBF" w:rsidRDefault="00082BBF" w:rsidP="000364EF">
      <w:pPr>
        <w:rPr>
          <w:sz w:val="24"/>
        </w:rPr>
      </w:pPr>
      <w:r>
        <w:rPr>
          <w:i/>
          <w:iCs/>
          <w:sz w:val="24"/>
        </w:rPr>
        <w:t xml:space="preserve">        and Uncertainty </w:t>
      </w:r>
      <w:r>
        <w:rPr>
          <w:sz w:val="24"/>
        </w:rPr>
        <w:t>Vol. 60, No. 3 (2020), pp. 259</w:t>
      </w:r>
      <w:r w:rsidR="003E383C">
        <w:rPr>
          <w:sz w:val="24"/>
        </w:rPr>
        <w:t>–</w:t>
      </w:r>
      <w:r>
        <w:rPr>
          <w:sz w:val="24"/>
        </w:rPr>
        <w:t xml:space="preserve">279. </w:t>
      </w:r>
    </w:p>
    <w:p w14:paraId="4BFC552E" w14:textId="77777777" w:rsidR="00634205" w:rsidRDefault="00634205" w:rsidP="00231024">
      <w:pPr>
        <w:rPr>
          <w:sz w:val="24"/>
        </w:rPr>
      </w:pPr>
    </w:p>
    <w:p w14:paraId="2A5CB07C" w14:textId="77777777" w:rsidR="00C87375" w:rsidRDefault="00C87375" w:rsidP="00B3001C">
      <w:pPr>
        <w:ind w:left="450" w:hanging="450"/>
        <w:rPr>
          <w:sz w:val="24"/>
        </w:rPr>
      </w:pPr>
      <w:r>
        <w:rPr>
          <w:sz w:val="24"/>
        </w:rPr>
        <w:t xml:space="preserve">380. “The Perception and Excessive Valuation of Small, Publicized Drinking Water Risks,” </w:t>
      </w:r>
      <w:r w:rsidR="004511F9">
        <w:rPr>
          <w:sz w:val="24"/>
        </w:rPr>
        <w:t xml:space="preserve">with Joel Huber and Jason Bell, </w:t>
      </w:r>
      <w:r>
        <w:rPr>
          <w:i/>
          <w:iCs/>
          <w:sz w:val="24"/>
        </w:rPr>
        <w:t>Journal of</w:t>
      </w:r>
      <w:r w:rsidR="004511F9">
        <w:rPr>
          <w:i/>
          <w:iCs/>
          <w:sz w:val="24"/>
        </w:rPr>
        <w:t xml:space="preserve"> </w:t>
      </w:r>
      <w:r>
        <w:rPr>
          <w:i/>
          <w:iCs/>
          <w:sz w:val="24"/>
        </w:rPr>
        <w:t>Benefit-Cost Analysis</w:t>
      </w:r>
      <w:r>
        <w:rPr>
          <w:sz w:val="24"/>
        </w:rPr>
        <w:t>, Vol. 11, No. 2 (2020), pp. 221</w:t>
      </w:r>
      <w:r w:rsidR="003E383C">
        <w:rPr>
          <w:sz w:val="24"/>
        </w:rPr>
        <w:t>–</w:t>
      </w:r>
      <w:r>
        <w:rPr>
          <w:sz w:val="24"/>
        </w:rPr>
        <w:t xml:space="preserve">243. </w:t>
      </w:r>
    </w:p>
    <w:p w14:paraId="40EB58AB" w14:textId="77777777" w:rsidR="002242EF" w:rsidRDefault="002242EF" w:rsidP="00231024">
      <w:pPr>
        <w:rPr>
          <w:sz w:val="24"/>
        </w:rPr>
      </w:pPr>
    </w:p>
    <w:p w14:paraId="1FB566DF" w14:textId="77777777" w:rsidR="00231024" w:rsidRDefault="00231024" w:rsidP="00231024">
      <w:pPr>
        <w:rPr>
          <w:sz w:val="24"/>
        </w:rPr>
      </w:pPr>
      <w:r>
        <w:rPr>
          <w:sz w:val="24"/>
        </w:rPr>
        <w:t xml:space="preserve">379. “Wellbeing Measures of Mortality Risks: Life-Cycle Contradictions and Ordinal Index </w:t>
      </w:r>
    </w:p>
    <w:p w14:paraId="0D384F2F" w14:textId="77777777" w:rsidR="00231024" w:rsidRDefault="00231024" w:rsidP="00231024">
      <w:pPr>
        <w:rPr>
          <w:sz w:val="24"/>
        </w:rPr>
      </w:pPr>
      <w:r>
        <w:rPr>
          <w:sz w:val="24"/>
        </w:rPr>
        <w:t xml:space="preserve">        Challenges,” </w:t>
      </w:r>
      <w:r>
        <w:rPr>
          <w:i/>
          <w:iCs/>
          <w:sz w:val="24"/>
        </w:rPr>
        <w:t>Behavioral Public Policy</w:t>
      </w:r>
      <w:r>
        <w:rPr>
          <w:sz w:val="24"/>
        </w:rPr>
        <w:t>, Vol. 4, No. 2 (2020), pp. 245</w:t>
      </w:r>
      <w:r w:rsidR="003E383C">
        <w:rPr>
          <w:sz w:val="24"/>
        </w:rPr>
        <w:t>–</w:t>
      </w:r>
      <w:r>
        <w:rPr>
          <w:sz w:val="24"/>
        </w:rPr>
        <w:t xml:space="preserve">253. </w:t>
      </w:r>
    </w:p>
    <w:p w14:paraId="44426D34" w14:textId="77777777" w:rsidR="00231024" w:rsidRDefault="00231024" w:rsidP="000364EF">
      <w:pPr>
        <w:rPr>
          <w:sz w:val="24"/>
        </w:rPr>
      </w:pPr>
    </w:p>
    <w:p w14:paraId="43644765" w14:textId="77777777" w:rsidR="000364EF" w:rsidRDefault="000364EF" w:rsidP="000364EF">
      <w:pPr>
        <w:spacing w:after="240"/>
        <w:contextualSpacing/>
        <w:rPr>
          <w:sz w:val="24"/>
        </w:rPr>
      </w:pPr>
      <w:r>
        <w:rPr>
          <w:sz w:val="24"/>
        </w:rPr>
        <w:t xml:space="preserve">378. “The Specific Consumer Expectations Test for Products Defects,” with Clayton J. Masterman, </w:t>
      </w:r>
    </w:p>
    <w:p w14:paraId="7913CFEB" w14:textId="77777777" w:rsidR="00E05D84" w:rsidRPr="00C7186A" w:rsidRDefault="000364EF" w:rsidP="00C7186A">
      <w:pPr>
        <w:spacing w:after="240" w:line="480" w:lineRule="auto"/>
        <w:ind w:firstLine="446"/>
        <w:contextualSpacing/>
        <w:rPr>
          <w:sz w:val="24"/>
        </w:rPr>
      </w:pPr>
      <w:r>
        <w:rPr>
          <w:i/>
          <w:iCs/>
          <w:sz w:val="24"/>
        </w:rPr>
        <w:t>Indiana Law Journal</w:t>
      </w:r>
      <w:r>
        <w:rPr>
          <w:sz w:val="24"/>
        </w:rPr>
        <w:t>, Vol. 95, No. 1 (Winter 2020), pp. 183</w:t>
      </w:r>
      <w:r w:rsidR="003E383C">
        <w:rPr>
          <w:sz w:val="24"/>
        </w:rPr>
        <w:t>–</w:t>
      </w:r>
      <w:r>
        <w:rPr>
          <w:sz w:val="24"/>
        </w:rPr>
        <w:t>226.</w:t>
      </w:r>
    </w:p>
    <w:p w14:paraId="081C6F99" w14:textId="77777777" w:rsidR="00E05D84" w:rsidRPr="00E05D84" w:rsidRDefault="00E05D84" w:rsidP="00A103F8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377. “The Dynamic Relationships between Social Norms and Pro-Environmental Behavior: Evidence from Household Recycling,” with Joel Huber and Jason Bell, </w:t>
      </w:r>
      <w:proofErr w:type="spellStart"/>
      <w:r>
        <w:rPr>
          <w:i/>
          <w:iCs/>
          <w:sz w:val="24"/>
          <w:szCs w:val="24"/>
        </w:rPr>
        <w:t>Behavioural</w:t>
      </w:r>
      <w:proofErr w:type="spellEnd"/>
      <w:r>
        <w:rPr>
          <w:i/>
          <w:iCs/>
          <w:sz w:val="24"/>
          <w:szCs w:val="24"/>
        </w:rPr>
        <w:t xml:space="preserve"> Public Policy</w:t>
      </w:r>
      <w:r>
        <w:rPr>
          <w:sz w:val="24"/>
          <w:szCs w:val="24"/>
        </w:rPr>
        <w:t>, Vol. 4, No. 1 (March 2020)</w:t>
      </w:r>
      <w:r w:rsidR="006E2AA2">
        <w:rPr>
          <w:sz w:val="24"/>
          <w:szCs w:val="24"/>
        </w:rPr>
        <w:t xml:space="preserve">, </w:t>
      </w:r>
      <w:r>
        <w:rPr>
          <w:sz w:val="24"/>
          <w:szCs w:val="24"/>
        </w:rPr>
        <w:t>pp. 1</w:t>
      </w:r>
      <w:r w:rsidR="003E383C">
        <w:rPr>
          <w:sz w:val="24"/>
          <w:szCs w:val="24"/>
        </w:rPr>
        <w:t>–</w:t>
      </w:r>
      <w:r>
        <w:rPr>
          <w:sz w:val="24"/>
          <w:szCs w:val="24"/>
        </w:rPr>
        <w:t xml:space="preserve">25. </w:t>
      </w:r>
    </w:p>
    <w:p w14:paraId="45F1F28F" w14:textId="77777777" w:rsidR="0041206D" w:rsidRPr="0041206D" w:rsidRDefault="0041206D" w:rsidP="00A103F8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376. “When to Walk Away and When to Risk It All,” with Scott DeAngelis, </w:t>
      </w:r>
      <w:r>
        <w:rPr>
          <w:i/>
          <w:iCs/>
          <w:sz w:val="24"/>
          <w:szCs w:val="24"/>
        </w:rPr>
        <w:t>Journal of Sports Economics</w:t>
      </w:r>
      <w:r>
        <w:rPr>
          <w:sz w:val="24"/>
          <w:szCs w:val="24"/>
        </w:rPr>
        <w:t>, Vol. 21, No. 5 (March 2020), pp. 525</w:t>
      </w:r>
      <w:r w:rsidR="00633690">
        <w:rPr>
          <w:sz w:val="24"/>
          <w:szCs w:val="24"/>
        </w:rPr>
        <w:t>–</w:t>
      </w:r>
      <w:r>
        <w:rPr>
          <w:sz w:val="24"/>
          <w:szCs w:val="24"/>
        </w:rPr>
        <w:t xml:space="preserve">547. </w:t>
      </w:r>
    </w:p>
    <w:p w14:paraId="6DF337B5" w14:textId="77777777" w:rsidR="009552DE" w:rsidRDefault="009552DE" w:rsidP="00A103F8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375. “</w:t>
      </w:r>
      <w:r w:rsidRPr="000F1980">
        <w:rPr>
          <w:sz w:val="24"/>
          <w:szCs w:val="24"/>
          <w:shd w:val="clear" w:color="auto" w:fill="FFFFFF"/>
        </w:rPr>
        <w:t xml:space="preserve">The Impact of Cannabis Access Laws on Opioid Prescribing,” with Benjamin J. McMichael and R. Lawrence Van Horn, </w:t>
      </w:r>
      <w:r w:rsidRPr="000F1980">
        <w:rPr>
          <w:i/>
          <w:sz w:val="24"/>
          <w:szCs w:val="24"/>
          <w:shd w:val="clear" w:color="auto" w:fill="FFFFFF"/>
        </w:rPr>
        <w:t>Journal of Health Economics</w:t>
      </w:r>
      <w:r>
        <w:rPr>
          <w:sz w:val="24"/>
          <w:szCs w:val="24"/>
          <w:shd w:val="clear" w:color="auto" w:fill="FFFFFF"/>
        </w:rPr>
        <w:t>, Vol. 69</w:t>
      </w:r>
      <w:r w:rsidR="00D35A28">
        <w:rPr>
          <w:sz w:val="24"/>
          <w:szCs w:val="24"/>
          <w:shd w:val="clear" w:color="auto" w:fill="FFFFFF"/>
        </w:rPr>
        <w:t>, No. 1</w:t>
      </w:r>
      <w:r>
        <w:rPr>
          <w:sz w:val="24"/>
          <w:szCs w:val="24"/>
          <w:shd w:val="clear" w:color="auto" w:fill="FFFFFF"/>
        </w:rPr>
        <w:t xml:space="preserve"> (January 2020), </w:t>
      </w:r>
      <w:r w:rsidR="00D35A28">
        <w:rPr>
          <w:sz w:val="24"/>
          <w:szCs w:val="24"/>
          <w:shd w:val="clear" w:color="auto" w:fill="FFFFFF"/>
        </w:rPr>
        <w:t>pp. 1</w:t>
      </w:r>
      <w:r w:rsidR="00633690">
        <w:rPr>
          <w:sz w:val="24"/>
          <w:szCs w:val="24"/>
          <w:shd w:val="clear" w:color="auto" w:fill="FFFFFF"/>
        </w:rPr>
        <w:t>–</w:t>
      </w:r>
      <w:r w:rsidR="00D35A28">
        <w:rPr>
          <w:sz w:val="24"/>
          <w:szCs w:val="24"/>
          <w:shd w:val="clear" w:color="auto" w:fill="FFFFFF"/>
        </w:rPr>
        <w:t>18</w:t>
      </w:r>
      <w:r>
        <w:rPr>
          <w:sz w:val="24"/>
          <w:szCs w:val="24"/>
          <w:shd w:val="clear" w:color="auto" w:fill="FFFFFF"/>
        </w:rPr>
        <w:t>.</w:t>
      </w:r>
    </w:p>
    <w:p w14:paraId="26ACF9D7" w14:textId="77777777" w:rsidR="00E37579" w:rsidRDefault="00E37579" w:rsidP="00A103F8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374. “</w:t>
      </w:r>
      <w:r w:rsidRPr="006E7EC4">
        <w:rPr>
          <w:sz w:val="24"/>
          <w:szCs w:val="24"/>
          <w:shd w:val="clear" w:color="auto" w:fill="FFFFFF"/>
        </w:rPr>
        <w:t>Identifying the Legitimate Role of the Value of a Stat</w:t>
      </w:r>
      <w:r>
        <w:rPr>
          <w:sz w:val="24"/>
          <w:szCs w:val="24"/>
          <w:shd w:val="clear" w:color="auto" w:fill="FFFFFF"/>
        </w:rPr>
        <w:t>istical Life in Legal Contexts,”</w:t>
      </w:r>
      <w:r w:rsidRPr="006E7EC4">
        <w:rPr>
          <w:sz w:val="24"/>
          <w:szCs w:val="24"/>
          <w:shd w:val="clear" w:color="auto" w:fill="FFFFFF"/>
        </w:rPr>
        <w:t> </w:t>
      </w:r>
      <w:r w:rsidRPr="006E7EC4">
        <w:rPr>
          <w:rStyle w:val="Emphasis"/>
          <w:sz w:val="24"/>
          <w:szCs w:val="24"/>
          <w:shd w:val="clear" w:color="auto" w:fill="FFFFFF"/>
        </w:rPr>
        <w:t>Journal of Legal Economics</w:t>
      </w:r>
      <w:r w:rsidRPr="006E7EC4">
        <w:rPr>
          <w:sz w:val="24"/>
          <w:szCs w:val="24"/>
          <w:shd w:val="clear" w:color="auto" w:fill="FFFFFF"/>
        </w:rPr>
        <w:t>, Vol. 25, No. 1/2 (</w:t>
      </w:r>
      <w:r>
        <w:rPr>
          <w:sz w:val="24"/>
          <w:szCs w:val="24"/>
          <w:shd w:val="clear" w:color="auto" w:fill="FFFFFF"/>
        </w:rPr>
        <w:t>September</w:t>
      </w:r>
      <w:r w:rsidRPr="006E7EC4">
        <w:rPr>
          <w:sz w:val="24"/>
          <w:szCs w:val="24"/>
          <w:shd w:val="clear" w:color="auto" w:fill="FFFFFF"/>
        </w:rPr>
        <w:t xml:space="preserve"> 2019),</w:t>
      </w:r>
      <w:r>
        <w:rPr>
          <w:sz w:val="24"/>
          <w:szCs w:val="24"/>
          <w:shd w:val="clear" w:color="auto" w:fill="FFFFFF"/>
        </w:rPr>
        <w:t xml:space="preserve"> pp. 5</w:t>
      </w:r>
      <w:r w:rsidR="00633690">
        <w:rPr>
          <w:sz w:val="24"/>
          <w:szCs w:val="24"/>
          <w:shd w:val="clear" w:color="auto" w:fill="FFFFFF"/>
        </w:rPr>
        <w:t>–</w:t>
      </w:r>
      <w:r>
        <w:rPr>
          <w:sz w:val="24"/>
          <w:szCs w:val="24"/>
          <w:shd w:val="clear" w:color="auto" w:fill="FFFFFF"/>
        </w:rPr>
        <w:t>28.</w:t>
      </w:r>
    </w:p>
    <w:p w14:paraId="54F973E9" w14:textId="77777777" w:rsidR="00FC4784" w:rsidRDefault="00FC4784" w:rsidP="00A103F8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373. </w:t>
      </w:r>
      <w:r w:rsidRPr="00E8664B">
        <w:rPr>
          <w:sz w:val="24"/>
          <w:szCs w:val="24"/>
        </w:rPr>
        <w:t xml:space="preserve">“Asymmetric Effects on Fatality Rates of Changes in Workers’ Compensation Laws,” with Elissa Philip Gentry, </w:t>
      </w:r>
      <w:r w:rsidRPr="00E8664B">
        <w:rPr>
          <w:i/>
          <w:sz w:val="24"/>
          <w:szCs w:val="24"/>
        </w:rPr>
        <w:t>American Law and Economics Review</w:t>
      </w:r>
      <w:r w:rsidRPr="00E8664B">
        <w:rPr>
          <w:sz w:val="24"/>
          <w:szCs w:val="24"/>
        </w:rPr>
        <w:t>,</w:t>
      </w:r>
      <w:r>
        <w:rPr>
          <w:sz w:val="24"/>
          <w:szCs w:val="24"/>
        </w:rPr>
        <w:t xml:space="preserve"> Vol. 21, No. 2 (Fall 2019), pp. 307</w:t>
      </w:r>
      <w:r w:rsidR="00633690">
        <w:rPr>
          <w:sz w:val="24"/>
          <w:szCs w:val="24"/>
        </w:rPr>
        <w:t>–</w:t>
      </w:r>
      <w:r>
        <w:rPr>
          <w:sz w:val="24"/>
          <w:szCs w:val="24"/>
        </w:rPr>
        <w:t>345.</w:t>
      </w:r>
    </w:p>
    <w:p w14:paraId="00E0A470" w14:textId="77777777" w:rsidR="00074A6A" w:rsidRDefault="003B1625" w:rsidP="00074A6A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372. “</w:t>
      </w:r>
      <w:r w:rsidRPr="00E8664B">
        <w:rPr>
          <w:sz w:val="24"/>
          <w:szCs w:val="24"/>
        </w:rPr>
        <w:t xml:space="preserve">The Mortality Cost Metric for the Costs of War,” </w:t>
      </w:r>
      <w:r w:rsidRPr="00E8664B">
        <w:rPr>
          <w:i/>
          <w:sz w:val="24"/>
          <w:szCs w:val="24"/>
        </w:rPr>
        <w:t>Peace Economics, Peace Science and Public Policy</w:t>
      </w:r>
      <w:r w:rsidRPr="00E8664B">
        <w:rPr>
          <w:sz w:val="24"/>
          <w:szCs w:val="24"/>
        </w:rPr>
        <w:t>,</w:t>
      </w:r>
      <w:r>
        <w:rPr>
          <w:sz w:val="24"/>
          <w:szCs w:val="24"/>
        </w:rPr>
        <w:t xml:space="preserve"> Vol. 25, No. 3 (September 2019), pp. 1</w:t>
      </w:r>
      <w:r w:rsidR="00633690">
        <w:rPr>
          <w:sz w:val="24"/>
          <w:szCs w:val="24"/>
        </w:rPr>
        <w:t>–</w:t>
      </w:r>
      <w:r>
        <w:rPr>
          <w:sz w:val="24"/>
          <w:szCs w:val="24"/>
        </w:rPr>
        <w:t>10.</w:t>
      </w:r>
    </w:p>
    <w:p w14:paraId="45111AA7" w14:textId="77777777" w:rsidR="00E20139" w:rsidRDefault="005E7399" w:rsidP="00A103F8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371</w:t>
      </w:r>
      <w:r w:rsidR="00E20139">
        <w:rPr>
          <w:sz w:val="24"/>
          <w:szCs w:val="24"/>
        </w:rPr>
        <w:t xml:space="preserve">. </w:t>
      </w:r>
      <w:r w:rsidR="006A5081" w:rsidRPr="00E8664B">
        <w:rPr>
          <w:sz w:val="24"/>
          <w:szCs w:val="24"/>
        </w:rPr>
        <w:t xml:space="preserve">“Responsible Precautions for Uncertain Environmental Risks,” with Joel Huber and Jason Bell, </w:t>
      </w:r>
      <w:r w:rsidR="006A5081" w:rsidRPr="00E8664B">
        <w:rPr>
          <w:i/>
          <w:sz w:val="24"/>
          <w:szCs w:val="24"/>
        </w:rPr>
        <w:t>Journal of Benefit-Cost Analysis</w:t>
      </w:r>
      <w:r w:rsidR="006A5081" w:rsidRPr="00E8664B">
        <w:rPr>
          <w:sz w:val="24"/>
          <w:szCs w:val="24"/>
        </w:rPr>
        <w:t>,</w:t>
      </w:r>
      <w:r w:rsidR="006A5081">
        <w:rPr>
          <w:sz w:val="24"/>
          <w:szCs w:val="24"/>
        </w:rPr>
        <w:t xml:space="preserve"> Vol. </w:t>
      </w:r>
      <w:r w:rsidR="00BD1DAA">
        <w:rPr>
          <w:sz w:val="24"/>
          <w:szCs w:val="24"/>
        </w:rPr>
        <w:t>10, No. 2 (Summer 2019), pp. 296</w:t>
      </w:r>
      <w:r w:rsidR="00633690">
        <w:rPr>
          <w:sz w:val="24"/>
          <w:szCs w:val="24"/>
        </w:rPr>
        <w:t>–</w:t>
      </w:r>
      <w:r w:rsidR="00BD1DAA">
        <w:rPr>
          <w:sz w:val="24"/>
          <w:szCs w:val="24"/>
        </w:rPr>
        <w:t>315.</w:t>
      </w:r>
    </w:p>
    <w:p w14:paraId="3C385AD3" w14:textId="77777777" w:rsidR="001156F3" w:rsidRDefault="005E7399" w:rsidP="00A103F8">
      <w:pPr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370</w:t>
      </w:r>
      <w:r w:rsidR="001156F3">
        <w:rPr>
          <w:sz w:val="24"/>
          <w:szCs w:val="24"/>
        </w:rPr>
        <w:t xml:space="preserve">. </w:t>
      </w:r>
      <w:r w:rsidR="00A103F8" w:rsidRPr="00E8664B">
        <w:rPr>
          <w:sz w:val="24"/>
          <w:szCs w:val="24"/>
        </w:rPr>
        <w:t xml:space="preserve">“Efficient Warnings, </w:t>
      </w:r>
      <w:proofErr w:type="gramStart"/>
      <w:r w:rsidR="00A103F8" w:rsidRPr="00E8664B">
        <w:rPr>
          <w:sz w:val="24"/>
          <w:szCs w:val="24"/>
        </w:rPr>
        <w:t>Not</w:t>
      </w:r>
      <w:proofErr w:type="gramEnd"/>
      <w:r w:rsidR="00A103F8" w:rsidRPr="00E8664B">
        <w:rPr>
          <w:sz w:val="24"/>
          <w:szCs w:val="24"/>
        </w:rPr>
        <w:t xml:space="preserve"> ‘Wolf or Puppy’ Warnings,” with Lisa A. Robinson and Richard J. </w:t>
      </w:r>
      <w:proofErr w:type="spellStart"/>
      <w:r w:rsidR="00A103F8" w:rsidRPr="00E8664B">
        <w:rPr>
          <w:sz w:val="24"/>
          <w:szCs w:val="24"/>
        </w:rPr>
        <w:t>Zeckhauser</w:t>
      </w:r>
      <w:proofErr w:type="spellEnd"/>
      <w:r w:rsidR="00A103F8" w:rsidRPr="00E8664B">
        <w:rPr>
          <w:sz w:val="24"/>
          <w:szCs w:val="24"/>
        </w:rPr>
        <w:t xml:space="preserve">, in Howard </w:t>
      </w:r>
      <w:proofErr w:type="spellStart"/>
      <w:r w:rsidR="00A103F8" w:rsidRPr="00E8664B">
        <w:rPr>
          <w:sz w:val="24"/>
          <w:szCs w:val="24"/>
        </w:rPr>
        <w:t>Kunreuther</w:t>
      </w:r>
      <w:proofErr w:type="spellEnd"/>
      <w:r w:rsidR="00A103F8" w:rsidRPr="00E8664B">
        <w:rPr>
          <w:sz w:val="24"/>
          <w:szCs w:val="24"/>
        </w:rPr>
        <w:t>, Robert J. Meyer, Erwann O. Mi</w:t>
      </w:r>
      <w:r w:rsidR="00A103F8">
        <w:rPr>
          <w:sz w:val="24"/>
          <w:szCs w:val="24"/>
        </w:rPr>
        <w:t>chel-</w:t>
      </w:r>
      <w:proofErr w:type="spellStart"/>
      <w:r w:rsidR="00A103F8">
        <w:rPr>
          <w:sz w:val="24"/>
          <w:szCs w:val="24"/>
        </w:rPr>
        <w:t>Kerjan</w:t>
      </w:r>
      <w:proofErr w:type="spellEnd"/>
      <w:r w:rsidR="00A103F8">
        <w:rPr>
          <w:sz w:val="24"/>
          <w:szCs w:val="24"/>
        </w:rPr>
        <w:t>, eds.</w:t>
      </w:r>
      <w:r w:rsidR="00A103F8" w:rsidRPr="00E8664B">
        <w:rPr>
          <w:sz w:val="24"/>
          <w:szCs w:val="24"/>
        </w:rPr>
        <w:t xml:space="preserve">, </w:t>
      </w:r>
      <w:r w:rsidR="00A103F8" w:rsidRPr="00E8664B">
        <w:rPr>
          <w:i/>
          <w:sz w:val="24"/>
          <w:szCs w:val="24"/>
        </w:rPr>
        <w:t>The Future of Risk Management</w:t>
      </w:r>
      <w:r w:rsidR="00476542">
        <w:rPr>
          <w:sz w:val="24"/>
          <w:szCs w:val="24"/>
        </w:rPr>
        <w:t xml:space="preserve"> </w:t>
      </w:r>
      <w:r w:rsidR="00A103F8" w:rsidRPr="00E8664B">
        <w:rPr>
          <w:sz w:val="24"/>
          <w:szCs w:val="24"/>
        </w:rPr>
        <w:t>(Philadelphia: University of Pennsylvania Press</w:t>
      </w:r>
      <w:r w:rsidR="00476542">
        <w:rPr>
          <w:sz w:val="24"/>
          <w:szCs w:val="24"/>
        </w:rPr>
        <w:t>, 2019</w:t>
      </w:r>
      <w:r w:rsidR="00A103F8" w:rsidRPr="00E8664B">
        <w:rPr>
          <w:sz w:val="24"/>
          <w:szCs w:val="24"/>
        </w:rPr>
        <w:t xml:space="preserve">), </w:t>
      </w:r>
      <w:r w:rsidR="00A103F8">
        <w:rPr>
          <w:sz w:val="24"/>
          <w:szCs w:val="24"/>
        </w:rPr>
        <w:t>pp. 227</w:t>
      </w:r>
      <w:r w:rsidR="00633690">
        <w:rPr>
          <w:sz w:val="24"/>
          <w:szCs w:val="24"/>
        </w:rPr>
        <w:t>–</w:t>
      </w:r>
      <w:r w:rsidR="00A103F8">
        <w:rPr>
          <w:sz w:val="24"/>
          <w:szCs w:val="24"/>
        </w:rPr>
        <w:t>248.</w:t>
      </w:r>
    </w:p>
    <w:p w14:paraId="59013402" w14:textId="77777777" w:rsidR="00BC69EB" w:rsidRDefault="00BC69EB" w:rsidP="00A103F8">
      <w:pPr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369. </w:t>
      </w:r>
      <w:r w:rsidRPr="00E8664B">
        <w:rPr>
          <w:sz w:val="24"/>
          <w:szCs w:val="24"/>
        </w:rPr>
        <w:t>“Medical Malpractice Reform: What Works and What Doesn’t,”</w:t>
      </w:r>
      <w:r w:rsidRPr="00E8664B">
        <w:rPr>
          <w:i/>
          <w:sz w:val="24"/>
          <w:szCs w:val="24"/>
        </w:rPr>
        <w:t xml:space="preserve"> Denver Law Review</w:t>
      </w:r>
      <w:r w:rsidRPr="00E8664B">
        <w:rPr>
          <w:sz w:val="24"/>
          <w:szCs w:val="24"/>
        </w:rPr>
        <w:t>,</w:t>
      </w:r>
      <w:r>
        <w:rPr>
          <w:sz w:val="24"/>
          <w:szCs w:val="24"/>
        </w:rPr>
        <w:t xml:space="preserve"> Vol. 96, No. 4 (August 2019), pp. 775</w:t>
      </w:r>
      <w:r w:rsidR="00633690">
        <w:rPr>
          <w:sz w:val="24"/>
          <w:szCs w:val="24"/>
        </w:rPr>
        <w:t>–</w:t>
      </w:r>
      <w:r>
        <w:rPr>
          <w:sz w:val="24"/>
          <w:szCs w:val="24"/>
        </w:rPr>
        <w:t>791.</w:t>
      </w:r>
    </w:p>
    <w:p w14:paraId="1E350506" w14:textId="77777777" w:rsidR="001C7D50" w:rsidRPr="001C7D50" w:rsidRDefault="001C7D50" w:rsidP="00A103F8">
      <w:pPr>
        <w:spacing w:after="240"/>
        <w:ind w:left="446" w:hanging="446"/>
        <w:rPr>
          <w:sz w:val="24"/>
          <w:szCs w:val="24"/>
        </w:rPr>
      </w:pPr>
      <w:r w:rsidRPr="00086ED2">
        <w:rPr>
          <w:sz w:val="24"/>
          <w:szCs w:val="24"/>
        </w:rPr>
        <w:t xml:space="preserve">368. </w:t>
      </w:r>
      <w:r w:rsidRPr="00086ED2">
        <w:rPr>
          <w:sz w:val="24"/>
          <w:szCs w:val="24"/>
          <w:shd w:val="clear" w:color="auto" w:fill="FFFFFF"/>
        </w:rPr>
        <w:t xml:space="preserve">“The Value of a Statistical Life,” with Thomas J. </w:t>
      </w:r>
      <w:proofErr w:type="spellStart"/>
      <w:r w:rsidRPr="00086ED2">
        <w:rPr>
          <w:sz w:val="24"/>
          <w:szCs w:val="24"/>
          <w:shd w:val="clear" w:color="auto" w:fill="FFFFFF"/>
        </w:rPr>
        <w:t>Kniesner</w:t>
      </w:r>
      <w:proofErr w:type="spellEnd"/>
      <w:r w:rsidRPr="00086ED2">
        <w:rPr>
          <w:sz w:val="24"/>
          <w:szCs w:val="24"/>
          <w:shd w:val="clear" w:color="auto" w:fill="FFFFFF"/>
        </w:rPr>
        <w:t>, </w:t>
      </w:r>
      <w:r w:rsidRPr="00086ED2">
        <w:rPr>
          <w:rStyle w:val="Emphasis"/>
          <w:sz w:val="24"/>
          <w:szCs w:val="24"/>
          <w:shd w:val="clear" w:color="auto" w:fill="FFFFFF"/>
        </w:rPr>
        <w:t>Oxford Research Encyclopedia of Economics and Finance</w:t>
      </w:r>
      <w:r w:rsidR="004A3994" w:rsidRPr="00086ED2">
        <w:rPr>
          <w:rStyle w:val="Emphasis"/>
          <w:i w:val="0"/>
          <w:iCs w:val="0"/>
          <w:sz w:val="24"/>
          <w:szCs w:val="24"/>
          <w:shd w:val="clear" w:color="auto" w:fill="FFFFFF"/>
        </w:rPr>
        <w:t>,</w:t>
      </w:r>
      <w:r w:rsidR="00087E30" w:rsidRPr="00086ED2" w:rsidDel="00087E30">
        <w:rPr>
          <w:sz w:val="24"/>
          <w:szCs w:val="24"/>
          <w:shd w:val="clear" w:color="auto" w:fill="FFFFFF"/>
        </w:rPr>
        <w:t xml:space="preserve"> </w:t>
      </w:r>
      <w:r w:rsidRPr="00086ED2">
        <w:rPr>
          <w:sz w:val="24"/>
          <w:szCs w:val="24"/>
          <w:shd w:val="clear" w:color="auto" w:fill="FFFFFF"/>
        </w:rPr>
        <w:t>(</w:t>
      </w:r>
      <w:r w:rsidR="00E47D59" w:rsidRPr="00086ED2">
        <w:rPr>
          <w:sz w:val="24"/>
          <w:szCs w:val="24"/>
          <w:shd w:val="clear" w:color="auto" w:fill="FFFFFF"/>
        </w:rPr>
        <w:t xml:space="preserve">New York: </w:t>
      </w:r>
      <w:r w:rsidRPr="00086ED2">
        <w:rPr>
          <w:sz w:val="24"/>
          <w:szCs w:val="24"/>
          <w:shd w:val="clear" w:color="auto" w:fill="FFFFFF"/>
        </w:rPr>
        <w:t>Oxford University Press, July 2019).</w:t>
      </w:r>
    </w:p>
    <w:p w14:paraId="730E77EA" w14:textId="77777777" w:rsidR="00F846B8" w:rsidRDefault="003B74BB" w:rsidP="00A103F8">
      <w:pPr>
        <w:spacing w:after="240"/>
        <w:ind w:left="446" w:hanging="446"/>
        <w:rPr>
          <w:sz w:val="24"/>
        </w:rPr>
      </w:pPr>
      <w:r>
        <w:rPr>
          <w:sz w:val="24"/>
        </w:rPr>
        <w:t>367</w:t>
      </w:r>
      <w:r w:rsidR="00F846B8">
        <w:rPr>
          <w:sz w:val="24"/>
        </w:rPr>
        <w:t>. “</w:t>
      </w:r>
      <w:r w:rsidR="00F846B8" w:rsidRPr="00F846B8">
        <w:rPr>
          <w:sz w:val="24"/>
        </w:rPr>
        <w:t xml:space="preserve">Utility Functions for Mild and Severe Health Risks,” </w:t>
      </w:r>
      <w:r w:rsidR="00F846B8" w:rsidRPr="00F846B8">
        <w:rPr>
          <w:i/>
          <w:sz w:val="24"/>
        </w:rPr>
        <w:t>Journal of Risk and Uncertainty</w:t>
      </w:r>
      <w:r w:rsidR="00F846B8" w:rsidRPr="00F846B8">
        <w:rPr>
          <w:sz w:val="24"/>
        </w:rPr>
        <w:t>, Vol. 58, No. 2/3 (April/June 2019),</w:t>
      </w:r>
      <w:r w:rsidR="00F846B8">
        <w:rPr>
          <w:sz w:val="24"/>
        </w:rPr>
        <w:t xml:space="preserve"> </w:t>
      </w:r>
      <w:r w:rsidR="00A13377">
        <w:rPr>
          <w:sz w:val="24"/>
        </w:rPr>
        <w:t xml:space="preserve">pp. </w:t>
      </w:r>
      <w:r w:rsidR="00F846B8">
        <w:rPr>
          <w:sz w:val="24"/>
        </w:rPr>
        <w:t>143</w:t>
      </w:r>
      <w:r w:rsidR="00633690">
        <w:rPr>
          <w:sz w:val="24"/>
        </w:rPr>
        <w:t>–</w:t>
      </w:r>
      <w:r w:rsidR="00F846B8">
        <w:rPr>
          <w:sz w:val="24"/>
        </w:rPr>
        <w:t>166.</w:t>
      </w:r>
    </w:p>
    <w:p w14:paraId="0D1B49D1" w14:textId="77777777" w:rsidR="003B74BB" w:rsidRPr="00A13377" w:rsidRDefault="003B74BB" w:rsidP="00A13377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366. </w:t>
      </w:r>
      <w:r w:rsidR="00A13377" w:rsidRPr="00A13377">
        <w:rPr>
          <w:sz w:val="24"/>
        </w:rPr>
        <w:t xml:space="preserve">“Risk Guideposts for a Safer Society: Introduction and Overview,” </w:t>
      </w:r>
      <w:r w:rsidR="00A13377" w:rsidRPr="00A13377">
        <w:rPr>
          <w:i/>
          <w:sz w:val="24"/>
        </w:rPr>
        <w:t>Journal of Risk and Uncertainty</w:t>
      </w:r>
      <w:r w:rsidR="00A13377" w:rsidRPr="00A13377">
        <w:rPr>
          <w:sz w:val="24"/>
        </w:rPr>
        <w:t>, Vol</w:t>
      </w:r>
      <w:r w:rsidR="00A13377">
        <w:rPr>
          <w:sz w:val="24"/>
        </w:rPr>
        <w:t>. 58, No. 2/3 (April/June 2019), pp. 101</w:t>
      </w:r>
      <w:r w:rsidR="00633690">
        <w:rPr>
          <w:sz w:val="24"/>
        </w:rPr>
        <w:t>–</w:t>
      </w:r>
      <w:r w:rsidR="00A13377">
        <w:rPr>
          <w:sz w:val="24"/>
        </w:rPr>
        <w:t>119.</w:t>
      </w:r>
    </w:p>
    <w:p w14:paraId="6AEB8980" w14:textId="77777777" w:rsidR="00796E35" w:rsidRDefault="00796E35" w:rsidP="00ED5C4C">
      <w:pPr>
        <w:spacing w:after="240"/>
        <w:ind w:left="446" w:hanging="446"/>
        <w:rPr>
          <w:sz w:val="24"/>
        </w:rPr>
      </w:pPr>
      <w:r>
        <w:rPr>
          <w:sz w:val="24"/>
        </w:rPr>
        <w:t>365. “</w:t>
      </w:r>
      <w:r w:rsidRPr="00796E35">
        <w:rPr>
          <w:sz w:val="24"/>
        </w:rPr>
        <w:t>Taming Block</w:t>
      </w:r>
      <w:r>
        <w:rPr>
          <w:sz w:val="24"/>
        </w:rPr>
        <w:t>buster Punitive Damages Awards,”</w:t>
      </w:r>
      <w:r w:rsidRPr="00796E35">
        <w:rPr>
          <w:sz w:val="24"/>
        </w:rPr>
        <w:t xml:space="preserve"> with Benjamin J. McMichael, </w:t>
      </w:r>
      <w:r w:rsidRPr="00796E35">
        <w:rPr>
          <w:i/>
          <w:sz w:val="24"/>
        </w:rPr>
        <w:t>University of Illinois Law Review</w:t>
      </w:r>
      <w:r>
        <w:rPr>
          <w:sz w:val="24"/>
        </w:rPr>
        <w:t>, Vol. 2019, No. 1 (March 2019), pp. 171</w:t>
      </w:r>
      <w:r w:rsidR="00633690">
        <w:rPr>
          <w:sz w:val="24"/>
        </w:rPr>
        <w:t>–</w:t>
      </w:r>
      <w:r>
        <w:rPr>
          <w:sz w:val="24"/>
        </w:rPr>
        <w:t>221.</w:t>
      </w:r>
    </w:p>
    <w:p w14:paraId="6906E4A4" w14:textId="77777777" w:rsidR="00ED5C4C" w:rsidRDefault="00ED5C4C" w:rsidP="00ED5C4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364. “‘Sorry’ Is Never Enough: </w:t>
      </w:r>
      <w:r w:rsidRPr="00ED5C4C">
        <w:rPr>
          <w:sz w:val="24"/>
        </w:rPr>
        <w:t>How St</w:t>
      </w:r>
      <w:r>
        <w:rPr>
          <w:sz w:val="24"/>
        </w:rPr>
        <w:t xml:space="preserve">ate Apology Laws Fail to Reduce Medical Malpractice Liability </w:t>
      </w:r>
      <w:r w:rsidRPr="00ED5C4C">
        <w:rPr>
          <w:sz w:val="24"/>
        </w:rPr>
        <w:t>Risk</w:t>
      </w:r>
      <w:r>
        <w:rPr>
          <w:sz w:val="24"/>
        </w:rPr>
        <w:t xml:space="preserve">,” with Benjamin J. McMichael </w:t>
      </w:r>
      <w:r w:rsidR="009100F6">
        <w:rPr>
          <w:sz w:val="24"/>
        </w:rPr>
        <w:t xml:space="preserve">and R. Lawrence Van Horn, </w:t>
      </w:r>
      <w:r w:rsidR="009100F6" w:rsidRPr="009100F6">
        <w:rPr>
          <w:i/>
          <w:sz w:val="24"/>
        </w:rPr>
        <w:t>Stanford Law Review</w:t>
      </w:r>
      <w:r w:rsidR="009100F6">
        <w:rPr>
          <w:sz w:val="24"/>
        </w:rPr>
        <w:t>, Vol. 71, No. 2 (February 2019), pp. 341</w:t>
      </w:r>
      <w:r w:rsidR="00633690">
        <w:rPr>
          <w:sz w:val="24"/>
        </w:rPr>
        <w:t>–</w:t>
      </w:r>
      <w:r w:rsidR="009100F6">
        <w:rPr>
          <w:sz w:val="24"/>
        </w:rPr>
        <w:t>409.</w:t>
      </w:r>
    </w:p>
    <w:p w14:paraId="487E4C35" w14:textId="77777777" w:rsidR="00971864" w:rsidRDefault="00971864" w:rsidP="0043008B">
      <w:pPr>
        <w:spacing w:after="240"/>
        <w:ind w:left="446" w:hanging="446"/>
        <w:rPr>
          <w:sz w:val="24"/>
        </w:rPr>
      </w:pPr>
      <w:r>
        <w:rPr>
          <w:sz w:val="24"/>
        </w:rPr>
        <w:t>363. “</w:t>
      </w:r>
      <w:r>
        <w:rPr>
          <w:sz w:val="24"/>
          <w:szCs w:val="24"/>
        </w:rPr>
        <w:t xml:space="preserve">The Fatal Failure of the Regulatory State,” </w:t>
      </w:r>
      <w:r w:rsidRPr="00707C38">
        <w:rPr>
          <w:i/>
          <w:sz w:val="24"/>
          <w:szCs w:val="24"/>
        </w:rPr>
        <w:t>William &amp; Mary Law Review</w:t>
      </w:r>
      <w:r>
        <w:rPr>
          <w:sz w:val="24"/>
          <w:szCs w:val="24"/>
        </w:rPr>
        <w:t>, Vol. 60, No. 2 (November 2018),</w:t>
      </w:r>
      <w:r w:rsidR="0043008B">
        <w:rPr>
          <w:sz w:val="24"/>
          <w:szCs w:val="24"/>
        </w:rPr>
        <w:t xml:space="preserve"> pp. 589</w:t>
      </w:r>
      <w:r w:rsidR="00633690">
        <w:rPr>
          <w:sz w:val="24"/>
          <w:szCs w:val="24"/>
        </w:rPr>
        <w:t>–</w:t>
      </w:r>
      <w:r w:rsidR="0043008B">
        <w:rPr>
          <w:sz w:val="24"/>
          <w:szCs w:val="24"/>
        </w:rPr>
        <w:t>653.</w:t>
      </w:r>
    </w:p>
    <w:p w14:paraId="303E64EC" w14:textId="77777777" w:rsidR="00D4284E" w:rsidRPr="00D4284E" w:rsidRDefault="00D4284E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362. </w:t>
      </w:r>
      <w:r w:rsidRPr="00D4284E">
        <w:rPr>
          <w:sz w:val="24"/>
        </w:rPr>
        <w:t xml:space="preserve">“Decision Irrationalities Involving Deadly Risks,” with Scott DeAngelis, </w:t>
      </w:r>
      <w:r w:rsidRPr="00D4284E">
        <w:rPr>
          <w:i/>
          <w:sz w:val="24"/>
        </w:rPr>
        <w:t>Journal of Risk and Uncertainty</w:t>
      </w:r>
      <w:r>
        <w:rPr>
          <w:sz w:val="24"/>
        </w:rPr>
        <w:t>, Vol. 57, No. 3</w:t>
      </w:r>
      <w:r w:rsidRPr="00D4284E">
        <w:rPr>
          <w:sz w:val="24"/>
        </w:rPr>
        <w:t xml:space="preserve"> (December 2018),</w:t>
      </w:r>
      <w:r>
        <w:rPr>
          <w:sz w:val="24"/>
        </w:rPr>
        <w:t xml:space="preserve"> pp. 225</w:t>
      </w:r>
      <w:r w:rsidR="00633690">
        <w:rPr>
          <w:sz w:val="24"/>
        </w:rPr>
        <w:t>–</w:t>
      </w:r>
      <w:r>
        <w:rPr>
          <w:sz w:val="24"/>
        </w:rPr>
        <w:t>252.</w:t>
      </w:r>
    </w:p>
    <w:p w14:paraId="64B27924" w14:textId="77777777" w:rsidR="00D764E2" w:rsidRDefault="00D764E2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>361. “</w:t>
      </w:r>
      <w:r w:rsidRPr="00D764E2">
        <w:rPr>
          <w:sz w:val="24"/>
        </w:rPr>
        <w:t>The Income Elasticity of Global Values of a Statistical Li</w:t>
      </w:r>
      <w:r>
        <w:rPr>
          <w:sz w:val="24"/>
        </w:rPr>
        <w:t>fe: Stated Preference Evidence,”</w:t>
      </w:r>
      <w:r w:rsidRPr="00D764E2">
        <w:rPr>
          <w:sz w:val="24"/>
        </w:rPr>
        <w:t xml:space="preserve"> with Clayton J. Masterman, </w:t>
      </w:r>
      <w:r w:rsidRPr="00D764E2">
        <w:rPr>
          <w:i/>
          <w:sz w:val="24"/>
        </w:rPr>
        <w:t>Journal of Benefit-Cost Analysis</w:t>
      </w:r>
      <w:r w:rsidRPr="00D764E2">
        <w:rPr>
          <w:sz w:val="24"/>
        </w:rPr>
        <w:t>, Vol. 9, No. 3 (Fall 2018), pp. 407</w:t>
      </w:r>
      <w:r w:rsidR="00633690">
        <w:rPr>
          <w:sz w:val="24"/>
        </w:rPr>
        <w:t>–</w:t>
      </w:r>
      <w:r w:rsidRPr="00D764E2">
        <w:rPr>
          <w:sz w:val="24"/>
        </w:rPr>
        <w:t>434</w:t>
      </w:r>
      <w:r w:rsidR="004D2800">
        <w:rPr>
          <w:sz w:val="24"/>
        </w:rPr>
        <w:t>.</w:t>
      </w:r>
    </w:p>
    <w:p w14:paraId="2DDE37E4" w14:textId="77777777" w:rsidR="009D5611" w:rsidRDefault="009D5611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>360. “</w:t>
      </w:r>
      <w:r w:rsidRPr="009D5611">
        <w:rPr>
          <w:sz w:val="24"/>
        </w:rPr>
        <w:t>Best Estimate Selection Bias in t</w:t>
      </w:r>
      <w:r>
        <w:rPr>
          <w:sz w:val="24"/>
        </w:rPr>
        <w:t>he Value of a Statistical Life,”</w:t>
      </w:r>
      <w:r w:rsidRPr="009D5611">
        <w:rPr>
          <w:sz w:val="24"/>
        </w:rPr>
        <w:t xml:space="preserve"> </w:t>
      </w:r>
      <w:r w:rsidRPr="009D5611">
        <w:rPr>
          <w:i/>
          <w:sz w:val="24"/>
        </w:rPr>
        <w:t>Journal of Benefit-Cost Analysis</w:t>
      </w:r>
      <w:r w:rsidRPr="009D5611">
        <w:rPr>
          <w:sz w:val="24"/>
        </w:rPr>
        <w:t>, Vol. 9, No. 2 (Summer 2018), pp. 205</w:t>
      </w:r>
      <w:r w:rsidR="00633690">
        <w:rPr>
          <w:sz w:val="24"/>
        </w:rPr>
        <w:t>–</w:t>
      </w:r>
      <w:r w:rsidRPr="009D5611">
        <w:rPr>
          <w:sz w:val="24"/>
        </w:rPr>
        <w:t>246.</w:t>
      </w:r>
      <w:r w:rsidR="00AC57E0">
        <w:rPr>
          <w:sz w:val="24"/>
        </w:rPr>
        <w:t xml:space="preserve"> </w:t>
      </w:r>
      <w:r w:rsidR="00AC57E0">
        <w:rPr>
          <w:sz w:val="24"/>
          <w:szCs w:val="24"/>
        </w:rPr>
        <w:t xml:space="preserve">Best Article of the Year Award for 2018, Society </w:t>
      </w:r>
      <w:r w:rsidR="00E15085">
        <w:rPr>
          <w:sz w:val="24"/>
          <w:szCs w:val="24"/>
        </w:rPr>
        <w:t>for</w:t>
      </w:r>
      <w:r w:rsidR="00AC57E0">
        <w:rPr>
          <w:sz w:val="24"/>
          <w:szCs w:val="24"/>
        </w:rPr>
        <w:t xml:space="preserve"> Benefit-Cost Analysis.</w:t>
      </w:r>
    </w:p>
    <w:p w14:paraId="4112E930" w14:textId="77777777" w:rsidR="0048396B" w:rsidRDefault="006B3AFD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>359</w:t>
      </w:r>
      <w:r w:rsidR="0048396B">
        <w:rPr>
          <w:sz w:val="24"/>
        </w:rPr>
        <w:t>. “</w:t>
      </w:r>
      <w:r w:rsidR="0048396B" w:rsidRPr="0048396B">
        <w:rPr>
          <w:sz w:val="24"/>
        </w:rPr>
        <w:t>Pricing Lives: Inter</w:t>
      </w:r>
      <w:r w:rsidR="0048396B">
        <w:rPr>
          <w:sz w:val="24"/>
        </w:rPr>
        <w:t>national Guideposts for Safety,”</w:t>
      </w:r>
      <w:r w:rsidR="0048396B" w:rsidRPr="0048396B">
        <w:rPr>
          <w:sz w:val="24"/>
        </w:rPr>
        <w:t xml:space="preserve"> </w:t>
      </w:r>
      <w:r w:rsidR="0048396B" w:rsidRPr="0048396B">
        <w:rPr>
          <w:i/>
          <w:sz w:val="24"/>
        </w:rPr>
        <w:t>Economic Record</w:t>
      </w:r>
      <w:r w:rsidR="0048396B" w:rsidRPr="0048396B">
        <w:rPr>
          <w:sz w:val="24"/>
        </w:rPr>
        <w:t>, Vol. 94, No. S1 (June 2018), pp. 1</w:t>
      </w:r>
      <w:r w:rsidR="00633690">
        <w:rPr>
          <w:sz w:val="24"/>
        </w:rPr>
        <w:t>–</w:t>
      </w:r>
      <w:r w:rsidR="0048396B" w:rsidRPr="0048396B">
        <w:rPr>
          <w:sz w:val="24"/>
        </w:rPr>
        <w:t>10.</w:t>
      </w:r>
    </w:p>
    <w:p w14:paraId="0D88BB98" w14:textId="77777777" w:rsidR="005E41F8" w:rsidRDefault="005E41F8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358. </w:t>
      </w:r>
      <w:r w:rsidRPr="005E41F8">
        <w:rPr>
          <w:sz w:val="24"/>
        </w:rPr>
        <w:t>“Lessons from Ten Years of Household Recycling in the Unit</w:t>
      </w:r>
      <w:r>
        <w:rPr>
          <w:sz w:val="24"/>
        </w:rPr>
        <w:t xml:space="preserve">ed States,” with Joel Huber and </w:t>
      </w:r>
      <w:r w:rsidRPr="005E41F8">
        <w:rPr>
          <w:sz w:val="24"/>
        </w:rPr>
        <w:t xml:space="preserve">Jason Bell, </w:t>
      </w:r>
      <w:r w:rsidRPr="005E41F8">
        <w:rPr>
          <w:i/>
          <w:sz w:val="24"/>
        </w:rPr>
        <w:t>Environmental Law Reporter</w:t>
      </w:r>
      <w:r>
        <w:rPr>
          <w:sz w:val="24"/>
        </w:rPr>
        <w:t>, Vo</w:t>
      </w:r>
      <w:r w:rsidR="009D5611">
        <w:rPr>
          <w:sz w:val="24"/>
        </w:rPr>
        <w:t>l. 48, No. 5 (May 2018),</w:t>
      </w:r>
      <w:r>
        <w:rPr>
          <w:sz w:val="24"/>
        </w:rPr>
        <w:t xml:space="preserve"> </w:t>
      </w:r>
      <w:r w:rsidR="009D5611">
        <w:rPr>
          <w:sz w:val="24"/>
        </w:rPr>
        <w:t xml:space="preserve">pp. </w:t>
      </w:r>
      <w:r w:rsidR="00864B25">
        <w:rPr>
          <w:sz w:val="24"/>
        </w:rPr>
        <w:t>10377</w:t>
      </w:r>
      <w:r w:rsidR="00633690">
        <w:rPr>
          <w:sz w:val="24"/>
        </w:rPr>
        <w:t>–</w:t>
      </w:r>
      <w:r w:rsidR="00864B25">
        <w:rPr>
          <w:sz w:val="24"/>
        </w:rPr>
        <w:t>10380.</w:t>
      </w:r>
    </w:p>
    <w:p w14:paraId="519171F0" w14:textId="77777777" w:rsidR="00771D86" w:rsidRDefault="00771D86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357. “</w:t>
      </w:r>
      <w:r w:rsidRPr="00771D86">
        <w:rPr>
          <w:sz w:val="24"/>
        </w:rPr>
        <w:t>The Net Effects of Medical Malpractice Tort Reform on Health Insuranc</w:t>
      </w:r>
      <w:r w:rsidR="005E41F8">
        <w:rPr>
          <w:sz w:val="24"/>
        </w:rPr>
        <w:t xml:space="preserve">e Losses: The Texas </w:t>
      </w:r>
      <w:r>
        <w:rPr>
          <w:sz w:val="24"/>
        </w:rPr>
        <w:t>Experience,”</w:t>
      </w:r>
      <w:r w:rsidRPr="00771D86">
        <w:rPr>
          <w:sz w:val="24"/>
        </w:rPr>
        <w:t xml:space="preserve"> with Patricia H. Born and J. Bradley Karl, </w:t>
      </w:r>
      <w:r w:rsidRPr="00771D86">
        <w:rPr>
          <w:i/>
          <w:sz w:val="24"/>
        </w:rPr>
        <w:t>Health Economics Review</w:t>
      </w:r>
      <w:r w:rsidR="009D5611">
        <w:rPr>
          <w:sz w:val="24"/>
        </w:rPr>
        <w:t>, Vol. 7 (November 2017),</w:t>
      </w:r>
      <w:r w:rsidRPr="00771D86">
        <w:rPr>
          <w:sz w:val="24"/>
        </w:rPr>
        <w:t xml:space="preserve"> Article 42.</w:t>
      </w:r>
    </w:p>
    <w:p w14:paraId="53CCD51C" w14:textId="77777777" w:rsidR="00645096" w:rsidRPr="00864B25" w:rsidRDefault="00645096" w:rsidP="0066027C">
      <w:pPr>
        <w:spacing w:after="240"/>
        <w:ind w:left="450" w:hanging="450"/>
        <w:rPr>
          <w:sz w:val="24"/>
          <w:szCs w:val="24"/>
        </w:rPr>
      </w:pPr>
      <w:r>
        <w:rPr>
          <w:sz w:val="24"/>
        </w:rPr>
        <w:t xml:space="preserve">356. </w:t>
      </w:r>
      <w:r>
        <w:rPr>
          <w:sz w:val="24"/>
          <w:szCs w:val="24"/>
        </w:rPr>
        <w:t>“</w:t>
      </w:r>
      <w:r w:rsidRPr="00181998">
        <w:rPr>
          <w:sz w:val="24"/>
          <w:szCs w:val="24"/>
        </w:rPr>
        <w:t>Consumer</w:t>
      </w:r>
      <w:r>
        <w:rPr>
          <w:sz w:val="24"/>
          <w:szCs w:val="24"/>
        </w:rPr>
        <w:t>’</w:t>
      </w:r>
      <w:r w:rsidRPr="00181998">
        <w:rPr>
          <w:sz w:val="24"/>
          <w:szCs w:val="24"/>
        </w:rPr>
        <w:t>s Guide to Regulatory Impact Analysis: Ten Tips for</w:t>
      </w:r>
      <w:r>
        <w:rPr>
          <w:sz w:val="24"/>
          <w:szCs w:val="24"/>
        </w:rPr>
        <w:t xml:space="preserve"> Being an Informed Policymaker,”</w:t>
      </w:r>
      <w:r w:rsidRPr="00181998">
        <w:rPr>
          <w:sz w:val="24"/>
          <w:szCs w:val="24"/>
        </w:rPr>
        <w:t xml:space="preserve"> with Susan Dudley, et al.</w:t>
      </w:r>
      <w:r>
        <w:rPr>
          <w:sz w:val="24"/>
          <w:szCs w:val="24"/>
        </w:rPr>
        <w:t xml:space="preserve">, </w:t>
      </w:r>
      <w:r w:rsidRPr="00780875">
        <w:rPr>
          <w:i/>
          <w:sz w:val="24"/>
          <w:szCs w:val="24"/>
        </w:rPr>
        <w:t>Journal of Benefit-Cost Analysis</w:t>
      </w:r>
      <w:r w:rsidR="00A03E8A">
        <w:rPr>
          <w:sz w:val="24"/>
          <w:szCs w:val="24"/>
        </w:rPr>
        <w:t>, Vol. 8, No. 2 (Summer 2017), pp. 187</w:t>
      </w:r>
      <w:r w:rsidR="00633690">
        <w:rPr>
          <w:sz w:val="24"/>
          <w:szCs w:val="24"/>
        </w:rPr>
        <w:t>–</w:t>
      </w:r>
      <w:r w:rsidR="00A03E8A">
        <w:rPr>
          <w:sz w:val="24"/>
          <w:szCs w:val="24"/>
        </w:rPr>
        <w:t>204.</w:t>
      </w:r>
    </w:p>
    <w:p w14:paraId="7418739A" w14:textId="77777777" w:rsidR="005500A3" w:rsidRPr="00864B25" w:rsidRDefault="00D26677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>355. “</w:t>
      </w:r>
      <w:r w:rsidR="003D5F94">
        <w:rPr>
          <w:sz w:val="24"/>
        </w:rPr>
        <w:t>Income Elasticities</w:t>
      </w:r>
      <w:r w:rsidRPr="00D26677">
        <w:rPr>
          <w:sz w:val="24"/>
        </w:rPr>
        <w:t xml:space="preserve"> and Glob</w:t>
      </w:r>
      <w:r>
        <w:rPr>
          <w:sz w:val="24"/>
        </w:rPr>
        <w:t>al Value</w:t>
      </w:r>
      <w:r w:rsidR="003D5F94">
        <w:rPr>
          <w:sz w:val="24"/>
        </w:rPr>
        <w:t>s</w:t>
      </w:r>
      <w:r>
        <w:rPr>
          <w:sz w:val="24"/>
        </w:rPr>
        <w:t xml:space="preserve"> of a Statistical Life,”</w:t>
      </w:r>
      <w:r w:rsidRPr="00D26677">
        <w:rPr>
          <w:sz w:val="24"/>
        </w:rPr>
        <w:t xml:space="preserve"> with Clayton J. Masterman, </w:t>
      </w:r>
      <w:r w:rsidRPr="00D26677">
        <w:rPr>
          <w:i/>
          <w:sz w:val="24"/>
        </w:rPr>
        <w:t>Journal of Benefit-Cost Analysis</w:t>
      </w:r>
      <w:r>
        <w:rPr>
          <w:sz w:val="24"/>
        </w:rPr>
        <w:t>, Vol. 8, No. 2</w:t>
      </w:r>
      <w:r w:rsidRPr="00D26677">
        <w:rPr>
          <w:sz w:val="24"/>
        </w:rPr>
        <w:t xml:space="preserve"> (</w:t>
      </w:r>
      <w:r>
        <w:rPr>
          <w:sz w:val="24"/>
        </w:rPr>
        <w:t>Summer</w:t>
      </w:r>
      <w:r w:rsidRPr="00D26677">
        <w:rPr>
          <w:sz w:val="24"/>
        </w:rPr>
        <w:t xml:space="preserve"> 2017)</w:t>
      </w:r>
      <w:r w:rsidR="00A03E8A">
        <w:rPr>
          <w:sz w:val="24"/>
        </w:rPr>
        <w:t>,</w:t>
      </w:r>
      <w:r w:rsidR="00864B25">
        <w:rPr>
          <w:sz w:val="24"/>
        </w:rPr>
        <w:t xml:space="preserve"> pp. 226</w:t>
      </w:r>
      <w:r w:rsidR="00633690">
        <w:rPr>
          <w:sz w:val="24"/>
        </w:rPr>
        <w:t>–</w:t>
      </w:r>
      <w:r w:rsidR="00864B25">
        <w:rPr>
          <w:sz w:val="24"/>
        </w:rPr>
        <w:t>250.</w:t>
      </w:r>
    </w:p>
    <w:p w14:paraId="6917D261" w14:textId="77777777" w:rsidR="0040695A" w:rsidRPr="00864B25" w:rsidRDefault="00AB5737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>354. “</w:t>
      </w:r>
      <w:r w:rsidRPr="00AB5737">
        <w:rPr>
          <w:sz w:val="24"/>
        </w:rPr>
        <w:t xml:space="preserve">The Punitive Damages Calculus: The Differential Incidence of </w:t>
      </w:r>
      <w:r w:rsidR="0040695A">
        <w:rPr>
          <w:sz w:val="24"/>
        </w:rPr>
        <w:t>State Punitive Damages Reforms,”</w:t>
      </w:r>
      <w:r w:rsidRPr="00AB5737">
        <w:rPr>
          <w:sz w:val="24"/>
        </w:rPr>
        <w:t xml:space="preserve"> with Benjamin J. McMichael, </w:t>
      </w:r>
      <w:r w:rsidRPr="0040695A">
        <w:rPr>
          <w:i/>
          <w:sz w:val="24"/>
        </w:rPr>
        <w:t>Southern Economic Journal</w:t>
      </w:r>
      <w:r w:rsidRPr="00AB5737">
        <w:rPr>
          <w:sz w:val="24"/>
        </w:rPr>
        <w:t>, Vol. 84, No. 1 (July 2017), pp. 82</w:t>
      </w:r>
      <w:r w:rsidR="00633690">
        <w:rPr>
          <w:sz w:val="24"/>
        </w:rPr>
        <w:t>–</w:t>
      </w:r>
      <w:r w:rsidRPr="00AB5737">
        <w:rPr>
          <w:sz w:val="24"/>
        </w:rPr>
        <w:t>97.</w:t>
      </w:r>
    </w:p>
    <w:p w14:paraId="51EEC1C2" w14:textId="77777777" w:rsidR="00AB5737" w:rsidRPr="00864B25" w:rsidRDefault="00123BDE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>353. “</w:t>
      </w:r>
      <w:r w:rsidRPr="00123BDE">
        <w:rPr>
          <w:sz w:val="24"/>
        </w:rPr>
        <w:t>Recollection Bias and Its Underpinnings: Lessons f</w:t>
      </w:r>
      <w:r w:rsidR="007B2938">
        <w:rPr>
          <w:sz w:val="24"/>
        </w:rPr>
        <w:t xml:space="preserve">rom Terrorism </w:t>
      </w:r>
      <w:r w:rsidR="00106D67">
        <w:rPr>
          <w:sz w:val="24"/>
        </w:rPr>
        <w:t>Risk Assessments,”</w:t>
      </w:r>
      <w:r w:rsidRPr="00123BDE">
        <w:rPr>
          <w:sz w:val="24"/>
        </w:rPr>
        <w:t xml:space="preserve"> with Richard J. </w:t>
      </w:r>
      <w:proofErr w:type="spellStart"/>
      <w:r w:rsidRPr="00123BDE">
        <w:rPr>
          <w:sz w:val="24"/>
        </w:rPr>
        <w:t>Zeckhauser</w:t>
      </w:r>
      <w:proofErr w:type="spellEnd"/>
      <w:r w:rsidRPr="00123BDE">
        <w:rPr>
          <w:sz w:val="24"/>
        </w:rPr>
        <w:t xml:space="preserve">, </w:t>
      </w:r>
      <w:r w:rsidRPr="00106D67">
        <w:rPr>
          <w:i/>
          <w:sz w:val="24"/>
        </w:rPr>
        <w:t>Risk Analysis</w:t>
      </w:r>
      <w:r w:rsidRPr="00123BDE">
        <w:rPr>
          <w:sz w:val="24"/>
        </w:rPr>
        <w:t>, Vol. 37, No. 5 (May 2017), pp. 969</w:t>
      </w:r>
      <w:r w:rsidR="00633690">
        <w:rPr>
          <w:sz w:val="24"/>
        </w:rPr>
        <w:t>–</w:t>
      </w:r>
      <w:r w:rsidRPr="00123BDE">
        <w:rPr>
          <w:sz w:val="24"/>
        </w:rPr>
        <w:t>981.</w:t>
      </w:r>
    </w:p>
    <w:p w14:paraId="4F8C063E" w14:textId="77777777" w:rsidR="00EE6517" w:rsidRPr="00864B25" w:rsidRDefault="00EE6517" w:rsidP="0066027C">
      <w:pPr>
        <w:spacing w:after="240"/>
        <w:ind w:left="450" w:hanging="450"/>
        <w:rPr>
          <w:sz w:val="24"/>
          <w:szCs w:val="24"/>
        </w:rPr>
      </w:pPr>
      <w:r>
        <w:rPr>
          <w:sz w:val="24"/>
        </w:rPr>
        <w:t>352. “</w:t>
      </w:r>
      <w:r w:rsidRPr="00633C32">
        <w:rPr>
          <w:sz w:val="24"/>
          <w:szCs w:val="24"/>
        </w:rPr>
        <w:t>Fostering Recycling Participation in Wisconsin Households through Single-Stream Programs,</w:t>
      </w:r>
      <w:r>
        <w:rPr>
          <w:sz w:val="24"/>
          <w:szCs w:val="24"/>
        </w:rPr>
        <w:t>”</w:t>
      </w:r>
      <w:r w:rsidRPr="00633C32">
        <w:rPr>
          <w:sz w:val="24"/>
          <w:szCs w:val="24"/>
        </w:rPr>
        <w:t xml:space="preserve"> with Jason Bell and Joel Huber,</w:t>
      </w:r>
      <w:r>
        <w:rPr>
          <w:sz w:val="24"/>
          <w:szCs w:val="24"/>
        </w:rPr>
        <w:t xml:space="preserve"> </w:t>
      </w:r>
      <w:r w:rsidRPr="000C0DC4">
        <w:rPr>
          <w:i/>
          <w:sz w:val="24"/>
          <w:szCs w:val="24"/>
        </w:rPr>
        <w:t>Land Economics</w:t>
      </w:r>
      <w:r>
        <w:rPr>
          <w:sz w:val="24"/>
          <w:szCs w:val="24"/>
        </w:rPr>
        <w:t>, Vol. 93, No</w:t>
      </w:r>
      <w:r w:rsidR="00864B25">
        <w:rPr>
          <w:sz w:val="24"/>
          <w:szCs w:val="24"/>
        </w:rPr>
        <w:t>. 3 (August 2017), pp. 481</w:t>
      </w:r>
      <w:r w:rsidR="00633690">
        <w:rPr>
          <w:sz w:val="24"/>
          <w:szCs w:val="24"/>
        </w:rPr>
        <w:t>–</w:t>
      </w:r>
      <w:r w:rsidR="00864B25">
        <w:rPr>
          <w:sz w:val="24"/>
          <w:szCs w:val="24"/>
        </w:rPr>
        <w:t>502.</w:t>
      </w:r>
    </w:p>
    <w:p w14:paraId="49D85F66" w14:textId="77777777" w:rsidR="005A36EB" w:rsidRPr="00864B25" w:rsidRDefault="007C2D63" w:rsidP="0066027C">
      <w:pPr>
        <w:spacing w:after="240"/>
        <w:ind w:left="450" w:hanging="450"/>
        <w:rPr>
          <w:sz w:val="24"/>
          <w:szCs w:val="24"/>
        </w:rPr>
      </w:pPr>
      <w:r>
        <w:rPr>
          <w:sz w:val="24"/>
        </w:rPr>
        <w:t xml:space="preserve">351. </w:t>
      </w:r>
      <w:r>
        <w:rPr>
          <w:sz w:val="24"/>
          <w:szCs w:val="24"/>
        </w:rPr>
        <w:t>“</w:t>
      </w:r>
      <w:r w:rsidRPr="007C2D63">
        <w:rPr>
          <w:sz w:val="24"/>
          <w:szCs w:val="24"/>
        </w:rPr>
        <w:t>Anchoring Biases in International Estimates of t</w:t>
      </w:r>
      <w:r>
        <w:rPr>
          <w:sz w:val="24"/>
          <w:szCs w:val="24"/>
        </w:rPr>
        <w:t>he Value of a Statistical Life,”</w:t>
      </w:r>
      <w:r w:rsidRPr="007C2D63">
        <w:rPr>
          <w:sz w:val="24"/>
          <w:szCs w:val="24"/>
        </w:rPr>
        <w:t xml:space="preserve"> with Clayton J. Masterman, </w:t>
      </w:r>
      <w:r w:rsidRPr="007C2D63">
        <w:rPr>
          <w:i/>
          <w:iCs/>
          <w:sz w:val="24"/>
          <w:szCs w:val="24"/>
        </w:rPr>
        <w:t>Journal of Risk and Uncertainty</w:t>
      </w:r>
      <w:r w:rsidRPr="007C2D63">
        <w:rPr>
          <w:sz w:val="24"/>
          <w:szCs w:val="24"/>
        </w:rPr>
        <w:t>, Vol. 54, No. 2</w:t>
      </w:r>
      <w:r w:rsidRPr="007C2D63">
        <w:rPr>
          <w:i/>
          <w:iCs/>
          <w:sz w:val="24"/>
          <w:szCs w:val="24"/>
        </w:rPr>
        <w:t> </w:t>
      </w:r>
      <w:r w:rsidRPr="007C2D63">
        <w:rPr>
          <w:sz w:val="24"/>
          <w:szCs w:val="24"/>
        </w:rPr>
        <w:t>(April 2017), pp. 103</w:t>
      </w:r>
      <w:r w:rsidR="00633690">
        <w:rPr>
          <w:sz w:val="24"/>
          <w:szCs w:val="24"/>
        </w:rPr>
        <w:t>–</w:t>
      </w:r>
      <w:r w:rsidRPr="007C2D63">
        <w:rPr>
          <w:sz w:val="24"/>
          <w:szCs w:val="24"/>
        </w:rPr>
        <w:t>128.</w:t>
      </w:r>
    </w:p>
    <w:p w14:paraId="0CD0B4F5" w14:textId="77777777" w:rsidR="00F7288B" w:rsidRDefault="00F7288B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350. </w:t>
      </w:r>
      <w:r w:rsidRPr="00CF7381">
        <w:rPr>
          <w:sz w:val="24"/>
          <w:szCs w:val="24"/>
        </w:rPr>
        <w:t>“The Productivity Impact of Collaborative Research</w:t>
      </w:r>
      <w:r>
        <w:rPr>
          <w:sz w:val="24"/>
          <w:szCs w:val="24"/>
        </w:rPr>
        <w:t xml:space="preserve"> in the Economics of Risk and Uncertainty</w:t>
      </w:r>
      <w:r w:rsidRPr="00CF7381">
        <w:rPr>
          <w:sz w:val="24"/>
          <w:szCs w:val="24"/>
        </w:rPr>
        <w:t xml:space="preserve">,” in Michael </w:t>
      </w:r>
      <w:proofErr w:type="spellStart"/>
      <w:r w:rsidRPr="00CF7381">
        <w:rPr>
          <w:sz w:val="24"/>
          <w:szCs w:val="24"/>
        </w:rPr>
        <w:t>Szenberg</w:t>
      </w:r>
      <w:proofErr w:type="spellEnd"/>
      <w:r>
        <w:rPr>
          <w:sz w:val="24"/>
          <w:szCs w:val="24"/>
        </w:rPr>
        <w:t xml:space="preserve"> and Lall B. Ramrattan</w:t>
      </w:r>
      <w:r w:rsidRPr="00CF7381">
        <w:rPr>
          <w:sz w:val="24"/>
          <w:szCs w:val="24"/>
        </w:rPr>
        <w:t>, ed</w:t>
      </w:r>
      <w:r>
        <w:rPr>
          <w:sz w:val="24"/>
          <w:szCs w:val="24"/>
        </w:rPr>
        <w:t>s</w:t>
      </w:r>
      <w:r w:rsidRPr="00CF7381">
        <w:rPr>
          <w:sz w:val="24"/>
          <w:szCs w:val="24"/>
        </w:rPr>
        <w:t xml:space="preserve">., </w:t>
      </w:r>
      <w:r w:rsidR="00B55FEA">
        <w:rPr>
          <w:i/>
          <w:iCs/>
          <w:sz w:val="24"/>
          <w:szCs w:val="24"/>
        </w:rPr>
        <w:t>Collaborative Research in Economics</w:t>
      </w:r>
      <w:r w:rsidRPr="00616238">
        <w:rPr>
          <w:i/>
          <w:iCs/>
          <w:sz w:val="24"/>
          <w:szCs w:val="24"/>
        </w:rPr>
        <w:t xml:space="preserve">: The Wisdom of </w:t>
      </w:r>
      <w:r w:rsidR="00B55FEA">
        <w:rPr>
          <w:i/>
          <w:iCs/>
          <w:sz w:val="24"/>
          <w:szCs w:val="24"/>
        </w:rPr>
        <w:t>Working Together</w:t>
      </w:r>
      <w:r w:rsidRPr="00CF7381">
        <w:rPr>
          <w:sz w:val="24"/>
          <w:szCs w:val="24"/>
        </w:rPr>
        <w:t xml:space="preserve"> (</w:t>
      </w:r>
      <w:r>
        <w:rPr>
          <w:sz w:val="24"/>
          <w:szCs w:val="24"/>
        </w:rPr>
        <w:t>London</w:t>
      </w:r>
      <w:r w:rsidRPr="00CF7381">
        <w:rPr>
          <w:sz w:val="24"/>
          <w:szCs w:val="24"/>
        </w:rPr>
        <w:t>, U</w:t>
      </w:r>
      <w:r w:rsidR="00864B25">
        <w:rPr>
          <w:sz w:val="24"/>
          <w:szCs w:val="24"/>
        </w:rPr>
        <w:t>.</w:t>
      </w:r>
      <w:r w:rsidRPr="00CF7381">
        <w:rPr>
          <w:sz w:val="24"/>
          <w:szCs w:val="24"/>
        </w:rPr>
        <w:t>K</w:t>
      </w:r>
      <w:r w:rsidR="00864B25">
        <w:rPr>
          <w:sz w:val="24"/>
          <w:szCs w:val="24"/>
        </w:rPr>
        <w:t>.</w:t>
      </w:r>
      <w:r w:rsidRPr="00CF7381">
        <w:rPr>
          <w:sz w:val="24"/>
          <w:szCs w:val="24"/>
        </w:rPr>
        <w:t xml:space="preserve">: </w:t>
      </w:r>
      <w:r>
        <w:rPr>
          <w:sz w:val="24"/>
          <w:szCs w:val="24"/>
        </w:rPr>
        <w:t>Palgrave Macmillan</w:t>
      </w:r>
      <w:r w:rsidR="00B55FEA">
        <w:rPr>
          <w:sz w:val="24"/>
          <w:szCs w:val="24"/>
        </w:rPr>
        <w:t>, 2017</w:t>
      </w:r>
      <w:r w:rsidRPr="00CF7381">
        <w:rPr>
          <w:sz w:val="24"/>
          <w:szCs w:val="24"/>
        </w:rPr>
        <w:t>)</w:t>
      </w:r>
      <w:r w:rsidR="00B55FEA">
        <w:rPr>
          <w:sz w:val="24"/>
          <w:szCs w:val="24"/>
        </w:rPr>
        <w:t>, pp. 51</w:t>
      </w:r>
      <w:r w:rsidR="00633690">
        <w:rPr>
          <w:sz w:val="24"/>
          <w:szCs w:val="24"/>
        </w:rPr>
        <w:t>–</w:t>
      </w:r>
      <w:r w:rsidR="00B55FEA">
        <w:rPr>
          <w:sz w:val="24"/>
          <w:szCs w:val="24"/>
        </w:rPr>
        <w:t>63</w:t>
      </w:r>
      <w:r w:rsidRPr="00CF7381">
        <w:rPr>
          <w:sz w:val="24"/>
          <w:szCs w:val="24"/>
        </w:rPr>
        <w:t xml:space="preserve">. </w:t>
      </w:r>
    </w:p>
    <w:p w14:paraId="3DBAD9DF" w14:textId="77777777" w:rsidR="00024882" w:rsidRDefault="00024882" w:rsidP="0066027C">
      <w:pPr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349. “</w:t>
      </w:r>
      <w:r w:rsidRPr="00CC3789">
        <w:rPr>
          <w:sz w:val="24"/>
          <w:szCs w:val="24"/>
        </w:rPr>
        <w:t>The Relationship between the Markets for Health Insurance and Medical Malpractice Insurance,</w:t>
      </w:r>
      <w:r>
        <w:rPr>
          <w:sz w:val="24"/>
          <w:szCs w:val="24"/>
        </w:rPr>
        <w:t>”</w:t>
      </w:r>
      <w:r w:rsidRPr="00CC3789">
        <w:rPr>
          <w:sz w:val="24"/>
          <w:szCs w:val="24"/>
        </w:rPr>
        <w:t xml:space="preserve"> with J. Bradley Karl and Patricia H. Born, </w:t>
      </w:r>
      <w:r w:rsidRPr="00CC3789">
        <w:rPr>
          <w:i/>
          <w:sz w:val="24"/>
          <w:szCs w:val="24"/>
        </w:rPr>
        <w:t>Applied Economics</w:t>
      </w:r>
      <w:r>
        <w:rPr>
          <w:sz w:val="24"/>
          <w:szCs w:val="24"/>
        </w:rPr>
        <w:t>, Vol</w:t>
      </w:r>
      <w:r w:rsidR="00422127">
        <w:rPr>
          <w:sz w:val="24"/>
          <w:szCs w:val="24"/>
        </w:rPr>
        <w:t>.</w:t>
      </w:r>
      <w:r>
        <w:rPr>
          <w:sz w:val="24"/>
          <w:szCs w:val="24"/>
        </w:rPr>
        <w:t xml:space="preserve"> 48, No. 55 (</w:t>
      </w:r>
      <w:r w:rsidR="00C20034">
        <w:rPr>
          <w:sz w:val="24"/>
          <w:szCs w:val="24"/>
        </w:rPr>
        <w:t>May 2016), pp. 5348</w:t>
      </w:r>
      <w:r w:rsidR="00633690">
        <w:rPr>
          <w:sz w:val="24"/>
          <w:szCs w:val="24"/>
        </w:rPr>
        <w:t>–</w:t>
      </w:r>
      <w:r w:rsidR="00C20034">
        <w:rPr>
          <w:sz w:val="24"/>
          <w:szCs w:val="24"/>
        </w:rPr>
        <w:t>5363.</w:t>
      </w:r>
    </w:p>
    <w:p w14:paraId="444502B3" w14:textId="77777777" w:rsidR="00ED49DC" w:rsidRDefault="00ED49DC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sz w:val="24"/>
          <w:szCs w:val="24"/>
        </w:rPr>
      </w:pPr>
      <w:r>
        <w:rPr>
          <w:sz w:val="24"/>
          <w:szCs w:val="24"/>
        </w:rPr>
        <w:t>348. “</w:t>
      </w:r>
      <w:r w:rsidRPr="00ED49DC">
        <w:rPr>
          <w:sz w:val="24"/>
          <w:szCs w:val="24"/>
        </w:rPr>
        <w:t xml:space="preserve">Determining the Proper Scope of Climate Change </w:t>
      </w:r>
      <w:r w:rsidR="00A51C36">
        <w:rPr>
          <w:sz w:val="24"/>
          <w:szCs w:val="24"/>
        </w:rPr>
        <w:t xml:space="preserve">Policy </w:t>
      </w:r>
      <w:r w:rsidRPr="00ED49DC">
        <w:rPr>
          <w:sz w:val="24"/>
          <w:szCs w:val="24"/>
        </w:rPr>
        <w:t>Benefits in U.S. Regulatory Analyses: Domestic versus Global Approaches,</w:t>
      </w:r>
      <w:r>
        <w:rPr>
          <w:sz w:val="24"/>
          <w:szCs w:val="24"/>
        </w:rPr>
        <w:t>”</w:t>
      </w:r>
      <w:r w:rsidRPr="00ED49DC">
        <w:rPr>
          <w:sz w:val="24"/>
          <w:szCs w:val="24"/>
        </w:rPr>
        <w:t xml:space="preserve"> with Ted Gayer, </w:t>
      </w:r>
      <w:r w:rsidRPr="00ED49DC">
        <w:rPr>
          <w:i/>
          <w:sz w:val="24"/>
          <w:szCs w:val="24"/>
        </w:rPr>
        <w:t>Review of Environmental Economics and Policy</w:t>
      </w:r>
      <w:r w:rsidRPr="00ED49DC">
        <w:rPr>
          <w:sz w:val="24"/>
          <w:szCs w:val="24"/>
        </w:rPr>
        <w:t>, Vol. 10, No. 2 (Summer 2016), pp. 245</w:t>
      </w:r>
      <w:r w:rsidR="00633690">
        <w:rPr>
          <w:sz w:val="24"/>
          <w:szCs w:val="24"/>
        </w:rPr>
        <w:t>–</w:t>
      </w:r>
      <w:r w:rsidRPr="00ED49DC">
        <w:rPr>
          <w:sz w:val="24"/>
          <w:szCs w:val="24"/>
        </w:rPr>
        <w:t>263.</w:t>
      </w:r>
    </w:p>
    <w:p w14:paraId="268559D5" w14:textId="77777777" w:rsidR="00D764E2" w:rsidRPr="00DD5F4E" w:rsidRDefault="00DD5F4E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347. “Risk Beliefs and Preferences for E-Cigarettes,” </w:t>
      </w:r>
      <w:r>
        <w:rPr>
          <w:i/>
          <w:sz w:val="24"/>
          <w:szCs w:val="24"/>
        </w:rPr>
        <w:t>American Journal of Health Economics</w:t>
      </w:r>
      <w:r>
        <w:rPr>
          <w:sz w:val="24"/>
          <w:szCs w:val="24"/>
        </w:rPr>
        <w:t xml:space="preserve">, </w:t>
      </w:r>
      <w:r w:rsidR="004A2F87">
        <w:rPr>
          <w:sz w:val="24"/>
          <w:szCs w:val="24"/>
        </w:rPr>
        <w:t>Vol. 2, No</w:t>
      </w:r>
      <w:r w:rsidR="00864B25">
        <w:rPr>
          <w:sz w:val="24"/>
          <w:szCs w:val="24"/>
        </w:rPr>
        <w:t>. 2 (Spring 2016), pp. 213</w:t>
      </w:r>
      <w:r w:rsidR="00633690">
        <w:rPr>
          <w:sz w:val="24"/>
          <w:szCs w:val="24"/>
        </w:rPr>
        <w:t>–</w:t>
      </w:r>
      <w:r w:rsidR="00864B25">
        <w:rPr>
          <w:sz w:val="24"/>
          <w:szCs w:val="24"/>
        </w:rPr>
        <w:t>240.</w:t>
      </w:r>
    </w:p>
    <w:p w14:paraId="64D3FAD2" w14:textId="77777777" w:rsidR="008B215A" w:rsidRDefault="008B215A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>346. “</w:t>
      </w:r>
      <w:r w:rsidRPr="008B215A">
        <w:rPr>
          <w:sz w:val="24"/>
          <w:szCs w:val="24"/>
        </w:rPr>
        <w:t>Rational Benefit Assessment for an Irrational World: Toward a Behavioral Transfer Test,</w:t>
      </w:r>
      <w:r>
        <w:rPr>
          <w:sz w:val="24"/>
          <w:szCs w:val="24"/>
        </w:rPr>
        <w:t>”</w:t>
      </w:r>
      <w:r w:rsidRPr="008B215A">
        <w:rPr>
          <w:sz w:val="24"/>
          <w:szCs w:val="24"/>
        </w:rPr>
        <w:t xml:space="preserve"> with Ted Gayer, </w:t>
      </w:r>
      <w:r w:rsidRPr="002B13C5">
        <w:rPr>
          <w:i/>
          <w:sz w:val="24"/>
          <w:szCs w:val="24"/>
        </w:rPr>
        <w:t>Journal of Benefit-Cost Analysis</w:t>
      </w:r>
      <w:r w:rsidRPr="008B215A">
        <w:rPr>
          <w:sz w:val="24"/>
          <w:szCs w:val="24"/>
        </w:rPr>
        <w:t>, Vol. 7, No. 1 (Spring 2016), pp. 69</w:t>
      </w:r>
      <w:r w:rsidR="00633690">
        <w:rPr>
          <w:sz w:val="24"/>
          <w:szCs w:val="24"/>
        </w:rPr>
        <w:t>–</w:t>
      </w:r>
      <w:r w:rsidRPr="008B215A">
        <w:rPr>
          <w:sz w:val="24"/>
          <w:szCs w:val="24"/>
        </w:rPr>
        <w:t>91.</w:t>
      </w:r>
      <w:r w:rsidR="00F5276E">
        <w:rPr>
          <w:sz w:val="24"/>
          <w:szCs w:val="24"/>
        </w:rPr>
        <w:t xml:space="preserve"> Best Article of the</w:t>
      </w:r>
      <w:r w:rsidR="00E15085">
        <w:rPr>
          <w:sz w:val="24"/>
          <w:szCs w:val="24"/>
        </w:rPr>
        <w:t xml:space="preserve"> Year Award for 2016, Society for</w:t>
      </w:r>
      <w:r w:rsidR="00F5276E">
        <w:rPr>
          <w:sz w:val="24"/>
          <w:szCs w:val="24"/>
        </w:rPr>
        <w:t xml:space="preserve"> Benefit-Cost Analysis.</w:t>
      </w:r>
    </w:p>
    <w:p w14:paraId="334A3E34" w14:textId="77777777" w:rsidR="00D96AAD" w:rsidRDefault="00E73C49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345. </w:t>
      </w:r>
      <w:r w:rsidRPr="00E73C49">
        <w:rPr>
          <w:sz w:val="24"/>
          <w:szCs w:val="24"/>
        </w:rPr>
        <w:t xml:space="preserve">“Resisting Abuses of Benefit-Cost Analysis,” with Ted Gayer, </w:t>
      </w:r>
      <w:r w:rsidRPr="00E73C49">
        <w:rPr>
          <w:i/>
          <w:sz w:val="24"/>
          <w:szCs w:val="24"/>
        </w:rPr>
        <w:t>National Affairs</w:t>
      </w:r>
      <w:r w:rsidRPr="00E73C49">
        <w:rPr>
          <w:sz w:val="24"/>
          <w:szCs w:val="24"/>
        </w:rPr>
        <w:t>, Issue 27 (Spring 2016), pp. 59</w:t>
      </w:r>
      <w:r w:rsidR="00633690">
        <w:rPr>
          <w:sz w:val="24"/>
          <w:szCs w:val="24"/>
        </w:rPr>
        <w:t>–</w:t>
      </w:r>
      <w:r w:rsidRPr="00E73C49">
        <w:rPr>
          <w:sz w:val="24"/>
          <w:szCs w:val="24"/>
        </w:rPr>
        <w:t>71.</w:t>
      </w:r>
      <w:r w:rsidR="00D96AAD">
        <w:rPr>
          <w:sz w:val="24"/>
          <w:szCs w:val="24"/>
        </w:rPr>
        <w:t xml:space="preserve"> </w:t>
      </w:r>
      <w:r w:rsidR="00D96AAD" w:rsidRPr="00D96AAD">
        <w:rPr>
          <w:sz w:val="24"/>
          <w:szCs w:val="24"/>
        </w:rPr>
        <w:t xml:space="preserve">Reprinted in Robert N. Stavins, ed., </w:t>
      </w:r>
      <w:r w:rsidR="00D96AAD" w:rsidRPr="00D96AAD">
        <w:rPr>
          <w:i/>
          <w:sz w:val="24"/>
          <w:szCs w:val="24"/>
        </w:rPr>
        <w:t>Economics of the Environment: Selected Readings, Seventh Edition</w:t>
      </w:r>
      <w:r w:rsidR="00D96AAD" w:rsidRPr="00D96AAD">
        <w:rPr>
          <w:sz w:val="24"/>
          <w:szCs w:val="24"/>
        </w:rPr>
        <w:t xml:space="preserve"> (Cheltenham, U.K.: Edward Elgar Publishing, 2018).</w:t>
      </w:r>
    </w:p>
    <w:p w14:paraId="42412AA8" w14:textId="77777777" w:rsidR="00CC058A" w:rsidRDefault="00126D4B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>344</w:t>
      </w:r>
      <w:r w:rsidR="006302EA">
        <w:rPr>
          <w:sz w:val="24"/>
          <w:szCs w:val="24"/>
        </w:rPr>
        <w:t>.</w:t>
      </w:r>
      <w:r w:rsidR="006302EA" w:rsidRPr="006302EA">
        <w:t xml:space="preserve"> </w:t>
      </w:r>
      <w:r w:rsidR="006302EA" w:rsidRPr="006302EA">
        <w:rPr>
          <w:sz w:val="24"/>
          <w:szCs w:val="24"/>
        </w:rPr>
        <w:t>“The Fatality and Morbidity Components of the Value of Statistical Life,</w:t>
      </w:r>
      <w:r w:rsidR="006302EA">
        <w:rPr>
          <w:sz w:val="24"/>
          <w:szCs w:val="24"/>
        </w:rPr>
        <w:t>”</w:t>
      </w:r>
      <w:r w:rsidR="006302EA" w:rsidRPr="006302EA">
        <w:rPr>
          <w:sz w:val="24"/>
          <w:szCs w:val="24"/>
        </w:rPr>
        <w:t xml:space="preserve"> with Elissa Philip Gentry, </w:t>
      </w:r>
      <w:r w:rsidR="006302EA" w:rsidRPr="006302EA">
        <w:rPr>
          <w:i/>
          <w:sz w:val="24"/>
          <w:szCs w:val="24"/>
        </w:rPr>
        <w:t>Journal of Health Economics</w:t>
      </w:r>
      <w:r w:rsidR="006302EA" w:rsidRPr="006302EA">
        <w:rPr>
          <w:sz w:val="24"/>
          <w:szCs w:val="24"/>
        </w:rPr>
        <w:t>, Vol. 46 (March 2016), pp. 90</w:t>
      </w:r>
      <w:r w:rsidR="00633690">
        <w:rPr>
          <w:sz w:val="24"/>
          <w:szCs w:val="24"/>
        </w:rPr>
        <w:t>–</w:t>
      </w:r>
      <w:r w:rsidR="006302EA" w:rsidRPr="006302EA">
        <w:rPr>
          <w:sz w:val="24"/>
          <w:szCs w:val="24"/>
        </w:rPr>
        <w:t>99.</w:t>
      </w:r>
    </w:p>
    <w:p w14:paraId="590E39BC" w14:textId="77777777" w:rsidR="005A36EB" w:rsidRDefault="00126D4B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>343</w:t>
      </w:r>
      <w:r w:rsidR="005A36EB">
        <w:rPr>
          <w:sz w:val="24"/>
          <w:szCs w:val="24"/>
        </w:rPr>
        <w:t>. “</w:t>
      </w:r>
      <w:r w:rsidR="00D92CE7" w:rsidRPr="00D92CE7">
        <w:rPr>
          <w:sz w:val="24"/>
          <w:szCs w:val="24"/>
        </w:rPr>
        <w:t>Pricing Lives for Corporate and Governmental Risk Decisions,</w:t>
      </w:r>
      <w:r w:rsidR="00D92CE7">
        <w:rPr>
          <w:sz w:val="24"/>
          <w:szCs w:val="24"/>
        </w:rPr>
        <w:t>”</w:t>
      </w:r>
      <w:r w:rsidR="00D92CE7" w:rsidRPr="00D92CE7">
        <w:rPr>
          <w:sz w:val="24"/>
          <w:szCs w:val="24"/>
        </w:rPr>
        <w:t xml:space="preserve"> </w:t>
      </w:r>
      <w:r w:rsidR="00D92CE7" w:rsidRPr="00D92CE7">
        <w:rPr>
          <w:i/>
          <w:iCs/>
          <w:sz w:val="24"/>
          <w:szCs w:val="24"/>
        </w:rPr>
        <w:t>Journal of Benefit-Cost Analysis</w:t>
      </w:r>
      <w:r w:rsidR="00D92CE7" w:rsidRPr="00D92CE7">
        <w:rPr>
          <w:sz w:val="24"/>
          <w:szCs w:val="24"/>
        </w:rPr>
        <w:t>, Vol. 6, No. 2 (Summer 2015), p</w:t>
      </w:r>
      <w:r w:rsidR="005A36EB">
        <w:rPr>
          <w:sz w:val="24"/>
          <w:szCs w:val="24"/>
        </w:rPr>
        <w:t>p. 227</w:t>
      </w:r>
      <w:r w:rsidR="00633690">
        <w:rPr>
          <w:sz w:val="24"/>
          <w:szCs w:val="24"/>
        </w:rPr>
        <w:t>–</w:t>
      </w:r>
      <w:r w:rsidR="005A36EB">
        <w:rPr>
          <w:sz w:val="24"/>
          <w:szCs w:val="24"/>
        </w:rPr>
        <w:t>246.</w:t>
      </w:r>
    </w:p>
    <w:p w14:paraId="11C9BECF" w14:textId="77777777" w:rsidR="005A36EB" w:rsidRDefault="00126D4B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>342</w:t>
      </w:r>
      <w:r w:rsidR="005A36EB">
        <w:rPr>
          <w:sz w:val="24"/>
          <w:szCs w:val="24"/>
        </w:rPr>
        <w:t>. “</w:t>
      </w:r>
      <w:r w:rsidR="00D92CE7" w:rsidRPr="00D92CE7">
        <w:rPr>
          <w:sz w:val="24"/>
          <w:szCs w:val="24"/>
        </w:rPr>
        <w:t>The Value of a Statistical Life for Transportation Regulations: A Test of the Benefits Transfer Methodology,</w:t>
      </w:r>
      <w:r w:rsidR="000B747C">
        <w:rPr>
          <w:sz w:val="24"/>
          <w:szCs w:val="24"/>
        </w:rPr>
        <w:t>”</w:t>
      </w:r>
      <w:r w:rsidR="00D92CE7" w:rsidRPr="00D92CE7">
        <w:rPr>
          <w:sz w:val="24"/>
          <w:szCs w:val="24"/>
        </w:rPr>
        <w:t xml:space="preserve"> with Elissa Philip Gentry, </w:t>
      </w:r>
      <w:r w:rsidR="00D92CE7" w:rsidRPr="00D92CE7">
        <w:rPr>
          <w:i/>
          <w:iCs/>
          <w:sz w:val="24"/>
          <w:szCs w:val="24"/>
        </w:rPr>
        <w:t>Journal of Risk and Uncertainty</w:t>
      </w:r>
      <w:r w:rsidR="00D92CE7" w:rsidRPr="00D92CE7">
        <w:rPr>
          <w:sz w:val="24"/>
          <w:szCs w:val="24"/>
        </w:rPr>
        <w:t>, Vol. 51, No. 1 (August 2015), pp. 53</w:t>
      </w:r>
      <w:r w:rsidR="00633690">
        <w:rPr>
          <w:sz w:val="24"/>
          <w:szCs w:val="24"/>
        </w:rPr>
        <w:t>–</w:t>
      </w:r>
      <w:r w:rsidR="00D92CE7" w:rsidRPr="00D92CE7">
        <w:rPr>
          <w:sz w:val="24"/>
          <w:szCs w:val="24"/>
        </w:rPr>
        <w:t>77.</w:t>
      </w:r>
    </w:p>
    <w:p w14:paraId="03A9D90E" w14:textId="77777777" w:rsidR="00E02EB1" w:rsidRDefault="00126D4B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>341</w:t>
      </w:r>
      <w:r w:rsidR="00E02EB1" w:rsidRPr="00500C84">
        <w:rPr>
          <w:sz w:val="24"/>
          <w:szCs w:val="24"/>
        </w:rPr>
        <w:t>.</w:t>
      </w:r>
      <w:r w:rsidR="00B431AD" w:rsidRPr="00500C84">
        <w:rPr>
          <w:sz w:val="24"/>
          <w:szCs w:val="24"/>
        </w:rPr>
        <w:t xml:space="preserve"> </w:t>
      </w:r>
      <w:r w:rsidR="00427145">
        <w:rPr>
          <w:sz w:val="24"/>
          <w:szCs w:val="24"/>
        </w:rPr>
        <w:t>“</w:t>
      </w:r>
      <w:r w:rsidR="00B431AD" w:rsidRPr="00500C84">
        <w:rPr>
          <w:sz w:val="24"/>
          <w:szCs w:val="24"/>
        </w:rPr>
        <w:t>The Private Rationa</w:t>
      </w:r>
      <w:r w:rsidR="00427145">
        <w:rPr>
          <w:sz w:val="24"/>
          <w:szCs w:val="24"/>
        </w:rPr>
        <w:t>lity of Bottled Water Drinking,”</w:t>
      </w:r>
      <w:r w:rsidR="00B431AD" w:rsidRPr="00500C84">
        <w:rPr>
          <w:sz w:val="24"/>
          <w:szCs w:val="24"/>
        </w:rPr>
        <w:t xml:space="preserve"> with Joel Huber and Jason Bell, </w:t>
      </w:r>
      <w:r w:rsidR="00B431AD" w:rsidRPr="00500C84">
        <w:rPr>
          <w:rStyle w:val="Emphasis"/>
          <w:sz w:val="24"/>
          <w:szCs w:val="24"/>
        </w:rPr>
        <w:t>Contemporary Economic Policy</w:t>
      </w:r>
      <w:r w:rsidR="00B431AD" w:rsidRPr="00500C84">
        <w:rPr>
          <w:sz w:val="24"/>
          <w:szCs w:val="24"/>
        </w:rPr>
        <w:t>, Vol. 33, No. 3 (</w:t>
      </w:r>
      <w:r w:rsidR="00570282">
        <w:rPr>
          <w:sz w:val="24"/>
          <w:szCs w:val="24"/>
        </w:rPr>
        <w:t xml:space="preserve">July </w:t>
      </w:r>
      <w:r w:rsidR="00B431AD" w:rsidRPr="00500C84">
        <w:rPr>
          <w:sz w:val="24"/>
          <w:szCs w:val="24"/>
        </w:rPr>
        <w:t>2015), pp. 450</w:t>
      </w:r>
      <w:r w:rsidR="00633690">
        <w:rPr>
          <w:sz w:val="24"/>
          <w:szCs w:val="24"/>
        </w:rPr>
        <w:t>–</w:t>
      </w:r>
      <w:r w:rsidR="00B431AD" w:rsidRPr="00500C84">
        <w:rPr>
          <w:sz w:val="24"/>
          <w:szCs w:val="24"/>
        </w:rPr>
        <w:t>467.</w:t>
      </w:r>
    </w:p>
    <w:p w14:paraId="25F89700" w14:textId="77777777" w:rsidR="00126D4B" w:rsidRPr="00500C84" w:rsidRDefault="00126D4B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>340. “</w:t>
      </w:r>
      <w:r w:rsidRPr="00126D4B">
        <w:rPr>
          <w:sz w:val="24"/>
          <w:szCs w:val="24"/>
        </w:rPr>
        <w:t>Regulating Ambiguous Risks: The Less than Rational Regulation of Pharmaceuticals,</w:t>
      </w:r>
      <w:r>
        <w:rPr>
          <w:sz w:val="24"/>
          <w:szCs w:val="24"/>
        </w:rPr>
        <w:t>”</w:t>
      </w:r>
      <w:r w:rsidRPr="00126D4B">
        <w:rPr>
          <w:sz w:val="24"/>
          <w:szCs w:val="24"/>
        </w:rPr>
        <w:t xml:space="preserve"> with Richard J. </w:t>
      </w:r>
      <w:proofErr w:type="spellStart"/>
      <w:r w:rsidRPr="00126D4B">
        <w:rPr>
          <w:sz w:val="24"/>
          <w:szCs w:val="24"/>
        </w:rPr>
        <w:t>Zeckhauser</w:t>
      </w:r>
      <w:proofErr w:type="spellEnd"/>
      <w:r w:rsidRPr="00126D4B">
        <w:rPr>
          <w:sz w:val="24"/>
          <w:szCs w:val="24"/>
        </w:rPr>
        <w:t xml:space="preserve">, </w:t>
      </w:r>
      <w:r w:rsidRPr="00E07E14">
        <w:rPr>
          <w:i/>
          <w:sz w:val="24"/>
          <w:szCs w:val="24"/>
        </w:rPr>
        <w:t>Journal of Legal Studies</w:t>
      </w:r>
      <w:r w:rsidRPr="00126D4B">
        <w:rPr>
          <w:sz w:val="24"/>
          <w:szCs w:val="24"/>
        </w:rPr>
        <w:t>, Vol. 44, No. 2 (June 2015</w:t>
      </w:r>
      <w:r w:rsidR="00DB4431">
        <w:rPr>
          <w:sz w:val="24"/>
          <w:szCs w:val="24"/>
        </w:rPr>
        <w:t>), pp. S387</w:t>
      </w:r>
      <w:r w:rsidR="00633690">
        <w:rPr>
          <w:sz w:val="24"/>
          <w:szCs w:val="24"/>
        </w:rPr>
        <w:t>–</w:t>
      </w:r>
      <w:r w:rsidR="00DB4431">
        <w:rPr>
          <w:sz w:val="24"/>
          <w:szCs w:val="24"/>
        </w:rPr>
        <w:t>S422.</w:t>
      </w:r>
    </w:p>
    <w:p w14:paraId="4CC59538" w14:textId="77777777" w:rsidR="000C760B" w:rsidRPr="00E02EB1" w:rsidRDefault="00E02EB1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 w:rsidRPr="00500C84">
        <w:rPr>
          <w:sz w:val="24"/>
          <w:szCs w:val="24"/>
        </w:rPr>
        <w:t xml:space="preserve">339. </w:t>
      </w:r>
      <w:r w:rsidR="00427145">
        <w:rPr>
          <w:sz w:val="24"/>
          <w:szCs w:val="24"/>
        </w:rPr>
        <w:t>“</w:t>
      </w:r>
      <w:r w:rsidR="00B431AD" w:rsidRPr="00500C84">
        <w:rPr>
          <w:sz w:val="24"/>
          <w:szCs w:val="24"/>
        </w:rPr>
        <w:t xml:space="preserve">Behavioral Public Choice: The Behavioral Paradox of Government Policy,” with Ted Gayer, </w:t>
      </w:r>
      <w:r w:rsidR="00B431AD" w:rsidRPr="00500C84">
        <w:rPr>
          <w:rStyle w:val="Emphasis"/>
          <w:sz w:val="24"/>
          <w:szCs w:val="24"/>
        </w:rPr>
        <w:t>Harvard Journal of Law and Public Policy</w:t>
      </w:r>
      <w:r w:rsidR="00B431AD" w:rsidRPr="00500C84">
        <w:rPr>
          <w:sz w:val="24"/>
          <w:szCs w:val="24"/>
        </w:rPr>
        <w:t>, Vol. 38, No. 3 (2015), pp. 973</w:t>
      </w:r>
      <w:r w:rsidR="00633690">
        <w:rPr>
          <w:sz w:val="24"/>
          <w:szCs w:val="24"/>
        </w:rPr>
        <w:t>–</w:t>
      </w:r>
      <w:r w:rsidR="00B431AD" w:rsidRPr="00500C84">
        <w:rPr>
          <w:sz w:val="24"/>
          <w:szCs w:val="24"/>
        </w:rPr>
        <w:t>1007</w:t>
      </w:r>
      <w:r w:rsidR="002171A1">
        <w:rPr>
          <w:sz w:val="24"/>
          <w:szCs w:val="24"/>
        </w:rPr>
        <w:t>.</w:t>
      </w:r>
    </w:p>
    <w:p w14:paraId="52FA645A" w14:textId="77777777" w:rsidR="001F229D" w:rsidRPr="005622E0" w:rsidRDefault="000C760B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>338. “</w:t>
      </w:r>
      <w:r w:rsidRPr="000C760B">
        <w:rPr>
          <w:sz w:val="24"/>
        </w:rPr>
        <w:t>Pricing Lives for Corporate Risk Decisions,</w:t>
      </w:r>
      <w:r>
        <w:rPr>
          <w:sz w:val="24"/>
        </w:rPr>
        <w:t>”</w:t>
      </w:r>
      <w:r w:rsidRPr="000C760B">
        <w:rPr>
          <w:sz w:val="24"/>
        </w:rPr>
        <w:t xml:space="preserve"> </w:t>
      </w:r>
      <w:r w:rsidRPr="00A90DAE">
        <w:rPr>
          <w:i/>
          <w:sz w:val="24"/>
        </w:rPr>
        <w:t>Vanderbilt Law Review</w:t>
      </w:r>
      <w:r w:rsidRPr="000C760B">
        <w:rPr>
          <w:sz w:val="24"/>
        </w:rPr>
        <w:t>, Vol. 68, No. 4 (</w:t>
      </w:r>
      <w:r w:rsidR="003B60D9">
        <w:rPr>
          <w:sz w:val="24"/>
        </w:rPr>
        <w:t xml:space="preserve">May </w:t>
      </w:r>
      <w:r w:rsidRPr="000C760B">
        <w:rPr>
          <w:sz w:val="24"/>
        </w:rPr>
        <w:t>2015), pp. 1117</w:t>
      </w:r>
      <w:r w:rsidR="00633690">
        <w:rPr>
          <w:sz w:val="24"/>
        </w:rPr>
        <w:t>–</w:t>
      </w:r>
      <w:r w:rsidRPr="000C760B">
        <w:rPr>
          <w:sz w:val="24"/>
        </w:rPr>
        <w:t>1162.</w:t>
      </w:r>
    </w:p>
    <w:p w14:paraId="6AE8B6D2" w14:textId="77777777" w:rsidR="00AA5B3E" w:rsidRPr="005622E0" w:rsidRDefault="00313D6E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 xml:space="preserve">337. </w:t>
      </w:r>
      <w:r>
        <w:rPr>
          <w:sz w:val="24"/>
          <w:szCs w:val="24"/>
        </w:rPr>
        <w:t>“</w:t>
      </w:r>
      <w:r w:rsidRPr="00FB17D3">
        <w:rPr>
          <w:sz w:val="24"/>
          <w:szCs w:val="24"/>
        </w:rPr>
        <w:t>Reference-Dependence Effects in Benefit Assessment: Beyond the WTA-WTP Dichotomy and WTA-WTP Ratios,</w:t>
      </w:r>
      <w:r>
        <w:rPr>
          <w:sz w:val="24"/>
          <w:szCs w:val="24"/>
        </w:rPr>
        <w:t>”</w:t>
      </w:r>
      <w:r w:rsidRPr="00FB17D3">
        <w:rPr>
          <w:sz w:val="24"/>
          <w:szCs w:val="24"/>
        </w:rPr>
        <w:t xml:space="preserve"> </w:t>
      </w:r>
      <w:r w:rsidRPr="00FB17D3">
        <w:rPr>
          <w:i/>
          <w:sz w:val="24"/>
          <w:szCs w:val="24"/>
        </w:rPr>
        <w:t>Journal of Benefit-Cost Analysis</w:t>
      </w:r>
      <w:r w:rsidR="001F229D">
        <w:rPr>
          <w:sz w:val="24"/>
          <w:szCs w:val="24"/>
        </w:rPr>
        <w:t>, Vol. 6, No. 1 (</w:t>
      </w:r>
      <w:r w:rsidR="00960F11">
        <w:rPr>
          <w:sz w:val="24"/>
          <w:szCs w:val="24"/>
        </w:rPr>
        <w:t xml:space="preserve">Spring </w:t>
      </w:r>
      <w:r w:rsidR="001F229D">
        <w:rPr>
          <w:sz w:val="24"/>
          <w:szCs w:val="24"/>
        </w:rPr>
        <w:t>2015), pp. 187</w:t>
      </w:r>
      <w:r w:rsidR="00633690">
        <w:rPr>
          <w:sz w:val="24"/>
          <w:szCs w:val="24"/>
        </w:rPr>
        <w:t>–</w:t>
      </w:r>
      <w:r w:rsidR="001F229D">
        <w:rPr>
          <w:sz w:val="24"/>
          <w:szCs w:val="24"/>
        </w:rPr>
        <w:t>206.</w:t>
      </w:r>
    </w:p>
    <w:p w14:paraId="7CBA863B" w14:textId="77777777" w:rsidR="002577C9" w:rsidRDefault="00AA5B3E" w:rsidP="00462E45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>336.</w:t>
      </w:r>
      <w:r w:rsidR="00B47108">
        <w:rPr>
          <w:sz w:val="24"/>
        </w:rPr>
        <w:t xml:space="preserve"> </w:t>
      </w:r>
      <w:r w:rsidR="00B47108">
        <w:rPr>
          <w:sz w:val="24"/>
          <w:szCs w:val="24"/>
        </w:rPr>
        <w:t xml:space="preserve">“Judicial Review of Agency Benefit-Cost Analysis,” with Caroline Cecot, </w:t>
      </w:r>
      <w:r w:rsidR="00B47108">
        <w:rPr>
          <w:i/>
          <w:sz w:val="24"/>
          <w:szCs w:val="24"/>
        </w:rPr>
        <w:t>George Mason Law Review</w:t>
      </w:r>
      <w:r w:rsidR="00B47108">
        <w:rPr>
          <w:sz w:val="24"/>
          <w:szCs w:val="24"/>
        </w:rPr>
        <w:t>, Vol. 22, No. 3 (</w:t>
      </w:r>
      <w:r w:rsidR="00960F11">
        <w:rPr>
          <w:sz w:val="24"/>
          <w:szCs w:val="24"/>
        </w:rPr>
        <w:t xml:space="preserve">Spring </w:t>
      </w:r>
      <w:r w:rsidR="00B47108">
        <w:rPr>
          <w:sz w:val="24"/>
          <w:szCs w:val="24"/>
        </w:rPr>
        <w:t>2015), pp. 575</w:t>
      </w:r>
      <w:r w:rsidR="00633690">
        <w:rPr>
          <w:sz w:val="24"/>
          <w:szCs w:val="24"/>
        </w:rPr>
        <w:t>–</w:t>
      </w:r>
      <w:r w:rsidR="00B47108">
        <w:rPr>
          <w:sz w:val="24"/>
          <w:szCs w:val="24"/>
        </w:rPr>
        <w:t>617.</w:t>
      </w:r>
    </w:p>
    <w:p w14:paraId="1ABC6DA9" w14:textId="77777777" w:rsidR="002537D8" w:rsidRPr="003B60D9" w:rsidRDefault="00AA5B3E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>335. “</w:t>
      </w:r>
      <w:r w:rsidRPr="006E38E4">
        <w:rPr>
          <w:sz w:val="24"/>
          <w:szCs w:val="24"/>
        </w:rPr>
        <w:t xml:space="preserve">The Heterogeneity of the Value of Statistical Life:  Evidence and Policy Implications,” in V. Kerry Smith and Carol Mansfield, </w:t>
      </w:r>
      <w:r>
        <w:rPr>
          <w:sz w:val="24"/>
          <w:szCs w:val="24"/>
        </w:rPr>
        <w:t>e</w:t>
      </w:r>
      <w:r w:rsidRPr="006E38E4">
        <w:rPr>
          <w:sz w:val="24"/>
          <w:szCs w:val="24"/>
        </w:rPr>
        <w:t>ds.,</w:t>
      </w:r>
      <w:r>
        <w:rPr>
          <w:sz w:val="24"/>
          <w:szCs w:val="24"/>
        </w:rPr>
        <w:t xml:space="preserve"> </w:t>
      </w:r>
      <w:r w:rsidRPr="00AA5B3E">
        <w:rPr>
          <w:i/>
          <w:sz w:val="24"/>
          <w:szCs w:val="24"/>
        </w:rPr>
        <w:t>Benefit-Cost Analyses for Security Policies: Does Increased Safety Have to Reduce Efficiency?</w:t>
      </w:r>
      <w:r>
        <w:rPr>
          <w:sz w:val="24"/>
          <w:szCs w:val="24"/>
        </w:rPr>
        <w:t xml:space="preserve"> (</w:t>
      </w:r>
      <w:r w:rsidRPr="006E38E4">
        <w:rPr>
          <w:sz w:val="24"/>
          <w:szCs w:val="24"/>
        </w:rPr>
        <w:t>Cheltenham, U</w:t>
      </w:r>
      <w:r w:rsidR="003B60D9">
        <w:rPr>
          <w:sz w:val="24"/>
          <w:szCs w:val="24"/>
        </w:rPr>
        <w:t>.</w:t>
      </w:r>
      <w:r w:rsidRPr="006E38E4">
        <w:rPr>
          <w:sz w:val="24"/>
          <w:szCs w:val="24"/>
        </w:rPr>
        <w:t>K</w:t>
      </w:r>
      <w:r w:rsidR="003B60D9">
        <w:rPr>
          <w:sz w:val="24"/>
          <w:szCs w:val="24"/>
        </w:rPr>
        <w:t>.</w:t>
      </w:r>
      <w:r w:rsidRPr="006E38E4">
        <w:rPr>
          <w:sz w:val="24"/>
          <w:szCs w:val="24"/>
        </w:rPr>
        <w:t>: Edward Elgar Publishing</w:t>
      </w:r>
      <w:r>
        <w:rPr>
          <w:sz w:val="24"/>
          <w:szCs w:val="24"/>
        </w:rPr>
        <w:t>, 2015</w:t>
      </w:r>
      <w:r w:rsidR="00185D52">
        <w:rPr>
          <w:sz w:val="24"/>
          <w:szCs w:val="24"/>
        </w:rPr>
        <w:t xml:space="preserve">), pp. </w:t>
      </w:r>
      <w:r w:rsidR="00185D52">
        <w:rPr>
          <w:sz w:val="24"/>
        </w:rPr>
        <w:t>78</w:t>
      </w:r>
      <w:r w:rsidR="00497DA5">
        <w:rPr>
          <w:sz w:val="24"/>
        </w:rPr>
        <w:t>–</w:t>
      </w:r>
      <w:r w:rsidR="00185D52" w:rsidRPr="00185D52">
        <w:rPr>
          <w:sz w:val="24"/>
        </w:rPr>
        <w:t>116.</w:t>
      </w:r>
    </w:p>
    <w:p w14:paraId="49C7B958" w14:textId="77777777" w:rsidR="00DB67D1" w:rsidRPr="003B60D9" w:rsidRDefault="002537D8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>334. “</w:t>
      </w:r>
      <w:r w:rsidRPr="002537D8">
        <w:rPr>
          <w:sz w:val="24"/>
        </w:rPr>
        <w:t>The Relative Weights of Direct and Indirect Experiences in the Formation</w:t>
      </w:r>
      <w:r>
        <w:rPr>
          <w:sz w:val="24"/>
        </w:rPr>
        <w:t xml:space="preserve"> of Environmental Risk Beliefs,”</w:t>
      </w:r>
      <w:r w:rsidRPr="002537D8">
        <w:rPr>
          <w:sz w:val="24"/>
        </w:rPr>
        <w:t xml:space="preserve"> with Richard J. </w:t>
      </w:r>
      <w:proofErr w:type="spellStart"/>
      <w:r w:rsidRPr="002537D8">
        <w:rPr>
          <w:sz w:val="24"/>
        </w:rPr>
        <w:t>Zeckhauser</w:t>
      </w:r>
      <w:proofErr w:type="spellEnd"/>
      <w:r w:rsidRPr="002537D8">
        <w:rPr>
          <w:sz w:val="24"/>
        </w:rPr>
        <w:t xml:space="preserve">, </w:t>
      </w:r>
      <w:r w:rsidRPr="002537D8">
        <w:rPr>
          <w:i/>
          <w:sz w:val="24"/>
        </w:rPr>
        <w:t>Risk Analysis</w:t>
      </w:r>
      <w:r w:rsidRPr="002537D8">
        <w:rPr>
          <w:sz w:val="24"/>
        </w:rPr>
        <w:t>, Vol. 35, No. 2 (</w:t>
      </w:r>
      <w:r w:rsidR="00960F11">
        <w:rPr>
          <w:sz w:val="24"/>
        </w:rPr>
        <w:t xml:space="preserve">February </w:t>
      </w:r>
      <w:r w:rsidRPr="002537D8">
        <w:rPr>
          <w:sz w:val="24"/>
        </w:rPr>
        <w:t>2015), pp. 318</w:t>
      </w:r>
      <w:r w:rsidR="00497DA5">
        <w:rPr>
          <w:sz w:val="24"/>
        </w:rPr>
        <w:t>–</w:t>
      </w:r>
      <w:r w:rsidRPr="002537D8">
        <w:rPr>
          <w:sz w:val="24"/>
        </w:rPr>
        <w:t>331.</w:t>
      </w:r>
    </w:p>
    <w:p w14:paraId="0E1E53B7" w14:textId="77777777" w:rsidR="00B63B2A" w:rsidRDefault="00B63B2A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 xml:space="preserve">333. </w:t>
      </w:r>
      <w:r w:rsidRPr="000F0B23">
        <w:rPr>
          <w:sz w:val="24"/>
          <w:szCs w:val="24"/>
        </w:rPr>
        <w:t xml:space="preserve">“The Role of Publication Selection Bias in Estimates of the Value of a Statistical Life,” </w:t>
      </w:r>
      <w:r w:rsidRPr="000F0B23">
        <w:rPr>
          <w:i/>
          <w:sz w:val="24"/>
          <w:szCs w:val="24"/>
        </w:rPr>
        <w:t>American Journal of Health Economics</w:t>
      </w:r>
      <w:r w:rsidRPr="000F0B23">
        <w:rPr>
          <w:sz w:val="24"/>
          <w:szCs w:val="24"/>
        </w:rPr>
        <w:t>, Vol. 1, No. 1 (</w:t>
      </w:r>
      <w:r w:rsidR="003B6CDC">
        <w:rPr>
          <w:sz w:val="24"/>
          <w:szCs w:val="24"/>
        </w:rPr>
        <w:t xml:space="preserve">Winter </w:t>
      </w:r>
      <w:r w:rsidRPr="000F0B23">
        <w:rPr>
          <w:sz w:val="24"/>
          <w:szCs w:val="24"/>
        </w:rPr>
        <w:t>2015),</w:t>
      </w:r>
      <w:r>
        <w:rPr>
          <w:sz w:val="24"/>
          <w:szCs w:val="24"/>
        </w:rPr>
        <w:t xml:space="preserve"> pp. 27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52.</w:t>
      </w:r>
    </w:p>
    <w:p w14:paraId="3C7E58CA" w14:textId="77777777" w:rsidR="00290D65" w:rsidRPr="00DB67D1" w:rsidRDefault="00DB67D1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>332. “</w:t>
      </w:r>
      <w:r w:rsidRPr="00DB67D1">
        <w:rPr>
          <w:sz w:val="24"/>
        </w:rPr>
        <w:t>Producer and Consumer Res</w:t>
      </w:r>
      <w:r>
        <w:rPr>
          <w:sz w:val="24"/>
        </w:rPr>
        <w:t>ponses to Green Housing Labels,”</w:t>
      </w:r>
      <w:r w:rsidRPr="00DB67D1">
        <w:rPr>
          <w:sz w:val="24"/>
        </w:rPr>
        <w:t xml:space="preserve"> with Sharon Shewmake, </w:t>
      </w:r>
      <w:r w:rsidRPr="006F23C4">
        <w:rPr>
          <w:i/>
          <w:sz w:val="24"/>
        </w:rPr>
        <w:t>Economic Inquiry</w:t>
      </w:r>
      <w:r w:rsidRPr="00DB67D1">
        <w:rPr>
          <w:sz w:val="24"/>
        </w:rPr>
        <w:t>, Vol. 53, No. 1 (</w:t>
      </w:r>
      <w:r w:rsidR="006F23C4">
        <w:rPr>
          <w:sz w:val="24"/>
        </w:rPr>
        <w:t xml:space="preserve">January </w:t>
      </w:r>
      <w:r w:rsidRPr="00DB67D1">
        <w:rPr>
          <w:sz w:val="24"/>
        </w:rPr>
        <w:t>2015), pp. 681</w:t>
      </w:r>
      <w:r w:rsidR="00497DA5">
        <w:rPr>
          <w:sz w:val="24"/>
        </w:rPr>
        <w:t>–</w:t>
      </w:r>
      <w:r w:rsidRPr="00DB67D1">
        <w:rPr>
          <w:sz w:val="24"/>
        </w:rPr>
        <w:t>699.</w:t>
      </w:r>
    </w:p>
    <w:p w14:paraId="562117E5" w14:textId="77777777" w:rsidR="0048396B" w:rsidRDefault="00090B45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 xml:space="preserve">331. “Assessing the Insurance Role of Tort Liability after Calabresi,” with Joni Hersch, </w:t>
      </w:r>
      <w:r>
        <w:rPr>
          <w:i/>
          <w:sz w:val="24"/>
        </w:rPr>
        <w:t>Law and Contemporary Problems</w:t>
      </w:r>
      <w:r>
        <w:rPr>
          <w:sz w:val="24"/>
        </w:rPr>
        <w:t xml:space="preserve">, Vol. 77, No. 2 (2014), pp. </w:t>
      </w:r>
      <w:r w:rsidR="00F71557">
        <w:rPr>
          <w:sz w:val="24"/>
        </w:rPr>
        <w:t>135</w:t>
      </w:r>
      <w:r w:rsidR="00497DA5">
        <w:rPr>
          <w:sz w:val="24"/>
        </w:rPr>
        <w:t>–</w:t>
      </w:r>
      <w:r w:rsidR="00F71557">
        <w:rPr>
          <w:sz w:val="24"/>
        </w:rPr>
        <w:t>163.</w:t>
      </w:r>
    </w:p>
    <w:p w14:paraId="4E9E9637" w14:textId="77777777" w:rsidR="00D96AAD" w:rsidRDefault="00290D65" w:rsidP="0066027C">
      <w:pPr>
        <w:pStyle w:val="ColorfulList-Accent11"/>
        <w:spacing w:after="240"/>
        <w:ind w:left="446" w:hanging="446"/>
        <w:rPr>
          <w:sz w:val="24"/>
        </w:rPr>
      </w:pPr>
      <w:r>
        <w:rPr>
          <w:sz w:val="24"/>
        </w:rPr>
        <w:t xml:space="preserve">330. </w:t>
      </w:r>
      <w:r w:rsidRPr="00290D65">
        <w:rPr>
          <w:sz w:val="24"/>
        </w:rPr>
        <w:t xml:space="preserve">“Willingness to Accept Equals Willingness to Pay for Labor Market Estimates of the Value of Statistical Life,” with Thomas J. </w:t>
      </w:r>
      <w:proofErr w:type="spellStart"/>
      <w:r w:rsidRPr="00290D65">
        <w:rPr>
          <w:sz w:val="24"/>
        </w:rPr>
        <w:t>Kniesner</w:t>
      </w:r>
      <w:proofErr w:type="spellEnd"/>
      <w:r w:rsidRPr="00290D65">
        <w:rPr>
          <w:sz w:val="24"/>
        </w:rPr>
        <w:t xml:space="preserve"> and James P. Ziliak, </w:t>
      </w:r>
      <w:r w:rsidRPr="00290D65">
        <w:rPr>
          <w:i/>
          <w:sz w:val="24"/>
        </w:rPr>
        <w:t>Journal of Risk and Uncertainty</w:t>
      </w:r>
      <w:r>
        <w:rPr>
          <w:sz w:val="24"/>
        </w:rPr>
        <w:t>,</w:t>
      </w:r>
      <w:r w:rsidRPr="00290D65">
        <w:rPr>
          <w:sz w:val="24"/>
        </w:rPr>
        <w:t xml:space="preserve"> </w:t>
      </w:r>
      <w:r>
        <w:rPr>
          <w:sz w:val="24"/>
        </w:rPr>
        <w:t>Vol. 48, No. 3</w:t>
      </w:r>
      <w:r w:rsidRPr="00290D65">
        <w:rPr>
          <w:sz w:val="24"/>
        </w:rPr>
        <w:t xml:space="preserve"> </w:t>
      </w:r>
      <w:r>
        <w:rPr>
          <w:sz w:val="24"/>
        </w:rPr>
        <w:t>(</w:t>
      </w:r>
      <w:r w:rsidRPr="00290D65">
        <w:rPr>
          <w:sz w:val="24"/>
        </w:rPr>
        <w:t>June 2014),</w:t>
      </w:r>
      <w:r w:rsidR="003B60D9">
        <w:rPr>
          <w:sz w:val="24"/>
        </w:rPr>
        <w:t xml:space="preserve"> pp. 187</w:t>
      </w:r>
      <w:r w:rsidR="00497DA5">
        <w:rPr>
          <w:sz w:val="24"/>
        </w:rPr>
        <w:t>–</w:t>
      </w:r>
      <w:r w:rsidR="003B60D9">
        <w:rPr>
          <w:sz w:val="24"/>
        </w:rPr>
        <w:t>205.</w:t>
      </w:r>
    </w:p>
    <w:p w14:paraId="34F596A5" w14:textId="77777777" w:rsidR="00CC058A" w:rsidRPr="00771D86" w:rsidRDefault="00CD0DC3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</w:rPr>
        <w:t>32</w:t>
      </w:r>
      <w:r w:rsidR="00976A83">
        <w:rPr>
          <w:sz w:val="24"/>
        </w:rPr>
        <w:t>9</w:t>
      </w:r>
      <w:r>
        <w:rPr>
          <w:sz w:val="24"/>
        </w:rPr>
        <w:t xml:space="preserve">. </w:t>
      </w:r>
      <w:r>
        <w:rPr>
          <w:sz w:val="24"/>
          <w:szCs w:val="24"/>
        </w:rPr>
        <w:t>“</w:t>
      </w:r>
      <w:r w:rsidRPr="00525986">
        <w:rPr>
          <w:sz w:val="24"/>
          <w:szCs w:val="24"/>
        </w:rPr>
        <w:t>Shifting the Fat-Tailed Distribution of Blockbuster Punitive Damages Awards</w:t>
      </w:r>
      <w:r>
        <w:rPr>
          <w:sz w:val="24"/>
          <w:szCs w:val="24"/>
        </w:rPr>
        <w:t xml:space="preserve">,” with Benjamin J. McMichael, </w:t>
      </w:r>
      <w:r w:rsidRPr="00525986">
        <w:rPr>
          <w:i/>
          <w:sz w:val="24"/>
          <w:szCs w:val="24"/>
        </w:rPr>
        <w:t>Journal of Empirical Legal Studies</w:t>
      </w:r>
      <w:r w:rsidR="008036DE">
        <w:rPr>
          <w:sz w:val="24"/>
          <w:szCs w:val="24"/>
        </w:rPr>
        <w:t>,</w:t>
      </w:r>
      <w:r>
        <w:rPr>
          <w:sz w:val="24"/>
          <w:szCs w:val="24"/>
        </w:rPr>
        <w:t xml:space="preserve"> Vol. 11, No. 2 (June 2014), pp. 350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377.</w:t>
      </w:r>
    </w:p>
    <w:p w14:paraId="4CA1098A" w14:textId="77777777" w:rsidR="00771D86" w:rsidRDefault="00976A83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10"/>
        </w:rPr>
        <w:t xml:space="preserve">328. </w:t>
      </w:r>
      <w:r>
        <w:rPr>
          <w:sz w:val="24"/>
          <w:szCs w:val="24"/>
        </w:rPr>
        <w:t>“</w:t>
      </w:r>
      <w:r w:rsidRPr="00A077CD">
        <w:rPr>
          <w:sz w:val="24"/>
          <w:szCs w:val="24"/>
        </w:rPr>
        <w:t>Private Recycling Values, Social Norms, and Legal Rules</w:t>
      </w:r>
      <w:r>
        <w:rPr>
          <w:sz w:val="24"/>
          <w:szCs w:val="24"/>
        </w:rPr>
        <w:t xml:space="preserve">,” with Joel Huber and Jason Bell, </w:t>
      </w:r>
      <w:r w:rsidR="00BD4857">
        <w:rPr>
          <w:i/>
          <w:sz w:val="24"/>
          <w:szCs w:val="24"/>
        </w:rPr>
        <w:t xml:space="preserve">Revue </w:t>
      </w:r>
      <w:proofErr w:type="spellStart"/>
      <w:r w:rsidR="00BD4857">
        <w:rPr>
          <w:i/>
          <w:sz w:val="24"/>
          <w:szCs w:val="24"/>
        </w:rPr>
        <w:t>d’</w:t>
      </w:r>
      <w:r w:rsidRPr="00EC07C1">
        <w:rPr>
          <w:i/>
          <w:sz w:val="24"/>
          <w:szCs w:val="24"/>
        </w:rPr>
        <w:t>Economie</w:t>
      </w:r>
      <w:proofErr w:type="spellEnd"/>
      <w:r w:rsidRPr="00EC07C1">
        <w:rPr>
          <w:i/>
          <w:sz w:val="24"/>
          <w:szCs w:val="24"/>
        </w:rPr>
        <w:t xml:space="preserve"> Politique</w:t>
      </w:r>
      <w:r>
        <w:rPr>
          <w:sz w:val="24"/>
          <w:szCs w:val="24"/>
        </w:rPr>
        <w:t>, Vol. 124, No. 2 (March/April 2014), pp. 159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178.</w:t>
      </w:r>
    </w:p>
    <w:p w14:paraId="58F7C58E" w14:textId="77777777" w:rsidR="00DA5E24" w:rsidRDefault="00DA5E24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327. </w:t>
      </w:r>
      <w:r w:rsidR="00260CF8" w:rsidRPr="00260CF8">
        <w:rPr>
          <w:sz w:val="24"/>
          <w:szCs w:val="24"/>
        </w:rPr>
        <w:t xml:space="preserve">“Assessing Whether There Is a Cancer Premium for the Value of a Statistical Life,” with Joel Huber and Jason Bell, </w:t>
      </w:r>
      <w:r w:rsidR="00260CF8" w:rsidRPr="00260CF8">
        <w:rPr>
          <w:i/>
          <w:sz w:val="24"/>
          <w:szCs w:val="24"/>
        </w:rPr>
        <w:t>Health Economics</w:t>
      </w:r>
      <w:r w:rsidR="00C24295">
        <w:rPr>
          <w:sz w:val="24"/>
          <w:szCs w:val="24"/>
        </w:rPr>
        <w:t>, Vol. 23, No. 4</w:t>
      </w:r>
      <w:r w:rsidR="00260CF8" w:rsidRPr="00260CF8">
        <w:rPr>
          <w:i/>
          <w:sz w:val="24"/>
          <w:szCs w:val="24"/>
        </w:rPr>
        <w:t xml:space="preserve"> </w:t>
      </w:r>
      <w:r w:rsidR="00260CF8" w:rsidRPr="00260CF8">
        <w:rPr>
          <w:sz w:val="24"/>
          <w:szCs w:val="24"/>
        </w:rPr>
        <w:t>(April 2014)</w:t>
      </w:r>
      <w:r w:rsidR="00260CF8">
        <w:rPr>
          <w:sz w:val="24"/>
          <w:szCs w:val="24"/>
        </w:rPr>
        <w:t xml:space="preserve">, pp. </w:t>
      </w:r>
      <w:r w:rsidR="00C24295" w:rsidRPr="00C24295">
        <w:rPr>
          <w:sz w:val="24"/>
          <w:szCs w:val="24"/>
        </w:rPr>
        <w:t>384</w:t>
      </w:r>
      <w:r w:rsidR="00497DA5">
        <w:rPr>
          <w:sz w:val="24"/>
          <w:szCs w:val="24"/>
        </w:rPr>
        <w:t>–</w:t>
      </w:r>
      <w:r w:rsidR="00C24295" w:rsidRPr="00C24295">
        <w:rPr>
          <w:sz w:val="24"/>
          <w:szCs w:val="24"/>
        </w:rPr>
        <w:t>396</w:t>
      </w:r>
      <w:r w:rsidR="00C24295">
        <w:rPr>
          <w:sz w:val="24"/>
          <w:szCs w:val="24"/>
        </w:rPr>
        <w:t>.</w:t>
      </w:r>
    </w:p>
    <w:p w14:paraId="3462AAEF" w14:textId="77777777" w:rsidR="007E6522" w:rsidRDefault="00F828E3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32</w:t>
      </w:r>
      <w:r w:rsidR="00075A21">
        <w:rPr>
          <w:sz w:val="24"/>
          <w:szCs w:val="24"/>
        </w:rPr>
        <w:t>6</w:t>
      </w:r>
      <w:r>
        <w:rPr>
          <w:sz w:val="24"/>
          <w:szCs w:val="24"/>
        </w:rPr>
        <w:t>. “</w:t>
      </w:r>
      <w:r w:rsidRPr="00F828E3">
        <w:rPr>
          <w:sz w:val="24"/>
          <w:szCs w:val="24"/>
        </w:rPr>
        <w:t xml:space="preserve">Publication Selection and the Income Elasticity of the Value of a Statistical Life,” with Hristos </w:t>
      </w:r>
      <w:proofErr w:type="spellStart"/>
      <w:r w:rsidRPr="00F828E3">
        <w:rPr>
          <w:sz w:val="24"/>
          <w:szCs w:val="24"/>
        </w:rPr>
        <w:t>Doucouliagos</w:t>
      </w:r>
      <w:proofErr w:type="spellEnd"/>
      <w:r w:rsidRPr="00F828E3">
        <w:rPr>
          <w:sz w:val="24"/>
          <w:szCs w:val="24"/>
        </w:rPr>
        <w:t xml:space="preserve"> and T.D. Stanley, </w:t>
      </w:r>
      <w:r w:rsidRPr="00F828E3">
        <w:rPr>
          <w:i/>
          <w:sz w:val="24"/>
          <w:szCs w:val="24"/>
        </w:rPr>
        <w:t>Journal of Health Economics</w:t>
      </w:r>
      <w:r w:rsidR="005B65E3">
        <w:rPr>
          <w:sz w:val="24"/>
          <w:szCs w:val="24"/>
        </w:rPr>
        <w:t xml:space="preserve">, Vol. 33 </w:t>
      </w:r>
      <w:r w:rsidR="006A30DA">
        <w:rPr>
          <w:sz w:val="24"/>
          <w:szCs w:val="24"/>
        </w:rPr>
        <w:t>(January 2014), pp. 67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 xml:space="preserve">75. </w:t>
      </w:r>
    </w:p>
    <w:p w14:paraId="48445E34" w14:textId="77777777" w:rsidR="007D6686" w:rsidRDefault="007D6686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32</w:t>
      </w:r>
      <w:r w:rsidR="00075A2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D28E7">
        <w:rPr>
          <w:sz w:val="24"/>
          <w:szCs w:val="24"/>
        </w:rPr>
        <w:t>“Environmental Risk and Uncertainty,” with Joseph E. Aldy,</w:t>
      </w:r>
      <w:r>
        <w:rPr>
          <w:sz w:val="24"/>
          <w:szCs w:val="24"/>
        </w:rPr>
        <w:t xml:space="preserve"> </w:t>
      </w:r>
      <w:r w:rsidRPr="00991C80">
        <w:rPr>
          <w:sz w:val="24"/>
          <w:szCs w:val="24"/>
        </w:rPr>
        <w:t xml:space="preserve">in Mark </w:t>
      </w:r>
      <w:r w:rsidR="00AD2ECA">
        <w:rPr>
          <w:sz w:val="24"/>
          <w:szCs w:val="24"/>
        </w:rPr>
        <w:t xml:space="preserve">J. </w:t>
      </w:r>
      <w:r w:rsidRPr="00991C80">
        <w:rPr>
          <w:sz w:val="24"/>
          <w:szCs w:val="24"/>
        </w:rPr>
        <w:t xml:space="preserve">Machina and W. Kip Viscusi, eds., </w:t>
      </w:r>
      <w:r w:rsidRPr="00991C80">
        <w:rPr>
          <w:i/>
          <w:sz w:val="24"/>
          <w:szCs w:val="24"/>
        </w:rPr>
        <w:t>Handbook of the Economics of Risk and Uncertainty</w:t>
      </w:r>
      <w:r w:rsidRPr="00991C80">
        <w:rPr>
          <w:sz w:val="24"/>
          <w:szCs w:val="24"/>
        </w:rPr>
        <w:t xml:space="preserve"> (Amsterdam</w:t>
      </w:r>
      <w:r>
        <w:rPr>
          <w:sz w:val="24"/>
          <w:szCs w:val="24"/>
        </w:rPr>
        <w:t xml:space="preserve">, Netherlands: </w:t>
      </w:r>
      <w:r w:rsidRPr="00991C80">
        <w:rPr>
          <w:sz w:val="24"/>
          <w:szCs w:val="24"/>
        </w:rPr>
        <w:t>Elsevier</w:t>
      </w:r>
      <w:r w:rsidR="006A30DA">
        <w:rPr>
          <w:sz w:val="24"/>
          <w:szCs w:val="24"/>
        </w:rPr>
        <w:t>, 2014), pp. 601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>649.</w:t>
      </w:r>
    </w:p>
    <w:p w14:paraId="01DEC065" w14:textId="77777777" w:rsidR="00F1444A" w:rsidRDefault="009D4596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32</w:t>
      </w:r>
      <w:r w:rsidR="00075A21">
        <w:rPr>
          <w:sz w:val="24"/>
          <w:szCs w:val="24"/>
        </w:rPr>
        <w:t>4</w:t>
      </w:r>
      <w:r>
        <w:rPr>
          <w:sz w:val="24"/>
          <w:szCs w:val="24"/>
        </w:rPr>
        <w:t>. “The Value of</w:t>
      </w:r>
      <w:r w:rsidRPr="00991C80">
        <w:rPr>
          <w:sz w:val="24"/>
          <w:szCs w:val="24"/>
        </w:rPr>
        <w:t xml:space="preserve"> Individual and Societal Risks to Life and Health,” in Mark </w:t>
      </w:r>
      <w:r w:rsidR="00AD2ECA">
        <w:rPr>
          <w:sz w:val="24"/>
          <w:szCs w:val="24"/>
        </w:rPr>
        <w:t xml:space="preserve">J. </w:t>
      </w:r>
      <w:r w:rsidRPr="00991C80">
        <w:rPr>
          <w:sz w:val="24"/>
          <w:szCs w:val="24"/>
        </w:rPr>
        <w:t xml:space="preserve">Machina and W. Kip Viscusi, eds., </w:t>
      </w:r>
      <w:r w:rsidRPr="00991C80">
        <w:rPr>
          <w:i/>
          <w:sz w:val="24"/>
          <w:szCs w:val="24"/>
        </w:rPr>
        <w:t>Handbook of the Economics of Risk and Uncertainty</w:t>
      </w:r>
      <w:r w:rsidRPr="00991C80">
        <w:rPr>
          <w:sz w:val="24"/>
          <w:szCs w:val="24"/>
        </w:rPr>
        <w:t xml:space="preserve"> (Amsterdam</w:t>
      </w:r>
      <w:r>
        <w:rPr>
          <w:sz w:val="24"/>
          <w:szCs w:val="24"/>
        </w:rPr>
        <w:t xml:space="preserve">, Netherlands: </w:t>
      </w:r>
      <w:r w:rsidRPr="00991C80">
        <w:rPr>
          <w:sz w:val="24"/>
          <w:szCs w:val="24"/>
        </w:rPr>
        <w:t>Elsevier</w:t>
      </w:r>
      <w:r w:rsidR="006A30DA">
        <w:rPr>
          <w:sz w:val="24"/>
          <w:szCs w:val="24"/>
        </w:rPr>
        <w:t>, 2014), pp. 385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>452.</w:t>
      </w:r>
    </w:p>
    <w:p w14:paraId="59878B73" w14:textId="77777777" w:rsidR="00A51C1F" w:rsidRDefault="00075A21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323. </w:t>
      </w:r>
      <w:r w:rsidRPr="00B11503">
        <w:rPr>
          <w:sz w:val="24"/>
          <w:szCs w:val="24"/>
        </w:rPr>
        <w:t xml:space="preserve">“Risk Regulation Lessons from Mad Cows,” with Joseph E. Aldy, </w:t>
      </w:r>
      <w:r w:rsidRPr="00B11503">
        <w:rPr>
          <w:i/>
          <w:sz w:val="24"/>
          <w:szCs w:val="24"/>
        </w:rPr>
        <w:t>Foundations and Trends in Microeconomics</w:t>
      </w:r>
      <w:r w:rsidR="006A30DA">
        <w:rPr>
          <w:sz w:val="24"/>
          <w:szCs w:val="24"/>
        </w:rPr>
        <w:t>, Vol. 8, No. 4 (2013)</w:t>
      </w:r>
      <w:r w:rsidR="005B65E3">
        <w:rPr>
          <w:sz w:val="24"/>
          <w:szCs w:val="24"/>
        </w:rPr>
        <w:t xml:space="preserve">, </w:t>
      </w:r>
      <w:r w:rsidR="00376393">
        <w:rPr>
          <w:sz w:val="24"/>
          <w:szCs w:val="24"/>
        </w:rPr>
        <w:t>231</w:t>
      </w:r>
      <w:r w:rsidR="00497DA5">
        <w:rPr>
          <w:sz w:val="24"/>
          <w:szCs w:val="24"/>
        </w:rPr>
        <w:t>–</w:t>
      </w:r>
      <w:r w:rsidR="00376393">
        <w:rPr>
          <w:sz w:val="24"/>
          <w:szCs w:val="24"/>
        </w:rPr>
        <w:t>313</w:t>
      </w:r>
      <w:r w:rsidR="006A30DA">
        <w:rPr>
          <w:sz w:val="24"/>
          <w:szCs w:val="24"/>
        </w:rPr>
        <w:t>.</w:t>
      </w:r>
    </w:p>
    <w:p w14:paraId="3FFDB3CA" w14:textId="77777777" w:rsidR="009D4596" w:rsidRDefault="00A51C1F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322. </w:t>
      </w:r>
      <w:r w:rsidRPr="00A51C1F">
        <w:rPr>
          <w:sz w:val="24"/>
          <w:szCs w:val="24"/>
        </w:rPr>
        <w:t>“Empirical Analysis of Tort Damages,” in Jennifer Arlen, ed.,</w:t>
      </w:r>
      <w:r w:rsidRPr="00A51C1F">
        <w:rPr>
          <w:i/>
          <w:sz w:val="24"/>
          <w:szCs w:val="24"/>
        </w:rPr>
        <w:t xml:space="preserve"> Research Handbook on the Economics of Torts </w:t>
      </w:r>
      <w:r w:rsidRPr="00A51C1F">
        <w:rPr>
          <w:sz w:val="24"/>
          <w:szCs w:val="24"/>
        </w:rPr>
        <w:t>(Cheltenh</w:t>
      </w:r>
      <w:r>
        <w:rPr>
          <w:sz w:val="24"/>
          <w:szCs w:val="24"/>
        </w:rPr>
        <w:t>am, U</w:t>
      </w:r>
      <w:r w:rsidR="00376393">
        <w:rPr>
          <w:sz w:val="24"/>
          <w:szCs w:val="24"/>
        </w:rPr>
        <w:t>.</w:t>
      </w:r>
      <w:r>
        <w:rPr>
          <w:sz w:val="24"/>
          <w:szCs w:val="24"/>
        </w:rPr>
        <w:t>K</w:t>
      </w:r>
      <w:r w:rsidR="00376393">
        <w:rPr>
          <w:sz w:val="24"/>
          <w:szCs w:val="24"/>
        </w:rPr>
        <w:t>.</w:t>
      </w:r>
      <w:r>
        <w:rPr>
          <w:sz w:val="24"/>
          <w:szCs w:val="24"/>
        </w:rPr>
        <w:t xml:space="preserve">: Edward Elgar </w:t>
      </w:r>
      <w:r w:rsidR="006A30DA">
        <w:rPr>
          <w:sz w:val="24"/>
          <w:szCs w:val="24"/>
        </w:rPr>
        <w:t>Publishing, 2013), pp. 460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>485.</w:t>
      </w:r>
    </w:p>
    <w:p w14:paraId="02E72447" w14:textId="77777777" w:rsidR="0091266E" w:rsidRDefault="0091266E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321. </w:t>
      </w:r>
      <w:r w:rsidRPr="0091266E">
        <w:rPr>
          <w:sz w:val="24"/>
          <w:szCs w:val="24"/>
        </w:rPr>
        <w:t>“</w:t>
      </w:r>
      <w:r w:rsidR="00D0121C">
        <w:rPr>
          <w:sz w:val="24"/>
          <w:szCs w:val="24"/>
        </w:rPr>
        <w:t>Using Data from the Census of Fatal Occupational Injuries to Estimate the ‘Value of a Statistical Life</w:t>
      </w:r>
      <w:r w:rsidRPr="0091266E">
        <w:rPr>
          <w:sz w:val="24"/>
          <w:szCs w:val="24"/>
        </w:rPr>
        <w:t>,</w:t>
      </w:r>
      <w:r w:rsidR="00D0121C">
        <w:rPr>
          <w:sz w:val="24"/>
          <w:szCs w:val="24"/>
        </w:rPr>
        <w:t>’</w:t>
      </w:r>
      <w:r w:rsidRPr="0091266E">
        <w:rPr>
          <w:sz w:val="24"/>
          <w:szCs w:val="24"/>
        </w:rPr>
        <w:t xml:space="preserve">” </w:t>
      </w:r>
      <w:r w:rsidRPr="0091266E">
        <w:rPr>
          <w:i/>
          <w:sz w:val="24"/>
          <w:szCs w:val="24"/>
        </w:rPr>
        <w:t>Monthly Labor Review</w:t>
      </w:r>
      <w:r>
        <w:rPr>
          <w:sz w:val="24"/>
          <w:szCs w:val="24"/>
        </w:rPr>
        <w:t xml:space="preserve">, </w:t>
      </w:r>
      <w:r w:rsidR="00F71557">
        <w:rPr>
          <w:sz w:val="24"/>
          <w:szCs w:val="24"/>
        </w:rPr>
        <w:t>(</w:t>
      </w:r>
      <w:r>
        <w:rPr>
          <w:sz w:val="24"/>
          <w:szCs w:val="24"/>
        </w:rPr>
        <w:t>October 2013</w:t>
      </w:r>
      <w:r w:rsidR="00F71557">
        <w:rPr>
          <w:sz w:val="24"/>
          <w:szCs w:val="24"/>
        </w:rPr>
        <w:t>)</w:t>
      </w:r>
      <w:r>
        <w:rPr>
          <w:sz w:val="24"/>
          <w:szCs w:val="24"/>
        </w:rPr>
        <w:t xml:space="preserve">, pp. </w:t>
      </w:r>
      <w:r w:rsidR="006A30DA">
        <w:rPr>
          <w:sz w:val="24"/>
          <w:szCs w:val="24"/>
        </w:rPr>
        <w:t>1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>17.</w:t>
      </w:r>
    </w:p>
    <w:p w14:paraId="78676DBD" w14:textId="77777777" w:rsidR="002B1D18" w:rsidRDefault="002B1D18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320. </w:t>
      </w:r>
      <w:r w:rsidRPr="002B1D18">
        <w:rPr>
          <w:sz w:val="24"/>
          <w:szCs w:val="24"/>
        </w:rPr>
        <w:t xml:space="preserve">“Regulation, Taxation, and Litigation,” in Frank Buckley, ed., </w:t>
      </w:r>
      <w:r w:rsidRPr="002B1D18">
        <w:rPr>
          <w:i/>
          <w:sz w:val="24"/>
          <w:szCs w:val="24"/>
        </w:rPr>
        <w:t>The American Illness</w:t>
      </w:r>
      <w:r w:rsidRPr="002B1D18">
        <w:rPr>
          <w:sz w:val="24"/>
          <w:szCs w:val="24"/>
        </w:rPr>
        <w:t xml:space="preserve"> (New Haven: Yale University Press, 2013), </w:t>
      </w:r>
      <w:r>
        <w:rPr>
          <w:sz w:val="24"/>
          <w:szCs w:val="24"/>
        </w:rPr>
        <w:t xml:space="preserve">pp. </w:t>
      </w:r>
      <w:r w:rsidR="00D8672B">
        <w:rPr>
          <w:sz w:val="24"/>
          <w:szCs w:val="24"/>
        </w:rPr>
        <w:t>270</w:t>
      </w:r>
      <w:r w:rsidR="00497DA5">
        <w:rPr>
          <w:sz w:val="24"/>
          <w:szCs w:val="24"/>
        </w:rPr>
        <w:t>–</w:t>
      </w:r>
      <w:r w:rsidR="00D8672B">
        <w:rPr>
          <w:sz w:val="24"/>
          <w:szCs w:val="24"/>
        </w:rPr>
        <w:t>288.</w:t>
      </w:r>
    </w:p>
    <w:p w14:paraId="32E9E379" w14:textId="77777777" w:rsidR="00B25D5F" w:rsidRDefault="002B1D18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319. </w:t>
      </w:r>
      <w:r w:rsidRPr="002B1D18">
        <w:rPr>
          <w:sz w:val="24"/>
          <w:szCs w:val="24"/>
        </w:rPr>
        <w:t xml:space="preserve">“Does Product Liability Make Us Safer?” in Frank Buckley, ed., </w:t>
      </w:r>
      <w:r w:rsidRPr="002B1D18">
        <w:rPr>
          <w:i/>
          <w:sz w:val="24"/>
          <w:szCs w:val="24"/>
        </w:rPr>
        <w:t>The American Illness</w:t>
      </w:r>
      <w:r w:rsidRPr="002B1D18">
        <w:rPr>
          <w:sz w:val="24"/>
          <w:szCs w:val="24"/>
        </w:rPr>
        <w:t xml:space="preserve"> (New Haven</w:t>
      </w:r>
      <w:r>
        <w:rPr>
          <w:sz w:val="24"/>
          <w:szCs w:val="24"/>
        </w:rPr>
        <w:t>: Yale Univer</w:t>
      </w:r>
      <w:r w:rsidR="006A30DA">
        <w:rPr>
          <w:sz w:val="24"/>
          <w:szCs w:val="24"/>
        </w:rPr>
        <w:t>sity Press, 2013), pp. 137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>156.</w:t>
      </w:r>
    </w:p>
    <w:p w14:paraId="51C87472" w14:textId="77777777" w:rsidR="001A42FE" w:rsidRDefault="00F77AB4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31</w:t>
      </w:r>
      <w:r w:rsidR="001912F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F77AB4">
        <w:rPr>
          <w:sz w:val="24"/>
          <w:szCs w:val="24"/>
        </w:rPr>
        <w:t>“Overriding Consumer Preferences with Energ</w:t>
      </w:r>
      <w:r>
        <w:rPr>
          <w:sz w:val="24"/>
          <w:szCs w:val="24"/>
        </w:rPr>
        <w:t>y Regulations,” with Ted Gayer</w:t>
      </w:r>
      <w:r w:rsidRPr="00F77AB4">
        <w:rPr>
          <w:sz w:val="24"/>
          <w:szCs w:val="24"/>
        </w:rPr>
        <w:t xml:space="preserve">, </w:t>
      </w:r>
      <w:r w:rsidRPr="00F77AB4">
        <w:rPr>
          <w:i/>
          <w:sz w:val="24"/>
          <w:szCs w:val="24"/>
        </w:rPr>
        <w:t>Journal of Regulatory Economics</w:t>
      </w:r>
      <w:r>
        <w:rPr>
          <w:sz w:val="24"/>
          <w:szCs w:val="24"/>
        </w:rPr>
        <w:t xml:space="preserve">, Vol. </w:t>
      </w:r>
      <w:r w:rsidR="00D630C6">
        <w:rPr>
          <w:sz w:val="24"/>
          <w:szCs w:val="24"/>
        </w:rPr>
        <w:t>4</w:t>
      </w:r>
      <w:r>
        <w:rPr>
          <w:sz w:val="24"/>
          <w:szCs w:val="24"/>
        </w:rPr>
        <w:t>3, No. 3 (</w:t>
      </w:r>
      <w:r w:rsidR="003F040C">
        <w:rPr>
          <w:sz w:val="24"/>
          <w:szCs w:val="24"/>
        </w:rPr>
        <w:t xml:space="preserve">June </w:t>
      </w:r>
      <w:r>
        <w:rPr>
          <w:sz w:val="24"/>
          <w:szCs w:val="24"/>
        </w:rPr>
        <w:t xml:space="preserve">2013), pp. </w:t>
      </w:r>
      <w:r w:rsidRPr="00F77AB4">
        <w:rPr>
          <w:sz w:val="24"/>
          <w:szCs w:val="24"/>
        </w:rPr>
        <w:t>248</w:t>
      </w:r>
      <w:r w:rsidR="00497DA5">
        <w:rPr>
          <w:sz w:val="24"/>
          <w:szCs w:val="24"/>
        </w:rPr>
        <w:t>–</w:t>
      </w:r>
      <w:r w:rsidRPr="00F77AB4">
        <w:rPr>
          <w:sz w:val="24"/>
          <w:szCs w:val="24"/>
        </w:rPr>
        <w:t>264</w:t>
      </w:r>
      <w:r w:rsidR="006A30DA">
        <w:rPr>
          <w:sz w:val="24"/>
          <w:szCs w:val="24"/>
        </w:rPr>
        <w:t>.</w:t>
      </w:r>
    </w:p>
    <w:p w14:paraId="12280AF0" w14:textId="77777777" w:rsidR="003F040C" w:rsidRDefault="001912FF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317. </w:t>
      </w:r>
      <w:r w:rsidRPr="006E38E4">
        <w:rPr>
          <w:sz w:val="24"/>
          <w:szCs w:val="24"/>
        </w:rPr>
        <w:t xml:space="preserve">“Discontinuous Behavioral Responses to Recycling Laws and Plastic Water Bottle Deposits,” with Joel Huber, Jason Bell, and Caroline Cecot, </w:t>
      </w:r>
      <w:r w:rsidRPr="006E38E4">
        <w:rPr>
          <w:i/>
          <w:sz w:val="24"/>
          <w:szCs w:val="24"/>
        </w:rPr>
        <w:t>American Law and Economics Review</w:t>
      </w:r>
      <w:r w:rsidRPr="006E38E4">
        <w:rPr>
          <w:sz w:val="24"/>
          <w:szCs w:val="24"/>
        </w:rPr>
        <w:t xml:space="preserve">, </w:t>
      </w:r>
      <w:r>
        <w:rPr>
          <w:sz w:val="24"/>
          <w:szCs w:val="24"/>
        </w:rPr>
        <w:t>Vol. 15, No</w:t>
      </w:r>
      <w:r w:rsidR="006A30DA">
        <w:rPr>
          <w:sz w:val="24"/>
          <w:szCs w:val="24"/>
        </w:rPr>
        <w:t>. 1 (Spring 2013), pp. 110</w:t>
      </w:r>
      <w:r w:rsidR="00497DA5">
        <w:rPr>
          <w:sz w:val="24"/>
          <w:szCs w:val="24"/>
        </w:rPr>
        <w:t>–</w:t>
      </w:r>
      <w:r w:rsidR="006A30DA">
        <w:rPr>
          <w:sz w:val="24"/>
          <w:szCs w:val="24"/>
        </w:rPr>
        <w:t>155.</w:t>
      </w:r>
    </w:p>
    <w:p w14:paraId="253864A4" w14:textId="77777777" w:rsidR="0048396B" w:rsidRDefault="003F040C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316. </w:t>
      </w:r>
      <w:r w:rsidRPr="003F040C">
        <w:rPr>
          <w:sz w:val="24"/>
          <w:szCs w:val="24"/>
        </w:rPr>
        <w:t xml:space="preserve">“The Benefits of Mortality Risk Reduction: Happiness Surveys </w:t>
      </w:r>
      <w:r w:rsidR="00E976DF">
        <w:rPr>
          <w:sz w:val="24"/>
          <w:szCs w:val="24"/>
        </w:rPr>
        <w:t>vs.</w:t>
      </w:r>
      <w:r w:rsidRPr="003F040C">
        <w:rPr>
          <w:sz w:val="24"/>
          <w:szCs w:val="24"/>
        </w:rPr>
        <w:t xml:space="preserve"> the Value of a Statistical Life,” </w:t>
      </w:r>
      <w:r w:rsidRPr="003F040C">
        <w:rPr>
          <w:i/>
          <w:sz w:val="24"/>
          <w:szCs w:val="24"/>
        </w:rPr>
        <w:t>Duke Law Journal</w:t>
      </w:r>
      <w:r w:rsidRPr="003F040C">
        <w:rPr>
          <w:sz w:val="24"/>
          <w:szCs w:val="24"/>
        </w:rPr>
        <w:t>,</w:t>
      </w:r>
      <w:r w:rsidR="002942D3">
        <w:rPr>
          <w:sz w:val="24"/>
          <w:szCs w:val="24"/>
        </w:rPr>
        <w:t xml:space="preserve"> Vol. 62, No. 8</w:t>
      </w:r>
      <w:r w:rsidRPr="003F040C">
        <w:rPr>
          <w:sz w:val="24"/>
          <w:szCs w:val="24"/>
        </w:rPr>
        <w:t xml:space="preserve"> </w:t>
      </w:r>
      <w:r w:rsidR="002942D3">
        <w:rPr>
          <w:sz w:val="24"/>
          <w:szCs w:val="24"/>
        </w:rPr>
        <w:t>(</w:t>
      </w:r>
      <w:r w:rsidRPr="003F040C">
        <w:rPr>
          <w:sz w:val="24"/>
          <w:szCs w:val="24"/>
        </w:rPr>
        <w:t>May 2013</w:t>
      </w:r>
      <w:r w:rsidR="002942D3">
        <w:rPr>
          <w:sz w:val="24"/>
          <w:szCs w:val="24"/>
        </w:rPr>
        <w:t>)</w:t>
      </w:r>
      <w:r w:rsidR="008D71C0">
        <w:rPr>
          <w:sz w:val="24"/>
          <w:szCs w:val="24"/>
        </w:rPr>
        <w:t>, pp. 1735</w:t>
      </w:r>
      <w:r w:rsidR="00497DA5">
        <w:rPr>
          <w:sz w:val="24"/>
          <w:szCs w:val="24"/>
        </w:rPr>
        <w:t>–</w:t>
      </w:r>
      <w:r w:rsidR="008D71C0">
        <w:rPr>
          <w:sz w:val="24"/>
          <w:szCs w:val="24"/>
        </w:rPr>
        <w:t>1745.</w:t>
      </w:r>
    </w:p>
    <w:p w14:paraId="7F79BE0B" w14:textId="77777777" w:rsidR="00F93016" w:rsidRPr="00F93016" w:rsidRDefault="00F93016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31</w:t>
      </w:r>
      <w:r w:rsidR="001154F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E38E4">
        <w:rPr>
          <w:sz w:val="24"/>
          <w:szCs w:val="24"/>
        </w:rPr>
        <w:t xml:space="preserve">“What’s to Know? Puzzles in the Literature on the Value of Statistical Life,” </w:t>
      </w:r>
      <w:r w:rsidRPr="006E38E4">
        <w:rPr>
          <w:i/>
          <w:sz w:val="24"/>
          <w:szCs w:val="24"/>
        </w:rPr>
        <w:t>Journal of Economic Surveys</w:t>
      </w:r>
      <w:r>
        <w:rPr>
          <w:sz w:val="24"/>
          <w:szCs w:val="24"/>
        </w:rPr>
        <w:t xml:space="preserve">, Vol. 26, No. 5 </w:t>
      </w:r>
      <w:r w:rsidRPr="006E38E4">
        <w:rPr>
          <w:sz w:val="24"/>
          <w:szCs w:val="24"/>
        </w:rPr>
        <w:t>(</w:t>
      </w:r>
      <w:r>
        <w:rPr>
          <w:sz w:val="24"/>
          <w:szCs w:val="24"/>
        </w:rPr>
        <w:t xml:space="preserve">December </w:t>
      </w:r>
      <w:r w:rsidRPr="006E38E4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6E38E4">
        <w:rPr>
          <w:sz w:val="24"/>
          <w:szCs w:val="24"/>
        </w:rPr>
        <w:t xml:space="preserve">), </w:t>
      </w:r>
      <w:r>
        <w:rPr>
          <w:sz w:val="24"/>
          <w:szCs w:val="24"/>
        </w:rPr>
        <w:t>pp. 763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768.</w:t>
      </w:r>
    </w:p>
    <w:p w14:paraId="7C7C9D5C" w14:textId="77777777" w:rsidR="00D94A76" w:rsidRDefault="001154F8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314. </w:t>
      </w:r>
      <w:r w:rsidRPr="006124AB">
        <w:rPr>
          <w:sz w:val="24"/>
          <w:szCs w:val="24"/>
        </w:rPr>
        <w:t xml:space="preserve">“The Role of Information Disclosure in Climate Mitigation Policy,” with Mark A. Cohen, </w:t>
      </w:r>
      <w:r w:rsidRPr="006124AB">
        <w:rPr>
          <w:i/>
          <w:sz w:val="24"/>
          <w:szCs w:val="24"/>
        </w:rPr>
        <w:t>Climate Change Economics</w:t>
      </w:r>
      <w:r>
        <w:rPr>
          <w:sz w:val="24"/>
          <w:szCs w:val="24"/>
        </w:rPr>
        <w:t xml:space="preserve">, Vol. 3, No. 4 (November </w:t>
      </w:r>
      <w:r w:rsidRPr="006124AB">
        <w:rPr>
          <w:sz w:val="24"/>
          <w:szCs w:val="24"/>
        </w:rPr>
        <w:t>2012</w:t>
      </w:r>
      <w:r>
        <w:rPr>
          <w:sz w:val="24"/>
          <w:szCs w:val="24"/>
        </w:rPr>
        <w:t>)</w:t>
      </w:r>
      <w:r w:rsidRPr="006124AB">
        <w:rPr>
          <w:sz w:val="24"/>
          <w:szCs w:val="24"/>
        </w:rPr>
        <w:t>.</w:t>
      </w:r>
    </w:p>
    <w:p w14:paraId="53ADCBE1" w14:textId="77777777" w:rsidR="00771D86" w:rsidRDefault="00F93016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>313</w:t>
      </w:r>
      <w:r w:rsidR="0077200F">
        <w:rPr>
          <w:sz w:val="24"/>
          <w:szCs w:val="24"/>
        </w:rPr>
        <w:t>. “</w:t>
      </w:r>
      <w:r w:rsidR="0077200F" w:rsidRPr="006E38E4">
        <w:rPr>
          <w:sz w:val="24"/>
          <w:szCs w:val="24"/>
        </w:rPr>
        <w:t xml:space="preserve">Law and Economics as a Pillar of Legal Education,” with Joni Hersch, </w:t>
      </w:r>
      <w:r w:rsidR="0077200F" w:rsidRPr="006E38E4">
        <w:rPr>
          <w:i/>
          <w:sz w:val="24"/>
          <w:szCs w:val="24"/>
        </w:rPr>
        <w:t>Review of Law and Economics</w:t>
      </w:r>
      <w:r w:rsidR="0077200F" w:rsidRPr="006E38E4">
        <w:rPr>
          <w:sz w:val="24"/>
          <w:szCs w:val="24"/>
        </w:rPr>
        <w:t xml:space="preserve">, </w:t>
      </w:r>
      <w:r w:rsidR="0077200F">
        <w:rPr>
          <w:sz w:val="24"/>
          <w:szCs w:val="24"/>
        </w:rPr>
        <w:t>Vol. 8, No. 2 (October 2012), pp. 487</w:t>
      </w:r>
      <w:r w:rsidR="00497DA5">
        <w:rPr>
          <w:sz w:val="24"/>
          <w:szCs w:val="24"/>
        </w:rPr>
        <w:t>–</w:t>
      </w:r>
      <w:r w:rsidR="0077200F">
        <w:rPr>
          <w:sz w:val="24"/>
          <w:szCs w:val="24"/>
        </w:rPr>
        <w:t>510.</w:t>
      </w:r>
      <w:r w:rsidR="00123331">
        <w:rPr>
          <w:sz w:val="24"/>
          <w:szCs w:val="24"/>
        </w:rPr>
        <w:t xml:space="preserve"> Reprinted in </w:t>
      </w:r>
      <w:r w:rsidR="00123331" w:rsidRPr="00123331">
        <w:rPr>
          <w:sz w:val="24"/>
          <w:szCs w:val="24"/>
        </w:rPr>
        <w:t>Henry N. Butler</w:t>
      </w:r>
      <w:r w:rsidR="00784DB0">
        <w:rPr>
          <w:sz w:val="24"/>
          <w:szCs w:val="24"/>
        </w:rPr>
        <w:t xml:space="preserve"> and </w:t>
      </w:r>
      <w:r w:rsidR="00C1215D">
        <w:rPr>
          <w:sz w:val="24"/>
          <w:szCs w:val="24"/>
        </w:rPr>
        <w:t>Jo</w:t>
      </w:r>
      <w:r w:rsidR="00784DB0">
        <w:rPr>
          <w:sz w:val="24"/>
          <w:szCs w:val="24"/>
        </w:rPr>
        <w:t>nathan Klick</w:t>
      </w:r>
      <w:r w:rsidR="00123331" w:rsidRPr="00123331">
        <w:rPr>
          <w:sz w:val="24"/>
          <w:szCs w:val="24"/>
        </w:rPr>
        <w:t xml:space="preserve">, eds., </w:t>
      </w:r>
      <w:r w:rsidR="00123331" w:rsidRPr="00123331">
        <w:rPr>
          <w:i/>
          <w:sz w:val="24"/>
          <w:szCs w:val="24"/>
        </w:rPr>
        <w:t xml:space="preserve">History of </w:t>
      </w:r>
      <w:proofErr w:type="gramStart"/>
      <w:r w:rsidR="00123331" w:rsidRPr="00123331">
        <w:rPr>
          <w:i/>
          <w:sz w:val="24"/>
          <w:szCs w:val="24"/>
        </w:rPr>
        <w:t>Law</w:t>
      </w:r>
      <w:proofErr w:type="gramEnd"/>
      <w:r w:rsidR="00123331" w:rsidRPr="00123331">
        <w:rPr>
          <w:i/>
          <w:sz w:val="24"/>
          <w:szCs w:val="24"/>
        </w:rPr>
        <w:t xml:space="preserve"> and Economics</w:t>
      </w:r>
      <w:r w:rsidR="00123331" w:rsidRPr="00123331">
        <w:rPr>
          <w:sz w:val="24"/>
          <w:szCs w:val="24"/>
        </w:rPr>
        <w:t xml:space="preserve"> (Cheltenham</w:t>
      </w:r>
      <w:r w:rsidR="00B93DD0">
        <w:rPr>
          <w:sz w:val="24"/>
          <w:szCs w:val="24"/>
        </w:rPr>
        <w:t>, U.K.</w:t>
      </w:r>
      <w:r w:rsidR="00123331" w:rsidRPr="00123331">
        <w:rPr>
          <w:sz w:val="24"/>
          <w:szCs w:val="24"/>
        </w:rPr>
        <w:t xml:space="preserve">: </w:t>
      </w:r>
      <w:r w:rsidR="00784DB0">
        <w:rPr>
          <w:sz w:val="24"/>
          <w:szCs w:val="24"/>
        </w:rPr>
        <w:t>Edward Elgar Publishing, 2018</w:t>
      </w:r>
      <w:r w:rsidR="00123331">
        <w:rPr>
          <w:sz w:val="24"/>
          <w:szCs w:val="24"/>
        </w:rPr>
        <w:t>).</w:t>
      </w:r>
    </w:p>
    <w:p w14:paraId="4D736183" w14:textId="77777777" w:rsidR="000050EA" w:rsidRDefault="00F93016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312. </w:t>
      </w:r>
      <w:r w:rsidRPr="006E38E4">
        <w:rPr>
          <w:sz w:val="24"/>
          <w:szCs w:val="24"/>
        </w:rPr>
        <w:t xml:space="preserve">“Heterogeneity in Values of Morbidity Risks from Drinking Water,” with Joel Huber and Jason Bell, </w:t>
      </w:r>
      <w:r w:rsidRPr="006E38E4">
        <w:rPr>
          <w:i/>
          <w:sz w:val="24"/>
          <w:szCs w:val="24"/>
        </w:rPr>
        <w:t>Environmental and Resource Economics</w:t>
      </w:r>
      <w:r w:rsidRPr="006E38E4">
        <w:rPr>
          <w:sz w:val="24"/>
          <w:szCs w:val="24"/>
        </w:rPr>
        <w:t xml:space="preserve">, </w:t>
      </w:r>
      <w:r>
        <w:rPr>
          <w:sz w:val="24"/>
          <w:szCs w:val="24"/>
        </w:rPr>
        <w:t>Vol. 52, No. 1 (May 2012), pp. 23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48.</w:t>
      </w:r>
      <w:r w:rsidRPr="006E38E4">
        <w:rPr>
          <w:sz w:val="24"/>
          <w:szCs w:val="24"/>
        </w:rPr>
        <w:t xml:space="preserve"> </w:t>
      </w:r>
    </w:p>
    <w:p w14:paraId="5E70B235" w14:textId="77777777" w:rsidR="007E6522" w:rsidRDefault="002F600C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311. </w:t>
      </w:r>
      <w:r w:rsidRPr="006E38E4">
        <w:rPr>
          <w:sz w:val="24"/>
          <w:szCs w:val="24"/>
        </w:rPr>
        <w:t xml:space="preserve">“Addressing Catastrophic Risks: Disparate Anatomies Require Tailored Therapies,” with Richard </w:t>
      </w:r>
      <w:proofErr w:type="spellStart"/>
      <w:r w:rsidRPr="006E38E4">
        <w:rPr>
          <w:sz w:val="24"/>
          <w:szCs w:val="24"/>
        </w:rPr>
        <w:t>Zeckhauser</w:t>
      </w:r>
      <w:proofErr w:type="spellEnd"/>
      <w:r w:rsidRPr="006E38E4">
        <w:rPr>
          <w:sz w:val="24"/>
          <w:szCs w:val="24"/>
        </w:rPr>
        <w:t xml:space="preserve">, in Cary Coglianese, ed., </w:t>
      </w:r>
      <w:r w:rsidRPr="006E38E4">
        <w:rPr>
          <w:i/>
          <w:sz w:val="24"/>
          <w:szCs w:val="24"/>
        </w:rPr>
        <w:t>Regulatory Breakdown</w:t>
      </w:r>
      <w:r>
        <w:rPr>
          <w:i/>
          <w:sz w:val="24"/>
          <w:szCs w:val="24"/>
        </w:rPr>
        <w:t>: The Crisis of Confidence in U.S. Regulation</w:t>
      </w:r>
      <w:r w:rsidRPr="006E38E4">
        <w:rPr>
          <w:sz w:val="24"/>
          <w:szCs w:val="24"/>
        </w:rPr>
        <w:t xml:space="preserve"> (Philadelphia: University of Pennsylvania Pres</w:t>
      </w:r>
      <w:r>
        <w:rPr>
          <w:sz w:val="24"/>
          <w:szCs w:val="24"/>
        </w:rPr>
        <w:t>s, 2012), pp. 21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48.</w:t>
      </w:r>
      <w:r w:rsidRPr="006E38E4">
        <w:rPr>
          <w:sz w:val="24"/>
          <w:szCs w:val="24"/>
        </w:rPr>
        <w:t xml:space="preserve"> </w:t>
      </w:r>
    </w:p>
    <w:p w14:paraId="2471905E" w14:textId="77777777" w:rsidR="0040695A" w:rsidRDefault="00474F4A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310. </w:t>
      </w:r>
      <w:r w:rsidRPr="006E38E4">
        <w:rPr>
          <w:sz w:val="24"/>
          <w:szCs w:val="24"/>
        </w:rPr>
        <w:t>“</w:t>
      </w:r>
      <w:r>
        <w:rPr>
          <w:sz w:val="24"/>
          <w:szCs w:val="24"/>
        </w:rPr>
        <w:t>Alternative Policies to Increase Recycling of Plastic Water Bottles in the United States</w:t>
      </w:r>
      <w:r w:rsidRPr="006E38E4">
        <w:rPr>
          <w:sz w:val="24"/>
          <w:szCs w:val="24"/>
        </w:rPr>
        <w:t xml:space="preserve">,” with Joel Huber and Jason Bell, </w:t>
      </w:r>
      <w:r w:rsidRPr="006E38E4">
        <w:rPr>
          <w:i/>
          <w:sz w:val="24"/>
          <w:szCs w:val="24"/>
        </w:rPr>
        <w:t>Review of Environmental Economics and Policy</w:t>
      </w:r>
      <w:r>
        <w:rPr>
          <w:sz w:val="24"/>
          <w:szCs w:val="24"/>
        </w:rPr>
        <w:t xml:space="preserve">, Vol. </w:t>
      </w:r>
      <w:r w:rsidR="004E638C">
        <w:rPr>
          <w:sz w:val="24"/>
          <w:szCs w:val="24"/>
        </w:rPr>
        <w:t>6</w:t>
      </w:r>
      <w:r>
        <w:rPr>
          <w:sz w:val="24"/>
          <w:szCs w:val="24"/>
        </w:rPr>
        <w:t xml:space="preserve">, No. </w:t>
      </w:r>
      <w:r w:rsidR="004E638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E38E4">
        <w:rPr>
          <w:sz w:val="24"/>
          <w:szCs w:val="24"/>
        </w:rPr>
        <w:t>(</w:t>
      </w:r>
      <w:r w:rsidR="004E638C">
        <w:rPr>
          <w:sz w:val="24"/>
          <w:szCs w:val="24"/>
        </w:rPr>
        <w:t xml:space="preserve">Summer </w:t>
      </w:r>
      <w:r w:rsidRPr="006E38E4">
        <w:rPr>
          <w:sz w:val="24"/>
          <w:szCs w:val="24"/>
        </w:rPr>
        <w:t>2012)</w:t>
      </w:r>
      <w:r w:rsidR="004E638C">
        <w:rPr>
          <w:sz w:val="24"/>
          <w:szCs w:val="24"/>
        </w:rPr>
        <w:t>, pp. 190</w:t>
      </w:r>
      <w:r w:rsidR="00497DA5">
        <w:rPr>
          <w:sz w:val="24"/>
          <w:szCs w:val="24"/>
        </w:rPr>
        <w:t>–</w:t>
      </w:r>
      <w:r w:rsidR="004E638C">
        <w:rPr>
          <w:sz w:val="24"/>
          <w:szCs w:val="24"/>
        </w:rPr>
        <w:t>211.</w:t>
      </w:r>
    </w:p>
    <w:p w14:paraId="33BC3C51" w14:textId="77777777" w:rsidR="00620CD8" w:rsidRDefault="00450C95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309. </w:t>
      </w:r>
      <w:r w:rsidRPr="006E38E4">
        <w:rPr>
          <w:sz w:val="24"/>
          <w:szCs w:val="24"/>
        </w:rPr>
        <w:t xml:space="preserve">“Does Product Liability Make Us Safer?” </w:t>
      </w:r>
      <w:r w:rsidRPr="006E38E4">
        <w:rPr>
          <w:i/>
          <w:sz w:val="24"/>
          <w:szCs w:val="24"/>
        </w:rPr>
        <w:t>Regulation</w:t>
      </w:r>
      <w:r w:rsidR="00825681">
        <w:rPr>
          <w:sz w:val="24"/>
          <w:szCs w:val="24"/>
        </w:rPr>
        <w:t>, Vol.</w:t>
      </w:r>
      <w:r w:rsidR="00F11BFB">
        <w:rPr>
          <w:sz w:val="24"/>
          <w:szCs w:val="24"/>
        </w:rPr>
        <w:t xml:space="preserve"> 35</w:t>
      </w:r>
      <w:r w:rsidR="00825681">
        <w:rPr>
          <w:sz w:val="24"/>
          <w:szCs w:val="24"/>
        </w:rPr>
        <w:t xml:space="preserve">, No. </w:t>
      </w:r>
      <w:r w:rsidR="00F11BFB">
        <w:rPr>
          <w:sz w:val="24"/>
          <w:szCs w:val="24"/>
        </w:rPr>
        <w:t>1</w:t>
      </w:r>
      <w:r w:rsidR="00825681">
        <w:rPr>
          <w:sz w:val="24"/>
          <w:szCs w:val="24"/>
        </w:rPr>
        <w:t xml:space="preserve"> (Spring 2012</w:t>
      </w:r>
      <w:r w:rsidR="002B1D18">
        <w:rPr>
          <w:sz w:val="24"/>
          <w:szCs w:val="24"/>
        </w:rPr>
        <w:t>), pp. 24</w:t>
      </w:r>
      <w:r w:rsidR="00497DA5">
        <w:rPr>
          <w:sz w:val="24"/>
          <w:szCs w:val="24"/>
        </w:rPr>
        <w:t>–</w:t>
      </w:r>
      <w:r w:rsidR="002B1D18">
        <w:rPr>
          <w:sz w:val="24"/>
          <w:szCs w:val="24"/>
        </w:rPr>
        <w:t>31. Expanded version</w:t>
      </w:r>
      <w:r w:rsidR="00825681">
        <w:rPr>
          <w:sz w:val="24"/>
          <w:szCs w:val="24"/>
        </w:rPr>
        <w:t xml:space="preserve"> </w:t>
      </w:r>
      <w:r w:rsidR="00825681" w:rsidRPr="006E38E4">
        <w:rPr>
          <w:sz w:val="24"/>
          <w:szCs w:val="24"/>
        </w:rPr>
        <w:t xml:space="preserve">in Frank Buckley, ed., </w:t>
      </w:r>
      <w:r w:rsidR="00825681" w:rsidRPr="006E38E4">
        <w:rPr>
          <w:i/>
          <w:sz w:val="24"/>
          <w:szCs w:val="24"/>
        </w:rPr>
        <w:t>The American Illness</w:t>
      </w:r>
      <w:r w:rsidR="00825681" w:rsidRPr="006E38E4">
        <w:rPr>
          <w:sz w:val="24"/>
          <w:szCs w:val="24"/>
        </w:rPr>
        <w:t xml:space="preserve"> (New Haven: Yale Uni</w:t>
      </w:r>
      <w:r w:rsidR="00B42BD3">
        <w:rPr>
          <w:sz w:val="24"/>
          <w:szCs w:val="24"/>
        </w:rPr>
        <w:t>versity Press, 2013</w:t>
      </w:r>
      <w:r w:rsidR="00825681">
        <w:rPr>
          <w:sz w:val="24"/>
          <w:szCs w:val="24"/>
        </w:rPr>
        <w:t>).</w:t>
      </w:r>
      <w:r w:rsidRPr="006E38E4">
        <w:rPr>
          <w:sz w:val="24"/>
          <w:szCs w:val="24"/>
        </w:rPr>
        <w:t xml:space="preserve"> </w:t>
      </w:r>
    </w:p>
    <w:p w14:paraId="5762C4EB" w14:textId="77777777" w:rsidR="00E257A6" w:rsidRDefault="00B55AA4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308. “Reference-Depe</w:t>
      </w:r>
      <w:r w:rsidR="00CD1AB3">
        <w:rPr>
          <w:sz w:val="24"/>
          <w:szCs w:val="24"/>
        </w:rPr>
        <w:t>n</w:t>
      </w:r>
      <w:r>
        <w:rPr>
          <w:sz w:val="24"/>
          <w:szCs w:val="24"/>
        </w:rPr>
        <w:t xml:space="preserve">dent Valuations of Risk: Why Willingness-to-Accept Exceeds Willingness-to-Pay,” with Joel Huber, </w:t>
      </w:r>
      <w:r w:rsidRPr="00B55AA4">
        <w:rPr>
          <w:i/>
          <w:sz w:val="24"/>
          <w:szCs w:val="24"/>
        </w:rPr>
        <w:t>Journal of Risk and Uncertainty</w:t>
      </w:r>
      <w:r>
        <w:rPr>
          <w:sz w:val="24"/>
          <w:szCs w:val="24"/>
        </w:rPr>
        <w:t>, Vol. 44, No. 1</w:t>
      </w:r>
      <w:r w:rsidR="00CD1AB3">
        <w:rPr>
          <w:sz w:val="24"/>
          <w:szCs w:val="24"/>
        </w:rPr>
        <w:t xml:space="preserve"> (February 2012)</w:t>
      </w:r>
      <w:r w:rsidR="00B93DD0">
        <w:rPr>
          <w:sz w:val="24"/>
          <w:szCs w:val="24"/>
        </w:rPr>
        <w:t>, pp. 19</w:t>
      </w:r>
      <w:r w:rsidR="00497DA5">
        <w:rPr>
          <w:sz w:val="24"/>
          <w:szCs w:val="24"/>
        </w:rPr>
        <w:t>–</w:t>
      </w:r>
      <w:r w:rsidR="00B93DD0">
        <w:rPr>
          <w:sz w:val="24"/>
          <w:szCs w:val="24"/>
        </w:rPr>
        <w:t xml:space="preserve">44. </w:t>
      </w:r>
    </w:p>
    <w:p w14:paraId="03294EE1" w14:textId="77777777" w:rsidR="00E36173" w:rsidRDefault="005533D5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307. “</w:t>
      </w:r>
      <w:r w:rsidRPr="005533D5">
        <w:rPr>
          <w:sz w:val="24"/>
          <w:szCs w:val="24"/>
        </w:rPr>
        <w:t xml:space="preserve">The Value of Statistical Life: Evidence from Panel Data,” with Thomas J. </w:t>
      </w:r>
      <w:proofErr w:type="spellStart"/>
      <w:r w:rsidRPr="005533D5">
        <w:rPr>
          <w:sz w:val="24"/>
          <w:szCs w:val="24"/>
        </w:rPr>
        <w:t>Kniesner</w:t>
      </w:r>
      <w:proofErr w:type="spellEnd"/>
      <w:r w:rsidRPr="005533D5">
        <w:rPr>
          <w:sz w:val="24"/>
          <w:szCs w:val="24"/>
        </w:rPr>
        <w:t>, Christop</w:t>
      </w:r>
      <w:r w:rsidR="00B55AA4">
        <w:rPr>
          <w:sz w:val="24"/>
          <w:szCs w:val="24"/>
        </w:rPr>
        <w:t>her Woock, and James P. Ziliak,</w:t>
      </w:r>
      <w:r w:rsidRPr="005533D5">
        <w:rPr>
          <w:sz w:val="24"/>
          <w:szCs w:val="24"/>
        </w:rPr>
        <w:t xml:space="preserve"> </w:t>
      </w:r>
      <w:r w:rsidRPr="005533D5">
        <w:rPr>
          <w:i/>
          <w:sz w:val="24"/>
          <w:szCs w:val="24"/>
        </w:rPr>
        <w:t>Review of Economics and Statistics</w:t>
      </w:r>
      <w:r>
        <w:rPr>
          <w:sz w:val="24"/>
          <w:szCs w:val="24"/>
        </w:rPr>
        <w:t>, Vol. 94, No</w:t>
      </w:r>
      <w:r w:rsidR="00B93DD0">
        <w:rPr>
          <w:sz w:val="24"/>
          <w:szCs w:val="24"/>
        </w:rPr>
        <w:t>. 1 (February 2012), pp. 74</w:t>
      </w:r>
      <w:r w:rsidR="00497DA5">
        <w:rPr>
          <w:sz w:val="24"/>
          <w:szCs w:val="24"/>
        </w:rPr>
        <w:t>–</w:t>
      </w:r>
      <w:r w:rsidR="00B93DD0">
        <w:rPr>
          <w:sz w:val="24"/>
          <w:szCs w:val="24"/>
        </w:rPr>
        <w:t>87.</w:t>
      </w:r>
    </w:p>
    <w:p w14:paraId="62C3C99B" w14:textId="77777777" w:rsidR="0079663C" w:rsidRDefault="00B040C9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306. “Variables Influencing the Neural Correlates of Perceived Risk of Physical Harm,” with Mariam Coaster, Baxter P. Rogers, Owen D. Jones, Kristen L. Merkle, David H. </w:t>
      </w:r>
      <w:proofErr w:type="spellStart"/>
      <w:r>
        <w:rPr>
          <w:sz w:val="24"/>
          <w:szCs w:val="24"/>
        </w:rPr>
        <w:t>Zald</w:t>
      </w:r>
      <w:proofErr w:type="spellEnd"/>
      <w:r>
        <w:rPr>
          <w:sz w:val="24"/>
          <w:szCs w:val="24"/>
        </w:rPr>
        <w:t xml:space="preserve">, and John C. Gore, </w:t>
      </w:r>
      <w:r w:rsidRPr="00B040C9">
        <w:rPr>
          <w:i/>
          <w:sz w:val="24"/>
          <w:szCs w:val="24"/>
        </w:rPr>
        <w:t xml:space="preserve">Cognitive, Affective, </w:t>
      </w:r>
      <w:r>
        <w:rPr>
          <w:i/>
          <w:sz w:val="24"/>
          <w:szCs w:val="24"/>
        </w:rPr>
        <w:t>&amp;</w:t>
      </w:r>
      <w:r w:rsidRPr="00B040C9">
        <w:rPr>
          <w:i/>
          <w:sz w:val="24"/>
          <w:szCs w:val="24"/>
        </w:rPr>
        <w:t xml:space="preserve"> Behavioral Neuroscience</w:t>
      </w:r>
      <w:r>
        <w:rPr>
          <w:sz w:val="24"/>
          <w:szCs w:val="24"/>
        </w:rPr>
        <w:t xml:space="preserve">, Vol. 11, No. </w:t>
      </w:r>
      <w:r w:rsidR="00B93DD0">
        <w:rPr>
          <w:sz w:val="24"/>
          <w:szCs w:val="24"/>
        </w:rPr>
        <w:t>4 (December 2011), pp. 494</w:t>
      </w:r>
      <w:r w:rsidR="00497DA5">
        <w:rPr>
          <w:sz w:val="24"/>
          <w:szCs w:val="24"/>
        </w:rPr>
        <w:t>–</w:t>
      </w:r>
      <w:r w:rsidR="00B93DD0">
        <w:rPr>
          <w:sz w:val="24"/>
          <w:szCs w:val="24"/>
        </w:rPr>
        <w:t>507.</w:t>
      </w:r>
    </w:p>
    <w:p w14:paraId="0C1A1E2C" w14:textId="77777777" w:rsidR="00F57BA5" w:rsidRDefault="00F57BA5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305.</w:t>
      </w:r>
      <w:r w:rsidRPr="00F57BA5">
        <w:t xml:space="preserve"> </w:t>
      </w:r>
      <w:r w:rsidRPr="00F57BA5">
        <w:rPr>
          <w:sz w:val="24"/>
          <w:szCs w:val="24"/>
        </w:rPr>
        <w:t xml:space="preserve">“Deterring and Compensating Oil Spill Catastrophes: The Need for Strict and Two-Tier Liability,” with Richard J. </w:t>
      </w:r>
      <w:proofErr w:type="spellStart"/>
      <w:r w:rsidRPr="00F57BA5">
        <w:rPr>
          <w:sz w:val="24"/>
          <w:szCs w:val="24"/>
        </w:rPr>
        <w:t>Zeckhauser</w:t>
      </w:r>
      <w:proofErr w:type="spellEnd"/>
      <w:r w:rsidRPr="00F57BA5">
        <w:rPr>
          <w:sz w:val="24"/>
          <w:szCs w:val="24"/>
        </w:rPr>
        <w:t xml:space="preserve">, </w:t>
      </w:r>
      <w:r w:rsidRPr="00F57BA5">
        <w:rPr>
          <w:i/>
          <w:sz w:val="24"/>
          <w:szCs w:val="24"/>
        </w:rPr>
        <w:t>Vanderbilt Law Review</w:t>
      </w:r>
      <w:r>
        <w:rPr>
          <w:sz w:val="24"/>
          <w:szCs w:val="24"/>
        </w:rPr>
        <w:t>, Vol. 64, No. 6</w:t>
      </w:r>
      <w:r w:rsidRPr="00F57BA5">
        <w:rPr>
          <w:sz w:val="24"/>
          <w:szCs w:val="24"/>
        </w:rPr>
        <w:t xml:space="preserve"> (</w:t>
      </w:r>
      <w:r w:rsidR="00AE3174">
        <w:rPr>
          <w:sz w:val="24"/>
          <w:szCs w:val="24"/>
        </w:rPr>
        <w:t xml:space="preserve">November </w:t>
      </w:r>
      <w:r w:rsidRPr="00F57BA5">
        <w:rPr>
          <w:sz w:val="24"/>
          <w:szCs w:val="24"/>
        </w:rPr>
        <w:t>2011)</w:t>
      </w:r>
      <w:r w:rsidR="00B93DD0">
        <w:rPr>
          <w:sz w:val="24"/>
          <w:szCs w:val="24"/>
        </w:rPr>
        <w:t>, pp. 1717</w:t>
      </w:r>
      <w:r w:rsidR="00497DA5">
        <w:rPr>
          <w:sz w:val="24"/>
          <w:szCs w:val="24"/>
        </w:rPr>
        <w:t>–</w:t>
      </w:r>
      <w:r w:rsidR="00B93DD0">
        <w:rPr>
          <w:sz w:val="24"/>
          <w:szCs w:val="24"/>
        </w:rPr>
        <w:t>1765.</w:t>
      </w:r>
    </w:p>
    <w:p w14:paraId="610446D0" w14:textId="77777777" w:rsidR="00E70B79" w:rsidRDefault="00E70B79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304. </w:t>
      </w:r>
      <w:r w:rsidRPr="00E70B79">
        <w:rPr>
          <w:sz w:val="24"/>
          <w:szCs w:val="24"/>
        </w:rPr>
        <w:t xml:space="preserve">“Risky Investment Decisions: How Are Individuals Influenced by Their Groups?” with Owen R. Phillips and Stephan Kroll, </w:t>
      </w:r>
      <w:r w:rsidRPr="00E70B79">
        <w:rPr>
          <w:i/>
          <w:sz w:val="24"/>
          <w:szCs w:val="24"/>
        </w:rPr>
        <w:t>Journal of Risk and Uncertainty</w:t>
      </w:r>
      <w:r w:rsidR="00136094">
        <w:rPr>
          <w:sz w:val="24"/>
          <w:szCs w:val="24"/>
        </w:rPr>
        <w:t xml:space="preserve">, Vol. 43, No. </w:t>
      </w:r>
      <w:r w:rsidR="00A10D97">
        <w:rPr>
          <w:sz w:val="24"/>
          <w:szCs w:val="24"/>
        </w:rPr>
        <w:t>2</w:t>
      </w:r>
      <w:r w:rsidR="00136094">
        <w:rPr>
          <w:sz w:val="24"/>
          <w:szCs w:val="24"/>
        </w:rPr>
        <w:t xml:space="preserve"> (October 2011), pp. 81</w:t>
      </w:r>
      <w:r w:rsidR="00497DA5">
        <w:rPr>
          <w:sz w:val="24"/>
          <w:szCs w:val="24"/>
        </w:rPr>
        <w:t>–</w:t>
      </w:r>
      <w:r w:rsidR="00136094">
        <w:rPr>
          <w:sz w:val="24"/>
          <w:szCs w:val="24"/>
        </w:rPr>
        <w:t>106.</w:t>
      </w:r>
    </w:p>
    <w:p w14:paraId="7C1D88AE" w14:textId="77777777" w:rsidR="00827E8D" w:rsidRDefault="00903836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303. </w:t>
      </w:r>
      <w:r w:rsidRPr="00BC4689">
        <w:rPr>
          <w:sz w:val="24"/>
          <w:szCs w:val="24"/>
        </w:rPr>
        <w:t xml:space="preserve">“Heterogeneous Rates of Time Preference and the Decision to Smoke,” with Robert L. Scharff, </w:t>
      </w:r>
      <w:r w:rsidRPr="00BC4689">
        <w:rPr>
          <w:i/>
          <w:sz w:val="24"/>
          <w:szCs w:val="24"/>
        </w:rPr>
        <w:t>Economic Inquiry</w:t>
      </w:r>
      <w:r w:rsidRPr="00BC4689">
        <w:rPr>
          <w:sz w:val="24"/>
          <w:szCs w:val="24"/>
        </w:rPr>
        <w:t xml:space="preserve">, </w:t>
      </w:r>
      <w:r>
        <w:rPr>
          <w:sz w:val="24"/>
          <w:szCs w:val="24"/>
        </w:rPr>
        <w:t>Vol. 49, No. 4 (October 2011), pp. 959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972.</w:t>
      </w:r>
      <w:r w:rsidRPr="00BC4689">
        <w:rPr>
          <w:sz w:val="24"/>
          <w:szCs w:val="24"/>
        </w:rPr>
        <w:t xml:space="preserve"> </w:t>
      </w:r>
    </w:p>
    <w:p w14:paraId="1411635D" w14:textId="77777777" w:rsidR="001577F4" w:rsidRDefault="00B94E1A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302. “Towards Principles and Standards for the Benefit-Cost Analysis of Safety,” with Scott Farrow, </w:t>
      </w:r>
      <w:r w:rsidRPr="00B94E1A">
        <w:rPr>
          <w:i/>
          <w:sz w:val="24"/>
          <w:szCs w:val="24"/>
        </w:rPr>
        <w:t>Journal of Benefit-Cost Analysis</w:t>
      </w:r>
      <w:r>
        <w:rPr>
          <w:sz w:val="24"/>
          <w:szCs w:val="24"/>
        </w:rPr>
        <w:t>, Vol. 2, No. 3, Article 5 (</w:t>
      </w:r>
      <w:r w:rsidR="007A5D75">
        <w:rPr>
          <w:sz w:val="24"/>
          <w:szCs w:val="24"/>
        </w:rPr>
        <w:t xml:space="preserve">August </w:t>
      </w:r>
      <w:r>
        <w:rPr>
          <w:sz w:val="24"/>
          <w:szCs w:val="24"/>
        </w:rPr>
        <w:t>2011), pp. 1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 xml:space="preserve">23. </w:t>
      </w:r>
      <w:r w:rsidR="00D862F6" w:rsidRPr="00D862F6">
        <w:rPr>
          <w:sz w:val="24"/>
          <w:szCs w:val="24"/>
        </w:rPr>
        <w:t xml:space="preserve">Reprinted in Scott Farrow and Richard O. Zerbe, Jr., eds., </w:t>
      </w:r>
      <w:r w:rsidR="00D862F6" w:rsidRPr="00D862F6">
        <w:rPr>
          <w:i/>
          <w:sz w:val="24"/>
          <w:szCs w:val="24"/>
        </w:rPr>
        <w:t>Principles and Standards for Benefit-Cost Analysis</w:t>
      </w:r>
      <w:r w:rsidR="00D862F6" w:rsidRPr="00D862F6">
        <w:rPr>
          <w:sz w:val="24"/>
          <w:szCs w:val="24"/>
        </w:rPr>
        <w:t xml:space="preserve"> (Cheltenham</w:t>
      </w:r>
      <w:r w:rsidR="00D862F6">
        <w:rPr>
          <w:sz w:val="24"/>
          <w:szCs w:val="24"/>
        </w:rPr>
        <w:t>, U</w:t>
      </w:r>
      <w:r w:rsidR="008D6F6F">
        <w:rPr>
          <w:sz w:val="24"/>
          <w:szCs w:val="24"/>
        </w:rPr>
        <w:t>.</w:t>
      </w:r>
      <w:r w:rsidR="00D862F6">
        <w:rPr>
          <w:sz w:val="24"/>
          <w:szCs w:val="24"/>
        </w:rPr>
        <w:t>K</w:t>
      </w:r>
      <w:r w:rsidR="008D6F6F">
        <w:rPr>
          <w:sz w:val="24"/>
          <w:szCs w:val="24"/>
        </w:rPr>
        <w:t>.</w:t>
      </w:r>
      <w:r w:rsidR="00D862F6" w:rsidRPr="00D862F6">
        <w:rPr>
          <w:sz w:val="24"/>
          <w:szCs w:val="24"/>
        </w:rPr>
        <w:t>: Edward Elgar</w:t>
      </w:r>
      <w:r w:rsidR="004D0A90">
        <w:rPr>
          <w:sz w:val="24"/>
          <w:szCs w:val="24"/>
        </w:rPr>
        <w:t xml:space="preserve"> Publishing</w:t>
      </w:r>
      <w:r w:rsidR="00D862F6" w:rsidRPr="00D862F6">
        <w:rPr>
          <w:sz w:val="24"/>
          <w:szCs w:val="24"/>
        </w:rPr>
        <w:t>, 2013), pp. 172</w:t>
      </w:r>
      <w:r w:rsidR="00497DA5">
        <w:rPr>
          <w:sz w:val="24"/>
          <w:szCs w:val="24"/>
        </w:rPr>
        <w:t>–</w:t>
      </w:r>
      <w:r w:rsidR="00D862F6" w:rsidRPr="00D862F6">
        <w:rPr>
          <w:sz w:val="24"/>
          <w:szCs w:val="24"/>
        </w:rPr>
        <w:t xml:space="preserve">193.  </w:t>
      </w:r>
    </w:p>
    <w:p w14:paraId="7A1DACD7" w14:textId="77777777" w:rsidR="00D545C5" w:rsidRDefault="0088094B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30</w:t>
      </w:r>
      <w:r w:rsidR="00E215C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88094B">
        <w:rPr>
          <w:sz w:val="24"/>
          <w:szCs w:val="24"/>
        </w:rPr>
        <w:t xml:space="preserve">“Promoting Recycling: Private Values, Social Norms, and Economic Incentives,” with Joel Huber and Jason Bell, </w:t>
      </w:r>
      <w:r w:rsidRPr="0088094B">
        <w:rPr>
          <w:i/>
          <w:sz w:val="24"/>
          <w:szCs w:val="24"/>
        </w:rPr>
        <w:t>American Economic Review</w:t>
      </w:r>
      <w:r w:rsidRPr="0088094B">
        <w:rPr>
          <w:sz w:val="24"/>
          <w:szCs w:val="24"/>
        </w:rPr>
        <w:t xml:space="preserve">, Vol. 101, No. </w:t>
      </w:r>
      <w:r w:rsidR="00083464">
        <w:rPr>
          <w:sz w:val="24"/>
          <w:szCs w:val="24"/>
        </w:rPr>
        <w:t>3</w:t>
      </w:r>
      <w:r w:rsidRPr="0088094B">
        <w:rPr>
          <w:sz w:val="24"/>
          <w:szCs w:val="24"/>
        </w:rPr>
        <w:t xml:space="preserve"> (May 2011)</w:t>
      </w:r>
      <w:r>
        <w:rPr>
          <w:sz w:val="24"/>
          <w:szCs w:val="24"/>
        </w:rPr>
        <w:t>, pp. 65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70.</w:t>
      </w:r>
      <w:r w:rsidR="00D545C5">
        <w:rPr>
          <w:sz w:val="24"/>
          <w:szCs w:val="24"/>
        </w:rPr>
        <w:t xml:space="preserve"> </w:t>
      </w:r>
      <w:r w:rsidR="00D545C5" w:rsidRPr="00D545C5">
        <w:rPr>
          <w:sz w:val="24"/>
          <w:szCs w:val="24"/>
        </w:rPr>
        <w:t xml:space="preserve">Reprinted in Thomas Sterner and Jessica Coria, eds., </w:t>
      </w:r>
      <w:r w:rsidR="00D545C5" w:rsidRPr="00D545C5">
        <w:rPr>
          <w:i/>
          <w:sz w:val="24"/>
          <w:szCs w:val="24"/>
        </w:rPr>
        <w:t>The Economics of Environmental Policy: Behavioral and Political Dimensions, International Library of Critical Writings in Economics</w:t>
      </w:r>
      <w:r w:rsidR="00D545C5" w:rsidRPr="00D545C5">
        <w:rPr>
          <w:sz w:val="24"/>
          <w:szCs w:val="24"/>
        </w:rPr>
        <w:t xml:space="preserve"> (Cheltenham, U.K.: Edward Elgar Publishing, 2016).</w:t>
      </w:r>
    </w:p>
    <w:p w14:paraId="5F7CADF0" w14:textId="77777777" w:rsidR="00BE4FEF" w:rsidRDefault="00E215C9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300</w:t>
      </w:r>
      <w:r w:rsidR="00B70F09">
        <w:rPr>
          <w:sz w:val="24"/>
          <w:szCs w:val="24"/>
        </w:rPr>
        <w:t xml:space="preserve">. “Survey Mode Effects on Valuation of Environmental Goods,” with Jason Bell and Joel Huber, </w:t>
      </w:r>
      <w:r w:rsidR="00B70F09" w:rsidRPr="00690B7E">
        <w:rPr>
          <w:i/>
          <w:sz w:val="24"/>
          <w:szCs w:val="24"/>
        </w:rPr>
        <w:t>International Journal of Environmental Research and Public Health</w:t>
      </w:r>
      <w:r w:rsidR="00B70F09">
        <w:rPr>
          <w:sz w:val="24"/>
          <w:szCs w:val="24"/>
        </w:rPr>
        <w:t>, Vol. 8</w:t>
      </w:r>
      <w:r w:rsidR="007A4755">
        <w:rPr>
          <w:sz w:val="24"/>
          <w:szCs w:val="24"/>
        </w:rPr>
        <w:t>, No. 4</w:t>
      </w:r>
      <w:r w:rsidR="00B70F09">
        <w:rPr>
          <w:sz w:val="24"/>
          <w:szCs w:val="24"/>
        </w:rPr>
        <w:t xml:space="preserve"> (April 2011), pp. 1222</w:t>
      </w:r>
      <w:r w:rsidR="00497DA5">
        <w:rPr>
          <w:sz w:val="24"/>
          <w:szCs w:val="24"/>
        </w:rPr>
        <w:t>–</w:t>
      </w:r>
      <w:r w:rsidR="00B70F09">
        <w:rPr>
          <w:sz w:val="24"/>
          <w:szCs w:val="24"/>
        </w:rPr>
        <w:t>1243.</w:t>
      </w:r>
    </w:p>
    <w:p w14:paraId="4D29B783" w14:textId="77777777" w:rsidR="007E6522" w:rsidRDefault="00B70F09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29</w:t>
      </w:r>
      <w:r w:rsidR="00E215C9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122C12">
        <w:rPr>
          <w:sz w:val="24"/>
          <w:szCs w:val="24"/>
        </w:rPr>
        <w:t>“Tobacco Reg</w:t>
      </w:r>
      <w:r>
        <w:rPr>
          <w:sz w:val="24"/>
          <w:szCs w:val="24"/>
        </w:rPr>
        <w:t xml:space="preserve">ulation through Litigation: </w:t>
      </w:r>
      <w:r w:rsidRPr="00122C12">
        <w:rPr>
          <w:sz w:val="24"/>
          <w:szCs w:val="24"/>
        </w:rPr>
        <w:t xml:space="preserve">The Master Settlement Agreement,” with Joni Hersch, in Daniel </w:t>
      </w:r>
      <w:r w:rsidR="00050B96">
        <w:rPr>
          <w:sz w:val="24"/>
          <w:szCs w:val="24"/>
        </w:rPr>
        <w:t xml:space="preserve">P. </w:t>
      </w:r>
      <w:r w:rsidRPr="00122C12">
        <w:rPr>
          <w:sz w:val="24"/>
          <w:szCs w:val="24"/>
        </w:rPr>
        <w:t xml:space="preserve">Kessler, ed., </w:t>
      </w:r>
      <w:r w:rsidRPr="00122C12">
        <w:rPr>
          <w:i/>
          <w:sz w:val="24"/>
          <w:szCs w:val="24"/>
        </w:rPr>
        <w:t>Regulation versus Litigation: Perspectives from Economics and Law</w:t>
      </w:r>
      <w:r>
        <w:rPr>
          <w:sz w:val="24"/>
          <w:szCs w:val="24"/>
        </w:rPr>
        <w:t xml:space="preserve"> (Chicago: </w:t>
      </w:r>
      <w:r w:rsidRPr="00122C12">
        <w:rPr>
          <w:sz w:val="24"/>
          <w:szCs w:val="24"/>
        </w:rPr>
        <w:t>University of Chicago Press, 2011), pp. 71</w:t>
      </w:r>
      <w:r w:rsidR="00497DA5">
        <w:rPr>
          <w:sz w:val="24"/>
          <w:szCs w:val="24"/>
        </w:rPr>
        <w:t>–</w:t>
      </w:r>
      <w:r w:rsidRPr="00122C12">
        <w:rPr>
          <w:sz w:val="24"/>
          <w:szCs w:val="24"/>
        </w:rPr>
        <w:t xml:space="preserve">101. </w:t>
      </w:r>
    </w:p>
    <w:p w14:paraId="547208EF" w14:textId="77777777" w:rsidR="00E215C9" w:rsidRDefault="00E215C9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298. “Policy Challenges of the Heterogeneity of the Value of Statistical Life,” </w:t>
      </w:r>
      <w:r w:rsidRPr="00DD0975">
        <w:rPr>
          <w:i/>
          <w:sz w:val="24"/>
          <w:szCs w:val="24"/>
        </w:rPr>
        <w:t>Foundations and Trends in Microeconomics</w:t>
      </w:r>
      <w:r>
        <w:rPr>
          <w:sz w:val="24"/>
          <w:szCs w:val="24"/>
        </w:rPr>
        <w:t>, Vo</w:t>
      </w:r>
      <w:r w:rsidR="007A4755">
        <w:rPr>
          <w:sz w:val="24"/>
          <w:szCs w:val="24"/>
        </w:rPr>
        <w:t>l. 6, No. 2 (2010), pp. 99</w:t>
      </w:r>
      <w:r w:rsidR="00497DA5">
        <w:rPr>
          <w:sz w:val="24"/>
          <w:szCs w:val="24"/>
        </w:rPr>
        <w:t>–</w:t>
      </w:r>
      <w:r w:rsidR="007A4755">
        <w:rPr>
          <w:sz w:val="24"/>
          <w:szCs w:val="24"/>
        </w:rPr>
        <w:t>172.</w:t>
      </w:r>
    </w:p>
    <w:p w14:paraId="35CDABB1" w14:textId="77777777" w:rsidR="00587B06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>297. “</w:t>
      </w:r>
      <w:r w:rsidRPr="005D44A7">
        <w:rPr>
          <w:sz w:val="24"/>
          <w:szCs w:val="24"/>
        </w:rPr>
        <w:t xml:space="preserve">Punitive Damages by Numbers: </w:t>
      </w:r>
      <w:r w:rsidRPr="005D44A7">
        <w:rPr>
          <w:i/>
          <w:sz w:val="24"/>
          <w:szCs w:val="24"/>
        </w:rPr>
        <w:t>Exxon Shipping Co. v. Baker</w:t>
      </w:r>
      <w:r w:rsidRPr="005D44A7">
        <w:rPr>
          <w:sz w:val="24"/>
          <w:szCs w:val="24"/>
        </w:rPr>
        <w:t xml:space="preserve">,” with Joni Hersch, </w:t>
      </w:r>
      <w:r w:rsidRPr="00A84527">
        <w:rPr>
          <w:i/>
          <w:sz w:val="24"/>
          <w:szCs w:val="24"/>
        </w:rPr>
        <w:t>S</w:t>
      </w:r>
      <w:r w:rsidRPr="005D44A7">
        <w:rPr>
          <w:i/>
          <w:sz w:val="24"/>
          <w:szCs w:val="24"/>
        </w:rPr>
        <w:t>upreme Court Economic Review</w:t>
      </w:r>
      <w:r w:rsidRPr="005D44A7">
        <w:rPr>
          <w:sz w:val="24"/>
          <w:szCs w:val="24"/>
        </w:rPr>
        <w:t>, Vol. 18</w:t>
      </w:r>
      <w:r w:rsidR="001F549D">
        <w:rPr>
          <w:sz w:val="24"/>
          <w:szCs w:val="24"/>
        </w:rPr>
        <w:t>, No. 1</w:t>
      </w:r>
      <w:r w:rsidRPr="005D44A7">
        <w:rPr>
          <w:sz w:val="24"/>
          <w:szCs w:val="24"/>
        </w:rPr>
        <w:t xml:space="preserve"> (2010), pp. 259</w:t>
      </w:r>
      <w:r w:rsidR="00497DA5">
        <w:rPr>
          <w:sz w:val="24"/>
          <w:szCs w:val="24"/>
        </w:rPr>
        <w:t>–</w:t>
      </w:r>
      <w:r w:rsidRPr="005D44A7">
        <w:rPr>
          <w:sz w:val="24"/>
          <w:szCs w:val="24"/>
        </w:rPr>
        <w:t>280.</w:t>
      </w:r>
    </w:p>
    <w:p w14:paraId="2E406A3C" w14:textId="77777777" w:rsidR="00BB0A22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296. </w:t>
      </w:r>
      <w:r w:rsidRPr="008876C3">
        <w:rPr>
          <w:sz w:val="24"/>
          <w:szCs w:val="24"/>
        </w:rPr>
        <w:t xml:space="preserve">“Immigrant Status and the Value of Statistical Life,” with Joni Hersch, </w:t>
      </w:r>
      <w:r w:rsidRPr="008876C3">
        <w:rPr>
          <w:i/>
          <w:sz w:val="24"/>
          <w:szCs w:val="24"/>
        </w:rPr>
        <w:t>Journal of Human Resources</w:t>
      </w:r>
      <w:r w:rsidRPr="008876C3">
        <w:rPr>
          <w:sz w:val="24"/>
          <w:szCs w:val="24"/>
        </w:rPr>
        <w:t>,</w:t>
      </w:r>
      <w:r>
        <w:rPr>
          <w:sz w:val="24"/>
          <w:szCs w:val="24"/>
        </w:rPr>
        <w:t xml:space="preserve"> Vol. 45, No. 3 (Summer 2010), pp. 749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771.</w:t>
      </w:r>
    </w:p>
    <w:p w14:paraId="78385DD4" w14:textId="77777777" w:rsidR="00BB0A22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295. </w:t>
      </w:r>
      <w:r w:rsidRPr="0069352F">
        <w:rPr>
          <w:sz w:val="24"/>
          <w:szCs w:val="24"/>
        </w:rPr>
        <w:t xml:space="preserve">“The Changing Landscape of Blockbuster Punitive Damages Awards,” with Alison </w:t>
      </w:r>
      <w:r w:rsidR="003F1F69">
        <w:rPr>
          <w:sz w:val="24"/>
          <w:szCs w:val="24"/>
        </w:rPr>
        <w:t xml:space="preserve">F. </w:t>
      </w:r>
      <w:r w:rsidRPr="0069352F">
        <w:rPr>
          <w:sz w:val="24"/>
          <w:szCs w:val="24"/>
        </w:rPr>
        <w:t xml:space="preserve">Del Rossi, </w:t>
      </w:r>
      <w:r w:rsidRPr="0069352F">
        <w:rPr>
          <w:i/>
          <w:sz w:val="24"/>
          <w:szCs w:val="24"/>
        </w:rPr>
        <w:t>American Law and Economics Review</w:t>
      </w:r>
      <w:r>
        <w:rPr>
          <w:sz w:val="24"/>
          <w:szCs w:val="24"/>
        </w:rPr>
        <w:t>, Vol. 12, No</w:t>
      </w:r>
      <w:r w:rsidR="007A4755">
        <w:rPr>
          <w:sz w:val="24"/>
          <w:szCs w:val="24"/>
        </w:rPr>
        <w:t>. 1 (Spring 2010), pp. 116</w:t>
      </w:r>
      <w:r w:rsidR="00497DA5">
        <w:rPr>
          <w:sz w:val="24"/>
          <w:szCs w:val="24"/>
        </w:rPr>
        <w:t>–</w:t>
      </w:r>
      <w:r w:rsidR="007A4755">
        <w:rPr>
          <w:sz w:val="24"/>
          <w:szCs w:val="24"/>
        </w:rPr>
        <w:t>161.</w:t>
      </w:r>
    </w:p>
    <w:p w14:paraId="25748CA5" w14:textId="77777777" w:rsidR="00BB0A22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294. “Reply to “The Effects of ‘Early Offers’ in Medical Malpractice Cases: Evidence from Texas,”” with Joni Hersch and Jeffrey O’Connell, </w:t>
      </w:r>
      <w:r w:rsidRPr="002975A7">
        <w:rPr>
          <w:i/>
          <w:sz w:val="24"/>
          <w:szCs w:val="24"/>
        </w:rPr>
        <w:t>Journal of Empirical Legal Studies</w:t>
      </w:r>
      <w:r>
        <w:rPr>
          <w:sz w:val="24"/>
          <w:szCs w:val="24"/>
        </w:rPr>
        <w:t>, Vol. 7, N</w:t>
      </w:r>
      <w:r w:rsidR="007A4755">
        <w:rPr>
          <w:sz w:val="24"/>
          <w:szCs w:val="24"/>
        </w:rPr>
        <w:t>o. 1 (March 2010), pp. 164</w:t>
      </w:r>
      <w:r w:rsidR="00497DA5">
        <w:rPr>
          <w:sz w:val="24"/>
          <w:szCs w:val="24"/>
        </w:rPr>
        <w:t>–</w:t>
      </w:r>
      <w:r w:rsidR="007A4755">
        <w:rPr>
          <w:sz w:val="24"/>
          <w:szCs w:val="24"/>
        </w:rPr>
        <w:t>173.</w:t>
      </w:r>
    </w:p>
    <w:p w14:paraId="03446EE3" w14:textId="77777777" w:rsidR="00BB0A22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293. “Policy Relevant Heterogeneity in the Value of Statistical Life: New Evidence from Panel Data Quantile Regressions,” with Thomas J. </w:t>
      </w:r>
      <w:proofErr w:type="spellStart"/>
      <w:r>
        <w:rPr>
          <w:sz w:val="24"/>
          <w:szCs w:val="24"/>
        </w:rPr>
        <w:t>Kniesner</w:t>
      </w:r>
      <w:proofErr w:type="spellEnd"/>
      <w:r>
        <w:rPr>
          <w:sz w:val="24"/>
          <w:szCs w:val="24"/>
        </w:rPr>
        <w:t xml:space="preserve"> and James P. Ziliak, </w:t>
      </w:r>
      <w:r w:rsidRPr="002540A6">
        <w:rPr>
          <w:i/>
          <w:sz w:val="24"/>
          <w:szCs w:val="24"/>
        </w:rPr>
        <w:t>Journal of Risk and Uncertainty</w:t>
      </w:r>
      <w:r>
        <w:rPr>
          <w:sz w:val="24"/>
          <w:szCs w:val="24"/>
        </w:rPr>
        <w:t>, Vol. 40, No. 1 (February 2010), pp. 15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31.</w:t>
      </w:r>
    </w:p>
    <w:p w14:paraId="735E9EE1" w14:textId="77777777" w:rsidR="001A42FE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292. </w:t>
      </w:r>
      <w:r w:rsidRPr="006F4E76">
        <w:rPr>
          <w:sz w:val="24"/>
          <w:szCs w:val="24"/>
        </w:rPr>
        <w:t xml:space="preserve">“The Heterogeneity of the Value of Statistical Life: Introduction and Overview,” </w:t>
      </w:r>
      <w:r w:rsidRPr="006F4E76">
        <w:rPr>
          <w:i/>
          <w:sz w:val="24"/>
          <w:szCs w:val="24"/>
        </w:rPr>
        <w:t>Journal of Risk and Uncertainty</w:t>
      </w:r>
      <w:r w:rsidRPr="006F4E76">
        <w:rPr>
          <w:sz w:val="24"/>
          <w:szCs w:val="24"/>
        </w:rPr>
        <w:t>, Vol. 40, No.</w:t>
      </w:r>
      <w:r w:rsidR="007A4755">
        <w:rPr>
          <w:sz w:val="24"/>
          <w:szCs w:val="24"/>
        </w:rPr>
        <w:t xml:space="preserve"> 1 (February 2010), pp. 1</w:t>
      </w:r>
      <w:r w:rsidR="00497DA5">
        <w:rPr>
          <w:sz w:val="24"/>
          <w:szCs w:val="24"/>
        </w:rPr>
        <w:t>–</w:t>
      </w:r>
      <w:r w:rsidR="007A4755">
        <w:rPr>
          <w:sz w:val="24"/>
          <w:szCs w:val="24"/>
        </w:rPr>
        <w:t>13.</w:t>
      </w:r>
    </w:p>
    <w:p w14:paraId="10020239" w14:textId="77777777" w:rsidR="004E2D34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291. “Saving Lives through Punitive Damages,” with Joni Hersch, </w:t>
      </w:r>
      <w:r w:rsidRPr="00D61B0F">
        <w:rPr>
          <w:i/>
          <w:sz w:val="24"/>
          <w:szCs w:val="24"/>
        </w:rPr>
        <w:t>Southern California Law Review</w:t>
      </w:r>
      <w:r>
        <w:rPr>
          <w:sz w:val="24"/>
          <w:szCs w:val="24"/>
        </w:rPr>
        <w:t>, Vol. 83, No.</w:t>
      </w:r>
      <w:r w:rsidR="007A4755">
        <w:rPr>
          <w:sz w:val="24"/>
          <w:szCs w:val="24"/>
        </w:rPr>
        <w:t xml:space="preserve"> 2 (January 2010), pp. 229</w:t>
      </w:r>
      <w:r w:rsidR="00497DA5">
        <w:rPr>
          <w:sz w:val="24"/>
          <w:szCs w:val="24"/>
        </w:rPr>
        <w:t>–</w:t>
      </w:r>
      <w:r w:rsidR="007A4755">
        <w:rPr>
          <w:sz w:val="24"/>
          <w:szCs w:val="24"/>
        </w:rPr>
        <w:t>262.</w:t>
      </w:r>
    </w:p>
    <w:p w14:paraId="381BFF14" w14:textId="77777777" w:rsidR="00E07E14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290. </w:t>
      </w:r>
      <w:r w:rsidRPr="00DC0189">
        <w:rPr>
          <w:sz w:val="24"/>
          <w:szCs w:val="24"/>
        </w:rPr>
        <w:t>“The Hold-Up Problem: Why It Is Urgent to Rethink the Economics of Disaster Insurance Protection,” in Erwann Michel-</w:t>
      </w:r>
      <w:proofErr w:type="spellStart"/>
      <w:r w:rsidRPr="00DC0189">
        <w:rPr>
          <w:sz w:val="24"/>
          <w:szCs w:val="24"/>
        </w:rPr>
        <w:t>Kerjan</w:t>
      </w:r>
      <w:proofErr w:type="spellEnd"/>
      <w:r w:rsidRPr="00DC0189">
        <w:rPr>
          <w:sz w:val="24"/>
          <w:szCs w:val="24"/>
        </w:rPr>
        <w:t xml:space="preserve"> and Paul </w:t>
      </w:r>
      <w:proofErr w:type="spellStart"/>
      <w:r w:rsidRPr="00DC0189">
        <w:rPr>
          <w:sz w:val="24"/>
          <w:szCs w:val="24"/>
        </w:rPr>
        <w:t>Slovic</w:t>
      </w:r>
      <w:proofErr w:type="spellEnd"/>
      <w:r w:rsidRPr="00DC0189">
        <w:rPr>
          <w:sz w:val="24"/>
          <w:szCs w:val="24"/>
        </w:rPr>
        <w:t xml:space="preserve">, eds., </w:t>
      </w:r>
      <w:r w:rsidRPr="00DC0189">
        <w:rPr>
          <w:i/>
          <w:sz w:val="24"/>
          <w:szCs w:val="24"/>
        </w:rPr>
        <w:t>The Irrational Economist: Making Decisions in a Dangerous World</w:t>
      </w:r>
      <w:r w:rsidRPr="00DC0189">
        <w:rPr>
          <w:sz w:val="24"/>
          <w:szCs w:val="24"/>
        </w:rPr>
        <w:t xml:space="preserve"> (New Yo</w:t>
      </w:r>
      <w:r>
        <w:rPr>
          <w:sz w:val="24"/>
          <w:szCs w:val="24"/>
        </w:rPr>
        <w:t>rk: Public Affairs Books, 2010), pp. 142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148</w:t>
      </w:r>
      <w:r w:rsidR="0031107C">
        <w:rPr>
          <w:sz w:val="24"/>
          <w:szCs w:val="24"/>
        </w:rPr>
        <w:t>.</w:t>
      </w:r>
    </w:p>
    <w:p w14:paraId="251568DA" w14:textId="77777777" w:rsidR="00BB0A22" w:rsidRDefault="00BB0A22" w:rsidP="0066027C">
      <w:pPr>
        <w:pStyle w:val="ColorfulList-Accent11"/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289. “Voter-Weighted Environmental Preferences,” with Jason Bell and Joel Huber, </w:t>
      </w:r>
      <w:r w:rsidRPr="00A94CC3">
        <w:rPr>
          <w:i/>
          <w:sz w:val="24"/>
          <w:szCs w:val="24"/>
        </w:rPr>
        <w:t>Journal of Policy Analysis and Management</w:t>
      </w:r>
      <w:r>
        <w:rPr>
          <w:sz w:val="24"/>
          <w:szCs w:val="24"/>
        </w:rPr>
        <w:t xml:space="preserve">, Vol. 28, </w:t>
      </w:r>
      <w:r w:rsidR="0031107C">
        <w:rPr>
          <w:sz w:val="24"/>
          <w:szCs w:val="24"/>
        </w:rPr>
        <w:t>No. 4 (Fall 2009), pp. 655</w:t>
      </w:r>
      <w:r w:rsidR="00497DA5">
        <w:rPr>
          <w:sz w:val="24"/>
          <w:szCs w:val="24"/>
        </w:rPr>
        <w:t>–</w:t>
      </w:r>
      <w:r w:rsidR="0031107C">
        <w:rPr>
          <w:sz w:val="24"/>
          <w:szCs w:val="24"/>
        </w:rPr>
        <w:t>671.</w:t>
      </w:r>
    </w:p>
    <w:p w14:paraId="41642AB8" w14:textId="77777777" w:rsidR="00CC058A" w:rsidRDefault="00BB0A22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288. </w:t>
      </w:r>
      <w:r w:rsidRPr="001F2663">
        <w:rPr>
          <w:sz w:val="24"/>
          <w:szCs w:val="24"/>
        </w:rPr>
        <w:t>“Reply to Comments on “The Devaluation of Life</w:t>
      </w:r>
      <w:r>
        <w:rPr>
          <w:sz w:val="24"/>
          <w:szCs w:val="24"/>
        </w:rPr>
        <w:t>,</w:t>
      </w:r>
      <w:r w:rsidRPr="001F2663">
        <w:rPr>
          <w:sz w:val="24"/>
          <w:szCs w:val="24"/>
        </w:rPr>
        <w:t>”</w:t>
      </w:r>
      <w:r w:rsidR="000968D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232859">
        <w:rPr>
          <w:i/>
          <w:sz w:val="24"/>
          <w:szCs w:val="24"/>
        </w:rPr>
        <w:t>Regulation and Governance</w:t>
      </w:r>
      <w:r>
        <w:rPr>
          <w:sz w:val="24"/>
          <w:szCs w:val="24"/>
        </w:rPr>
        <w:t>, Vol. 3, No. 3</w:t>
      </w:r>
      <w:r w:rsidR="0031107C">
        <w:rPr>
          <w:sz w:val="24"/>
          <w:szCs w:val="24"/>
        </w:rPr>
        <w:t xml:space="preserve"> (September 2009), pp. 306</w:t>
      </w:r>
      <w:r w:rsidR="00497DA5">
        <w:rPr>
          <w:sz w:val="24"/>
          <w:szCs w:val="24"/>
        </w:rPr>
        <w:t>–</w:t>
      </w:r>
      <w:r w:rsidR="0031107C">
        <w:rPr>
          <w:sz w:val="24"/>
          <w:szCs w:val="24"/>
        </w:rPr>
        <w:t>309.</w:t>
      </w:r>
    </w:p>
    <w:p w14:paraId="3AC79F2C" w14:textId="77777777" w:rsidR="004F4AAC" w:rsidRPr="0031107C" w:rsidRDefault="00BB0A22" w:rsidP="0066027C">
      <w:pPr>
        <w:pStyle w:val="ColorfulList-Accent11"/>
        <w:spacing w:after="240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287. “The Devaluation of Life,” </w:t>
      </w:r>
      <w:r w:rsidRPr="00A12FCF">
        <w:rPr>
          <w:i/>
          <w:sz w:val="24"/>
          <w:szCs w:val="24"/>
        </w:rPr>
        <w:t>Regulation and Governance</w:t>
      </w:r>
      <w:r>
        <w:rPr>
          <w:sz w:val="24"/>
          <w:szCs w:val="24"/>
        </w:rPr>
        <w:t>, Vol. 3, No. 2 (June 2009), pp. 103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127.</w:t>
      </w:r>
    </w:p>
    <w:p w14:paraId="17323C05" w14:textId="77777777" w:rsidR="00694CB0" w:rsidRDefault="00BB0A22" w:rsidP="0066027C">
      <w:pPr>
        <w:tabs>
          <w:tab w:val="left" w:pos="630"/>
        </w:tabs>
        <w:spacing w:after="240"/>
        <w:ind w:left="450" w:hanging="450"/>
        <w:rPr>
          <w:sz w:val="24"/>
          <w:szCs w:val="24"/>
        </w:rPr>
      </w:pPr>
      <w:r>
        <w:rPr>
          <w:iCs/>
          <w:sz w:val="24"/>
        </w:rPr>
        <w:t xml:space="preserve">286. </w:t>
      </w:r>
      <w:r w:rsidRPr="00147148">
        <w:rPr>
          <w:iCs/>
          <w:sz w:val="24"/>
        </w:rPr>
        <w:t>“</w:t>
      </w:r>
      <w:r w:rsidRPr="00147148">
        <w:rPr>
          <w:sz w:val="24"/>
          <w:szCs w:val="24"/>
        </w:rPr>
        <w:t xml:space="preserve">Valuing Risks of Death from Terrorism and Natural Disasters,” </w:t>
      </w:r>
      <w:r w:rsidRPr="00147148">
        <w:rPr>
          <w:i/>
          <w:sz w:val="24"/>
          <w:szCs w:val="24"/>
        </w:rPr>
        <w:t>Journal of Risk and Uncertainty</w:t>
      </w:r>
      <w:r w:rsidRPr="00147148">
        <w:rPr>
          <w:sz w:val="24"/>
          <w:szCs w:val="24"/>
        </w:rPr>
        <w:t>, Vol. 38, No. 3 (June 2009), pp. 191</w:t>
      </w:r>
      <w:r w:rsidR="00497DA5">
        <w:rPr>
          <w:sz w:val="24"/>
          <w:szCs w:val="24"/>
        </w:rPr>
        <w:t>–</w:t>
      </w:r>
      <w:r w:rsidRPr="00147148">
        <w:rPr>
          <w:sz w:val="24"/>
          <w:szCs w:val="24"/>
        </w:rPr>
        <w:t>213.</w:t>
      </w:r>
    </w:p>
    <w:p w14:paraId="7D3547E8" w14:textId="77777777" w:rsidR="00BB0A22" w:rsidRDefault="00BB0A22" w:rsidP="0066027C">
      <w:pPr>
        <w:tabs>
          <w:tab w:val="left" w:pos="630"/>
        </w:tabs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285. “The Effects of Tort Reform on Medical Malpractice Insurers’ Ultimate Losses,” with Patricia Born and Tom Baker, </w:t>
      </w:r>
      <w:r w:rsidRPr="00060331">
        <w:rPr>
          <w:i/>
          <w:sz w:val="24"/>
          <w:szCs w:val="24"/>
        </w:rPr>
        <w:t>Journal of Risk and Insurance</w:t>
      </w:r>
      <w:r>
        <w:rPr>
          <w:sz w:val="24"/>
          <w:szCs w:val="24"/>
        </w:rPr>
        <w:t>, Vol. 76, N</w:t>
      </w:r>
      <w:r w:rsidR="0031107C">
        <w:rPr>
          <w:sz w:val="24"/>
          <w:szCs w:val="24"/>
        </w:rPr>
        <w:t>o. 1 (March 2009), pp. 197</w:t>
      </w:r>
      <w:r w:rsidR="00497DA5">
        <w:rPr>
          <w:sz w:val="24"/>
          <w:szCs w:val="24"/>
        </w:rPr>
        <w:t>–</w:t>
      </w:r>
      <w:r w:rsidR="0031107C">
        <w:rPr>
          <w:sz w:val="24"/>
          <w:szCs w:val="24"/>
        </w:rPr>
        <w:t>219.</w:t>
      </w:r>
    </w:p>
    <w:p w14:paraId="0014830D" w14:textId="77777777" w:rsidR="00DE6D69" w:rsidRDefault="00BB0A22" w:rsidP="000766A4">
      <w:pPr>
        <w:tabs>
          <w:tab w:val="left" w:pos="540"/>
          <w:tab w:val="left" w:pos="630"/>
        </w:tabs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284. “Using Economics to Fuel Responsible Energy Consumption Decisions,” </w:t>
      </w:r>
      <w:r w:rsidRPr="004B5046">
        <w:rPr>
          <w:i/>
          <w:sz w:val="24"/>
          <w:szCs w:val="24"/>
        </w:rPr>
        <w:t>Environmental Law Reporter</w:t>
      </w:r>
      <w:r>
        <w:rPr>
          <w:sz w:val="24"/>
          <w:szCs w:val="24"/>
        </w:rPr>
        <w:t xml:space="preserve">, Vol. 38, No. 12 (December 2008), pp. </w:t>
      </w:r>
      <w:r w:rsidRPr="00DE3082">
        <w:rPr>
          <w:sz w:val="24"/>
          <w:szCs w:val="24"/>
        </w:rPr>
        <w:t>10842</w:t>
      </w:r>
      <w:r w:rsidR="00497DA5">
        <w:rPr>
          <w:sz w:val="24"/>
          <w:szCs w:val="24"/>
        </w:rPr>
        <w:t>–</w:t>
      </w:r>
      <w:r w:rsidRPr="00DE3082">
        <w:rPr>
          <w:sz w:val="24"/>
          <w:szCs w:val="24"/>
        </w:rPr>
        <w:t>10846.</w:t>
      </w:r>
    </w:p>
    <w:p w14:paraId="2DF42F43" w14:textId="77777777" w:rsidR="0040695A" w:rsidRPr="0031107C" w:rsidRDefault="00BB0A22" w:rsidP="0066027C">
      <w:pPr>
        <w:tabs>
          <w:tab w:val="left" w:pos="540"/>
        </w:tabs>
        <w:overflowPunct/>
        <w:autoSpaceDE/>
        <w:autoSpaceDN/>
        <w:adjustRightInd/>
        <w:spacing w:after="240"/>
        <w:ind w:left="446" w:hanging="44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283. </w:t>
      </w:r>
      <w:r w:rsidRPr="00F37ADD">
        <w:rPr>
          <w:sz w:val="24"/>
          <w:szCs w:val="24"/>
        </w:rPr>
        <w:t xml:space="preserve">“Estimating Discount Rates for Environmental Quality from Utility-Based Choice Experiments,” with Joel Huber and Jason Bell, </w:t>
      </w:r>
      <w:r w:rsidRPr="00F37ADD">
        <w:rPr>
          <w:i/>
          <w:sz w:val="24"/>
          <w:szCs w:val="24"/>
        </w:rPr>
        <w:t>Journal of Risk and Uncertainty</w:t>
      </w:r>
      <w:r>
        <w:rPr>
          <w:sz w:val="24"/>
          <w:szCs w:val="24"/>
        </w:rPr>
        <w:t xml:space="preserve">, Vol. 37, No. 2/3 (December 2008), </w:t>
      </w:r>
      <w:r w:rsidRPr="00827121">
        <w:rPr>
          <w:sz w:val="24"/>
          <w:szCs w:val="24"/>
        </w:rPr>
        <w:t>pp. 199</w:t>
      </w:r>
      <w:r w:rsidR="00497DA5">
        <w:rPr>
          <w:sz w:val="24"/>
          <w:szCs w:val="24"/>
        </w:rPr>
        <w:t>–</w:t>
      </w:r>
      <w:r w:rsidRPr="00827121">
        <w:rPr>
          <w:sz w:val="24"/>
          <w:szCs w:val="24"/>
        </w:rPr>
        <w:t>220</w:t>
      </w:r>
      <w:r>
        <w:rPr>
          <w:sz w:val="24"/>
          <w:szCs w:val="24"/>
        </w:rPr>
        <w:t>.</w:t>
      </w:r>
      <w:r w:rsidR="00D545C5">
        <w:rPr>
          <w:sz w:val="24"/>
          <w:szCs w:val="24"/>
        </w:rPr>
        <w:t xml:space="preserve"> </w:t>
      </w:r>
      <w:r w:rsidR="00D545C5" w:rsidRPr="00D545C5">
        <w:rPr>
          <w:sz w:val="24"/>
          <w:szCs w:val="24"/>
        </w:rPr>
        <w:t xml:space="preserve">Reprinted in Thomas Sterner and Jessica Coria, eds., </w:t>
      </w:r>
      <w:r w:rsidR="00D545C5" w:rsidRPr="00D545C5">
        <w:rPr>
          <w:i/>
          <w:sz w:val="24"/>
          <w:szCs w:val="24"/>
        </w:rPr>
        <w:t>The Economics of Environmental Policy: Behavioral and Political Dimensions, International Library of Critical Writings in Economics</w:t>
      </w:r>
      <w:r w:rsidR="00D545C5" w:rsidRPr="00D545C5">
        <w:rPr>
          <w:sz w:val="24"/>
          <w:szCs w:val="24"/>
        </w:rPr>
        <w:t xml:space="preserve"> (Cheltenham, U.K.: Edward Elgar Publishing, 2016).</w:t>
      </w:r>
    </w:p>
    <w:p w14:paraId="0BC5F742" w14:textId="77777777" w:rsidR="00BB0A22" w:rsidRPr="00BE4FEF" w:rsidRDefault="00BB0A22" w:rsidP="0066027C">
      <w:pPr>
        <w:pStyle w:val="ColorfulList-Accent11"/>
        <w:tabs>
          <w:tab w:val="left" w:pos="540"/>
        </w:tabs>
        <w:spacing w:after="240"/>
        <w:ind w:left="446" w:hanging="446"/>
        <w:rPr>
          <w:sz w:val="24"/>
          <w:szCs w:val="24"/>
        </w:rPr>
      </w:pPr>
      <w:r>
        <w:rPr>
          <w:sz w:val="24"/>
          <w:szCs w:val="24"/>
        </w:rPr>
        <w:t xml:space="preserve">282. </w:t>
      </w:r>
      <w:r w:rsidRPr="00C03C83">
        <w:rPr>
          <w:sz w:val="24"/>
          <w:szCs w:val="24"/>
        </w:rPr>
        <w:t xml:space="preserve">“Discounting Dilemmas: Editors’ Introduction,” with Richard J. </w:t>
      </w:r>
      <w:proofErr w:type="spellStart"/>
      <w:r w:rsidRPr="00C03C83">
        <w:rPr>
          <w:sz w:val="24"/>
          <w:szCs w:val="24"/>
        </w:rPr>
        <w:t>Zeckhauser</w:t>
      </w:r>
      <w:proofErr w:type="spellEnd"/>
      <w:r w:rsidRPr="00C03C83">
        <w:rPr>
          <w:sz w:val="24"/>
          <w:szCs w:val="24"/>
        </w:rPr>
        <w:t xml:space="preserve">, </w:t>
      </w:r>
      <w:r w:rsidRPr="00C03C83">
        <w:rPr>
          <w:i/>
          <w:sz w:val="24"/>
          <w:szCs w:val="24"/>
        </w:rPr>
        <w:t>Journal of Risk and Uncertainty</w:t>
      </w:r>
      <w:r>
        <w:rPr>
          <w:sz w:val="24"/>
          <w:szCs w:val="24"/>
        </w:rPr>
        <w:t xml:space="preserve">, Vol. 37, No. 2/3 (December 2008), </w:t>
      </w:r>
      <w:r w:rsidRPr="00827121">
        <w:rPr>
          <w:sz w:val="24"/>
          <w:szCs w:val="24"/>
        </w:rPr>
        <w:t>pp. 95</w:t>
      </w:r>
      <w:r w:rsidR="00497DA5">
        <w:rPr>
          <w:sz w:val="24"/>
          <w:szCs w:val="24"/>
        </w:rPr>
        <w:t>–</w:t>
      </w:r>
      <w:r w:rsidRPr="00827121">
        <w:rPr>
          <w:sz w:val="24"/>
          <w:szCs w:val="24"/>
        </w:rPr>
        <w:t>106</w:t>
      </w:r>
      <w:r w:rsidR="00BE4FEF">
        <w:rPr>
          <w:sz w:val="24"/>
          <w:szCs w:val="24"/>
        </w:rPr>
        <w:t>.</w:t>
      </w:r>
    </w:p>
    <w:p w14:paraId="44AB5EE4" w14:textId="77777777" w:rsidR="00BB0A22" w:rsidRDefault="00BB0A22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iCs/>
          <w:sz w:val="24"/>
        </w:rPr>
      </w:pPr>
      <w:r>
        <w:rPr>
          <w:iCs/>
          <w:sz w:val="24"/>
        </w:rPr>
        <w:t xml:space="preserve">281. </w:t>
      </w:r>
      <w:r w:rsidRPr="00B84C79">
        <w:rPr>
          <w:iCs/>
          <w:sz w:val="24"/>
        </w:rPr>
        <w:t>“The Economic Value of Water Quality</w:t>
      </w:r>
      <w:r>
        <w:rPr>
          <w:iCs/>
          <w:sz w:val="24"/>
        </w:rPr>
        <w:t>,</w:t>
      </w:r>
      <w:r w:rsidRPr="00B84C79">
        <w:rPr>
          <w:iCs/>
          <w:sz w:val="24"/>
        </w:rPr>
        <w:t>”</w:t>
      </w:r>
      <w:r>
        <w:rPr>
          <w:iCs/>
          <w:sz w:val="24"/>
        </w:rPr>
        <w:t xml:space="preserve"> with Joel Huber and Jason Bell, </w:t>
      </w:r>
      <w:r w:rsidRPr="00B84C79">
        <w:rPr>
          <w:i/>
          <w:iCs/>
          <w:sz w:val="24"/>
        </w:rPr>
        <w:t>Environmental and Resource Economics</w:t>
      </w:r>
      <w:r>
        <w:rPr>
          <w:iCs/>
          <w:sz w:val="24"/>
        </w:rPr>
        <w:t>, Vol. 41, No.</w:t>
      </w:r>
      <w:r w:rsidR="00BE4FEF">
        <w:rPr>
          <w:iCs/>
          <w:sz w:val="24"/>
        </w:rPr>
        <w:t xml:space="preserve"> 2 (October 2008), pp. 169</w:t>
      </w:r>
      <w:r w:rsidR="00497DA5">
        <w:rPr>
          <w:iCs/>
          <w:sz w:val="24"/>
        </w:rPr>
        <w:t>–</w:t>
      </w:r>
      <w:r w:rsidR="00BE4FEF">
        <w:rPr>
          <w:iCs/>
          <w:sz w:val="24"/>
        </w:rPr>
        <w:t>187.</w:t>
      </w:r>
    </w:p>
    <w:p w14:paraId="7D642857" w14:textId="77777777" w:rsidR="00E257A6" w:rsidRDefault="00BB0A22" w:rsidP="0066027C">
      <w:pPr>
        <w:tabs>
          <w:tab w:val="left" w:pos="630"/>
        </w:tabs>
        <w:spacing w:after="240"/>
        <w:ind w:left="446" w:hanging="446"/>
        <w:rPr>
          <w:iCs/>
          <w:sz w:val="24"/>
        </w:rPr>
      </w:pPr>
      <w:r>
        <w:rPr>
          <w:iCs/>
          <w:sz w:val="24"/>
        </w:rPr>
        <w:t xml:space="preserve">280. “How to Value a Life,” </w:t>
      </w:r>
      <w:r w:rsidRPr="00332492">
        <w:rPr>
          <w:i/>
          <w:iCs/>
          <w:sz w:val="24"/>
        </w:rPr>
        <w:t>Journal of Economics and Finance</w:t>
      </w:r>
      <w:r>
        <w:rPr>
          <w:iCs/>
          <w:sz w:val="24"/>
        </w:rPr>
        <w:t>, Vol. 32, No. 4 (October 2008), pp. 311</w:t>
      </w:r>
      <w:r w:rsidR="00497DA5">
        <w:rPr>
          <w:iCs/>
          <w:sz w:val="24"/>
        </w:rPr>
        <w:t>–</w:t>
      </w:r>
      <w:r>
        <w:rPr>
          <w:iCs/>
          <w:sz w:val="24"/>
        </w:rPr>
        <w:t>323.</w:t>
      </w:r>
      <w:r w:rsidR="00CD5FFD">
        <w:rPr>
          <w:iCs/>
          <w:sz w:val="24"/>
        </w:rPr>
        <w:t xml:space="preserve"> Ranked as 8</w:t>
      </w:r>
      <w:r w:rsidR="000968D1" w:rsidRPr="001246C9">
        <w:rPr>
          <w:iCs/>
          <w:sz w:val="24"/>
          <w:vertAlign w:val="superscript"/>
        </w:rPr>
        <w:t>th</w:t>
      </w:r>
      <w:r w:rsidR="00CD5FFD">
        <w:rPr>
          <w:iCs/>
          <w:sz w:val="24"/>
        </w:rPr>
        <w:t xml:space="preserve"> most cited article on health and its value, 1969–2011, </w:t>
      </w:r>
      <w:r w:rsidR="00CD5FFD" w:rsidRPr="00CD5FFD">
        <w:rPr>
          <w:i/>
          <w:iCs/>
          <w:sz w:val="24"/>
        </w:rPr>
        <w:t>Journal of Health Economics</w:t>
      </w:r>
      <w:r w:rsidR="00CD5FFD">
        <w:rPr>
          <w:iCs/>
          <w:sz w:val="24"/>
        </w:rPr>
        <w:t xml:space="preserve"> (2012).</w:t>
      </w:r>
    </w:p>
    <w:p w14:paraId="066C97CE" w14:textId="77777777" w:rsidR="00BB0A22" w:rsidRPr="00BE4FEF" w:rsidRDefault="00BB0A22" w:rsidP="0066027C">
      <w:pPr>
        <w:overflowPunct/>
        <w:autoSpaceDE/>
        <w:autoSpaceDN/>
        <w:adjustRightInd/>
        <w:spacing w:after="240"/>
        <w:ind w:left="432" w:hanging="432"/>
        <w:textAlignment w:val="auto"/>
        <w:rPr>
          <w:iCs/>
          <w:sz w:val="24"/>
          <w:u w:val="single"/>
        </w:rPr>
      </w:pPr>
      <w:r>
        <w:rPr>
          <w:sz w:val="24"/>
          <w:szCs w:val="24"/>
        </w:rPr>
        <w:t xml:space="preserve">279. </w:t>
      </w:r>
      <w:r w:rsidRPr="00A02935">
        <w:rPr>
          <w:sz w:val="24"/>
          <w:szCs w:val="24"/>
        </w:rPr>
        <w:t>“Adjusting the</w:t>
      </w:r>
      <w:r>
        <w:rPr>
          <w:sz w:val="24"/>
          <w:szCs w:val="24"/>
        </w:rPr>
        <w:t xml:space="preserve"> Value of a Statistical Life for Age and Cohort Effects,” with Joseph E. Aldy, </w:t>
      </w:r>
      <w:r w:rsidRPr="00A02935">
        <w:rPr>
          <w:i/>
          <w:sz w:val="24"/>
          <w:szCs w:val="24"/>
        </w:rPr>
        <w:t>Review of Economics and Statistics</w:t>
      </w:r>
      <w:r>
        <w:rPr>
          <w:sz w:val="24"/>
          <w:szCs w:val="24"/>
        </w:rPr>
        <w:t>, Vol. 90, No. 3 (August 2008), pp. 573</w:t>
      </w:r>
      <w:r w:rsidR="00497DA5">
        <w:rPr>
          <w:sz w:val="24"/>
          <w:szCs w:val="24"/>
        </w:rPr>
        <w:t>–</w:t>
      </w:r>
      <w:r>
        <w:rPr>
          <w:sz w:val="24"/>
          <w:szCs w:val="24"/>
        </w:rPr>
        <w:t>581.</w:t>
      </w:r>
    </w:p>
    <w:p w14:paraId="0F08799A" w14:textId="77777777" w:rsidR="00BB0A22" w:rsidRPr="00BE4FEF" w:rsidRDefault="00BB0A22" w:rsidP="0066027C">
      <w:pPr>
        <w:overflowPunct/>
        <w:autoSpaceDE/>
        <w:autoSpaceDN/>
        <w:adjustRightInd/>
        <w:spacing w:after="240"/>
        <w:ind w:left="432" w:hanging="432"/>
        <w:textAlignment w:val="auto"/>
        <w:rPr>
          <w:iCs/>
          <w:sz w:val="24"/>
          <w:u w:val="single"/>
        </w:rPr>
      </w:pPr>
      <w:r>
        <w:rPr>
          <w:iCs/>
          <w:sz w:val="24"/>
        </w:rPr>
        <w:t xml:space="preserve">278. “Reference Dependence in Iterative Choices,” with Joel Huber and Jason Bell, </w:t>
      </w:r>
      <w:r w:rsidRPr="00DE3A6B">
        <w:rPr>
          <w:i/>
          <w:iCs/>
          <w:sz w:val="24"/>
        </w:rPr>
        <w:t>Organizational Behavior and Human Decision Processes</w:t>
      </w:r>
      <w:r>
        <w:rPr>
          <w:iCs/>
          <w:sz w:val="24"/>
        </w:rPr>
        <w:t>, Vol. 106, No. 2 (July 2008), pp. 143</w:t>
      </w:r>
      <w:r w:rsidR="00497DA5">
        <w:rPr>
          <w:iCs/>
          <w:sz w:val="24"/>
        </w:rPr>
        <w:t>–</w:t>
      </w:r>
      <w:r>
        <w:rPr>
          <w:iCs/>
          <w:sz w:val="24"/>
        </w:rPr>
        <w:t>152.</w:t>
      </w:r>
    </w:p>
    <w:p w14:paraId="532DD286" w14:textId="77777777" w:rsidR="001A42FE" w:rsidRPr="00BE4FEF" w:rsidRDefault="00BB0A22" w:rsidP="0066027C">
      <w:pPr>
        <w:overflowPunct/>
        <w:autoSpaceDE/>
        <w:autoSpaceDN/>
        <w:adjustRightInd/>
        <w:spacing w:after="240"/>
        <w:ind w:left="432" w:hanging="432"/>
        <w:textAlignment w:val="auto"/>
        <w:rPr>
          <w:iCs/>
          <w:sz w:val="24"/>
        </w:rPr>
      </w:pPr>
      <w:r>
        <w:rPr>
          <w:iCs/>
          <w:sz w:val="24"/>
        </w:rPr>
        <w:t xml:space="preserve">277. “The Mortality Cost to Smokers,” with Joni Hersch, </w:t>
      </w:r>
      <w:r w:rsidRPr="00034F0A">
        <w:rPr>
          <w:i/>
          <w:iCs/>
          <w:sz w:val="24"/>
        </w:rPr>
        <w:t>Journal of Health Economics</w:t>
      </w:r>
      <w:r>
        <w:rPr>
          <w:iCs/>
          <w:sz w:val="24"/>
        </w:rPr>
        <w:t>, Vol. 27, No. 4 (July 2008), pp.</w:t>
      </w:r>
      <w:r w:rsidRPr="001854C6">
        <w:rPr>
          <w:iCs/>
          <w:sz w:val="24"/>
        </w:rPr>
        <w:t xml:space="preserve"> 943</w:t>
      </w:r>
      <w:r w:rsidR="00497DA5">
        <w:rPr>
          <w:iCs/>
          <w:sz w:val="24"/>
        </w:rPr>
        <w:t>–</w:t>
      </w:r>
      <w:r w:rsidRPr="001854C6">
        <w:rPr>
          <w:iCs/>
          <w:sz w:val="24"/>
        </w:rPr>
        <w:t>958</w:t>
      </w:r>
      <w:r w:rsidR="00BE4FEF">
        <w:rPr>
          <w:iCs/>
          <w:sz w:val="24"/>
        </w:rPr>
        <w:t>.</w:t>
      </w:r>
    </w:p>
    <w:p w14:paraId="1FF246C2" w14:textId="77777777" w:rsidR="00DE0854" w:rsidRPr="00BE4FEF" w:rsidRDefault="00BB0A22" w:rsidP="0066027C">
      <w:pPr>
        <w:overflowPunct/>
        <w:autoSpaceDE/>
        <w:autoSpaceDN/>
        <w:adjustRightInd/>
        <w:spacing w:after="240"/>
        <w:ind w:left="432" w:hanging="432"/>
        <w:textAlignment w:val="auto"/>
        <w:rPr>
          <w:rFonts w:eastAsia="Arial Unicode MS"/>
          <w:sz w:val="24"/>
          <w:szCs w:val="24"/>
        </w:rPr>
      </w:pPr>
      <w:r>
        <w:rPr>
          <w:sz w:val="24"/>
        </w:rPr>
        <w:t xml:space="preserve">276. “The Value of Life,” in Steven </w:t>
      </w:r>
      <w:r w:rsidR="00BD236F">
        <w:rPr>
          <w:sz w:val="24"/>
        </w:rPr>
        <w:t xml:space="preserve">N. </w:t>
      </w:r>
      <w:proofErr w:type="spellStart"/>
      <w:r>
        <w:rPr>
          <w:sz w:val="24"/>
        </w:rPr>
        <w:t>Durlauf</w:t>
      </w:r>
      <w:proofErr w:type="spellEnd"/>
      <w:r>
        <w:rPr>
          <w:sz w:val="24"/>
        </w:rPr>
        <w:t xml:space="preserve"> and Lawrence </w:t>
      </w:r>
      <w:r w:rsidR="00BD236F">
        <w:rPr>
          <w:sz w:val="24"/>
        </w:rPr>
        <w:t xml:space="preserve">E. </w:t>
      </w:r>
      <w:r>
        <w:rPr>
          <w:sz w:val="24"/>
        </w:rPr>
        <w:t xml:space="preserve">Blume, eds., </w:t>
      </w:r>
      <w:r>
        <w:rPr>
          <w:i/>
          <w:iCs/>
          <w:sz w:val="24"/>
        </w:rPr>
        <w:t>The New Palgrave Dictionary of Economics, 2</w:t>
      </w:r>
      <w:r w:rsidRPr="00C41E3A">
        <w:rPr>
          <w:i/>
          <w:iCs/>
          <w:sz w:val="24"/>
          <w:vertAlign w:val="superscript"/>
        </w:rPr>
        <w:t>nd</w:t>
      </w:r>
      <w:r>
        <w:rPr>
          <w:i/>
          <w:iCs/>
          <w:sz w:val="24"/>
        </w:rPr>
        <w:t xml:space="preserve"> Edition</w:t>
      </w:r>
      <w:r>
        <w:rPr>
          <w:sz w:val="24"/>
        </w:rPr>
        <w:t xml:space="preserve"> (London, U.K.: Macmillan, 2008).</w:t>
      </w:r>
    </w:p>
    <w:p w14:paraId="2C913F6B" w14:textId="77777777" w:rsidR="00084A0E" w:rsidRDefault="00BB0A22" w:rsidP="0066027C">
      <w:pPr>
        <w:overflowPunct/>
        <w:autoSpaceDE/>
        <w:autoSpaceDN/>
        <w:adjustRightInd/>
        <w:spacing w:after="240"/>
        <w:ind w:left="432" w:hanging="432"/>
        <w:textAlignment w:val="auto"/>
        <w:rPr>
          <w:iCs/>
          <w:sz w:val="24"/>
        </w:rPr>
      </w:pPr>
      <w:r>
        <w:rPr>
          <w:iCs/>
          <w:sz w:val="24"/>
        </w:rPr>
        <w:t xml:space="preserve">275. “Risk Beliefs and Smoking Behavior,” with Jahn K. Hakes, </w:t>
      </w:r>
      <w:r w:rsidRPr="00E42FC9">
        <w:rPr>
          <w:i/>
          <w:iCs/>
          <w:sz w:val="24"/>
        </w:rPr>
        <w:t>Economic Inquiry</w:t>
      </w:r>
      <w:r>
        <w:rPr>
          <w:iCs/>
          <w:sz w:val="24"/>
        </w:rPr>
        <w:t>, Vol. 46, No. 1 (January 2008), pp. 45</w:t>
      </w:r>
      <w:r w:rsidR="00497DA5">
        <w:rPr>
          <w:iCs/>
          <w:sz w:val="24"/>
        </w:rPr>
        <w:t>–</w:t>
      </w:r>
      <w:r>
        <w:rPr>
          <w:iCs/>
          <w:sz w:val="24"/>
        </w:rPr>
        <w:t>59.</w:t>
      </w:r>
    </w:p>
    <w:p w14:paraId="5B3AB586" w14:textId="77777777" w:rsidR="009436D8" w:rsidRPr="0021181A" w:rsidRDefault="00FC52F7" w:rsidP="0066027C">
      <w:pPr>
        <w:overflowPunct/>
        <w:autoSpaceDE/>
        <w:autoSpaceDN/>
        <w:adjustRightInd/>
        <w:spacing w:after="240"/>
        <w:ind w:left="432" w:hanging="432"/>
        <w:textAlignment w:val="auto"/>
        <w:rPr>
          <w:iCs/>
          <w:sz w:val="24"/>
        </w:rPr>
      </w:pPr>
      <w:r>
        <w:rPr>
          <w:iCs/>
          <w:sz w:val="24"/>
        </w:rPr>
        <w:t xml:space="preserve">274. </w:t>
      </w:r>
      <w:r w:rsidR="00BB0A22">
        <w:rPr>
          <w:iCs/>
          <w:sz w:val="24"/>
        </w:rPr>
        <w:t xml:space="preserve">“Occupational Safety,” in William A. Darity, Jr., et al., eds., </w:t>
      </w:r>
      <w:r w:rsidR="00BB0A22">
        <w:rPr>
          <w:i/>
          <w:sz w:val="24"/>
        </w:rPr>
        <w:t>International Encyclopedia of the Social Sciences</w:t>
      </w:r>
      <w:r w:rsidR="00BB0A22">
        <w:rPr>
          <w:iCs/>
          <w:sz w:val="24"/>
        </w:rPr>
        <w:t>, Second Edition, Vol. 6 (Woodbridge, CT:</w:t>
      </w:r>
      <w:r w:rsidR="00BB0A22" w:rsidRPr="00D77161">
        <w:rPr>
          <w:iCs/>
          <w:sz w:val="24"/>
        </w:rPr>
        <w:t xml:space="preserve"> </w:t>
      </w:r>
      <w:r w:rsidR="00BB0A22">
        <w:rPr>
          <w:iCs/>
          <w:sz w:val="24"/>
        </w:rPr>
        <w:t>Macmillan Reference USA,</w:t>
      </w:r>
      <w:r w:rsidR="0021181A">
        <w:rPr>
          <w:iCs/>
          <w:sz w:val="24"/>
        </w:rPr>
        <w:t xml:space="preserve"> 2008), pp. 24</w:t>
      </w:r>
      <w:r w:rsidR="00497DA5">
        <w:rPr>
          <w:iCs/>
          <w:sz w:val="24"/>
        </w:rPr>
        <w:t>–</w:t>
      </w:r>
      <w:r w:rsidR="0021181A">
        <w:rPr>
          <w:iCs/>
          <w:sz w:val="24"/>
        </w:rPr>
        <w:t>25.</w:t>
      </w:r>
    </w:p>
    <w:p w14:paraId="7652C4B8" w14:textId="77777777" w:rsidR="00CC058A" w:rsidRDefault="00FC52F7" w:rsidP="0066027C">
      <w:pPr>
        <w:spacing w:after="240"/>
        <w:ind w:left="432" w:hanging="432"/>
        <w:rPr>
          <w:sz w:val="24"/>
        </w:rPr>
      </w:pPr>
      <w:r>
        <w:rPr>
          <w:sz w:val="24"/>
        </w:rPr>
        <w:t xml:space="preserve">273. </w:t>
      </w:r>
      <w:r w:rsidR="00BB0A22">
        <w:rPr>
          <w:sz w:val="24"/>
        </w:rPr>
        <w:t xml:space="preserve">“Regulation of Health, Safety, and Environmental Risks,” in A. Mitchell Polinsky and Steven Shavell, </w:t>
      </w:r>
      <w:r w:rsidR="00BB0A22">
        <w:rPr>
          <w:i/>
          <w:sz w:val="24"/>
        </w:rPr>
        <w:t>Handbook of Law and Economics</w:t>
      </w:r>
      <w:r w:rsidR="00BB0A22" w:rsidRPr="00380BDB">
        <w:rPr>
          <w:sz w:val="24"/>
        </w:rPr>
        <w:t xml:space="preserve">, Volume </w:t>
      </w:r>
      <w:r w:rsidR="00BB0A22">
        <w:rPr>
          <w:sz w:val="24"/>
        </w:rPr>
        <w:t>1</w:t>
      </w:r>
      <w:r w:rsidR="00BB0A22" w:rsidRPr="00380BDB">
        <w:rPr>
          <w:sz w:val="24"/>
        </w:rPr>
        <w:t xml:space="preserve"> </w:t>
      </w:r>
      <w:r w:rsidR="00BB0A22">
        <w:rPr>
          <w:sz w:val="24"/>
        </w:rPr>
        <w:t>(Amsterdam</w:t>
      </w:r>
      <w:r w:rsidR="00991C80">
        <w:rPr>
          <w:sz w:val="24"/>
        </w:rPr>
        <w:t>, Netherlands</w:t>
      </w:r>
      <w:r w:rsidR="0021181A">
        <w:rPr>
          <w:sz w:val="24"/>
        </w:rPr>
        <w:t>: Elsevier, 2007), pp. 592</w:t>
      </w:r>
      <w:r w:rsidR="00497DA5">
        <w:rPr>
          <w:sz w:val="24"/>
        </w:rPr>
        <w:t>–</w:t>
      </w:r>
      <w:r w:rsidR="0021181A">
        <w:rPr>
          <w:sz w:val="24"/>
        </w:rPr>
        <w:t>645.</w:t>
      </w:r>
    </w:p>
    <w:p w14:paraId="6051CE63" w14:textId="77777777" w:rsidR="00FC52F7" w:rsidRDefault="00FC52F7" w:rsidP="0066027C">
      <w:pPr>
        <w:spacing w:after="240"/>
        <w:ind w:left="450" w:hanging="450"/>
        <w:rPr>
          <w:iCs/>
          <w:sz w:val="24"/>
        </w:rPr>
      </w:pPr>
      <w:r>
        <w:rPr>
          <w:iCs/>
          <w:sz w:val="24"/>
        </w:rPr>
        <w:t xml:space="preserve">272. </w:t>
      </w:r>
      <w:r w:rsidR="00BB0A22" w:rsidRPr="00B62283">
        <w:rPr>
          <w:iCs/>
          <w:sz w:val="24"/>
        </w:rPr>
        <w:t xml:space="preserve">“The Flawed Hedonic Damages Measure of Compensation for Wrongful Death and Personal Injury,” </w:t>
      </w:r>
      <w:r w:rsidR="00BB0A22" w:rsidRPr="00B62283">
        <w:rPr>
          <w:i/>
          <w:iCs/>
          <w:sz w:val="24"/>
        </w:rPr>
        <w:t>Journal of Forensic Economics</w:t>
      </w:r>
      <w:r w:rsidR="00BB0A22">
        <w:rPr>
          <w:iCs/>
          <w:sz w:val="24"/>
        </w:rPr>
        <w:t>, Vol. 20, No. 2 (2007), pp. 113</w:t>
      </w:r>
      <w:r w:rsidR="00497DA5">
        <w:rPr>
          <w:iCs/>
          <w:sz w:val="24"/>
        </w:rPr>
        <w:t>–</w:t>
      </w:r>
      <w:r w:rsidR="00BB0A22">
        <w:rPr>
          <w:iCs/>
          <w:sz w:val="24"/>
        </w:rPr>
        <w:t xml:space="preserve">135. Reprinted in A. Sabitha, ed., </w:t>
      </w:r>
      <w:r w:rsidR="00BB0A22" w:rsidRPr="00827DD9">
        <w:rPr>
          <w:i/>
          <w:iCs/>
          <w:sz w:val="24"/>
        </w:rPr>
        <w:t>Personal Injury Claims</w:t>
      </w:r>
      <w:r w:rsidR="00BB0A22">
        <w:rPr>
          <w:iCs/>
          <w:sz w:val="24"/>
        </w:rPr>
        <w:t xml:space="preserve"> </w:t>
      </w:r>
      <w:r w:rsidR="00BB0A22">
        <w:rPr>
          <w:sz w:val="24"/>
        </w:rPr>
        <w:t>(Hyderabad, India: Amicus Law Books Division, 2008).</w:t>
      </w:r>
    </w:p>
    <w:p w14:paraId="3D679C6F" w14:textId="77777777" w:rsidR="00BB0A22" w:rsidRPr="0021181A" w:rsidRDefault="00FC52F7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iCs/>
          <w:sz w:val="24"/>
        </w:rPr>
      </w:pPr>
      <w:r>
        <w:rPr>
          <w:iCs/>
          <w:sz w:val="24"/>
        </w:rPr>
        <w:t>271.</w:t>
      </w:r>
      <w:r w:rsidR="007329F7">
        <w:rPr>
          <w:iCs/>
          <w:sz w:val="24"/>
        </w:rPr>
        <w:t xml:space="preserve"> </w:t>
      </w:r>
      <w:r w:rsidR="00BB0A22">
        <w:rPr>
          <w:iCs/>
          <w:sz w:val="24"/>
        </w:rPr>
        <w:t xml:space="preserve">“Tort Liability Litigation Costs for Commercial Claims,” with Joni Hersch, </w:t>
      </w:r>
      <w:r w:rsidR="00BB0A22" w:rsidRPr="009C63B9">
        <w:rPr>
          <w:i/>
          <w:iCs/>
          <w:sz w:val="24"/>
        </w:rPr>
        <w:t>American Law and Economics Review</w:t>
      </w:r>
      <w:r w:rsidR="00BB0A22">
        <w:rPr>
          <w:iCs/>
          <w:sz w:val="24"/>
        </w:rPr>
        <w:t xml:space="preserve">, Vol. 9, </w:t>
      </w:r>
      <w:r w:rsidR="0021181A">
        <w:rPr>
          <w:iCs/>
          <w:sz w:val="24"/>
        </w:rPr>
        <w:t>No. 2 (Fall 2007), pp. 330</w:t>
      </w:r>
      <w:r w:rsidR="00497DA5">
        <w:rPr>
          <w:iCs/>
          <w:sz w:val="24"/>
        </w:rPr>
        <w:t>–</w:t>
      </w:r>
      <w:r w:rsidR="0021181A">
        <w:rPr>
          <w:iCs/>
          <w:sz w:val="24"/>
        </w:rPr>
        <w:t>369.</w:t>
      </w:r>
    </w:p>
    <w:p w14:paraId="4AE91A73" w14:textId="77777777" w:rsidR="00FC52F7" w:rsidRPr="0021181A" w:rsidRDefault="00FC52F7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rFonts w:eastAsia="Arial Unicode MS"/>
          <w:sz w:val="24"/>
          <w:szCs w:val="24"/>
        </w:rPr>
      </w:pPr>
      <w:r>
        <w:rPr>
          <w:sz w:val="24"/>
        </w:rPr>
        <w:t xml:space="preserve">270. </w:t>
      </w:r>
      <w:r w:rsidR="00BB0A22">
        <w:rPr>
          <w:sz w:val="24"/>
        </w:rPr>
        <w:t xml:space="preserve">“Age Differences in the Value of Statistical Life: Revealed Preference </w:t>
      </w:r>
      <w:r w:rsidR="00BB0A22" w:rsidRPr="00F84CA3">
        <w:rPr>
          <w:iCs/>
          <w:sz w:val="24"/>
        </w:rPr>
        <w:t>Evidence,”</w:t>
      </w:r>
      <w:r w:rsidR="00BB0A22">
        <w:rPr>
          <w:iCs/>
          <w:sz w:val="24"/>
        </w:rPr>
        <w:t xml:space="preserve"> with Joseph E. Aldy, </w:t>
      </w:r>
      <w:r w:rsidR="00BB0A22">
        <w:rPr>
          <w:i/>
          <w:sz w:val="24"/>
        </w:rPr>
        <w:t>Review of Environmental Economics and Policy</w:t>
      </w:r>
      <w:r w:rsidR="00BB0A22">
        <w:rPr>
          <w:iCs/>
          <w:sz w:val="24"/>
        </w:rPr>
        <w:t>, Vol. 1, No. 2 (Summer 2007), pp. 241</w:t>
      </w:r>
      <w:r w:rsidR="00497DA5">
        <w:rPr>
          <w:iCs/>
          <w:sz w:val="24"/>
        </w:rPr>
        <w:t>–</w:t>
      </w:r>
      <w:r w:rsidR="00BB0A22">
        <w:rPr>
          <w:iCs/>
          <w:sz w:val="24"/>
        </w:rPr>
        <w:t>260.</w:t>
      </w:r>
    </w:p>
    <w:p w14:paraId="6BA89C98" w14:textId="77777777" w:rsidR="00FC52F7" w:rsidRPr="0021181A" w:rsidRDefault="00FC52F7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iCs/>
          <w:sz w:val="24"/>
          <w:u w:val="single"/>
        </w:rPr>
      </w:pPr>
      <w:r>
        <w:rPr>
          <w:iCs/>
          <w:sz w:val="24"/>
        </w:rPr>
        <w:t xml:space="preserve">269. </w:t>
      </w:r>
      <w:r w:rsidR="00BB0A22">
        <w:rPr>
          <w:iCs/>
          <w:sz w:val="24"/>
        </w:rPr>
        <w:t>“</w:t>
      </w:r>
      <w:r w:rsidR="00BB0A22" w:rsidRPr="00C07FC6">
        <w:rPr>
          <w:iCs/>
          <w:sz w:val="24"/>
        </w:rPr>
        <w:t>An Empirical Assessment of Early Offer Reform for Medical Malpractice</w:t>
      </w:r>
      <w:r w:rsidR="00BB0A22">
        <w:rPr>
          <w:iCs/>
          <w:sz w:val="24"/>
        </w:rPr>
        <w:t xml:space="preserve">,” with Joni Hersch and Jeffrey O’Connell, </w:t>
      </w:r>
      <w:r w:rsidR="00BB0A22">
        <w:rPr>
          <w:i/>
          <w:sz w:val="24"/>
        </w:rPr>
        <w:t>Journal of Legal Studies</w:t>
      </w:r>
      <w:r w:rsidR="00BB0A22">
        <w:rPr>
          <w:iCs/>
          <w:sz w:val="24"/>
        </w:rPr>
        <w:t xml:space="preserve">, Vol. 36, No. 2, Part 2 (June 2007), pp. </w:t>
      </w:r>
      <w:r w:rsidR="00BB0A22" w:rsidRPr="00530BAF">
        <w:rPr>
          <w:iCs/>
          <w:sz w:val="24"/>
        </w:rPr>
        <w:t>S231</w:t>
      </w:r>
      <w:r w:rsidR="002143C5">
        <w:rPr>
          <w:iCs/>
          <w:sz w:val="24"/>
        </w:rPr>
        <w:t>–</w:t>
      </w:r>
      <w:r w:rsidR="00BB0A22" w:rsidRPr="00530BAF">
        <w:rPr>
          <w:iCs/>
          <w:sz w:val="24"/>
        </w:rPr>
        <w:t>S259</w:t>
      </w:r>
      <w:r w:rsidR="00BB0A22">
        <w:rPr>
          <w:iCs/>
          <w:sz w:val="24"/>
        </w:rPr>
        <w:t>.</w:t>
      </w:r>
    </w:p>
    <w:p w14:paraId="3E8C65DC" w14:textId="77777777" w:rsidR="00FC52F7" w:rsidRPr="0021181A" w:rsidRDefault="00FC52F7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iCs/>
          <w:sz w:val="24"/>
          <w:u w:val="single"/>
        </w:rPr>
      </w:pPr>
      <w:r>
        <w:rPr>
          <w:iCs/>
          <w:sz w:val="24"/>
        </w:rPr>
        <w:t xml:space="preserve">268. </w:t>
      </w:r>
      <w:r w:rsidR="00BB0A22">
        <w:rPr>
          <w:iCs/>
          <w:sz w:val="24"/>
        </w:rPr>
        <w:t xml:space="preserve">“Allocating Responsibility for the Failure of Global Warming Policies,” with Joni Hersch, </w:t>
      </w:r>
      <w:r w:rsidR="00BB0A22" w:rsidRPr="00666E12">
        <w:rPr>
          <w:i/>
          <w:iCs/>
          <w:sz w:val="24"/>
        </w:rPr>
        <w:t>University of Pennsylvania Law Review</w:t>
      </w:r>
      <w:r w:rsidR="00BB0A22">
        <w:rPr>
          <w:iCs/>
          <w:sz w:val="24"/>
        </w:rPr>
        <w:t>, Vol. 155, No. 6 (June 2007), pp. 1657</w:t>
      </w:r>
      <w:r w:rsidR="002143C5">
        <w:rPr>
          <w:iCs/>
          <w:sz w:val="24"/>
        </w:rPr>
        <w:t>–</w:t>
      </w:r>
      <w:r w:rsidR="00BB0A22">
        <w:rPr>
          <w:iCs/>
          <w:sz w:val="24"/>
        </w:rPr>
        <w:t>1694.</w:t>
      </w:r>
    </w:p>
    <w:p w14:paraId="2B2C7F77" w14:textId="77777777" w:rsidR="00E36173" w:rsidRDefault="00FC52F7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iCs/>
          <w:sz w:val="24"/>
        </w:rPr>
      </w:pPr>
      <w:r>
        <w:rPr>
          <w:iCs/>
          <w:sz w:val="24"/>
        </w:rPr>
        <w:t xml:space="preserve">267. </w:t>
      </w:r>
      <w:r w:rsidR="00BB0A22">
        <w:rPr>
          <w:iCs/>
          <w:sz w:val="24"/>
        </w:rPr>
        <w:t xml:space="preserve">“Labor Market Estimates of the Senior Discount for the Value of Statistical Life,” with Joseph E. Aldy, </w:t>
      </w:r>
      <w:r w:rsidR="00BB0A22">
        <w:rPr>
          <w:i/>
          <w:sz w:val="24"/>
        </w:rPr>
        <w:t>Journal of Environmental Economics and Management</w:t>
      </w:r>
      <w:r w:rsidR="00BB0A22">
        <w:rPr>
          <w:iCs/>
          <w:sz w:val="24"/>
        </w:rPr>
        <w:t>, Vol. 53,</w:t>
      </w:r>
      <w:r w:rsidR="0021181A">
        <w:rPr>
          <w:iCs/>
          <w:sz w:val="24"/>
        </w:rPr>
        <w:t xml:space="preserve"> No. 3 (May 2007), pp. 377</w:t>
      </w:r>
      <w:r w:rsidR="002143C5">
        <w:rPr>
          <w:iCs/>
          <w:sz w:val="24"/>
        </w:rPr>
        <w:t>–</w:t>
      </w:r>
      <w:r w:rsidR="0021181A">
        <w:rPr>
          <w:iCs/>
          <w:sz w:val="24"/>
        </w:rPr>
        <w:t>392.</w:t>
      </w:r>
    </w:p>
    <w:p w14:paraId="6522CA33" w14:textId="77777777" w:rsidR="00BB0A22" w:rsidRPr="0021181A" w:rsidRDefault="00FC52F7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iCs/>
          <w:sz w:val="24"/>
          <w:u w:val="single"/>
        </w:rPr>
      </w:pPr>
      <w:r>
        <w:rPr>
          <w:sz w:val="24"/>
        </w:rPr>
        <w:t xml:space="preserve">266. </w:t>
      </w:r>
      <w:r w:rsidR="00BB0A22">
        <w:rPr>
          <w:sz w:val="24"/>
        </w:rPr>
        <w:t xml:space="preserve">“Rational Discounting for Regulatory Analysis,” </w:t>
      </w:r>
      <w:r w:rsidR="00BB0A22">
        <w:rPr>
          <w:i/>
          <w:iCs/>
          <w:sz w:val="24"/>
        </w:rPr>
        <w:t>University of Chicago Law Review</w:t>
      </w:r>
      <w:r w:rsidR="00BB0A22">
        <w:rPr>
          <w:sz w:val="24"/>
        </w:rPr>
        <w:t>, Vol. 74</w:t>
      </w:r>
      <w:r w:rsidR="00784DB0">
        <w:rPr>
          <w:sz w:val="24"/>
        </w:rPr>
        <w:t>, No</w:t>
      </w:r>
      <w:r w:rsidR="00BB0A22">
        <w:rPr>
          <w:sz w:val="24"/>
        </w:rPr>
        <w:t>. 1 (Winter 2007), pp. 209</w:t>
      </w:r>
      <w:r w:rsidR="002143C5">
        <w:rPr>
          <w:sz w:val="24"/>
        </w:rPr>
        <w:t>–</w:t>
      </w:r>
      <w:r w:rsidR="00BB0A22">
        <w:rPr>
          <w:sz w:val="24"/>
        </w:rPr>
        <w:t>246.</w:t>
      </w:r>
    </w:p>
    <w:p w14:paraId="02B3FBCB" w14:textId="77777777" w:rsidR="002F4D6C" w:rsidRPr="0021181A" w:rsidRDefault="002F4D6C" w:rsidP="0066027C">
      <w:pPr>
        <w:overflowPunct/>
        <w:autoSpaceDE/>
        <w:autoSpaceDN/>
        <w:adjustRightInd/>
        <w:spacing w:after="240"/>
        <w:ind w:left="450" w:hanging="450"/>
        <w:textAlignment w:val="auto"/>
        <w:rPr>
          <w:rFonts w:eastAsia="Arial Unicode MS"/>
          <w:sz w:val="24"/>
          <w:szCs w:val="24"/>
        </w:rPr>
      </w:pPr>
      <w:r>
        <w:rPr>
          <w:sz w:val="24"/>
        </w:rPr>
        <w:t xml:space="preserve">265. </w:t>
      </w:r>
      <w:r w:rsidR="00A11282">
        <w:rPr>
          <w:sz w:val="24"/>
        </w:rPr>
        <w:t xml:space="preserve">“Automobile Seatbelt Usage and the Value of Statistical Life,” with Jahn K. Hakes, </w:t>
      </w:r>
      <w:r w:rsidR="00A11282">
        <w:rPr>
          <w:i/>
          <w:iCs/>
          <w:sz w:val="24"/>
        </w:rPr>
        <w:t>Southern Economic Journal</w:t>
      </w:r>
      <w:r w:rsidR="00A11282" w:rsidRPr="00712CFC">
        <w:rPr>
          <w:sz w:val="24"/>
        </w:rPr>
        <w:t>, Vol. 73, No. 3 (Jan</w:t>
      </w:r>
      <w:r w:rsidR="00A11282">
        <w:rPr>
          <w:sz w:val="24"/>
        </w:rPr>
        <w:t>uary 2007), pp. 659</w:t>
      </w:r>
      <w:r w:rsidR="002143C5">
        <w:rPr>
          <w:sz w:val="24"/>
        </w:rPr>
        <w:t>–</w:t>
      </w:r>
      <w:r w:rsidR="00A11282">
        <w:rPr>
          <w:sz w:val="24"/>
        </w:rPr>
        <w:t>676.</w:t>
      </w:r>
    </w:p>
    <w:p w14:paraId="4DCF587D" w14:textId="77777777" w:rsidR="00A11282" w:rsidRPr="00FE0D83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iCs/>
          <w:sz w:val="24"/>
          <w:u w:val="single"/>
        </w:rPr>
      </w:pPr>
      <w:r>
        <w:rPr>
          <w:iCs/>
          <w:sz w:val="24"/>
        </w:rPr>
        <w:t xml:space="preserve">264. </w:t>
      </w:r>
      <w:r w:rsidR="00A11282">
        <w:rPr>
          <w:iCs/>
          <w:sz w:val="24"/>
        </w:rPr>
        <w:t xml:space="preserve">“National Survey Evidence on Disasters and Relief: Risk Beliefs, Self-Interest, and Compassion,” with Richard J. </w:t>
      </w:r>
      <w:proofErr w:type="spellStart"/>
      <w:r w:rsidR="00A11282">
        <w:rPr>
          <w:iCs/>
          <w:sz w:val="24"/>
        </w:rPr>
        <w:t>Zeckhauser</w:t>
      </w:r>
      <w:proofErr w:type="spellEnd"/>
      <w:r w:rsidR="00A11282">
        <w:rPr>
          <w:iCs/>
          <w:sz w:val="24"/>
        </w:rPr>
        <w:t xml:space="preserve">, </w:t>
      </w:r>
      <w:r w:rsidR="00A11282">
        <w:rPr>
          <w:i/>
          <w:sz w:val="24"/>
        </w:rPr>
        <w:t>Journal of Risk and Uncertainty</w:t>
      </w:r>
      <w:r w:rsidR="00A11282">
        <w:rPr>
          <w:iCs/>
          <w:sz w:val="24"/>
        </w:rPr>
        <w:t xml:space="preserve">, Vol. 33, No. </w:t>
      </w:r>
      <w:r w:rsidR="00BE728C">
        <w:rPr>
          <w:iCs/>
          <w:sz w:val="24"/>
        </w:rPr>
        <w:t>1</w:t>
      </w:r>
      <w:r w:rsidR="002143C5">
        <w:rPr>
          <w:iCs/>
          <w:sz w:val="24"/>
        </w:rPr>
        <w:t>–</w:t>
      </w:r>
      <w:r w:rsidR="00BE728C">
        <w:rPr>
          <w:iCs/>
          <w:sz w:val="24"/>
        </w:rPr>
        <w:t>2</w:t>
      </w:r>
      <w:r w:rsidR="00A11282">
        <w:rPr>
          <w:iCs/>
          <w:sz w:val="24"/>
        </w:rPr>
        <w:t xml:space="preserve"> (August 2006), pp. 13</w:t>
      </w:r>
      <w:r w:rsidR="002143C5">
        <w:rPr>
          <w:iCs/>
          <w:sz w:val="24"/>
        </w:rPr>
        <w:t>–</w:t>
      </w:r>
      <w:r w:rsidR="00A11282">
        <w:rPr>
          <w:iCs/>
          <w:sz w:val="24"/>
        </w:rPr>
        <w:t>36.</w:t>
      </w:r>
    </w:p>
    <w:p w14:paraId="268280AA" w14:textId="77777777" w:rsidR="001A42FE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iCs/>
          <w:sz w:val="24"/>
        </w:rPr>
      </w:pPr>
      <w:r>
        <w:rPr>
          <w:iCs/>
          <w:sz w:val="24"/>
        </w:rPr>
        <w:t xml:space="preserve">263. </w:t>
      </w:r>
      <w:r w:rsidR="00A11282">
        <w:rPr>
          <w:iCs/>
          <w:sz w:val="24"/>
        </w:rPr>
        <w:t xml:space="preserve">“The Catastrophic Effects of Natural Disasters on Insurance Markets,” with Patricia Born, </w:t>
      </w:r>
      <w:r w:rsidR="00A11282">
        <w:rPr>
          <w:i/>
          <w:sz w:val="24"/>
        </w:rPr>
        <w:t>Journal of Risk and Uncertainty</w:t>
      </w:r>
      <w:r w:rsidR="00A11282">
        <w:rPr>
          <w:iCs/>
          <w:sz w:val="24"/>
        </w:rPr>
        <w:t xml:space="preserve">, Vol. 33, No. </w:t>
      </w:r>
      <w:r w:rsidR="00BE728C">
        <w:rPr>
          <w:iCs/>
          <w:sz w:val="24"/>
        </w:rPr>
        <w:t>1</w:t>
      </w:r>
      <w:r w:rsidR="002143C5">
        <w:rPr>
          <w:iCs/>
          <w:sz w:val="24"/>
        </w:rPr>
        <w:t>–</w:t>
      </w:r>
      <w:r w:rsidR="00BE728C">
        <w:rPr>
          <w:iCs/>
          <w:sz w:val="24"/>
        </w:rPr>
        <w:t>2</w:t>
      </w:r>
      <w:r w:rsidR="00A11282">
        <w:rPr>
          <w:iCs/>
          <w:sz w:val="24"/>
        </w:rPr>
        <w:t xml:space="preserve"> (August 2006), pp. 55</w:t>
      </w:r>
      <w:r w:rsidR="002143C5">
        <w:rPr>
          <w:iCs/>
          <w:sz w:val="24"/>
        </w:rPr>
        <w:t>–</w:t>
      </w:r>
      <w:r w:rsidR="00A11282">
        <w:rPr>
          <w:iCs/>
          <w:sz w:val="24"/>
        </w:rPr>
        <w:t>72.</w:t>
      </w:r>
    </w:p>
    <w:p w14:paraId="778ECEA6" w14:textId="77777777" w:rsidR="00DE0854" w:rsidRPr="003A4F47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iCs/>
          <w:sz w:val="24"/>
        </w:rPr>
      </w:pPr>
      <w:r>
        <w:rPr>
          <w:iCs/>
          <w:sz w:val="24"/>
        </w:rPr>
        <w:t xml:space="preserve">262. </w:t>
      </w:r>
      <w:r w:rsidR="00A11282">
        <w:rPr>
          <w:iCs/>
          <w:sz w:val="24"/>
        </w:rPr>
        <w:t>“</w:t>
      </w:r>
      <w:r w:rsidR="00A11282" w:rsidRPr="00CD1832">
        <w:rPr>
          <w:iCs/>
          <w:sz w:val="24"/>
        </w:rPr>
        <w:t>Natural Disaster Risks: An Introduction</w:t>
      </w:r>
      <w:r w:rsidR="00A11282">
        <w:rPr>
          <w:iCs/>
          <w:sz w:val="24"/>
        </w:rPr>
        <w:t xml:space="preserve">,” </w:t>
      </w:r>
      <w:r w:rsidR="00A11282">
        <w:rPr>
          <w:i/>
          <w:sz w:val="24"/>
        </w:rPr>
        <w:t>Journal of Risk and Uncertainty</w:t>
      </w:r>
      <w:r w:rsidR="00A11282">
        <w:rPr>
          <w:iCs/>
          <w:sz w:val="24"/>
        </w:rPr>
        <w:t xml:space="preserve">, Vol. 33, No. </w:t>
      </w:r>
      <w:r w:rsidR="00EB2415">
        <w:rPr>
          <w:iCs/>
          <w:sz w:val="24"/>
        </w:rPr>
        <w:t>1</w:t>
      </w:r>
      <w:r w:rsidR="002143C5">
        <w:rPr>
          <w:iCs/>
          <w:sz w:val="24"/>
        </w:rPr>
        <w:t>–</w:t>
      </w:r>
      <w:r w:rsidR="00EB2415">
        <w:rPr>
          <w:iCs/>
          <w:sz w:val="24"/>
        </w:rPr>
        <w:t>2</w:t>
      </w:r>
      <w:r w:rsidR="00A11282">
        <w:rPr>
          <w:iCs/>
          <w:sz w:val="24"/>
        </w:rPr>
        <w:t xml:space="preserve"> (August 2006), pp. 5</w:t>
      </w:r>
      <w:r w:rsidR="002143C5">
        <w:rPr>
          <w:iCs/>
          <w:sz w:val="24"/>
        </w:rPr>
        <w:t>–</w:t>
      </w:r>
      <w:r w:rsidR="00A11282">
        <w:rPr>
          <w:iCs/>
          <w:sz w:val="24"/>
        </w:rPr>
        <w:t>11.</w:t>
      </w:r>
    </w:p>
    <w:p w14:paraId="3C9AAECA" w14:textId="77777777" w:rsidR="00084A0E" w:rsidRPr="003A4F47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rFonts w:eastAsia="Arial Unicode MS"/>
          <w:sz w:val="24"/>
          <w:szCs w:val="24"/>
        </w:rPr>
      </w:pPr>
      <w:r>
        <w:rPr>
          <w:sz w:val="24"/>
        </w:rPr>
        <w:t xml:space="preserve">261. </w:t>
      </w:r>
      <w:r w:rsidR="00A11282">
        <w:rPr>
          <w:sz w:val="24"/>
        </w:rPr>
        <w:t xml:space="preserve">“The Generational Divide in Support for Environmental Policies: European Evidence,” with Joni Hersch, </w:t>
      </w:r>
      <w:r w:rsidR="00A11282">
        <w:rPr>
          <w:i/>
          <w:iCs/>
          <w:sz w:val="24"/>
        </w:rPr>
        <w:t>Climatic Change</w:t>
      </w:r>
      <w:r w:rsidR="00A11282">
        <w:rPr>
          <w:sz w:val="24"/>
        </w:rPr>
        <w:t>,</w:t>
      </w:r>
      <w:r w:rsidR="00A11282" w:rsidRPr="009778B2">
        <w:rPr>
          <w:sz w:val="24"/>
        </w:rPr>
        <w:t xml:space="preserve"> </w:t>
      </w:r>
      <w:bookmarkStart w:id="1" w:name="OLE_LINK3"/>
      <w:bookmarkStart w:id="2" w:name="OLE_LINK4"/>
      <w:r w:rsidR="00A11282">
        <w:rPr>
          <w:sz w:val="24"/>
        </w:rPr>
        <w:t xml:space="preserve">Vol. 77, No. </w:t>
      </w:r>
      <w:r w:rsidR="00FB5AB0">
        <w:rPr>
          <w:sz w:val="24"/>
        </w:rPr>
        <w:t>1/2</w:t>
      </w:r>
      <w:r w:rsidR="00A11282">
        <w:rPr>
          <w:sz w:val="24"/>
        </w:rPr>
        <w:t xml:space="preserve"> (July 2006),</w:t>
      </w:r>
      <w:bookmarkEnd w:id="1"/>
      <w:bookmarkEnd w:id="2"/>
      <w:r w:rsidR="00A11282">
        <w:rPr>
          <w:sz w:val="24"/>
        </w:rPr>
        <w:t xml:space="preserve"> pp. 1</w:t>
      </w:r>
      <w:r w:rsidR="00A11282" w:rsidRPr="009778B2">
        <w:rPr>
          <w:sz w:val="24"/>
        </w:rPr>
        <w:t>21</w:t>
      </w:r>
      <w:r w:rsidR="002143C5" w:rsidRPr="002143C5">
        <w:rPr>
          <w:sz w:val="24"/>
        </w:rPr>
        <w:t>–</w:t>
      </w:r>
      <w:r w:rsidR="00A11282" w:rsidRPr="009778B2">
        <w:rPr>
          <w:sz w:val="24"/>
        </w:rPr>
        <w:t>136.</w:t>
      </w:r>
    </w:p>
    <w:p w14:paraId="15305839" w14:textId="77777777" w:rsidR="002F4D6C" w:rsidRPr="002F4D6C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rFonts w:eastAsia="Arial Unicode MS"/>
          <w:sz w:val="24"/>
          <w:szCs w:val="24"/>
        </w:rPr>
      </w:pPr>
      <w:r>
        <w:rPr>
          <w:sz w:val="24"/>
        </w:rPr>
        <w:t xml:space="preserve">260. </w:t>
      </w:r>
      <w:r w:rsidR="00A11282">
        <w:rPr>
          <w:sz w:val="24"/>
        </w:rPr>
        <w:t xml:space="preserve">“The Perception and Valuation of the Risks of Climate Change: A Rational and Behavioral Blend,” with Richard J. </w:t>
      </w:r>
      <w:proofErr w:type="spellStart"/>
      <w:r w:rsidR="00A11282">
        <w:rPr>
          <w:sz w:val="24"/>
        </w:rPr>
        <w:t>Zeckhauser</w:t>
      </w:r>
      <w:proofErr w:type="spellEnd"/>
      <w:r w:rsidR="00A11282">
        <w:rPr>
          <w:sz w:val="24"/>
        </w:rPr>
        <w:t xml:space="preserve">, </w:t>
      </w:r>
      <w:r w:rsidR="00A11282">
        <w:rPr>
          <w:i/>
          <w:iCs/>
          <w:sz w:val="24"/>
        </w:rPr>
        <w:t>Climatic Change</w:t>
      </w:r>
      <w:r w:rsidR="00A11282">
        <w:rPr>
          <w:sz w:val="24"/>
        </w:rPr>
        <w:t xml:space="preserve">, Vol. 77, No. </w:t>
      </w:r>
      <w:r w:rsidR="0038678A">
        <w:rPr>
          <w:sz w:val="24"/>
        </w:rPr>
        <w:t>1</w:t>
      </w:r>
      <w:r w:rsidR="002143C5">
        <w:rPr>
          <w:sz w:val="24"/>
        </w:rPr>
        <w:t>–</w:t>
      </w:r>
      <w:r w:rsidR="0038678A">
        <w:rPr>
          <w:sz w:val="24"/>
        </w:rPr>
        <w:t>2</w:t>
      </w:r>
      <w:r w:rsidR="00A11282">
        <w:rPr>
          <w:sz w:val="24"/>
        </w:rPr>
        <w:t xml:space="preserve"> (July 2006), pp. 1</w:t>
      </w:r>
      <w:r w:rsidR="00A11282" w:rsidRPr="00D635E8">
        <w:rPr>
          <w:sz w:val="24"/>
        </w:rPr>
        <w:t>51</w:t>
      </w:r>
      <w:r w:rsidR="002143C5">
        <w:rPr>
          <w:sz w:val="24"/>
        </w:rPr>
        <w:t>–</w:t>
      </w:r>
      <w:r w:rsidR="00A11282" w:rsidRPr="00D635E8">
        <w:rPr>
          <w:sz w:val="24"/>
        </w:rPr>
        <w:t>177</w:t>
      </w:r>
      <w:r w:rsidR="00A11282">
        <w:rPr>
          <w:sz w:val="24"/>
        </w:rPr>
        <w:t>.</w:t>
      </w:r>
    </w:p>
    <w:p w14:paraId="7AB53834" w14:textId="77777777" w:rsidR="00A11282" w:rsidRPr="003A4F47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rFonts w:eastAsia="Arial Unicode MS"/>
          <w:sz w:val="24"/>
          <w:szCs w:val="24"/>
        </w:rPr>
      </w:pPr>
      <w:r>
        <w:rPr>
          <w:sz w:val="24"/>
        </w:rPr>
        <w:t xml:space="preserve">259. </w:t>
      </w:r>
      <w:r w:rsidR="00A11282">
        <w:rPr>
          <w:sz w:val="24"/>
        </w:rPr>
        <w:t xml:space="preserve">“Monetizing the Benefits of Risk and Environmental Regulation,” </w:t>
      </w:r>
      <w:r w:rsidR="00A11282">
        <w:rPr>
          <w:i/>
          <w:iCs/>
          <w:sz w:val="24"/>
        </w:rPr>
        <w:t>Fordham Urban Law Journal</w:t>
      </w:r>
      <w:r w:rsidR="00A11282">
        <w:rPr>
          <w:sz w:val="24"/>
        </w:rPr>
        <w:t>, Vol. 33, No. 4 (May 2006), pp. 1003</w:t>
      </w:r>
      <w:r w:rsidR="002143C5">
        <w:rPr>
          <w:sz w:val="24"/>
        </w:rPr>
        <w:t>–</w:t>
      </w:r>
      <w:r w:rsidR="00A11282">
        <w:rPr>
          <w:sz w:val="24"/>
        </w:rPr>
        <w:t xml:space="preserve">1043. Reprinted in A. Usha, ed., </w:t>
      </w:r>
      <w:r w:rsidR="00A11282" w:rsidRPr="00343261">
        <w:rPr>
          <w:i/>
          <w:sz w:val="24"/>
        </w:rPr>
        <w:t xml:space="preserve">Environmental </w:t>
      </w:r>
      <w:r w:rsidR="00A11282">
        <w:rPr>
          <w:i/>
          <w:sz w:val="24"/>
        </w:rPr>
        <w:t>Pollution: Legal Perspective</w:t>
      </w:r>
      <w:r w:rsidR="00A11282">
        <w:rPr>
          <w:sz w:val="24"/>
        </w:rPr>
        <w:t xml:space="preserve"> (Hyderabad, India: Amicus Law Books Division, 2008). </w:t>
      </w:r>
    </w:p>
    <w:p w14:paraId="153A1742" w14:textId="77777777" w:rsidR="002F4D6C" w:rsidRPr="003A4F47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258. </w:t>
      </w:r>
      <w:r w:rsidR="00A11282">
        <w:rPr>
          <w:sz w:val="24"/>
        </w:rPr>
        <w:t xml:space="preserve">“Principles </w:t>
      </w:r>
      <w:r w:rsidR="003A4F47">
        <w:rPr>
          <w:sz w:val="24"/>
        </w:rPr>
        <w:t>of</w:t>
      </w:r>
      <w:r w:rsidR="00A11282">
        <w:rPr>
          <w:sz w:val="24"/>
        </w:rPr>
        <w:t xml:space="preserve"> Cigarette Taxation,” in </w:t>
      </w:r>
      <w:proofErr w:type="spellStart"/>
      <w:r w:rsidR="00A11282">
        <w:rPr>
          <w:sz w:val="24"/>
        </w:rPr>
        <w:t>Sijbren</w:t>
      </w:r>
      <w:proofErr w:type="spellEnd"/>
      <w:r w:rsidR="00A11282">
        <w:rPr>
          <w:sz w:val="24"/>
        </w:rPr>
        <w:t xml:space="preserve"> Cnossen, ed., </w:t>
      </w:r>
      <w:r w:rsidR="00A11282">
        <w:rPr>
          <w:i/>
          <w:sz w:val="24"/>
        </w:rPr>
        <w:t>Excise Tax Policy Administration in South African Countries</w:t>
      </w:r>
      <w:r w:rsidR="00A11282">
        <w:rPr>
          <w:sz w:val="24"/>
        </w:rPr>
        <w:t xml:space="preserve"> (Johannesburg, South Africa:</w:t>
      </w:r>
      <w:r w:rsidR="003A4F47">
        <w:rPr>
          <w:sz w:val="24"/>
        </w:rPr>
        <w:t xml:space="preserve"> Unisa Press, 2006), pp. 61</w:t>
      </w:r>
      <w:r w:rsidR="002143C5">
        <w:rPr>
          <w:sz w:val="24"/>
        </w:rPr>
        <w:t>–</w:t>
      </w:r>
      <w:r w:rsidR="003A4F47">
        <w:rPr>
          <w:sz w:val="24"/>
        </w:rPr>
        <w:t>88.</w:t>
      </w:r>
    </w:p>
    <w:p w14:paraId="709AF5E5" w14:textId="77777777" w:rsidR="00771D86" w:rsidRPr="00620CD8" w:rsidRDefault="002F4D6C" w:rsidP="0066027C">
      <w:pPr>
        <w:overflowPunct/>
        <w:autoSpaceDE/>
        <w:autoSpaceDN/>
        <w:adjustRightInd/>
        <w:spacing w:after="240"/>
        <w:ind w:left="446" w:hanging="446"/>
        <w:textAlignment w:val="auto"/>
        <w:rPr>
          <w:iCs/>
          <w:sz w:val="24"/>
        </w:rPr>
      </w:pPr>
      <w:r>
        <w:rPr>
          <w:iCs/>
          <w:sz w:val="24"/>
        </w:rPr>
        <w:t xml:space="preserve">257. </w:t>
      </w:r>
      <w:r w:rsidR="00A11282">
        <w:rPr>
          <w:iCs/>
          <w:sz w:val="24"/>
        </w:rPr>
        <w:t xml:space="preserve">“Behavioral Probabilities,” with William N. Evans, </w:t>
      </w:r>
      <w:r w:rsidR="00A11282">
        <w:rPr>
          <w:i/>
          <w:sz w:val="24"/>
        </w:rPr>
        <w:t>Journal of Risk and Uncertainty</w:t>
      </w:r>
      <w:r w:rsidR="00A11282">
        <w:rPr>
          <w:iCs/>
          <w:sz w:val="24"/>
        </w:rPr>
        <w:t>, Vol. 32, No. 1 (January 2006), pp. 5</w:t>
      </w:r>
      <w:r w:rsidR="002143C5">
        <w:rPr>
          <w:iCs/>
          <w:sz w:val="24"/>
        </w:rPr>
        <w:t>–</w:t>
      </w:r>
      <w:r w:rsidR="00A11282">
        <w:rPr>
          <w:iCs/>
          <w:sz w:val="24"/>
        </w:rPr>
        <w:t>15.</w:t>
      </w:r>
    </w:p>
    <w:p w14:paraId="03D857DE" w14:textId="77777777" w:rsidR="002F4D6C" w:rsidRPr="002F4D6C" w:rsidRDefault="002F4D6C" w:rsidP="0066027C">
      <w:pPr>
        <w:spacing w:after="240"/>
        <w:ind w:left="446" w:hanging="446"/>
        <w:rPr>
          <w:iCs/>
          <w:sz w:val="24"/>
          <w:u w:val="single"/>
        </w:rPr>
      </w:pPr>
      <w:r>
        <w:rPr>
          <w:sz w:val="24"/>
          <w:szCs w:val="15"/>
        </w:rPr>
        <w:t xml:space="preserve">256. </w:t>
      </w:r>
      <w:r w:rsidR="00A11282">
        <w:rPr>
          <w:sz w:val="24"/>
          <w:szCs w:val="15"/>
        </w:rPr>
        <w:t xml:space="preserve">“Life-Cycle Consumption and the Age-Adjusted Value of Life,” with Thomas J. </w:t>
      </w:r>
      <w:proofErr w:type="spellStart"/>
      <w:r w:rsidR="00A11282">
        <w:rPr>
          <w:sz w:val="24"/>
          <w:szCs w:val="15"/>
        </w:rPr>
        <w:t>Kniesner</w:t>
      </w:r>
      <w:proofErr w:type="spellEnd"/>
      <w:r w:rsidR="00A11282">
        <w:rPr>
          <w:sz w:val="24"/>
          <w:szCs w:val="15"/>
        </w:rPr>
        <w:t xml:space="preserve"> and James P. Ziliak, </w:t>
      </w:r>
      <w:r w:rsidR="00A11282">
        <w:rPr>
          <w:i/>
          <w:iCs/>
          <w:sz w:val="24"/>
          <w:szCs w:val="15"/>
        </w:rPr>
        <w:t>Contributions to Economic Analysis &amp; Policy</w:t>
      </w:r>
      <w:r w:rsidR="00A11282">
        <w:rPr>
          <w:sz w:val="24"/>
          <w:szCs w:val="15"/>
        </w:rPr>
        <w:t xml:space="preserve">, </w:t>
      </w:r>
      <w:r w:rsidR="002C2806">
        <w:rPr>
          <w:sz w:val="24"/>
          <w:szCs w:val="15"/>
        </w:rPr>
        <w:t>Vol. 5, No.</w:t>
      </w:r>
      <w:r w:rsidR="003A4F47">
        <w:rPr>
          <w:sz w:val="24"/>
          <w:szCs w:val="15"/>
        </w:rPr>
        <w:t xml:space="preserve"> 1, Article 4 (2006), pp. 1</w:t>
      </w:r>
      <w:r w:rsidR="002143C5">
        <w:rPr>
          <w:sz w:val="24"/>
          <w:szCs w:val="15"/>
        </w:rPr>
        <w:t>–</w:t>
      </w:r>
      <w:r w:rsidR="003A4F47">
        <w:rPr>
          <w:sz w:val="24"/>
          <w:szCs w:val="15"/>
        </w:rPr>
        <w:t>34.</w:t>
      </w:r>
    </w:p>
    <w:p w14:paraId="1DAF94ED" w14:textId="77777777" w:rsidR="002F4D6C" w:rsidRPr="003A4F47" w:rsidRDefault="002F4D6C" w:rsidP="0066027C">
      <w:pPr>
        <w:spacing w:after="240"/>
        <w:ind w:left="446" w:hanging="446"/>
        <w:rPr>
          <w:iCs/>
          <w:sz w:val="24"/>
          <w:u w:val="single"/>
        </w:rPr>
      </w:pPr>
      <w:r>
        <w:rPr>
          <w:sz w:val="24"/>
        </w:rPr>
        <w:t xml:space="preserve">255. </w:t>
      </w:r>
      <w:r w:rsidR="00A11282">
        <w:rPr>
          <w:sz w:val="24"/>
        </w:rPr>
        <w:t xml:space="preserve">“Quantifying and Valuing Environmental Health Risks,” with Ted Gayer, in Karl Göran </w:t>
      </w:r>
      <w:proofErr w:type="spellStart"/>
      <w:r w:rsidR="00A11282">
        <w:rPr>
          <w:sz w:val="24"/>
        </w:rPr>
        <w:t>Mäler</w:t>
      </w:r>
      <w:proofErr w:type="spellEnd"/>
      <w:r w:rsidR="00A11282">
        <w:rPr>
          <w:sz w:val="24"/>
        </w:rPr>
        <w:t xml:space="preserve"> and Jeffrey R. Vincent, eds., </w:t>
      </w:r>
      <w:r w:rsidR="00A11282">
        <w:rPr>
          <w:i/>
          <w:sz w:val="24"/>
        </w:rPr>
        <w:t>Hand</w:t>
      </w:r>
      <w:r w:rsidR="009A3622">
        <w:rPr>
          <w:i/>
          <w:sz w:val="24"/>
        </w:rPr>
        <w:t xml:space="preserve">book of Environmental Economics: </w:t>
      </w:r>
      <w:r w:rsidR="00A11282">
        <w:rPr>
          <w:i/>
          <w:sz w:val="24"/>
        </w:rPr>
        <w:t>Valuing Environmental Changes</w:t>
      </w:r>
      <w:r w:rsidR="009A3622">
        <w:rPr>
          <w:sz w:val="24"/>
        </w:rPr>
        <w:t>, Vol. 2</w:t>
      </w:r>
      <w:r w:rsidR="00A11282">
        <w:rPr>
          <w:sz w:val="24"/>
        </w:rPr>
        <w:t xml:space="preserve"> (Amsterdam, Nether</w:t>
      </w:r>
      <w:r w:rsidR="009A3622">
        <w:rPr>
          <w:sz w:val="24"/>
        </w:rPr>
        <w:t xml:space="preserve">lands: Elsevier, </w:t>
      </w:r>
      <w:r w:rsidR="00A11282">
        <w:rPr>
          <w:sz w:val="24"/>
        </w:rPr>
        <w:t>2005), pp. 1030</w:t>
      </w:r>
      <w:r w:rsidR="002143C5">
        <w:rPr>
          <w:sz w:val="24"/>
        </w:rPr>
        <w:t>–</w:t>
      </w:r>
      <w:r w:rsidR="00A11282">
        <w:rPr>
          <w:sz w:val="24"/>
        </w:rPr>
        <w:t>1103.</w:t>
      </w:r>
    </w:p>
    <w:p w14:paraId="73F10131" w14:textId="77777777" w:rsidR="002F4D6C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254. </w:t>
      </w:r>
      <w:r w:rsidR="00A11282">
        <w:rPr>
          <w:sz w:val="24"/>
        </w:rPr>
        <w:t xml:space="preserve">“Value of a Statistical Life: Relative Position vs. Relative Age,” with Thomas J. </w:t>
      </w:r>
      <w:proofErr w:type="spellStart"/>
      <w:r w:rsidR="00A11282">
        <w:rPr>
          <w:sz w:val="24"/>
        </w:rPr>
        <w:t>Kniesner</w:t>
      </w:r>
      <w:proofErr w:type="spellEnd"/>
      <w:r w:rsidR="00A11282">
        <w:rPr>
          <w:sz w:val="24"/>
        </w:rPr>
        <w:t xml:space="preserve">, </w:t>
      </w:r>
      <w:r w:rsidR="00A11282">
        <w:rPr>
          <w:i/>
          <w:sz w:val="24"/>
        </w:rPr>
        <w:t>American Economic Review</w:t>
      </w:r>
      <w:r w:rsidR="00A11282">
        <w:rPr>
          <w:sz w:val="24"/>
        </w:rPr>
        <w:t>, Vol. 95,</w:t>
      </w:r>
      <w:r w:rsidR="003A4F47">
        <w:rPr>
          <w:sz w:val="24"/>
        </w:rPr>
        <w:t xml:space="preserve"> No. 2 (May 2005), pp. 142</w:t>
      </w:r>
      <w:r w:rsidR="002143C5">
        <w:rPr>
          <w:sz w:val="24"/>
        </w:rPr>
        <w:t>–</w:t>
      </w:r>
      <w:r w:rsidR="003A4F47">
        <w:rPr>
          <w:sz w:val="24"/>
        </w:rPr>
        <w:t>146.</w:t>
      </w:r>
    </w:p>
    <w:p w14:paraId="7FC79E5F" w14:textId="77777777" w:rsidR="002F4D6C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253. </w:t>
      </w:r>
      <w:r w:rsidR="00A11282">
        <w:rPr>
          <w:sz w:val="24"/>
        </w:rPr>
        <w:t xml:space="preserve">“Damages Caps, Insurability, and the Performance of Medical Malpractice Insurance,” with Patricia </w:t>
      </w:r>
      <w:r w:rsidR="004945D6">
        <w:rPr>
          <w:sz w:val="24"/>
        </w:rPr>
        <w:t xml:space="preserve">H. </w:t>
      </w:r>
      <w:r w:rsidR="00A11282">
        <w:rPr>
          <w:sz w:val="24"/>
        </w:rPr>
        <w:t xml:space="preserve">Born, </w:t>
      </w:r>
      <w:r w:rsidR="00A11282">
        <w:rPr>
          <w:i/>
          <w:sz w:val="24"/>
        </w:rPr>
        <w:t>Journal of Risk and Insurance</w:t>
      </w:r>
      <w:r w:rsidR="00A11282">
        <w:rPr>
          <w:sz w:val="24"/>
        </w:rPr>
        <w:t>, Vo</w:t>
      </w:r>
      <w:r w:rsidR="003A4F47">
        <w:rPr>
          <w:sz w:val="24"/>
        </w:rPr>
        <w:t>l. 72, No. 1 (</w:t>
      </w:r>
      <w:r w:rsidR="009A3622">
        <w:rPr>
          <w:sz w:val="24"/>
        </w:rPr>
        <w:t xml:space="preserve">March </w:t>
      </w:r>
      <w:r w:rsidR="003A4F47">
        <w:rPr>
          <w:sz w:val="24"/>
        </w:rPr>
        <w:t>2005), pp. 23</w:t>
      </w:r>
      <w:r w:rsidR="002143C5">
        <w:rPr>
          <w:sz w:val="24"/>
        </w:rPr>
        <w:t>–</w:t>
      </w:r>
      <w:r w:rsidR="003A4F47">
        <w:rPr>
          <w:sz w:val="24"/>
        </w:rPr>
        <w:t>43.</w:t>
      </w:r>
    </w:p>
    <w:p w14:paraId="2813A02B" w14:textId="77777777" w:rsidR="00FC52F7" w:rsidRPr="003A4F47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252. </w:t>
      </w:r>
      <w:r w:rsidR="00A11282">
        <w:rPr>
          <w:sz w:val="24"/>
        </w:rPr>
        <w:t xml:space="preserve">“Recollection Bias and the Combat of Terrorism,” with Richard J. </w:t>
      </w:r>
      <w:proofErr w:type="spellStart"/>
      <w:r w:rsidR="00A11282">
        <w:rPr>
          <w:sz w:val="24"/>
        </w:rPr>
        <w:t>Zeckhauser</w:t>
      </w:r>
      <w:proofErr w:type="spellEnd"/>
      <w:r w:rsidR="00A11282">
        <w:rPr>
          <w:sz w:val="24"/>
        </w:rPr>
        <w:t xml:space="preserve">, </w:t>
      </w:r>
      <w:r w:rsidR="00A11282">
        <w:rPr>
          <w:i/>
          <w:sz w:val="24"/>
        </w:rPr>
        <w:t>Journal of Legal Studies</w:t>
      </w:r>
      <w:r w:rsidR="00A11282">
        <w:rPr>
          <w:sz w:val="24"/>
        </w:rPr>
        <w:t>, Vol. 34, No. 1 (January 2005), pp. 27</w:t>
      </w:r>
      <w:r w:rsidR="002143C5">
        <w:rPr>
          <w:sz w:val="24"/>
        </w:rPr>
        <w:t>–</w:t>
      </w:r>
      <w:r w:rsidR="00A11282">
        <w:rPr>
          <w:sz w:val="24"/>
        </w:rPr>
        <w:t>55.  Winner of the 2006 Uni</w:t>
      </w:r>
      <w:r w:rsidR="003A4F47">
        <w:rPr>
          <w:sz w:val="24"/>
        </w:rPr>
        <w:t>versity of Chicago Coase Award.</w:t>
      </w:r>
    </w:p>
    <w:p w14:paraId="13F45CA1" w14:textId="77777777" w:rsidR="002F4D6C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251. “Introduction,” with Ted Gayer, in W. Kip Viscusi and Ted Gayer, eds., </w:t>
      </w:r>
      <w:r>
        <w:rPr>
          <w:i/>
          <w:sz w:val="24"/>
        </w:rPr>
        <w:t>Classics in Risk Management</w:t>
      </w:r>
      <w:r w:rsidR="009A3622">
        <w:rPr>
          <w:sz w:val="24"/>
        </w:rPr>
        <w:t>, Vol. 1</w:t>
      </w:r>
      <w:r>
        <w:rPr>
          <w:i/>
          <w:sz w:val="24"/>
        </w:rPr>
        <w:t xml:space="preserve"> </w:t>
      </w:r>
      <w:r>
        <w:rPr>
          <w:sz w:val="24"/>
        </w:rPr>
        <w:t>(Cheltenham, U.K.: Edward Elgar Publishing</w:t>
      </w:r>
      <w:r w:rsidR="009A3622">
        <w:rPr>
          <w:sz w:val="24"/>
        </w:rPr>
        <w:t xml:space="preserve">, 2004), </w:t>
      </w:r>
      <w:r w:rsidR="003A4F47">
        <w:rPr>
          <w:sz w:val="24"/>
        </w:rPr>
        <w:t>pp. xiii</w:t>
      </w:r>
      <w:r w:rsidR="002143C5">
        <w:rPr>
          <w:sz w:val="24"/>
        </w:rPr>
        <w:t>–</w:t>
      </w:r>
      <w:r w:rsidR="003A4F47">
        <w:rPr>
          <w:sz w:val="24"/>
        </w:rPr>
        <w:t>xxxi.</w:t>
      </w:r>
    </w:p>
    <w:p w14:paraId="20923926" w14:textId="77777777" w:rsidR="002F4D6C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250. </w:t>
      </w:r>
      <w:r w:rsidRPr="002F4D6C">
        <w:rPr>
          <w:sz w:val="24"/>
        </w:rPr>
        <w:t xml:space="preserve">“The Blockbuster Punitive Damages Awards,” </w:t>
      </w:r>
      <w:r w:rsidRPr="002F4D6C">
        <w:rPr>
          <w:i/>
          <w:sz w:val="24"/>
        </w:rPr>
        <w:t>Emory Law Journal</w:t>
      </w:r>
      <w:r w:rsidRPr="002F4D6C">
        <w:rPr>
          <w:sz w:val="24"/>
        </w:rPr>
        <w:t xml:space="preserve">, Vol. 53, No. 3 (Summer </w:t>
      </w:r>
      <w:r w:rsidR="003A4F47">
        <w:rPr>
          <w:sz w:val="24"/>
        </w:rPr>
        <w:t>2004), pp. 1405</w:t>
      </w:r>
      <w:r w:rsidR="002143C5">
        <w:rPr>
          <w:sz w:val="24"/>
        </w:rPr>
        <w:t>–</w:t>
      </w:r>
      <w:r w:rsidR="003A4F47">
        <w:rPr>
          <w:sz w:val="24"/>
        </w:rPr>
        <w:t>1455.</w:t>
      </w:r>
    </w:p>
    <w:p w14:paraId="24A7242C" w14:textId="77777777" w:rsidR="002F4D6C" w:rsidRDefault="002F4D6C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249. “Voter Preferences and State Regulation of Smoking,” with Joni Hersch and Alison </w:t>
      </w:r>
      <w:r w:rsidR="00CE7E10">
        <w:rPr>
          <w:sz w:val="24"/>
        </w:rPr>
        <w:t xml:space="preserve">F. </w:t>
      </w:r>
      <w:r>
        <w:rPr>
          <w:sz w:val="24"/>
        </w:rPr>
        <w:t xml:space="preserve">Del Rossi, </w:t>
      </w:r>
      <w:r>
        <w:rPr>
          <w:i/>
          <w:sz w:val="24"/>
        </w:rPr>
        <w:t>Economic Inquiry</w:t>
      </w:r>
      <w:r>
        <w:rPr>
          <w:sz w:val="24"/>
        </w:rPr>
        <w:t>, Vol. 42, No. 3 (July 2004), pp. 455</w:t>
      </w:r>
      <w:r w:rsidR="002143C5">
        <w:rPr>
          <w:sz w:val="24"/>
        </w:rPr>
        <w:t>–</w:t>
      </w:r>
      <w:r>
        <w:rPr>
          <w:sz w:val="24"/>
        </w:rPr>
        <w:t>468.</w:t>
      </w:r>
    </w:p>
    <w:p w14:paraId="3B237CC2" w14:textId="77777777" w:rsidR="00D764E2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248. “Dead Reckoning: Demographic Determinants of the Accuracy of Mortality Risk Perceptions,” with Jahn K. Hakes, </w:t>
      </w:r>
      <w:r>
        <w:rPr>
          <w:i/>
          <w:sz w:val="24"/>
        </w:rPr>
        <w:t>Risk Analysis</w:t>
      </w:r>
      <w:r>
        <w:rPr>
          <w:sz w:val="24"/>
        </w:rPr>
        <w:t xml:space="preserve">, Vol. 24, </w:t>
      </w:r>
      <w:r w:rsidR="00493DD1">
        <w:rPr>
          <w:sz w:val="24"/>
        </w:rPr>
        <w:t>No. 3 (June 2004), pp. 651</w:t>
      </w:r>
      <w:r w:rsidR="002143C5">
        <w:rPr>
          <w:sz w:val="24"/>
        </w:rPr>
        <w:t>–</w:t>
      </w:r>
      <w:r w:rsidR="00493DD1">
        <w:rPr>
          <w:sz w:val="24"/>
        </w:rPr>
        <w:t>664.</w:t>
      </w:r>
    </w:p>
    <w:p w14:paraId="5B75F0F9" w14:textId="77777777" w:rsidR="0004393F" w:rsidRPr="00356E15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247. </w:t>
      </w:r>
      <w:r w:rsidRPr="00356E15">
        <w:rPr>
          <w:sz w:val="24"/>
        </w:rPr>
        <w:t xml:space="preserve">“Tort Reform and Insurance Markets,” ARIA President’s Luncheon Seminar, </w:t>
      </w:r>
      <w:r w:rsidRPr="00356E15">
        <w:rPr>
          <w:i/>
          <w:sz w:val="24"/>
        </w:rPr>
        <w:t>Risk Management and Insurance Review</w:t>
      </w:r>
      <w:r w:rsidRPr="00356E15">
        <w:rPr>
          <w:sz w:val="24"/>
        </w:rPr>
        <w:t>, Vol. 7, No. 1 (2004), pp. 9</w:t>
      </w:r>
      <w:r w:rsidR="002143C5">
        <w:rPr>
          <w:sz w:val="24"/>
        </w:rPr>
        <w:t>–</w:t>
      </w:r>
      <w:r w:rsidRPr="00356E15">
        <w:rPr>
          <w:sz w:val="24"/>
        </w:rPr>
        <w:t xml:space="preserve">24. Reprinted in </w:t>
      </w:r>
      <w:r w:rsidR="00441B43">
        <w:rPr>
          <w:sz w:val="24"/>
        </w:rPr>
        <w:t xml:space="preserve">M. </w:t>
      </w:r>
      <w:r w:rsidRPr="00356E15">
        <w:rPr>
          <w:sz w:val="24"/>
        </w:rPr>
        <w:t xml:space="preserve">Neil Browne and Nancy Kubasek, eds., </w:t>
      </w:r>
      <w:r w:rsidRPr="00356E15">
        <w:rPr>
          <w:i/>
          <w:sz w:val="24"/>
        </w:rPr>
        <w:t>Roundtable Viewpoints: Business Law</w:t>
      </w:r>
      <w:r w:rsidRPr="00356E15">
        <w:rPr>
          <w:sz w:val="24"/>
        </w:rPr>
        <w:t xml:space="preserve"> (</w:t>
      </w:r>
      <w:r w:rsidR="00441B43">
        <w:rPr>
          <w:sz w:val="24"/>
        </w:rPr>
        <w:t xml:space="preserve">New York: </w:t>
      </w:r>
      <w:r w:rsidR="00493DD1">
        <w:rPr>
          <w:sz w:val="24"/>
        </w:rPr>
        <w:t>McGraw-Hill, 2008).</w:t>
      </w:r>
    </w:p>
    <w:p w14:paraId="56AA59C5" w14:textId="77777777" w:rsidR="002F4D6C" w:rsidRDefault="002F4D6C" w:rsidP="0066027C">
      <w:pPr>
        <w:spacing w:after="240"/>
        <w:ind w:left="450" w:hanging="450"/>
        <w:rPr>
          <w:sz w:val="24"/>
        </w:rPr>
      </w:pPr>
      <w:bookmarkStart w:id="3" w:name="OLE_LINK1"/>
      <w:r>
        <w:rPr>
          <w:sz w:val="24"/>
        </w:rPr>
        <w:t xml:space="preserve">246. “Punitive Damages: How Judges and Juries Perform,” with Joni Hersch, </w:t>
      </w:r>
      <w:r>
        <w:rPr>
          <w:i/>
          <w:sz w:val="24"/>
        </w:rPr>
        <w:t>Journal of Legal Studies</w:t>
      </w:r>
      <w:r>
        <w:rPr>
          <w:sz w:val="24"/>
        </w:rPr>
        <w:t>, Vol. 33, No. 1 (January 2004), pp. 1</w:t>
      </w:r>
      <w:r w:rsidR="002143C5">
        <w:rPr>
          <w:sz w:val="24"/>
        </w:rPr>
        <w:t>–</w:t>
      </w:r>
      <w:r>
        <w:rPr>
          <w:sz w:val="24"/>
        </w:rPr>
        <w:t>36.</w:t>
      </w:r>
      <w:bookmarkEnd w:id="3"/>
    </w:p>
    <w:p w14:paraId="6042C82F" w14:textId="77777777" w:rsidR="004F4AAC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245. “The Value of Life: Estimates with Risks by Occupation and Industry,” </w:t>
      </w:r>
      <w:r>
        <w:rPr>
          <w:i/>
          <w:sz w:val="24"/>
        </w:rPr>
        <w:t>Economic Inquiry</w:t>
      </w:r>
      <w:r>
        <w:rPr>
          <w:sz w:val="24"/>
        </w:rPr>
        <w:t>, Vol. 42, No. 1 (January 2004), pp. 29</w:t>
      </w:r>
      <w:r w:rsidR="002143C5">
        <w:rPr>
          <w:sz w:val="24"/>
        </w:rPr>
        <w:t>–</w:t>
      </w:r>
      <w:r>
        <w:rPr>
          <w:sz w:val="24"/>
        </w:rPr>
        <w:t>48</w:t>
      </w:r>
      <w:r>
        <w:rPr>
          <w:i/>
          <w:iCs/>
          <w:sz w:val="24"/>
        </w:rPr>
        <w:t>.</w:t>
      </w:r>
    </w:p>
    <w:p w14:paraId="7D06A94F" w14:textId="77777777" w:rsidR="00694CB0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244. “The Denominator Blindness Effect: Accident Frequencies and the Misjudgment of Recklessness,”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American Law and Economics Review</w:t>
      </w:r>
      <w:r>
        <w:rPr>
          <w:sz w:val="24"/>
        </w:rPr>
        <w:t>, Vol. 6, No. 1 (</w:t>
      </w:r>
      <w:r w:rsidR="00441B43">
        <w:rPr>
          <w:sz w:val="24"/>
        </w:rPr>
        <w:t xml:space="preserve">Spring </w:t>
      </w:r>
      <w:r>
        <w:rPr>
          <w:sz w:val="24"/>
        </w:rPr>
        <w:t>2004), pp. 72</w:t>
      </w:r>
      <w:r w:rsidR="002143C5">
        <w:rPr>
          <w:sz w:val="24"/>
        </w:rPr>
        <w:t>–</w:t>
      </w:r>
      <w:r>
        <w:rPr>
          <w:sz w:val="24"/>
        </w:rPr>
        <w:t xml:space="preserve">94. Reprinted in </w:t>
      </w:r>
      <w:r w:rsidRPr="001A4D39">
        <w:rPr>
          <w:sz w:val="24"/>
        </w:rPr>
        <w:t>J</w:t>
      </w:r>
      <w:r>
        <w:rPr>
          <w:sz w:val="24"/>
        </w:rPr>
        <w:t>ennifer H.</w:t>
      </w:r>
      <w:r w:rsidRPr="001A4D39">
        <w:rPr>
          <w:sz w:val="24"/>
        </w:rPr>
        <w:t xml:space="preserve"> Ar</w:t>
      </w:r>
      <w:r>
        <w:rPr>
          <w:sz w:val="24"/>
        </w:rPr>
        <w:t xml:space="preserve">len and Eric L. Talley, eds., </w:t>
      </w:r>
      <w:r w:rsidRPr="001A4D39">
        <w:rPr>
          <w:i/>
          <w:sz w:val="24"/>
        </w:rPr>
        <w:t xml:space="preserve">Experimental </w:t>
      </w:r>
      <w:proofErr w:type="gramStart"/>
      <w:r w:rsidRPr="001A4D39">
        <w:rPr>
          <w:i/>
          <w:sz w:val="24"/>
        </w:rPr>
        <w:t>Law</w:t>
      </w:r>
      <w:proofErr w:type="gramEnd"/>
      <w:r w:rsidRPr="001A4D39">
        <w:rPr>
          <w:i/>
          <w:sz w:val="24"/>
        </w:rPr>
        <w:t xml:space="preserve"> and Economics</w:t>
      </w:r>
      <w:r>
        <w:rPr>
          <w:sz w:val="24"/>
        </w:rPr>
        <w:t xml:space="preserve"> (Cheltenham, U.K.: Edward Elgar P</w:t>
      </w:r>
      <w:r w:rsidR="00493DD1">
        <w:rPr>
          <w:sz w:val="24"/>
        </w:rPr>
        <w:t>ublishers, 2008), pp. 571</w:t>
      </w:r>
      <w:r w:rsidR="002143C5">
        <w:rPr>
          <w:sz w:val="24"/>
        </w:rPr>
        <w:t>–</w:t>
      </w:r>
      <w:r w:rsidR="00493DD1">
        <w:rPr>
          <w:sz w:val="24"/>
        </w:rPr>
        <w:t xml:space="preserve">593. </w:t>
      </w:r>
    </w:p>
    <w:p w14:paraId="039A2DAB" w14:textId="77777777" w:rsidR="00771D86" w:rsidRPr="00493DD1" w:rsidRDefault="002F4D6C" w:rsidP="0066027C">
      <w:pPr>
        <w:spacing w:after="240"/>
        <w:ind w:left="450" w:hanging="450"/>
        <w:rPr>
          <w:iCs/>
          <w:sz w:val="24"/>
        </w:rPr>
      </w:pPr>
      <w:r>
        <w:rPr>
          <w:sz w:val="24"/>
        </w:rPr>
        <w:t xml:space="preserve">243. </w:t>
      </w:r>
      <w:r w:rsidRPr="002F4D6C">
        <w:rPr>
          <w:sz w:val="24"/>
        </w:rPr>
        <w:t xml:space="preserve">“Racial Differences in Labor Market Values of a Statistical Life,” Making Sense of Safety Syracuse Conference Issue, </w:t>
      </w:r>
      <w:r w:rsidRPr="002F4D6C">
        <w:rPr>
          <w:i/>
          <w:sz w:val="24"/>
        </w:rPr>
        <w:t>Journal of Risk and Uncertainty</w:t>
      </w:r>
      <w:r w:rsidRPr="002F4D6C">
        <w:rPr>
          <w:sz w:val="24"/>
        </w:rPr>
        <w:t>, Vol. 27, No. 3 (December 2003), pp. 239</w:t>
      </w:r>
      <w:r w:rsidR="002143C5">
        <w:rPr>
          <w:sz w:val="24"/>
        </w:rPr>
        <w:t>–</w:t>
      </w:r>
      <w:r w:rsidRPr="002F4D6C">
        <w:rPr>
          <w:sz w:val="24"/>
        </w:rPr>
        <w:t>256</w:t>
      </w:r>
      <w:r w:rsidRPr="002F4D6C">
        <w:rPr>
          <w:i/>
          <w:iCs/>
          <w:sz w:val="24"/>
        </w:rPr>
        <w:t>.</w:t>
      </w:r>
    </w:p>
    <w:p w14:paraId="4CD6B73C" w14:textId="77777777" w:rsidR="00CB4BF9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242. “Commonalities in Time and Ambiguity Aversion for Long-Term Risks,” with Harrell W. Chesson, </w:t>
      </w:r>
      <w:r>
        <w:rPr>
          <w:i/>
          <w:sz w:val="24"/>
        </w:rPr>
        <w:t>Theory and Decision</w:t>
      </w:r>
      <w:r>
        <w:rPr>
          <w:sz w:val="24"/>
        </w:rPr>
        <w:t>, Vol. 54</w:t>
      </w:r>
      <w:r w:rsidR="00441B43">
        <w:rPr>
          <w:sz w:val="24"/>
        </w:rPr>
        <w:t>, No. 1</w:t>
      </w:r>
      <w:r>
        <w:rPr>
          <w:sz w:val="24"/>
        </w:rPr>
        <w:t xml:space="preserve"> (</w:t>
      </w:r>
      <w:r w:rsidR="00441B43">
        <w:rPr>
          <w:sz w:val="24"/>
        </w:rPr>
        <w:t xml:space="preserve">February </w:t>
      </w:r>
      <w:r w:rsidR="00493DD1">
        <w:rPr>
          <w:sz w:val="24"/>
        </w:rPr>
        <w:t>2003), pp. 57</w:t>
      </w:r>
      <w:r w:rsidR="002143C5">
        <w:rPr>
          <w:sz w:val="24"/>
        </w:rPr>
        <w:t>–</w:t>
      </w:r>
      <w:r w:rsidR="00493DD1">
        <w:rPr>
          <w:sz w:val="24"/>
        </w:rPr>
        <w:t xml:space="preserve">71. </w:t>
      </w:r>
    </w:p>
    <w:p w14:paraId="644068E3" w14:textId="77777777" w:rsidR="0040695A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241. “The Value of a Statistical Life: A Critical Review of Market Estimates throughout the World,” with Joseph E. Aldy, </w:t>
      </w:r>
      <w:r>
        <w:rPr>
          <w:i/>
          <w:sz w:val="24"/>
        </w:rPr>
        <w:t>Journal of Risk and Uncertainty</w:t>
      </w:r>
      <w:r>
        <w:rPr>
          <w:sz w:val="24"/>
        </w:rPr>
        <w:t>, Vol. 27, No. 1 (August 2003), pp. 5</w:t>
      </w:r>
      <w:r w:rsidR="002143C5">
        <w:rPr>
          <w:sz w:val="24"/>
        </w:rPr>
        <w:t>–</w:t>
      </w:r>
      <w:r>
        <w:rPr>
          <w:sz w:val="24"/>
        </w:rPr>
        <w:t xml:space="preserve">76. Reprinted in </w:t>
      </w:r>
      <w:r w:rsidRPr="000F6850">
        <w:rPr>
          <w:sz w:val="24"/>
        </w:rPr>
        <w:t>Andrew Schmitz</w:t>
      </w:r>
      <w:r>
        <w:rPr>
          <w:sz w:val="24"/>
        </w:rPr>
        <w:t xml:space="preserve"> and </w:t>
      </w:r>
      <w:r w:rsidRPr="000F6850">
        <w:rPr>
          <w:sz w:val="24"/>
        </w:rPr>
        <w:t>Richard O. Zerbe</w:t>
      </w:r>
      <w:r>
        <w:rPr>
          <w:sz w:val="24"/>
        </w:rPr>
        <w:t>,</w:t>
      </w:r>
      <w:r w:rsidR="00493DD1">
        <w:rPr>
          <w:sz w:val="24"/>
        </w:rPr>
        <w:t xml:space="preserve"> Jr.,</w:t>
      </w:r>
      <w:r>
        <w:rPr>
          <w:sz w:val="24"/>
        </w:rPr>
        <w:t xml:space="preserve"> eds., </w:t>
      </w:r>
      <w:r w:rsidRPr="000F6850">
        <w:rPr>
          <w:i/>
          <w:sz w:val="24"/>
        </w:rPr>
        <w:t>Applied Benefit-Cost Analysis</w:t>
      </w:r>
      <w:r>
        <w:rPr>
          <w:sz w:val="24"/>
        </w:rPr>
        <w:t xml:space="preserve"> (Cheltenham, U.K.: Edward Elgar Publishers, 2009</w:t>
      </w:r>
      <w:r w:rsidRPr="000F6850">
        <w:rPr>
          <w:sz w:val="24"/>
        </w:rPr>
        <w:t>).</w:t>
      </w:r>
      <w:r>
        <w:rPr>
          <w:sz w:val="24"/>
        </w:rPr>
        <w:t xml:space="preserve"> </w:t>
      </w:r>
      <w:r w:rsidR="00F3491C">
        <w:rPr>
          <w:sz w:val="24"/>
        </w:rPr>
        <w:t>Ranked as 4</w:t>
      </w:r>
      <w:r w:rsidR="00273803" w:rsidRPr="005530EA">
        <w:rPr>
          <w:sz w:val="24"/>
          <w:vertAlign w:val="superscript"/>
        </w:rPr>
        <w:t>th</w:t>
      </w:r>
      <w:r w:rsidR="00F3491C">
        <w:rPr>
          <w:sz w:val="24"/>
        </w:rPr>
        <w:t xml:space="preserve"> most cited article on health and its value and </w:t>
      </w:r>
      <w:r w:rsidR="009A06A2">
        <w:rPr>
          <w:sz w:val="24"/>
        </w:rPr>
        <w:t>48</w:t>
      </w:r>
      <w:r w:rsidR="00273803" w:rsidRPr="005530EA">
        <w:rPr>
          <w:sz w:val="24"/>
          <w:vertAlign w:val="superscript"/>
        </w:rPr>
        <w:t>th</w:t>
      </w:r>
      <w:r w:rsidR="00F3491C">
        <w:rPr>
          <w:sz w:val="24"/>
        </w:rPr>
        <w:t xml:space="preserve"> health economics article, 1969–2011, </w:t>
      </w:r>
      <w:r w:rsidR="00F3491C" w:rsidRPr="00F3491C">
        <w:rPr>
          <w:i/>
          <w:sz w:val="24"/>
        </w:rPr>
        <w:t>Journal of Health Economics</w:t>
      </w:r>
      <w:r w:rsidR="007C01DF">
        <w:rPr>
          <w:sz w:val="24"/>
        </w:rPr>
        <w:t xml:space="preserve"> (2012).</w:t>
      </w:r>
    </w:p>
    <w:p w14:paraId="1604C27B" w14:textId="77777777" w:rsidR="002F4D6C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240. “Sacrificing Civil Liberties to Reduce Terrorism Risks,”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Risk and Uncertainty</w:t>
      </w:r>
      <w:r>
        <w:rPr>
          <w:sz w:val="24"/>
        </w:rPr>
        <w:t>, Vol. 26, No. 2/3 (March/May 2003), pp. 99</w:t>
      </w:r>
      <w:r w:rsidR="002143C5">
        <w:rPr>
          <w:sz w:val="24"/>
        </w:rPr>
        <w:t>–</w:t>
      </w:r>
      <w:r>
        <w:rPr>
          <w:sz w:val="24"/>
        </w:rPr>
        <w:t xml:space="preserve">120. Reprinted in W. Kip Viscusi, ed., </w:t>
      </w:r>
      <w:r>
        <w:rPr>
          <w:i/>
          <w:iCs/>
          <w:sz w:val="24"/>
        </w:rPr>
        <w:t xml:space="preserve">The Risks of Terrorism </w:t>
      </w:r>
      <w:r>
        <w:rPr>
          <w:sz w:val="24"/>
        </w:rPr>
        <w:t xml:space="preserve">(Boston: Kluwer Academic Publishers, 2003). </w:t>
      </w:r>
      <w:r w:rsidR="00956D0D" w:rsidRPr="00956D0D">
        <w:rPr>
          <w:sz w:val="24"/>
        </w:rPr>
        <w:t xml:space="preserve">Reprinted in Walter Enders, ed., </w:t>
      </w:r>
      <w:r w:rsidR="00956D0D" w:rsidRPr="00956D0D">
        <w:rPr>
          <w:i/>
          <w:sz w:val="24"/>
        </w:rPr>
        <w:t>The Economics of Terrorism</w:t>
      </w:r>
      <w:r w:rsidR="00956D0D" w:rsidRPr="00956D0D">
        <w:rPr>
          <w:sz w:val="24"/>
        </w:rPr>
        <w:t xml:space="preserve"> (Cheltenham, U.K.: Edward Elgar Publishing, 2015).</w:t>
      </w:r>
    </w:p>
    <w:p w14:paraId="4FA59F61" w14:textId="77777777" w:rsidR="001D214A" w:rsidRDefault="002F4D6C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239. “Why Relative Economic Position Does Not Matter: A Cost-Benefit Analysis,” with Thomas J. </w:t>
      </w:r>
      <w:proofErr w:type="spellStart"/>
      <w:r>
        <w:rPr>
          <w:sz w:val="24"/>
        </w:rPr>
        <w:t>Kniesner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Yale Journal on Regulation</w:t>
      </w:r>
      <w:r>
        <w:rPr>
          <w:sz w:val="24"/>
        </w:rPr>
        <w:t>, Vol. 20,</w:t>
      </w:r>
      <w:r w:rsidR="00493DD1">
        <w:rPr>
          <w:sz w:val="24"/>
        </w:rPr>
        <w:t xml:space="preserve"> No. 1 (Winter 2003), pp. 1</w:t>
      </w:r>
      <w:r w:rsidR="002143C5">
        <w:rPr>
          <w:sz w:val="24"/>
        </w:rPr>
        <w:t>–</w:t>
      </w:r>
      <w:r w:rsidR="00493DD1">
        <w:rPr>
          <w:sz w:val="24"/>
        </w:rPr>
        <w:t>24.</w:t>
      </w:r>
    </w:p>
    <w:p w14:paraId="1FE03D02" w14:textId="77777777" w:rsidR="003E740D" w:rsidRDefault="001B70F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238. </w:t>
      </w:r>
      <w:r w:rsidR="002F4D6C">
        <w:rPr>
          <w:sz w:val="24"/>
        </w:rPr>
        <w:t xml:space="preserve">“Risk Ratings that Do Not Measure Probabilities,” with Jahn K. Hakes, </w:t>
      </w:r>
      <w:r w:rsidR="002F4D6C">
        <w:rPr>
          <w:i/>
          <w:sz w:val="24"/>
        </w:rPr>
        <w:t>Journal of Risk Research</w:t>
      </w:r>
      <w:r w:rsidR="002F4D6C">
        <w:rPr>
          <w:sz w:val="24"/>
        </w:rPr>
        <w:t>, V</w:t>
      </w:r>
      <w:r w:rsidR="00493DD1">
        <w:rPr>
          <w:sz w:val="24"/>
        </w:rPr>
        <w:t>ol. 6, No. 1 (2003), pp. 23</w:t>
      </w:r>
      <w:r w:rsidR="002143C5">
        <w:rPr>
          <w:sz w:val="24"/>
        </w:rPr>
        <w:t>–</w:t>
      </w:r>
      <w:r w:rsidR="00493DD1">
        <w:rPr>
          <w:sz w:val="24"/>
        </w:rPr>
        <w:t>43.</w:t>
      </w:r>
    </w:p>
    <w:p w14:paraId="7891375C" w14:textId="77777777" w:rsidR="002577C9" w:rsidRDefault="001B70F5" w:rsidP="00DC06A6">
      <w:pPr>
        <w:tabs>
          <w:tab w:val="left" w:pos="45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237. “The New Cigarette Paternalism,” </w:t>
      </w:r>
      <w:r>
        <w:rPr>
          <w:i/>
          <w:sz w:val="24"/>
        </w:rPr>
        <w:t>Regulation</w:t>
      </w:r>
      <w:r>
        <w:rPr>
          <w:sz w:val="24"/>
        </w:rPr>
        <w:t>, Vol. 25, No. 4 (Wi</w:t>
      </w:r>
      <w:r w:rsidR="00493DD1">
        <w:rPr>
          <w:sz w:val="24"/>
        </w:rPr>
        <w:t>nter 2002</w:t>
      </w:r>
      <w:r w:rsidR="002143C5">
        <w:rPr>
          <w:sz w:val="24"/>
        </w:rPr>
        <w:t>–</w:t>
      </w:r>
      <w:r w:rsidR="00493DD1">
        <w:rPr>
          <w:sz w:val="24"/>
        </w:rPr>
        <w:t>2003), pp. 58</w:t>
      </w:r>
      <w:r w:rsidR="002143C5">
        <w:rPr>
          <w:sz w:val="24"/>
        </w:rPr>
        <w:t>–</w:t>
      </w:r>
      <w:r w:rsidR="00493DD1">
        <w:rPr>
          <w:sz w:val="24"/>
        </w:rPr>
        <w:t>64.</w:t>
      </w:r>
    </w:p>
    <w:p w14:paraId="7605C91E" w14:textId="77777777" w:rsidR="002F4D6C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236. </w:t>
      </w:r>
      <w:r w:rsidR="002F4D6C">
        <w:rPr>
          <w:sz w:val="24"/>
        </w:rPr>
        <w:t xml:space="preserve">“The Market Value of Reducing Cancer Risk: Hedonic Housing Prices with Changing Information,” with Ted Gayer and James T. Hamilton, </w:t>
      </w:r>
      <w:r w:rsidR="002F4D6C">
        <w:rPr>
          <w:i/>
          <w:sz w:val="24"/>
        </w:rPr>
        <w:t>Southern Economic Journal</w:t>
      </w:r>
      <w:r w:rsidR="00201955">
        <w:rPr>
          <w:sz w:val="24"/>
        </w:rPr>
        <w:t>, Vol. 69, No. 2 (October</w:t>
      </w:r>
      <w:r w:rsidR="002F4D6C">
        <w:rPr>
          <w:sz w:val="24"/>
        </w:rPr>
        <w:t xml:space="preserve"> 2002), pp. 266</w:t>
      </w:r>
      <w:r w:rsidR="002143C5">
        <w:rPr>
          <w:sz w:val="24"/>
        </w:rPr>
        <w:t>–</w:t>
      </w:r>
      <w:r w:rsidR="002F4D6C">
        <w:rPr>
          <w:sz w:val="24"/>
        </w:rPr>
        <w:t xml:space="preserve">289. Reprinted in Hilary A. Sigman, ed., </w:t>
      </w:r>
      <w:r w:rsidR="002F4D6C" w:rsidRPr="00D43E8D">
        <w:rPr>
          <w:i/>
          <w:sz w:val="24"/>
        </w:rPr>
        <w:t>The Economics of Hazardous Waste and Contaminated Land</w:t>
      </w:r>
      <w:r w:rsidR="002F4D6C">
        <w:rPr>
          <w:sz w:val="24"/>
        </w:rPr>
        <w:t xml:space="preserve"> (Cheltenham, U.K.:</w:t>
      </w:r>
      <w:r w:rsidR="00201955">
        <w:rPr>
          <w:sz w:val="24"/>
        </w:rPr>
        <w:t xml:space="preserve"> Edward Elgar Publishers, </w:t>
      </w:r>
      <w:r w:rsidR="002F4D6C">
        <w:rPr>
          <w:sz w:val="24"/>
        </w:rPr>
        <w:t>2008).</w:t>
      </w:r>
    </w:p>
    <w:p w14:paraId="5701781C" w14:textId="77777777" w:rsidR="007875F0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235. </w:t>
      </w:r>
      <w:r w:rsidR="002F4D6C">
        <w:rPr>
          <w:sz w:val="24"/>
        </w:rPr>
        <w:t xml:space="preserve">“Safety at Any Price?” with Ted Gayer, </w:t>
      </w:r>
      <w:r w:rsidR="002F4D6C">
        <w:rPr>
          <w:i/>
          <w:sz w:val="24"/>
        </w:rPr>
        <w:t>Regulation</w:t>
      </w:r>
      <w:r w:rsidR="002F4D6C">
        <w:rPr>
          <w:sz w:val="24"/>
        </w:rPr>
        <w:t>, Vol. 25, No. 3 (Fall 2002), pp. 54</w:t>
      </w:r>
      <w:r w:rsidR="002143C5">
        <w:rPr>
          <w:sz w:val="24"/>
        </w:rPr>
        <w:t>–</w:t>
      </w:r>
      <w:r w:rsidR="002F4D6C">
        <w:rPr>
          <w:sz w:val="24"/>
        </w:rPr>
        <w:t>63.</w:t>
      </w:r>
      <w:r w:rsidR="003B44B0">
        <w:rPr>
          <w:sz w:val="24"/>
        </w:rPr>
        <w:t xml:space="preserve"> </w:t>
      </w:r>
      <w:r w:rsidR="003B44B0" w:rsidRPr="003B44B0">
        <w:rPr>
          <w:sz w:val="24"/>
        </w:rPr>
        <w:t xml:space="preserve">Reprinted in Edward J. </w:t>
      </w:r>
      <w:proofErr w:type="spellStart"/>
      <w:r w:rsidR="003B44B0" w:rsidRPr="003B44B0">
        <w:rPr>
          <w:sz w:val="24"/>
        </w:rPr>
        <w:t>Balleisen</w:t>
      </w:r>
      <w:proofErr w:type="spellEnd"/>
      <w:r w:rsidR="003B44B0" w:rsidRPr="003B44B0">
        <w:rPr>
          <w:sz w:val="24"/>
        </w:rPr>
        <w:t xml:space="preserve">, ed., </w:t>
      </w:r>
      <w:r w:rsidR="003B44B0" w:rsidRPr="003B44B0">
        <w:rPr>
          <w:i/>
          <w:sz w:val="24"/>
        </w:rPr>
        <w:t>Business Regulation</w:t>
      </w:r>
      <w:r w:rsidR="003B44B0" w:rsidRPr="003B44B0">
        <w:rPr>
          <w:sz w:val="24"/>
        </w:rPr>
        <w:t xml:space="preserve"> (Cheltenham</w:t>
      </w:r>
      <w:r w:rsidR="00201955">
        <w:rPr>
          <w:sz w:val="24"/>
        </w:rPr>
        <w:t>, U.K.</w:t>
      </w:r>
      <w:r w:rsidR="003B44B0" w:rsidRPr="003B44B0">
        <w:rPr>
          <w:sz w:val="24"/>
        </w:rPr>
        <w:t>: E</w:t>
      </w:r>
      <w:r w:rsidR="00493DD1">
        <w:rPr>
          <w:sz w:val="24"/>
        </w:rPr>
        <w:t>dward Elgar Publishing, 2015).</w:t>
      </w:r>
    </w:p>
    <w:p w14:paraId="6E69BFE2" w14:textId="77777777" w:rsidR="002F4D6C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234. </w:t>
      </w:r>
      <w:r w:rsidR="002F4D6C">
        <w:rPr>
          <w:sz w:val="24"/>
        </w:rPr>
        <w:t>“Tobacco</w:t>
      </w:r>
      <w:r w:rsidR="009F7CD5">
        <w:rPr>
          <w:sz w:val="24"/>
        </w:rPr>
        <w:t>: Regulation &amp; Taxation through Litigation</w:t>
      </w:r>
      <w:r w:rsidR="002F4D6C">
        <w:rPr>
          <w:sz w:val="24"/>
        </w:rPr>
        <w:t xml:space="preserve">,” in W. Kip Viscusi, ed., </w:t>
      </w:r>
      <w:r w:rsidR="002F4D6C">
        <w:rPr>
          <w:i/>
          <w:sz w:val="24"/>
        </w:rPr>
        <w:t>Regulation through Litigation</w:t>
      </w:r>
      <w:r w:rsidR="002F4D6C">
        <w:rPr>
          <w:sz w:val="24"/>
        </w:rPr>
        <w:t xml:space="preserve"> (Washington</w:t>
      </w:r>
      <w:r w:rsidR="00616307">
        <w:rPr>
          <w:sz w:val="24"/>
        </w:rPr>
        <w:t>, D.C.</w:t>
      </w:r>
      <w:r w:rsidR="002F4D6C">
        <w:rPr>
          <w:sz w:val="24"/>
        </w:rPr>
        <w:t xml:space="preserve">: American Enterprise Institute – Brookings Institution, </w:t>
      </w:r>
      <w:r w:rsidR="00616307">
        <w:rPr>
          <w:sz w:val="24"/>
        </w:rPr>
        <w:t>2002), pp. 22</w:t>
      </w:r>
      <w:r w:rsidR="002143C5">
        <w:rPr>
          <w:sz w:val="24"/>
        </w:rPr>
        <w:t>–</w:t>
      </w:r>
      <w:r w:rsidR="00616307">
        <w:rPr>
          <w:sz w:val="24"/>
        </w:rPr>
        <w:t>66.</w:t>
      </w:r>
    </w:p>
    <w:p w14:paraId="69F328A6" w14:textId="77777777" w:rsidR="00D96AAD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233. </w:t>
      </w:r>
      <w:r w:rsidR="002F4D6C">
        <w:rPr>
          <w:sz w:val="24"/>
        </w:rPr>
        <w:t xml:space="preserve">“Overview,” in W. Kip Viscusi, ed., </w:t>
      </w:r>
      <w:r w:rsidR="002F4D6C">
        <w:rPr>
          <w:i/>
          <w:sz w:val="24"/>
        </w:rPr>
        <w:t>Regulation through Litigation</w:t>
      </w:r>
      <w:r w:rsidR="002F4D6C">
        <w:rPr>
          <w:sz w:val="24"/>
        </w:rPr>
        <w:t xml:space="preserve"> (Washington</w:t>
      </w:r>
      <w:r w:rsidR="00616307">
        <w:rPr>
          <w:sz w:val="24"/>
        </w:rPr>
        <w:t>, D.C.</w:t>
      </w:r>
      <w:r w:rsidR="002F4D6C">
        <w:rPr>
          <w:sz w:val="24"/>
        </w:rPr>
        <w:t>: American Enterprise Institute – Brooking</w:t>
      </w:r>
      <w:r w:rsidR="00616307">
        <w:rPr>
          <w:sz w:val="24"/>
        </w:rPr>
        <w:t>s Institution, 2002), pp. 1</w:t>
      </w:r>
      <w:r w:rsidR="002143C5">
        <w:rPr>
          <w:sz w:val="24"/>
        </w:rPr>
        <w:t>–</w:t>
      </w:r>
      <w:r w:rsidR="00616307">
        <w:rPr>
          <w:sz w:val="24"/>
        </w:rPr>
        <w:t>21.</w:t>
      </w:r>
    </w:p>
    <w:p w14:paraId="306B69B5" w14:textId="77777777" w:rsidR="00CC058A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232. </w:t>
      </w:r>
      <w:r w:rsidR="002F4D6C">
        <w:rPr>
          <w:sz w:val="24"/>
        </w:rPr>
        <w:t xml:space="preserve">“Juries, Hindsight, and Punitive Damages Awards: Reply to Richard Lempert,” with Reid Hastie, </w:t>
      </w:r>
      <w:r w:rsidR="002F4D6C">
        <w:rPr>
          <w:i/>
          <w:sz w:val="24"/>
        </w:rPr>
        <w:t>DePaul Law Review</w:t>
      </w:r>
      <w:r w:rsidR="002F4D6C">
        <w:rPr>
          <w:sz w:val="24"/>
        </w:rPr>
        <w:t>, Vol. 51, No. 4 (Summer 2002), pp. 987</w:t>
      </w:r>
      <w:r w:rsidR="002143C5">
        <w:rPr>
          <w:sz w:val="24"/>
        </w:rPr>
        <w:t>–</w:t>
      </w:r>
      <w:r w:rsidR="002F4D6C">
        <w:rPr>
          <w:sz w:val="24"/>
        </w:rPr>
        <w:t>996.</w:t>
      </w:r>
    </w:p>
    <w:p w14:paraId="23C312D5" w14:textId="77777777" w:rsidR="00C75A25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231. </w:t>
      </w:r>
      <w:r w:rsidR="002F4D6C">
        <w:rPr>
          <w:sz w:val="24"/>
        </w:rPr>
        <w:t xml:space="preserve">“Comments on Health Policy in the Clinton Era,” in Jeffrey A. Frankel and Peter Orszag, eds., </w:t>
      </w:r>
      <w:r w:rsidR="002F4D6C">
        <w:rPr>
          <w:i/>
          <w:sz w:val="24"/>
        </w:rPr>
        <w:t>American Economic Policy in the 1990s</w:t>
      </w:r>
      <w:r w:rsidR="002F4D6C">
        <w:rPr>
          <w:sz w:val="24"/>
        </w:rPr>
        <w:t xml:space="preserve"> (Cambridge: MIT Press, 2002), pp. 885</w:t>
      </w:r>
      <w:r w:rsidR="002143C5">
        <w:rPr>
          <w:sz w:val="24"/>
        </w:rPr>
        <w:t>–</w:t>
      </w:r>
      <w:r w:rsidR="002F4D6C">
        <w:rPr>
          <w:sz w:val="24"/>
        </w:rPr>
        <w:t>891.</w:t>
      </w:r>
    </w:p>
    <w:p w14:paraId="0DB63333" w14:textId="77777777" w:rsidR="001B70F5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230. </w:t>
      </w:r>
      <w:r w:rsidR="002F4D6C">
        <w:rPr>
          <w:sz w:val="24"/>
        </w:rPr>
        <w:t xml:space="preserve">“Housing Price Responses to Newspaper Publicity of Hazardous Waste Sites,” with Ted Gayer, </w:t>
      </w:r>
      <w:r w:rsidR="002F4D6C">
        <w:rPr>
          <w:i/>
          <w:sz w:val="24"/>
        </w:rPr>
        <w:t>Resource and Energy Economics</w:t>
      </w:r>
      <w:r w:rsidR="002F4D6C">
        <w:rPr>
          <w:sz w:val="24"/>
        </w:rPr>
        <w:t>, Vol.</w:t>
      </w:r>
      <w:r w:rsidR="00616307">
        <w:rPr>
          <w:sz w:val="24"/>
        </w:rPr>
        <w:t xml:space="preserve"> 24 (February 2002), pp. 33</w:t>
      </w:r>
      <w:r w:rsidR="002143C5">
        <w:rPr>
          <w:sz w:val="24"/>
        </w:rPr>
        <w:t>–</w:t>
      </w:r>
      <w:r w:rsidR="00616307">
        <w:rPr>
          <w:sz w:val="24"/>
        </w:rPr>
        <w:t>51.</w:t>
      </w:r>
    </w:p>
    <w:p w14:paraId="21D6D963" w14:textId="77777777" w:rsidR="00771D86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229. </w:t>
      </w:r>
      <w:r w:rsidR="00A407E2">
        <w:rPr>
          <w:sz w:val="24"/>
        </w:rPr>
        <w:t xml:space="preserve">“Punitive Damages: How Jurors Fail to Promote Efficiency,” </w:t>
      </w:r>
      <w:r w:rsidR="00A407E2">
        <w:rPr>
          <w:i/>
          <w:sz w:val="24"/>
        </w:rPr>
        <w:t>Harvard Journal on Legislation</w:t>
      </w:r>
      <w:r w:rsidR="00A407E2">
        <w:rPr>
          <w:sz w:val="24"/>
        </w:rPr>
        <w:t>, Vol. 39, No. 1 (Winter 2002), pp. 139</w:t>
      </w:r>
      <w:r w:rsidR="002143C5">
        <w:rPr>
          <w:sz w:val="24"/>
        </w:rPr>
        <w:t>–</w:t>
      </w:r>
      <w:r w:rsidR="00A407E2">
        <w:rPr>
          <w:sz w:val="24"/>
        </w:rPr>
        <w:t>167.</w:t>
      </w:r>
    </w:p>
    <w:p w14:paraId="4A5E64BC" w14:textId="77777777" w:rsidR="001B70F5" w:rsidRDefault="001B70F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228. </w:t>
      </w:r>
      <w:r w:rsidR="00A407E2">
        <w:rPr>
          <w:sz w:val="24"/>
        </w:rPr>
        <w:t xml:space="preserve">“The Challenge of Punitive Damages Mathematics,” </w:t>
      </w:r>
      <w:r w:rsidR="00A407E2">
        <w:rPr>
          <w:i/>
          <w:sz w:val="24"/>
        </w:rPr>
        <w:t>Journal of Legal Studies</w:t>
      </w:r>
      <w:r w:rsidR="00B57C02">
        <w:rPr>
          <w:sz w:val="24"/>
        </w:rPr>
        <w:t xml:space="preserve">, Vol. 30, No. 2 </w:t>
      </w:r>
      <w:r w:rsidR="00616307">
        <w:rPr>
          <w:sz w:val="24"/>
        </w:rPr>
        <w:t>(June 2001), pp. 313</w:t>
      </w:r>
      <w:r w:rsidR="002143C5">
        <w:rPr>
          <w:sz w:val="24"/>
        </w:rPr>
        <w:t>–</w:t>
      </w:r>
      <w:r w:rsidR="00616307">
        <w:rPr>
          <w:sz w:val="24"/>
        </w:rPr>
        <w:t>350.</w:t>
      </w:r>
    </w:p>
    <w:p w14:paraId="224B5BDD" w14:textId="77777777" w:rsidR="00644DE0" w:rsidRDefault="001B70F5" w:rsidP="000766A4">
      <w:pPr>
        <w:overflowPunct/>
        <w:autoSpaceDE/>
        <w:autoSpaceDN/>
        <w:adjustRightInd/>
        <w:ind w:left="432" w:hanging="432"/>
        <w:textAlignment w:val="auto"/>
        <w:rPr>
          <w:sz w:val="24"/>
        </w:rPr>
      </w:pPr>
      <w:r>
        <w:rPr>
          <w:sz w:val="24"/>
        </w:rPr>
        <w:t>22</w:t>
      </w:r>
      <w:r w:rsidR="004A5843">
        <w:rPr>
          <w:sz w:val="24"/>
        </w:rPr>
        <w:t>7</w:t>
      </w:r>
      <w:r>
        <w:rPr>
          <w:sz w:val="24"/>
        </w:rPr>
        <w:t xml:space="preserve">. </w:t>
      </w:r>
      <w:r w:rsidR="00A407E2">
        <w:rPr>
          <w:sz w:val="24"/>
        </w:rPr>
        <w:t xml:space="preserve">“Cigarette Smokers as Job Risk Takers,” with Joni Hersch, </w:t>
      </w:r>
      <w:r w:rsidR="00A407E2">
        <w:rPr>
          <w:i/>
          <w:sz w:val="24"/>
        </w:rPr>
        <w:t>Review of Economics and Statistics,</w:t>
      </w:r>
      <w:r w:rsidR="00A407E2">
        <w:rPr>
          <w:sz w:val="24"/>
        </w:rPr>
        <w:t xml:space="preserve"> Vol. 83, No. 2 (May 2001), pp. 269</w:t>
      </w:r>
      <w:r w:rsidR="002143C5">
        <w:rPr>
          <w:sz w:val="24"/>
        </w:rPr>
        <w:t>–</w:t>
      </w:r>
      <w:r w:rsidR="00A407E2">
        <w:rPr>
          <w:sz w:val="24"/>
        </w:rPr>
        <w:t xml:space="preserve">280. Reprinted in W. Kip Viscusi and Ted Gayer, eds., </w:t>
      </w:r>
      <w:r w:rsidR="00A407E2">
        <w:rPr>
          <w:i/>
          <w:sz w:val="24"/>
        </w:rPr>
        <w:t>Classics in Risk Management</w:t>
      </w:r>
      <w:r w:rsidR="00A407E2">
        <w:rPr>
          <w:sz w:val="24"/>
        </w:rPr>
        <w:t xml:space="preserve">, Vol. I (Cheltenham, U.K.: Edward Elgar </w:t>
      </w:r>
      <w:r w:rsidR="00616307">
        <w:rPr>
          <w:sz w:val="24"/>
        </w:rPr>
        <w:t>Publishing, 2004), pp. 280</w:t>
      </w:r>
      <w:r w:rsidR="002143C5">
        <w:rPr>
          <w:sz w:val="24"/>
        </w:rPr>
        <w:t>–</w:t>
      </w:r>
      <w:r w:rsidR="00616307">
        <w:rPr>
          <w:sz w:val="24"/>
        </w:rPr>
        <w:t>294.</w:t>
      </w:r>
    </w:p>
    <w:p w14:paraId="400FDF6A" w14:textId="77777777" w:rsidR="00F07926" w:rsidRDefault="00F07926" w:rsidP="00931237">
      <w:pPr>
        <w:tabs>
          <w:tab w:val="left" w:pos="450"/>
          <w:tab w:val="left" w:pos="540"/>
        </w:tabs>
        <w:ind w:left="446" w:hanging="446"/>
        <w:rPr>
          <w:sz w:val="24"/>
        </w:rPr>
      </w:pPr>
    </w:p>
    <w:p w14:paraId="3BFAACD7" w14:textId="77777777" w:rsidR="007C2D63" w:rsidRDefault="001B70F5" w:rsidP="0066027C">
      <w:pPr>
        <w:tabs>
          <w:tab w:val="left" w:pos="450"/>
          <w:tab w:val="left" w:pos="540"/>
        </w:tabs>
        <w:spacing w:after="240"/>
        <w:ind w:left="446" w:hanging="446"/>
        <w:rPr>
          <w:sz w:val="24"/>
        </w:rPr>
      </w:pPr>
      <w:r>
        <w:rPr>
          <w:sz w:val="24"/>
        </w:rPr>
        <w:t>22</w:t>
      </w:r>
      <w:r w:rsidR="004A5843">
        <w:rPr>
          <w:sz w:val="24"/>
        </w:rPr>
        <w:t>6</w:t>
      </w:r>
      <w:r>
        <w:rPr>
          <w:sz w:val="24"/>
        </w:rPr>
        <w:t xml:space="preserve">. </w:t>
      </w:r>
      <w:r w:rsidR="00A407E2">
        <w:rPr>
          <w:sz w:val="24"/>
        </w:rPr>
        <w:t xml:space="preserve">“Do Workers Want OSHA’s Ergonomics Regulations?” with Joseph M. Johnson and Wendy L. Gramm, </w:t>
      </w:r>
      <w:r w:rsidR="00A407E2">
        <w:rPr>
          <w:i/>
          <w:sz w:val="24"/>
        </w:rPr>
        <w:t>Journal of Labor Research</w:t>
      </w:r>
      <w:r w:rsidR="00A407E2">
        <w:rPr>
          <w:sz w:val="24"/>
        </w:rPr>
        <w:t>, Vol. 22, No</w:t>
      </w:r>
      <w:r w:rsidR="00616307">
        <w:rPr>
          <w:sz w:val="24"/>
        </w:rPr>
        <w:t>. 1 (Winter 2001), pp. 137</w:t>
      </w:r>
      <w:r w:rsidR="002143C5">
        <w:rPr>
          <w:sz w:val="24"/>
        </w:rPr>
        <w:t>–</w:t>
      </w:r>
      <w:r w:rsidR="00616307">
        <w:rPr>
          <w:sz w:val="24"/>
        </w:rPr>
        <w:t>143.</w:t>
      </w:r>
    </w:p>
    <w:p w14:paraId="1AC58AF3" w14:textId="77777777" w:rsidR="009446ED" w:rsidRDefault="004F7F3E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>22</w:t>
      </w:r>
      <w:r w:rsidR="004A5843">
        <w:rPr>
          <w:sz w:val="24"/>
        </w:rPr>
        <w:t>5</w:t>
      </w:r>
      <w:r>
        <w:rPr>
          <w:sz w:val="24"/>
        </w:rPr>
        <w:t xml:space="preserve">. </w:t>
      </w:r>
      <w:r w:rsidR="009446ED">
        <w:rPr>
          <w:sz w:val="24"/>
        </w:rPr>
        <w:t xml:space="preserve">“Jurors, Judges, and the Mistreatment of Risk by the Courts,” </w:t>
      </w:r>
      <w:r w:rsidR="009446ED">
        <w:rPr>
          <w:i/>
          <w:sz w:val="24"/>
        </w:rPr>
        <w:t>Journal of Legal Studies</w:t>
      </w:r>
      <w:r w:rsidR="009446ED">
        <w:rPr>
          <w:sz w:val="24"/>
        </w:rPr>
        <w:t>, Vol. 30, No. 1 (January 2001), pp</w:t>
      </w:r>
      <w:r w:rsidR="00616307">
        <w:rPr>
          <w:sz w:val="24"/>
        </w:rPr>
        <w:t>. 107</w:t>
      </w:r>
      <w:r w:rsidR="002143C5">
        <w:rPr>
          <w:sz w:val="24"/>
        </w:rPr>
        <w:t>–</w:t>
      </w:r>
      <w:r w:rsidR="00616307">
        <w:rPr>
          <w:sz w:val="24"/>
        </w:rPr>
        <w:t>142.</w:t>
      </w:r>
    </w:p>
    <w:p w14:paraId="277053C3" w14:textId="77777777" w:rsidR="009446ED" w:rsidRDefault="004F7F3E" w:rsidP="0066027C">
      <w:pPr>
        <w:tabs>
          <w:tab w:val="left" w:pos="450"/>
          <w:tab w:val="left" w:pos="540"/>
        </w:tabs>
        <w:spacing w:after="240"/>
        <w:ind w:left="446" w:hanging="446"/>
        <w:rPr>
          <w:sz w:val="24"/>
        </w:rPr>
      </w:pPr>
      <w:r>
        <w:rPr>
          <w:sz w:val="24"/>
        </w:rPr>
        <w:t>22</w:t>
      </w:r>
      <w:r w:rsidR="004A5843">
        <w:rPr>
          <w:sz w:val="24"/>
        </w:rPr>
        <w:t>4</w:t>
      </w:r>
      <w:r>
        <w:rPr>
          <w:sz w:val="24"/>
        </w:rPr>
        <w:t xml:space="preserve">. </w:t>
      </w:r>
      <w:r w:rsidR="009622A6">
        <w:rPr>
          <w:sz w:val="24"/>
        </w:rPr>
        <w:t>“</w:t>
      </w:r>
      <w:r w:rsidR="009446ED">
        <w:rPr>
          <w:sz w:val="24"/>
        </w:rPr>
        <w:t xml:space="preserve">Smoking Risks in Spain: Part III – Determinants of Smoking Behavior,” with Irineu Carvalho, Fernando </w:t>
      </w:r>
      <w:proofErr w:type="spellStart"/>
      <w:r w:rsidR="009446ED">
        <w:rPr>
          <w:sz w:val="24"/>
        </w:rPr>
        <w:t>Antoñanzas</w:t>
      </w:r>
      <w:proofErr w:type="spellEnd"/>
      <w:r w:rsidR="009446ED">
        <w:rPr>
          <w:sz w:val="24"/>
        </w:rPr>
        <w:t xml:space="preserve">, Joan Rovira, Francisco J. Braña, and Fabiola Portillo, </w:t>
      </w:r>
      <w:r w:rsidR="009446ED">
        <w:rPr>
          <w:i/>
          <w:sz w:val="24"/>
        </w:rPr>
        <w:t>Journal of Risk and Uncertainty</w:t>
      </w:r>
      <w:r w:rsidR="009446ED">
        <w:rPr>
          <w:sz w:val="24"/>
        </w:rPr>
        <w:t>, Vol. 21, No. 2/3 (November 2000), pp.</w:t>
      </w:r>
      <w:r w:rsidR="00616307">
        <w:rPr>
          <w:sz w:val="24"/>
        </w:rPr>
        <w:t xml:space="preserve"> 213</w:t>
      </w:r>
      <w:r w:rsidR="002143C5">
        <w:rPr>
          <w:sz w:val="24"/>
        </w:rPr>
        <w:t>–</w:t>
      </w:r>
      <w:r w:rsidR="00616307">
        <w:rPr>
          <w:sz w:val="24"/>
        </w:rPr>
        <w:t>234.</w:t>
      </w:r>
    </w:p>
    <w:p w14:paraId="1B4A1E42" w14:textId="77777777" w:rsidR="009446ED" w:rsidRDefault="004F7F3E" w:rsidP="0066027C">
      <w:pPr>
        <w:tabs>
          <w:tab w:val="left" w:pos="450"/>
          <w:tab w:val="left" w:pos="540"/>
        </w:tabs>
        <w:spacing w:after="240"/>
        <w:ind w:left="446" w:hanging="446"/>
        <w:rPr>
          <w:sz w:val="24"/>
        </w:rPr>
      </w:pPr>
      <w:r>
        <w:rPr>
          <w:sz w:val="24"/>
        </w:rPr>
        <w:t>22</w:t>
      </w:r>
      <w:r w:rsidR="004A5843">
        <w:rPr>
          <w:sz w:val="24"/>
        </w:rPr>
        <w:t>3</w:t>
      </w:r>
      <w:r>
        <w:rPr>
          <w:sz w:val="24"/>
        </w:rPr>
        <w:t xml:space="preserve">. </w:t>
      </w:r>
      <w:r w:rsidR="009446ED">
        <w:rPr>
          <w:sz w:val="24"/>
        </w:rPr>
        <w:t xml:space="preserve">“Smoking Risks in Spain: Part II – Perception of Environmental Tobacco Smoke Externalities,” with Joan Rovira, Fernando </w:t>
      </w:r>
      <w:proofErr w:type="spellStart"/>
      <w:r w:rsidR="009446ED">
        <w:rPr>
          <w:sz w:val="24"/>
        </w:rPr>
        <w:t>Antoñanzas</w:t>
      </w:r>
      <w:proofErr w:type="spellEnd"/>
      <w:r w:rsidR="009446ED">
        <w:rPr>
          <w:sz w:val="24"/>
        </w:rPr>
        <w:t xml:space="preserve">, Joan Costa, Warren Hart, and Irineu Carvalho, </w:t>
      </w:r>
      <w:r w:rsidR="009446ED">
        <w:rPr>
          <w:i/>
          <w:sz w:val="24"/>
        </w:rPr>
        <w:t>Journal of Risk and Uncertainty</w:t>
      </w:r>
      <w:r w:rsidR="009446ED">
        <w:rPr>
          <w:sz w:val="24"/>
        </w:rPr>
        <w:t>, Vol. 21, No. 2/3 (November 20</w:t>
      </w:r>
      <w:r w:rsidR="00616307">
        <w:rPr>
          <w:sz w:val="24"/>
        </w:rPr>
        <w:t>00), pp. 187</w:t>
      </w:r>
      <w:r w:rsidR="002143C5">
        <w:rPr>
          <w:sz w:val="24"/>
        </w:rPr>
        <w:t>–</w:t>
      </w:r>
      <w:r w:rsidR="00616307">
        <w:rPr>
          <w:sz w:val="24"/>
        </w:rPr>
        <w:t>212.</w:t>
      </w:r>
    </w:p>
    <w:p w14:paraId="05778938" w14:textId="77777777" w:rsidR="009446ED" w:rsidRDefault="004F7F3E" w:rsidP="0066027C">
      <w:pPr>
        <w:tabs>
          <w:tab w:val="left" w:pos="450"/>
          <w:tab w:val="left" w:pos="540"/>
        </w:tabs>
        <w:spacing w:after="240"/>
        <w:ind w:left="446" w:hanging="446"/>
        <w:rPr>
          <w:sz w:val="24"/>
        </w:rPr>
      </w:pPr>
      <w:r>
        <w:rPr>
          <w:sz w:val="24"/>
        </w:rPr>
        <w:t>22</w:t>
      </w:r>
      <w:r w:rsidR="004A5843">
        <w:rPr>
          <w:sz w:val="24"/>
        </w:rPr>
        <w:t>2</w:t>
      </w:r>
      <w:r>
        <w:rPr>
          <w:sz w:val="24"/>
        </w:rPr>
        <w:t xml:space="preserve">. </w:t>
      </w:r>
      <w:r w:rsidR="009446ED">
        <w:rPr>
          <w:sz w:val="24"/>
        </w:rPr>
        <w:t xml:space="preserve">“Smoking Risks in Spain: Part I – Perception of Risks to the Smoker,” with Fernando </w:t>
      </w:r>
      <w:proofErr w:type="spellStart"/>
      <w:r w:rsidR="009446ED">
        <w:rPr>
          <w:sz w:val="24"/>
        </w:rPr>
        <w:t>Antoñanzas</w:t>
      </w:r>
      <w:proofErr w:type="spellEnd"/>
      <w:r w:rsidR="009446ED">
        <w:rPr>
          <w:sz w:val="24"/>
        </w:rPr>
        <w:t xml:space="preserve">, Joan Rovira, Francisco J. </w:t>
      </w:r>
      <w:r w:rsidR="009446ED">
        <w:rPr>
          <w:sz w:val="24"/>
          <w:lang w:val="es-ES"/>
        </w:rPr>
        <w:t>Braña</w:t>
      </w:r>
      <w:r w:rsidR="009446ED">
        <w:rPr>
          <w:sz w:val="24"/>
        </w:rPr>
        <w:t xml:space="preserve">, Fabiola Portillo, and Irineu Carvalho, </w:t>
      </w:r>
      <w:r w:rsidR="009446ED">
        <w:rPr>
          <w:i/>
          <w:sz w:val="24"/>
        </w:rPr>
        <w:t>Journal of Risk and Uncertainty</w:t>
      </w:r>
      <w:r w:rsidR="009446ED">
        <w:rPr>
          <w:sz w:val="24"/>
        </w:rPr>
        <w:t>, Vol. 21, No. 2/3 (November 2000), pp. 161</w:t>
      </w:r>
      <w:r w:rsidR="002143C5">
        <w:rPr>
          <w:sz w:val="24"/>
        </w:rPr>
        <w:t>–</w:t>
      </w:r>
      <w:r w:rsidR="009446ED">
        <w:rPr>
          <w:sz w:val="24"/>
        </w:rPr>
        <w:t>186.</w:t>
      </w:r>
    </w:p>
    <w:p w14:paraId="55D7E882" w14:textId="77777777" w:rsidR="004A5843" w:rsidRDefault="004F7F3E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>2</w:t>
      </w:r>
      <w:r w:rsidR="004A5843">
        <w:rPr>
          <w:sz w:val="24"/>
        </w:rPr>
        <w:t>21</w:t>
      </w:r>
      <w:r>
        <w:rPr>
          <w:sz w:val="24"/>
        </w:rPr>
        <w:t xml:space="preserve">. </w:t>
      </w:r>
      <w:r w:rsidR="009446ED">
        <w:rPr>
          <w:sz w:val="24"/>
        </w:rPr>
        <w:t>“Valuing the Health Consequences of War,” in Jay Austin and Carl Bruch, eds.</w:t>
      </w:r>
      <w:r w:rsidR="00B57C02">
        <w:rPr>
          <w:sz w:val="24"/>
        </w:rPr>
        <w:t>,</w:t>
      </w:r>
      <w:r w:rsidR="009446ED">
        <w:rPr>
          <w:sz w:val="24"/>
        </w:rPr>
        <w:t xml:space="preserve"> </w:t>
      </w:r>
      <w:r w:rsidR="009446ED">
        <w:rPr>
          <w:i/>
          <w:sz w:val="24"/>
        </w:rPr>
        <w:t>Environmental Consequences of War: Legal, Economic, and Scientific Perspectives</w:t>
      </w:r>
      <w:r w:rsidR="009446ED">
        <w:rPr>
          <w:sz w:val="24"/>
        </w:rPr>
        <w:t xml:space="preserve"> (Cambridge: Cambridge Univer</w:t>
      </w:r>
      <w:r w:rsidR="00616307">
        <w:rPr>
          <w:sz w:val="24"/>
        </w:rPr>
        <w:t>sity Press, 2000), pp. 530</w:t>
      </w:r>
      <w:r w:rsidR="002143C5">
        <w:rPr>
          <w:sz w:val="24"/>
        </w:rPr>
        <w:t>–</w:t>
      </w:r>
      <w:r w:rsidR="00616307">
        <w:rPr>
          <w:sz w:val="24"/>
        </w:rPr>
        <w:t>555.</w:t>
      </w:r>
    </w:p>
    <w:p w14:paraId="56FFA1C9" w14:textId="77777777" w:rsidR="0048396B" w:rsidRDefault="004A5843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 xml:space="preserve">220. “Private Values of Risk Tradeoffs at Superfund Sites: Housing Market Evidence on Learning about Risk,” with Ted Gayer and James T. Hamilton, </w:t>
      </w:r>
      <w:r>
        <w:rPr>
          <w:i/>
          <w:sz w:val="24"/>
        </w:rPr>
        <w:t>Review of Economics and Statistics</w:t>
      </w:r>
      <w:r w:rsidR="00B57C02">
        <w:rPr>
          <w:sz w:val="24"/>
        </w:rPr>
        <w:t>, Vol. 8</w:t>
      </w:r>
      <w:r>
        <w:rPr>
          <w:sz w:val="24"/>
        </w:rPr>
        <w:t>2, No. 3 (August 2000), pp. 439</w:t>
      </w:r>
      <w:r w:rsidR="002143C5">
        <w:rPr>
          <w:sz w:val="24"/>
        </w:rPr>
        <w:t>–</w:t>
      </w:r>
      <w:r>
        <w:rPr>
          <w:sz w:val="24"/>
        </w:rPr>
        <w:t>451.</w:t>
      </w:r>
    </w:p>
    <w:p w14:paraId="27EE7EB4" w14:textId="77777777" w:rsidR="00D96AAD" w:rsidRDefault="004A5843" w:rsidP="0066027C">
      <w:pPr>
        <w:tabs>
          <w:tab w:val="left" w:pos="450"/>
          <w:tab w:val="left" w:pos="54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219. “An Iterative Choice Approach to Valuing Clean Lakes, Rivers, and Streams,” with Wesley A. Magat and Joel Huber, with the assistance of Jason Bell, </w:t>
      </w:r>
      <w:r>
        <w:rPr>
          <w:i/>
          <w:sz w:val="24"/>
        </w:rPr>
        <w:t>Journal of Risk and Uncertainty</w:t>
      </w:r>
      <w:r>
        <w:rPr>
          <w:sz w:val="24"/>
        </w:rPr>
        <w:t>, Vol. 21, No</w:t>
      </w:r>
      <w:r w:rsidR="0066027C">
        <w:rPr>
          <w:sz w:val="24"/>
        </w:rPr>
        <w:t>. 1 (July 2000), pp. 7</w:t>
      </w:r>
      <w:r w:rsidR="002143C5">
        <w:rPr>
          <w:sz w:val="24"/>
        </w:rPr>
        <w:t>–</w:t>
      </w:r>
      <w:r w:rsidR="0066027C">
        <w:rPr>
          <w:sz w:val="24"/>
        </w:rPr>
        <w:t>43.</w:t>
      </w:r>
    </w:p>
    <w:p w14:paraId="037F7B56" w14:textId="77777777" w:rsidR="004A5843" w:rsidRDefault="004F7F3E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 xml:space="preserve">218. </w:t>
      </w:r>
      <w:r w:rsidR="009446ED">
        <w:rPr>
          <w:sz w:val="24"/>
        </w:rPr>
        <w:t xml:space="preserve">“Risk Equity,” </w:t>
      </w:r>
      <w:r w:rsidR="009446ED">
        <w:rPr>
          <w:i/>
          <w:sz w:val="24"/>
        </w:rPr>
        <w:t>Journal of Legal Studies</w:t>
      </w:r>
      <w:r w:rsidR="009446ED">
        <w:rPr>
          <w:sz w:val="24"/>
        </w:rPr>
        <w:t>, Vol. 29, No. 2, Part 2 (June 2000), pp. 843</w:t>
      </w:r>
      <w:r w:rsidR="002143C5">
        <w:rPr>
          <w:sz w:val="24"/>
        </w:rPr>
        <w:t>–</w:t>
      </w:r>
      <w:r w:rsidR="009446ED">
        <w:rPr>
          <w:sz w:val="24"/>
        </w:rPr>
        <w:t xml:space="preserve">871. Reprinted in </w:t>
      </w:r>
      <w:r w:rsidR="00292B34">
        <w:rPr>
          <w:sz w:val="24"/>
        </w:rPr>
        <w:t>Matthew D. Adler and Eric A. Posner, eds.,</w:t>
      </w:r>
      <w:r w:rsidR="00292B34">
        <w:rPr>
          <w:i/>
          <w:sz w:val="24"/>
        </w:rPr>
        <w:t xml:space="preserve"> </w:t>
      </w:r>
      <w:r w:rsidR="009446ED">
        <w:rPr>
          <w:i/>
          <w:sz w:val="24"/>
        </w:rPr>
        <w:t>Cost-Benefit Analysis: Legal, Economic, and Philosophical Perspectives</w:t>
      </w:r>
      <w:r w:rsidR="00292B34">
        <w:rPr>
          <w:sz w:val="24"/>
        </w:rPr>
        <w:t xml:space="preserve"> </w:t>
      </w:r>
      <w:r w:rsidR="009446ED">
        <w:rPr>
          <w:sz w:val="24"/>
        </w:rPr>
        <w:t>(Chicago: U</w:t>
      </w:r>
      <w:r w:rsidR="00292B34">
        <w:rPr>
          <w:sz w:val="24"/>
        </w:rPr>
        <w:t>niversity of Chicago Press, 2001</w:t>
      </w:r>
      <w:r w:rsidR="009446ED">
        <w:rPr>
          <w:sz w:val="24"/>
        </w:rPr>
        <w:t>), pp. 7</w:t>
      </w:r>
      <w:r w:rsidR="002143C5">
        <w:rPr>
          <w:sz w:val="24"/>
        </w:rPr>
        <w:t>–</w:t>
      </w:r>
      <w:r w:rsidR="009446ED">
        <w:rPr>
          <w:sz w:val="24"/>
        </w:rPr>
        <w:t xml:space="preserve">35. Excerpts reprinted in Stephen M. Johnson, ed., </w:t>
      </w:r>
      <w:r w:rsidR="009446ED">
        <w:rPr>
          <w:i/>
          <w:sz w:val="24"/>
        </w:rPr>
        <w:t>Economics, Equity, and the Environment</w:t>
      </w:r>
      <w:r w:rsidR="009446ED">
        <w:rPr>
          <w:sz w:val="24"/>
        </w:rPr>
        <w:t xml:space="preserve"> (Washington</w:t>
      </w:r>
      <w:r w:rsidR="00292B34">
        <w:rPr>
          <w:sz w:val="24"/>
        </w:rPr>
        <w:t>, D.C.</w:t>
      </w:r>
      <w:r w:rsidR="009446ED">
        <w:rPr>
          <w:sz w:val="24"/>
        </w:rPr>
        <w:t>: Envir</w:t>
      </w:r>
      <w:r w:rsidR="0066027C">
        <w:rPr>
          <w:sz w:val="24"/>
        </w:rPr>
        <w:t xml:space="preserve">onmental Law Institute, 2003). </w:t>
      </w:r>
    </w:p>
    <w:p w14:paraId="4CAB51B5" w14:textId="77777777" w:rsidR="00771D86" w:rsidRDefault="004A5843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217. “Misuses and Proper Uses of Hedonic Values of Life in Legal Contexts,” </w:t>
      </w:r>
      <w:r>
        <w:rPr>
          <w:i/>
          <w:sz w:val="24"/>
        </w:rPr>
        <w:t>Journal of Forensic Economics</w:t>
      </w:r>
      <w:r>
        <w:rPr>
          <w:sz w:val="24"/>
        </w:rPr>
        <w:t xml:space="preserve">, Vol. 13, No. 2 (Spring/Summer 2000), </w:t>
      </w:r>
      <w:r w:rsidR="00387E84">
        <w:rPr>
          <w:sz w:val="24"/>
        </w:rPr>
        <w:t xml:space="preserve">pp. </w:t>
      </w:r>
      <w:r>
        <w:rPr>
          <w:sz w:val="24"/>
        </w:rPr>
        <w:t>111</w:t>
      </w:r>
      <w:r w:rsidR="002143C5">
        <w:rPr>
          <w:sz w:val="24"/>
        </w:rPr>
        <w:t>–</w:t>
      </w:r>
      <w:r>
        <w:rPr>
          <w:sz w:val="24"/>
        </w:rPr>
        <w:t xml:space="preserve">125. Reprinted in </w:t>
      </w:r>
      <w:r>
        <w:rPr>
          <w:i/>
          <w:sz w:val="24"/>
        </w:rPr>
        <w:t>Defense Law Journal</w:t>
      </w:r>
      <w:r>
        <w:rPr>
          <w:sz w:val="24"/>
        </w:rPr>
        <w:t>, Vol. 51, No. 3 (Fall 2002), pp. 495</w:t>
      </w:r>
      <w:r w:rsidR="002143C5">
        <w:rPr>
          <w:sz w:val="24"/>
        </w:rPr>
        <w:t>–</w:t>
      </w:r>
      <w:r>
        <w:rPr>
          <w:sz w:val="24"/>
        </w:rPr>
        <w:t xml:space="preserve">513. Reprinted in Roger Kaufman, James Rodgers, and Gerald Martin, eds., </w:t>
      </w:r>
      <w:r>
        <w:rPr>
          <w:i/>
          <w:sz w:val="24"/>
        </w:rPr>
        <w:t>Economic Foundations of Injury and Death Damages</w:t>
      </w:r>
      <w:r>
        <w:rPr>
          <w:sz w:val="24"/>
        </w:rPr>
        <w:t xml:space="preserve"> (Cheltenham, U.K.:</w:t>
      </w:r>
      <w:r w:rsidR="00387E84">
        <w:rPr>
          <w:sz w:val="24"/>
        </w:rPr>
        <w:t xml:space="preserve"> Edward Elgar Publishing, 2005),</w:t>
      </w:r>
      <w:r>
        <w:rPr>
          <w:sz w:val="24"/>
        </w:rPr>
        <w:t xml:space="preserve"> </w:t>
      </w:r>
      <w:r w:rsidRPr="00527E05">
        <w:rPr>
          <w:sz w:val="24"/>
        </w:rPr>
        <w:t>pp.</w:t>
      </w:r>
      <w:r>
        <w:rPr>
          <w:sz w:val="24"/>
        </w:rPr>
        <w:t xml:space="preserve"> 671</w:t>
      </w:r>
      <w:r w:rsidR="002143C5">
        <w:rPr>
          <w:sz w:val="24"/>
        </w:rPr>
        <w:t>–</w:t>
      </w:r>
      <w:r>
        <w:rPr>
          <w:sz w:val="24"/>
        </w:rPr>
        <w:t>685.</w:t>
      </w:r>
    </w:p>
    <w:p w14:paraId="636A60D2" w14:textId="77777777" w:rsidR="00CB4BF9" w:rsidRDefault="004F7F3E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 xml:space="preserve">216. </w:t>
      </w:r>
      <w:r w:rsidR="009446ED">
        <w:rPr>
          <w:sz w:val="24"/>
        </w:rPr>
        <w:t xml:space="preserve">“Forward” to Richard L. Stroup and Roger E. Meiners, eds., </w:t>
      </w:r>
      <w:r w:rsidR="009446ED">
        <w:rPr>
          <w:i/>
          <w:sz w:val="24"/>
        </w:rPr>
        <w:t xml:space="preserve">Cutting Green Tape: Toxic Pollutants, Environmental </w:t>
      </w:r>
      <w:proofErr w:type="gramStart"/>
      <w:r w:rsidR="009446ED">
        <w:rPr>
          <w:i/>
          <w:sz w:val="24"/>
        </w:rPr>
        <w:t>Regulation</w:t>
      </w:r>
      <w:proofErr w:type="gramEnd"/>
      <w:r w:rsidR="009446ED">
        <w:rPr>
          <w:i/>
          <w:sz w:val="24"/>
        </w:rPr>
        <w:t xml:space="preserve"> and the Law</w:t>
      </w:r>
      <w:r w:rsidR="009446ED">
        <w:rPr>
          <w:sz w:val="24"/>
        </w:rPr>
        <w:t xml:space="preserve"> (New Brunswick: Transaction Publishers, 2000), pp. ix</w:t>
      </w:r>
      <w:r w:rsidR="002143C5">
        <w:rPr>
          <w:sz w:val="24"/>
        </w:rPr>
        <w:t>–</w:t>
      </w:r>
      <w:r w:rsidR="009446ED">
        <w:rPr>
          <w:sz w:val="24"/>
        </w:rPr>
        <w:t>xviii.</w:t>
      </w:r>
    </w:p>
    <w:p w14:paraId="031150DA" w14:textId="77777777" w:rsidR="007C2D63" w:rsidRDefault="004F7F3E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 xml:space="preserve">215. </w:t>
      </w:r>
      <w:r w:rsidR="009446ED">
        <w:rPr>
          <w:sz w:val="24"/>
        </w:rPr>
        <w:t xml:space="preserve">“The Value of Life in Legal Contexts: Survey and Critique,” </w:t>
      </w:r>
      <w:r w:rsidR="009446ED">
        <w:rPr>
          <w:i/>
          <w:sz w:val="24"/>
        </w:rPr>
        <w:t>American Law and Economics Review</w:t>
      </w:r>
      <w:r w:rsidR="009446ED">
        <w:rPr>
          <w:sz w:val="24"/>
        </w:rPr>
        <w:t>, Vol. 2, No. 1 (Spring 2000), pp. 195</w:t>
      </w:r>
      <w:r w:rsidR="002143C5">
        <w:rPr>
          <w:sz w:val="24"/>
        </w:rPr>
        <w:t>–</w:t>
      </w:r>
      <w:r w:rsidR="009446ED">
        <w:rPr>
          <w:sz w:val="24"/>
        </w:rPr>
        <w:t xml:space="preserve">222. Reprinted in Robert N. Stavins, ed., </w:t>
      </w:r>
      <w:r w:rsidR="009446ED">
        <w:rPr>
          <w:i/>
          <w:sz w:val="24"/>
        </w:rPr>
        <w:t>Economics of the Environment: Selected Readings</w:t>
      </w:r>
      <w:r w:rsidR="00387E84">
        <w:rPr>
          <w:sz w:val="24"/>
        </w:rPr>
        <w:t>, Fifth</w:t>
      </w:r>
      <w:r w:rsidR="009446ED">
        <w:rPr>
          <w:sz w:val="24"/>
        </w:rPr>
        <w:t xml:space="preserve"> Edition (New</w:t>
      </w:r>
      <w:r w:rsidR="00387E84">
        <w:rPr>
          <w:sz w:val="24"/>
        </w:rPr>
        <w:t xml:space="preserve"> York: W.W. Norton &amp; Co., 2005),</w:t>
      </w:r>
      <w:r w:rsidR="009446ED">
        <w:rPr>
          <w:sz w:val="24"/>
        </w:rPr>
        <w:t xml:space="preserve"> pp. 223</w:t>
      </w:r>
      <w:r w:rsidR="002143C5">
        <w:rPr>
          <w:sz w:val="24"/>
        </w:rPr>
        <w:t>–</w:t>
      </w:r>
      <w:r w:rsidR="009446ED">
        <w:rPr>
          <w:sz w:val="24"/>
        </w:rPr>
        <w:t xml:space="preserve">245. Reprinted in Alan </w:t>
      </w:r>
      <w:r w:rsidR="000828A0">
        <w:rPr>
          <w:sz w:val="24"/>
        </w:rPr>
        <w:t xml:space="preserve">O. </w:t>
      </w:r>
      <w:r w:rsidR="009446ED">
        <w:rPr>
          <w:sz w:val="24"/>
        </w:rPr>
        <w:t xml:space="preserve">Sykes, ed., </w:t>
      </w:r>
      <w:r w:rsidR="009446ED" w:rsidRPr="00350620">
        <w:rPr>
          <w:i/>
          <w:sz w:val="24"/>
        </w:rPr>
        <w:t>Economics of Tort Law</w:t>
      </w:r>
      <w:r w:rsidR="009446ED">
        <w:rPr>
          <w:sz w:val="24"/>
        </w:rPr>
        <w:t xml:space="preserve"> (Cheltenham, U.K.: Edward Elgar Publishing</w:t>
      </w:r>
      <w:r w:rsidR="000828A0">
        <w:rPr>
          <w:sz w:val="24"/>
        </w:rPr>
        <w:t>, 2007</w:t>
      </w:r>
      <w:r w:rsidR="009446ED">
        <w:rPr>
          <w:sz w:val="24"/>
        </w:rPr>
        <w:t xml:space="preserve">). Reprinted in Richard </w:t>
      </w:r>
      <w:r w:rsidR="000828A0">
        <w:rPr>
          <w:sz w:val="24"/>
        </w:rPr>
        <w:t xml:space="preserve">R.W. </w:t>
      </w:r>
      <w:r w:rsidR="009446ED">
        <w:rPr>
          <w:sz w:val="24"/>
        </w:rPr>
        <w:t xml:space="preserve">Brooks, </w:t>
      </w:r>
      <w:r w:rsidR="009446ED" w:rsidRPr="001858E7">
        <w:rPr>
          <w:sz w:val="24"/>
        </w:rPr>
        <w:t>Nathaniel O. Keohane</w:t>
      </w:r>
      <w:r w:rsidR="000828A0">
        <w:rPr>
          <w:sz w:val="24"/>
        </w:rPr>
        <w:t>,</w:t>
      </w:r>
      <w:r w:rsidR="009446ED" w:rsidRPr="001858E7">
        <w:rPr>
          <w:sz w:val="24"/>
        </w:rPr>
        <w:t xml:space="preserve"> and Douglas A. Kysar</w:t>
      </w:r>
      <w:r w:rsidR="009446ED">
        <w:rPr>
          <w:sz w:val="24"/>
        </w:rPr>
        <w:t xml:space="preserve">, eds., </w:t>
      </w:r>
      <w:r w:rsidR="009446ED" w:rsidRPr="001858E7">
        <w:rPr>
          <w:i/>
          <w:sz w:val="24"/>
        </w:rPr>
        <w:t>Economics of Environmental Law</w:t>
      </w:r>
      <w:r w:rsidR="009446ED" w:rsidRPr="00292B34">
        <w:rPr>
          <w:sz w:val="24"/>
        </w:rPr>
        <w:t>, Vol. II</w:t>
      </w:r>
      <w:r w:rsidR="009446ED">
        <w:rPr>
          <w:i/>
          <w:sz w:val="24"/>
        </w:rPr>
        <w:t xml:space="preserve"> </w:t>
      </w:r>
      <w:r w:rsidR="009446ED">
        <w:rPr>
          <w:sz w:val="24"/>
        </w:rPr>
        <w:t>(Cheltenham, U.K.: E</w:t>
      </w:r>
      <w:r w:rsidR="0066027C">
        <w:rPr>
          <w:sz w:val="24"/>
        </w:rPr>
        <w:t xml:space="preserve">dward Elgar Publishing, 2009). </w:t>
      </w:r>
    </w:p>
    <w:p w14:paraId="4A5778A3" w14:textId="77777777" w:rsidR="004F7F3E" w:rsidRDefault="004F7F3E" w:rsidP="0066027C">
      <w:pPr>
        <w:tabs>
          <w:tab w:val="left" w:pos="450"/>
          <w:tab w:val="left" w:pos="540"/>
        </w:tabs>
        <w:spacing w:after="240"/>
        <w:ind w:left="446" w:hanging="446"/>
        <w:textAlignment w:val="auto"/>
        <w:rPr>
          <w:sz w:val="24"/>
        </w:rPr>
      </w:pPr>
      <w:r>
        <w:rPr>
          <w:sz w:val="24"/>
        </w:rPr>
        <w:t xml:space="preserve">214. </w:t>
      </w:r>
      <w:r w:rsidR="009446ED">
        <w:rPr>
          <w:sz w:val="24"/>
        </w:rPr>
        <w:t xml:space="preserve">“The Perils of Qualitative Smoking Risk Measures,” </w:t>
      </w:r>
      <w:r w:rsidR="009446ED">
        <w:rPr>
          <w:i/>
          <w:sz w:val="24"/>
        </w:rPr>
        <w:t>Journal of Behavioral Decision Making</w:t>
      </w:r>
      <w:r w:rsidR="009446ED">
        <w:rPr>
          <w:sz w:val="24"/>
        </w:rPr>
        <w:t>, Vol. 13, No. 2 (</w:t>
      </w:r>
      <w:r w:rsidR="0066027C">
        <w:rPr>
          <w:sz w:val="24"/>
        </w:rPr>
        <w:t>April-</w:t>
      </w:r>
      <w:proofErr w:type="gramStart"/>
      <w:r w:rsidR="0066027C">
        <w:rPr>
          <w:sz w:val="24"/>
        </w:rPr>
        <w:t>June,</w:t>
      </w:r>
      <w:proofErr w:type="gramEnd"/>
      <w:r w:rsidR="0066027C">
        <w:rPr>
          <w:sz w:val="24"/>
        </w:rPr>
        <w:t xml:space="preserve"> 2000), pp. 267</w:t>
      </w:r>
      <w:r w:rsidR="007C63CE">
        <w:rPr>
          <w:sz w:val="24"/>
        </w:rPr>
        <w:t>–</w:t>
      </w:r>
      <w:r w:rsidR="0066027C">
        <w:rPr>
          <w:sz w:val="24"/>
        </w:rPr>
        <w:t>271.</w:t>
      </w:r>
    </w:p>
    <w:p w14:paraId="18BBDCF6" w14:textId="77777777" w:rsidR="003E740D" w:rsidRDefault="004F7F3E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>213. “The Heterogeneity of Time-Risk Tradeoffs,” with Harr</w:t>
      </w:r>
      <w:r w:rsidR="00603208">
        <w:rPr>
          <w:sz w:val="24"/>
        </w:rPr>
        <w:t xml:space="preserve">ell </w:t>
      </w:r>
      <w:r>
        <w:rPr>
          <w:sz w:val="24"/>
        </w:rPr>
        <w:t xml:space="preserve">Chesson, </w:t>
      </w:r>
      <w:r>
        <w:rPr>
          <w:i/>
          <w:sz w:val="24"/>
        </w:rPr>
        <w:t>Journal of Behavioral Decision Making</w:t>
      </w:r>
      <w:r>
        <w:rPr>
          <w:sz w:val="24"/>
        </w:rPr>
        <w:t xml:space="preserve">, Vol. 13, No. 2 </w:t>
      </w:r>
      <w:r w:rsidR="0066027C">
        <w:rPr>
          <w:sz w:val="24"/>
        </w:rPr>
        <w:t>(April-June 2000), pp. 251</w:t>
      </w:r>
      <w:r w:rsidR="007C63CE">
        <w:rPr>
          <w:sz w:val="24"/>
        </w:rPr>
        <w:t>–</w:t>
      </w:r>
      <w:r w:rsidR="0066027C">
        <w:rPr>
          <w:sz w:val="24"/>
        </w:rPr>
        <w:t>258.</w:t>
      </w:r>
    </w:p>
    <w:p w14:paraId="7A188861" w14:textId="77777777" w:rsidR="004F7F3E" w:rsidRDefault="004F7F3E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212. “Corporate Risk Analysis: A Reckless Act?,” </w:t>
      </w:r>
      <w:r>
        <w:rPr>
          <w:i/>
          <w:sz w:val="24"/>
        </w:rPr>
        <w:t>Stanford Law Review</w:t>
      </w:r>
      <w:r>
        <w:rPr>
          <w:sz w:val="24"/>
        </w:rPr>
        <w:t>, Vol. 52, No. 3 (February 2000), pp. 5</w:t>
      </w:r>
      <w:r w:rsidR="0066027C">
        <w:rPr>
          <w:sz w:val="24"/>
        </w:rPr>
        <w:t>47</w:t>
      </w:r>
      <w:r w:rsidR="007C63CE">
        <w:rPr>
          <w:sz w:val="24"/>
        </w:rPr>
        <w:t>–</w:t>
      </w:r>
      <w:r w:rsidR="0066027C">
        <w:rPr>
          <w:sz w:val="24"/>
        </w:rPr>
        <w:t>597.</w:t>
      </w:r>
    </w:p>
    <w:p w14:paraId="1A34E83A" w14:textId="77777777" w:rsidR="004F7F3E" w:rsidRPr="0066027C" w:rsidRDefault="004F7F3E" w:rsidP="0066027C">
      <w:pPr>
        <w:tabs>
          <w:tab w:val="left" w:pos="450"/>
        </w:tabs>
        <w:spacing w:after="240"/>
        <w:ind w:left="446" w:hanging="446"/>
        <w:rPr>
          <w:i/>
          <w:sz w:val="24"/>
        </w:rPr>
      </w:pPr>
      <w:r>
        <w:rPr>
          <w:sz w:val="24"/>
        </w:rPr>
        <w:t xml:space="preserve">211. “Using Warnings to Extend the Boundaries of Consumer Sovereignty,” </w:t>
      </w:r>
      <w:r>
        <w:rPr>
          <w:i/>
          <w:sz w:val="24"/>
        </w:rPr>
        <w:t>Harvard Journal of Law and Public Policy</w:t>
      </w:r>
      <w:r>
        <w:rPr>
          <w:sz w:val="24"/>
        </w:rPr>
        <w:t>, Vol. 23, No. 1 (Fall 1999</w:t>
      </w:r>
      <w:r w:rsidR="007C63CE">
        <w:rPr>
          <w:sz w:val="24"/>
        </w:rPr>
        <w:t>–</w:t>
      </w:r>
      <w:r w:rsidR="00603208">
        <w:rPr>
          <w:sz w:val="24"/>
        </w:rPr>
        <w:t>2000</w:t>
      </w:r>
      <w:r>
        <w:rPr>
          <w:sz w:val="24"/>
        </w:rPr>
        <w:t>), pp. 211</w:t>
      </w:r>
      <w:r w:rsidR="007C63CE">
        <w:rPr>
          <w:sz w:val="24"/>
        </w:rPr>
        <w:t>–</w:t>
      </w:r>
      <w:r>
        <w:rPr>
          <w:sz w:val="24"/>
        </w:rPr>
        <w:t>231.</w:t>
      </w:r>
    </w:p>
    <w:p w14:paraId="7ABDBDA0" w14:textId="77777777" w:rsidR="0066027C" w:rsidRPr="0066027C" w:rsidRDefault="004F7F3E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210. “How Do Judges Think about Risk?” </w:t>
      </w:r>
      <w:r>
        <w:rPr>
          <w:i/>
          <w:sz w:val="24"/>
        </w:rPr>
        <w:t>American Law and Economics Review</w:t>
      </w:r>
      <w:r>
        <w:rPr>
          <w:sz w:val="24"/>
        </w:rPr>
        <w:t xml:space="preserve">, Vol. 1, No. </w:t>
      </w:r>
      <w:r w:rsidR="005530EA">
        <w:rPr>
          <w:sz w:val="24"/>
        </w:rPr>
        <w:t>1</w:t>
      </w:r>
      <w:r w:rsidR="007C63CE">
        <w:rPr>
          <w:sz w:val="24"/>
        </w:rPr>
        <w:t>–</w:t>
      </w:r>
      <w:r w:rsidR="005530EA">
        <w:rPr>
          <w:sz w:val="24"/>
        </w:rPr>
        <w:t>2</w:t>
      </w:r>
      <w:r>
        <w:rPr>
          <w:sz w:val="24"/>
        </w:rPr>
        <w:t xml:space="preserve"> (Fall 1999), pp. 26</w:t>
      </w:r>
      <w:r w:rsidR="007C63CE">
        <w:rPr>
          <w:sz w:val="24"/>
        </w:rPr>
        <w:t>–</w:t>
      </w:r>
      <w:r>
        <w:rPr>
          <w:sz w:val="24"/>
        </w:rPr>
        <w:t>62.</w:t>
      </w:r>
    </w:p>
    <w:p w14:paraId="5C20AB0B" w14:textId="77777777" w:rsidR="00084A0E" w:rsidRDefault="00DD343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209. </w:t>
      </w:r>
      <w:r w:rsidR="004F7F3E">
        <w:rPr>
          <w:sz w:val="24"/>
        </w:rPr>
        <w:t xml:space="preserve">“A Postmortem on the Cigarette Settlement,” Rushton Distinguished Lecture, </w:t>
      </w:r>
      <w:r w:rsidR="004F7F3E">
        <w:rPr>
          <w:i/>
          <w:sz w:val="24"/>
        </w:rPr>
        <w:t>Cumberland Law Review,</w:t>
      </w:r>
      <w:r w:rsidR="004F7F3E">
        <w:rPr>
          <w:sz w:val="24"/>
        </w:rPr>
        <w:t xml:space="preserve"> Vol. 29, No. 3 (1998</w:t>
      </w:r>
      <w:r w:rsidR="007C63CE">
        <w:rPr>
          <w:sz w:val="24"/>
        </w:rPr>
        <w:t>–</w:t>
      </w:r>
      <w:r w:rsidR="004F7F3E">
        <w:rPr>
          <w:sz w:val="24"/>
        </w:rPr>
        <w:t>1999), pp. 523</w:t>
      </w:r>
      <w:r w:rsidR="007C63CE">
        <w:rPr>
          <w:sz w:val="24"/>
        </w:rPr>
        <w:t>–</w:t>
      </w:r>
      <w:r w:rsidR="004F7F3E">
        <w:rPr>
          <w:sz w:val="24"/>
        </w:rPr>
        <w:t>553.</w:t>
      </w:r>
    </w:p>
    <w:p w14:paraId="6C4EB204" w14:textId="77777777" w:rsidR="00D94A76" w:rsidRDefault="00DD343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208. </w:t>
      </w:r>
      <w:r w:rsidR="004F7F3E">
        <w:rPr>
          <w:sz w:val="24"/>
        </w:rPr>
        <w:t xml:space="preserve">“Tobacco Taxes,” in Joseph J. Cordes, Robert D. Ebel, and Jane Gravelle, eds., </w:t>
      </w:r>
      <w:r w:rsidR="004F7F3E">
        <w:rPr>
          <w:i/>
          <w:sz w:val="24"/>
        </w:rPr>
        <w:t>The Encyclopedia of Taxation and Tax Policy</w:t>
      </w:r>
      <w:r w:rsidR="004F7F3E">
        <w:rPr>
          <w:sz w:val="24"/>
        </w:rPr>
        <w:t xml:space="preserve"> (Washington: Urban Institute Press – National Tax A</w:t>
      </w:r>
      <w:r w:rsidR="0066027C">
        <w:rPr>
          <w:sz w:val="24"/>
        </w:rPr>
        <w:t>ssociation, 1999), pp. 406</w:t>
      </w:r>
      <w:r w:rsidR="007C63CE">
        <w:rPr>
          <w:sz w:val="24"/>
        </w:rPr>
        <w:t>–</w:t>
      </w:r>
      <w:r w:rsidR="0066027C">
        <w:rPr>
          <w:sz w:val="24"/>
        </w:rPr>
        <w:t>408.</w:t>
      </w:r>
    </w:p>
    <w:p w14:paraId="2210284F" w14:textId="77777777" w:rsidR="00827E8D" w:rsidRDefault="00DD343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207. </w:t>
      </w:r>
      <w:r w:rsidR="004F7F3E">
        <w:rPr>
          <w:sz w:val="24"/>
        </w:rPr>
        <w:t xml:space="preserve">“Public Perception of Smoking Risks,” in Claude </w:t>
      </w:r>
      <w:proofErr w:type="spellStart"/>
      <w:r w:rsidR="004F7F3E">
        <w:rPr>
          <w:sz w:val="24"/>
        </w:rPr>
        <w:t>Jeanrenaud</w:t>
      </w:r>
      <w:proofErr w:type="spellEnd"/>
      <w:r w:rsidR="004F7F3E">
        <w:rPr>
          <w:sz w:val="24"/>
        </w:rPr>
        <w:t xml:space="preserve"> and Nils </w:t>
      </w:r>
      <w:proofErr w:type="spellStart"/>
      <w:r w:rsidR="004F7F3E">
        <w:rPr>
          <w:sz w:val="24"/>
        </w:rPr>
        <w:t>Soguel</w:t>
      </w:r>
      <w:proofErr w:type="spellEnd"/>
      <w:r w:rsidR="004F7F3E">
        <w:rPr>
          <w:sz w:val="24"/>
        </w:rPr>
        <w:t xml:space="preserve">, eds., </w:t>
      </w:r>
      <w:r w:rsidR="004F7F3E">
        <w:rPr>
          <w:i/>
          <w:sz w:val="24"/>
        </w:rPr>
        <w:t>Valuing the Cost of Smoking: Assessment Methods, Risk Perception and Policy Options</w:t>
      </w:r>
      <w:r w:rsidR="004F7F3E">
        <w:rPr>
          <w:sz w:val="24"/>
        </w:rPr>
        <w:t xml:space="preserve"> (Norwell: Kluwer Academic </w:t>
      </w:r>
      <w:r w:rsidR="0066027C">
        <w:rPr>
          <w:sz w:val="24"/>
        </w:rPr>
        <w:t>Publishers, 1999), pp. 151</w:t>
      </w:r>
      <w:r w:rsidR="007C63CE">
        <w:rPr>
          <w:sz w:val="24"/>
        </w:rPr>
        <w:t>–</w:t>
      </w:r>
      <w:r w:rsidR="0066027C">
        <w:rPr>
          <w:sz w:val="24"/>
        </w:rPr>
        <w:t>164.</w:t>
      </w:r>
    </w:p>
    <w:p w14:paraId="60E7250E" w14:textId="77777777" w:rsidR="00694CB0" w:rsidRDefault="00DD343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206. </w:t>
      </w:r>
      <w:r w:rsidR="00172CD7">
        <w:rPr>
          <w:sz w:val="24"/>
        </w:rPr>
        <w:t>“The Cost-Per-Life-</w:t>
      </w:r>
      <w:r w:rsidR="004F7F3E">
        <w:rPr>
          <w:sz w:val="24"/>
        </w:rPr>
        <w:t xml:space="preserve">Saved Cutoff for Safety-Enhancing Regulations,” with Randall Lutter and John </w:t>
      </w:r>
      <w:r w:rsidR="00172CD7">
        <w:rPr>
          <w:sz w:val="24"/>
        </w:rPr>
        <w:t xml:space="preserve">F. </w:t>
      </w:r>
      <w:r w:rsidR="004F7F3E">
        <w:rPr>
          <w:sz w:val="24"/>
        </w:rPr>
        <w:t xml:space="preserve">Morrall, </w:t>
      </w:r>
      <w:r w:rsidR="004F7F3E">
        <w:rPr>
          <w:i/>
          <w:sz w:val="24"/>
        </w:rPr>
        <w:t>Economic Inquiry</w:t>
      </w:r>
      <w:r w:rsidR="004F7F3E">
        <w:rPr>
          <w:sz w:val="24"/>
        </w:rPr>
        <w:t>, Vol. 37, No. 4 (Octobe</w:t>
      </w:r>
      <w:r w:rsidR="0066027C">
        <w:rPr>
          <w:sz w:val="24"/>
        </w:rPr>
        <w:t>r 1999), pp. 599</w:t>
      </w:r>
      <w:r w:rsidR="007C63CE">
        <w:rPr>
          <w:sz w:val="24"/>
        </w:rPr>
        <w:t>–</w:t>
      </w:r>
      <w:r w:rsidR="0066027C">
        <w:rPr>
          <w:sz w:val="24"/>
        </w:rPr>
        <w:t>608.</w:t>
      </w:r>
    </w:p>
    <w:p w14:paraId="1E85796F" w14:textId="77777777" w:rsidR="00D80F87" w:rsidRDefault="00DD343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205. </w:t>
      </w:r>
      <w:r w:rsidR="004F7F3E">
        <w:rPr>
          <w:sz w:val="24"/>
        </w:rPr>
        <w:t xml:space="preserve">“The Governmental Composition of the Insurance Costs of Smoking,” </w:t>
      </w:r>
      <w:r w:rsidR="004F7F3E">
        <w:rPr>
          <w:i/>
          <w:sz w:val="24"/>
        </w:rPr>
        <w:t>Journal of Law and Economics</w:t>
      </w:r>
      <w:r w:rsidR="004F7F3E">
        <w:rPr>
          <w:sz w:val="24"/>
        </w:rPr>
        <w:t>, Vol. 42, No.</w:t>
      </w:r>
      <w:r w:rsidR="0066027C">
        <w:rPr>
          <w:sz w:val="24"/>
        </w:rPr>
        <w:t xml:space="preserve"> 2 (October 1999), pp. 575</w:t>
      </w:r>
      <w:r w:rsidR="007C63CE">
        <w:rPr>
          <w:sz w:val="24"/>
        </w:rPr>
        <w:t>–</w:t>
      </w:r>
      <w:r w:rsidR="0066027C">
        <w:rPr>
          <w:sz w:val="24"/>
        </w:rPr>
        <w:t>609.</w:t>
      </w:r>
    </w:p>
    <w:p w14:paraId="019047A8" w14:textId="77777777" w:rsidR="002509F3" w:rsidRDefault="00DD3435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204. </w:t>
      </w:r>
      <w:r w:rsidR="004F7F3E">
        <w:rPr>
          <w:sz w:val="24"/>
        </w:rPr>
        <w:t>“Hopes and Fears: The Conflicting Effects of R</w:t>
      </w:r>
      <w:r w:rsidR="00172CD7">
        <w:rPr>
          <w:sz w:val="24"/>
        </w:rPr>
        <w:t xml:space="preserve">isk Ambiguity,” with Harrell </w:t>
      </w:r>
      <w:r w:rsidR="004F7F3E">
        <w:rPr>
          <w:sz w:val="24"/>
        </w:rPr>
        <w:t xml:space="preserve">Chesson, </w:t>
      </w:r>
      <w:r w:rsidR="004F7F3E">
        <w:rPr>
          <w:i/>
          <w:sz w:val="24"/>
        </w:rPr>
        <w:t>Theory and Decision</w:t>
      </w:r>
      <w:r w:rsidR="004F7F3E">
        <w:rPr>
          <w:sz w:val="24"/>
        </w:rPr>
        <w:t>, Vol. 47, No.</w:t>
      </w:r>
      <w:r w:rsidR="0066027C">
        <w:rPr>
          <w:sz w:val="24"/>
        </w:rPr>
        <w:t xml:space="preserve"> 2 (October 1999), pp. 153</w:t>
      </w:r>
      <w:r w:rsidR="007C63CE">
        <w:rPr>
          <w:sz w:val="24"/>
        </w:rPr>
        <w:t>–</w:t>
      </w:r>
      <w:r w:rsidR="0066027C">
        <w:rPr>
          <w:sz w:val="24"/>
        </w:rPr>
        <w:t>178.</w:t>
      </w:r>
    </w:p>
    <w:p w14:paraId="1719B194" w14:textId="77777777" w:rsidR="000E1672" w:rsidRDefault="00DD3435" w:rsidP="000E1672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203. </w:t>
      </w:r>
      <w:r w:rsidR="004F7F3E">
        <w:rPr>
          <w:sz w:val="24"/>
        </w:rPr>
        <w:t xml:space="preserve">“Smoking Status and </w:t>
      </w:r>
      <w:r w:rsidR="00172CD7">
        <w:rPr>
          <w:sz w:val="24"/>
        </w:rPr>
        <w:t xml:space="preserve">Public </w:t>
      </w:r>
      <w:r w:rsidR="004F7F3E">
        <w:rPr>
          <w:sz w:val="24"/>
        </w:rPr>
        <w:t xml:space="preserve">Responses to Ambiguous Scientific Risk Evidence,” with Wesley A. Magat and Joel Huber, </w:t>
      </w:r>
      <w:r w:rsidR="004F7F3E">
        <w:rPr>
          <w:i/>
          <w:sz w:val="24"/>
        </w:rPr>
        <w:t>Southern Economic Journal</w:t>
      </w:r>
      <w:r w:rsidR="004F7F3E">
        <w:rPr>
          <w:sz w:val="24"/>
        </w:rPr>
        <w:t>, Vol. 66, No. 2 (October 1999), pp. 250</w:t>
      </w:r>
      <w:r w:rsidR="007C63CE">
        <w:rPr>
          <w:sz w:val="24"/>
        </w:rPr>
        <w:t>–</w:t>
      </w:r>
      <w:r w:rsidR="004F7F3E">
        <w:rPr>
          <w:sz w:val="24"/>
        </w:rPr>
        <w:t>270</w:t>
      </w:r>
      <w:r w:rsidR="0066027C">
        <w:rPr>
          <w:sz w:val="24"/>
        </w:rPr>
        <w:t>.</w:t>
      </w:r>
    </w:p>
    <w:p w14:paraId="4FBE416C" w14:textId="77777777" w:rsidR="0040695A" w:rsidRDefault="00DD3435" w:rsidP="000E1672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202. </w:t>
      </w:r>
      <w:r w:rsidR="004F7F3E">
        <w:rPr>
          <w:sz w:val="24"/>
        </w:rPr>
        <w:t xml:space="preserve">“Are Risk Regulators Rational? Evidence from Hazardous Waste Cleanup Decisions,” with James T. Hamilton, </w:t>
      </w:r>
      <w:r w:rsidR="004F7F3E">
        <w:rPr>
          <w:i/>
          <w:sz w:val="24"/>
        </w:rPr>
        <w:t>American Economic Review</w:t>
      </w:r>
      <w:r w:rsidR="004F7F3E">
        <w:rPr>
          <w:sz w:val="24"/>
        </w:rPr>
        <w:t>, Vol. 89, No. 4 (September 1999), pp. 1010</w:t>
      </w:r>
      <w:r w:rsidR="007C63CE">
        <w:rPr>
          <w:sz w:val="24"/>
        </w:rPr>
        <w:t>–</w:t>
      </w:r>
      <w:r w:rsidR="004F7F3E">
        <w:rPr>
          <w:sz w:val="24"/>
        </w:rPr>
        <w:t xml:space="preserve">1027. Reprinted in Jacqueline Geoghan and Wayne Gray, eds., </w:t>
      </w:r>
      <w:r w:rsidR="004F7F3E">
        <w:rPr>
          <w:i/>
          <w:iCs/>
          <w:sz w:val="24"/>
        </w:rPr>
        <w:t>Spatial Aspects of Environmental Policy</w:t>
      </w:r>
      <w:r w:rsidR="004F7F3E">
        <w:rPr>
          <w:sz w:val="24"/>
        </w:rPr>
        <w:t xml:space="preserve"> (Aldershot, U.K.: Ashgate Publishing, 2006). </w:t>
      </w:r>
      <w:r w:rsidR="004F7F3E" w:rsidRPr="002D0EE1">
        <w:rPr>
          <w:sz w:val="24"/>
        </w:rPr>
        <w:t>Reprinted in J</w:t>
      </w:r>
      <w:r w:rsidR="004F7F3E">
        <w:rPr>
          <w:sz w:val="24"/>
        </w:rPr>
        <w:t>eroen C</w:t>
      </w:r>
      <w:r w:rsidR="004F7F3E" w:rsidRPr="002D0EE1">
        <w:rPr>
          <w:sz w:val="24"/>
        </w:rPr>
        <w:t>.</w:t>
      </w:r>
      <w:r w:rsidR="004F7F3E">
        <w:rPr>
          <w:sz w:val="24"/>
        </w:rPr>
        <w:t xml:space="preserve"> J.</w:t>
      </w:r>
      <w:r w:rsidR="004F7F3E" w:rsidRPr="002D0EE1">
        <w:rPr>
          <w:sz w:val="24"/>
        </w:rPr>
        <w:t xml:space="preserve"> </w:t>
      </w:r>
      <w:r w:rsidR="004F7F3E">
        <w:rPr>
          <w:sz w:val="24"/>
        </w:rPr>
        <w:t>van den Bergh</w:t>
      </w:r>
      <w:r w:rsidR="004F7F3E" w:rsidRPr="002D0EE1">
        <w:rPr>
          <w:sz w:val="24"/>
        </w:rPr>
        <w:t>, K</w:t>
      </w:r>
      <w:r w:rsidR="004F7F3E">
        <w:rPr>
          <w:sz w:val="24"/>
        </w:rPr>
        <w:t>enneth</w:t>
      </w:r>
      <w:r w:rsidR="004F7F3E" w:rsidRPr="002D0EE1">
        <w:rPr>
          <w:sz w:val="24"/>
        </w:rPr>
        <w:t xml:space="preserve"> Button, and P</w:t>
      </w:r>
      <w:r w:rsidR="004F7F3E">
        <w:rPr>
          <w:sz w:val="24"/>
        </w:rPr>
        <w:t>eter</w:t>
      </w:r>
      <w:r w:rsidR="004F7F3E" w:rsidRPr="002D0EE1">
        <w:rPr>
          <w:sz w:val="24"/>
        </w:rPr>
        <w:t xml:space="preserve"> Nijkamp</w:t>
      </w:r>
      <w:r w:rsidR="004F7F3E">
        <w:rPr>
          <w:sz w:val="24"/>
        </w:rPr>
        <w:t>, eds.,</w:t>
      </w:r>
      <w:r w:rsidR="004F7F3E" w:rsidRPr="002D0EE1">
        <w:rPr>
          <w:sz w:val="24"/>
        </w:rPr>
        <w:t xml:space="preserve"> </w:t>
      </w:r>
      <w:r w:rsidR="004F7F3E" w:rsidRPr="002D0EE1">
        <w:rPr>
          <w:i/>
          <w:sz w:val="24"/>
        </w:rPr>
        <w:t>Environmental Planning</w:t>
      </w:r>
      <w:r w:rsidR="004F7F3E" w:rsidRPr="002D0EE1">
        <w:rPr>
          <w:sz w:val="24"/>
        </w:rPr>
        <w:t xml:space="preserve"> </w:t>
      </w:r>
      <w:r w:rsidR="004F7F3E">
        <w:rPr>
          <w:sz w:val="24"/>
        </w:rPr>
        <w:t xml:space="preserve">(Cheltenham, U.K.: Edward Elgar Publishing, 2007).  Reprinted in Hilary A. Sigman, ed., </w:t>
      </w:r>
      <w:r w:rsidR="004F7F3E" w:rsidRPr="0088572C">
        <w:rPr>
          <w:i/>
          <w:sz w:val="24"/>
        </w:rPr>
        <w:t>The Economics of Hazardous Waste and Contaminated Land</w:t>
      </w:r>
      <w:r w:rsidR="004F7F3E">
        <w:rPr>
          <w:sz w:val="24"/>
        </w:rPr>
        <w:t xml:space="preserve"> (Cheltenham, U.K.: Edward Elgar Publishing, 2008). </w:t>
      </w:r>
    </w:p>
    <w:p w14:paraId="50E0BC97" w14:textId="77777777" w:rsidR="002E14F2" w:rsidRDefault="004F7F3E" w:rsidP="0066027C">
      <w:pPr>
        <w:tabs>
          <w:tab w:val="left" w:pos="450"/>
        </w:tabs>
        <w:spacing w:after="240"/>
        <w:ind w:left="446" w:hanging="446"/>
        <w:rPr>
          <w:sz w:val="24"/>
        </w:rPr>
      </w:pPr>
      <w:r>
        <w:rPr>
          <w:sz w:val="24"/>
        </w:rPr>
        <w:t xml:space="preserve">201. “The Performance of the 1980s California Insurance and Liability Reforms,” with Patricia Born, </w:t>
      </w:r>
      <w:r>
        <w:rPr>
          <w:i/>
          <w:sz w:val="24"/>
        </w:rPr>
        <w:t>Risk Management and Insurance Review</w:t>
      </w:r>
      <w:r>
        <w:rPr>
          <w:sz w:val="24"/>
        </w:rPr>
        <w:t xml:space="preserve">, Vol. 2, </w:t>
      </w:r>
      <w:r w:rsidR="0066027C">
        <w:rPr>
          <w:sz w:val="24"/>
        </w:rPr>
        <w:t>No. 2 (Winter 1999), pp. 14</w:t>
      </w:r>
      <w:r w:rsidR="007C63CE">
        <w:rPr>
          <w:sz w:val="24"/>
        </w:rPr>
        <w:t>–</w:t>
      </w:r>
      <w:r w:rsidR="0066027C">
        <w:rPr>
          <w:sz w:val="24"/>
        </w:rPr>
        <w:t>33.</w:t>
      </w:r>
    </w:p>
    <w:p w14:paraId="58AFC1AC" w14:textId="77777777" w:rsidR="00DD3435" w:rsidRDefault="00DD3435" w:rsidP="0066027C">
      <w:pPr>
        <w:spacing w:after="240"/>
        <w:ind w:left="446" w:hanging="446"/>
        <w:rPr>
          <w:sz w:val="24"/>
        </w:rPr>
      </w:pPr>
      <w:r>
        <w:rPr>
          <w:sz w:val="24"/>
        </w:rPr>
        <w:t xml:space="preserve">200. “How Costly Is </w:t>
      </w:r>
      <w:r w:rsidR="00415E25">
        <w:rPr>
          <w:sz w:val="24"/>
        </w:rPr>
        <w:t>“</w:t>
      </w:r>
      <w:r>
        <w:rPr>
          <w:sz w:val="24"/>
        </w:rPr>
        <w:t>Clean?</w:t>
      </w:r>
      <w:r w:rsidR="00415E25">
        <w:rPr>
          <w:sz w:val="24"/>
        </w:rPr>
        <w:t>”</w:t>
      </w:r>
      <w:r>
        <w:rPr>
          <w:sz w:val="24"/>
        </w:rPr>
        <w:t xml:space="preserve"> An Analysis of the Benefits and Costs of Superfund Site Remediations,” with James T. Hamilton,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18,</w:t>
      </w:r>
      <w:r w:rsidR="0066027C">
        <w:rPr>
          <w:sz w:val="24"/>
        </w:rPr>
        <w:t xml:space="preserve"> No. 1 (Winter 1999), pp. 2</w:t>
      </w:r>
      <w:r w:rsidR="007C63CE">
        <w:rPr>
          <w:sz w:val="24"/>
        </w:rPr>
        <w:t>–</w:t>
      </w:r>
      <w:r w:rsidR="0066027C">
        <w:rPr>
          <w:sz w:val="24"/>
        </w:rPr>
        <w:t>27.</w:t>
      </w:r>
    </w:p>
    <w:p w14:paraId="69A5D500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199. “The Distribution of the Insurance Market Effects of Tort Liability Reforms,” with Patricia </w:t>
      </w:r>
      <w:r w:rsidR="00D55FB6">
        <w:rPr>
          <w:sz w:val="24"/>
        </w:rPr>
        <w:t xml:space="preserve">H. </w:t>
      </w:r>
      <w:r>
        <w:rPr>
          <w:sz w:val="24"/>
        </w:rPr>
        <w:t xml:space="preserve">Born, </w:t>
      </w:r>
      <w:r>
        <w:rPr>
          <w:i/>
          <w:sz w:val="24"/>
        </w:rPr>
        <w:t>Brookings Papers on Economic Activity: Microeconomics</w:t>
      </w:r>
      <w:r w:rsidR="0066027C">
        <w:rPr>
          <w:sz w:val="24"/>
        </w:rPr>
        <w:t xml:space="preserve"> (1998), pp. 55</w:t>
      </w:r>
      <w:r w:rsidR="007C63CE">
        <w:rPr>
          <w:sz w:val="24"/>
        </w:rPr>
        <w:t>–</w:t>
      </w:r>
      <w:r w:rsidR="0066027C">
        <w:rPr>
          <w:sz w:val="24"/>
        </w:rPr>
        <w:t>100.</w:t>
      </w:r>
    </w:p>
    <w:p w14:paraId="19E941F6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198. “The Anatomy of Jumps and Falls in Wages,” with Michael J. Moore and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in Solomon Polachek, ed., </w:t>
      </w:r>
      <w:r>
        <w:rPr>
          <w:i/>
          <w:sz w:val="24"/>
        </w:rPr>
        <w:t>Research in Labor Economics</w:t>
      </w:r>
      <w:r>
        <w:rPr>
          <w:sz w:val="24"/>
        </w:rPr>
        <w:t>, Vol. 17 (Greenwich:</w:t>
      </w:r>
      <w:r w:rsidR="0066027C">
        <w:rPr>
          <w:sz w:val="24"/>
        </w:rPr>
        <w:t xml:space="preserve"> JAI Press, 1998), pp. 201</w:t>
      </w:r>
      <w:r w:rsidR="007C63CE">
        <w:rPr>
          <w:sz w:val="24"/>
        </w:rPr>
        <w:t>–</w:t>
      </w:r>
      <w:r w:rsidR="0066027C">
        <w:rPr>
          <w:sz w:val="24"/>
        </w:rPr>
        <w:t>232.</w:t>
      </w:r>
    </w:p>
    <w:p w14:paraId="24942F7E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</w:t>
      </w:r>
      <w:r w:rsidR="002F479F">
        <w:rPr>
          <w:sz w:val="24"/>
        </w:rPr>
        <w:t>97</w:t>
      </w:r>
      <w:r>
        <w:rPr>
          <w:sz w:val="24"/>
        </w:rPr>
        <w:t xml:space="preserve">. “Why There Is No Defense of Punitive Damages,” </w:t>
      </w:r>
      <w:r>
        <w:rPr>
          <w:i/>
          <w:sz w:val="24"/>
        </w:rPr>
        <w:t>Georgetown Law Journal</w:t>
      </w:r>
      <w:r>
        <w:rPr>
          <w:sz w:val="24"/>
        </w:rPr>
        <w:t xml:space="preserve">, Vol. 87, No. </w:t>
      </w:r>
      <w:r w:rsidR="0066027C">
        <w:rPr>
          <w:sz w:val="24"/>
        </w:rPr>
        <w:t>2 (November 1998), pp. 381</w:t>
      </w:r>
      <w:r w:rsidR="007C63CE">
        <w:rPr>
          <w:sz w:val="24"/>
        </w:rPr>
        <w:t>–</w:t>
      </w:r>
      <w:r w:rsidR="0066027C">
        <w:rPr>
          <w:sz w:val="24"/>
        </w:rPr>
        <w:t>395.</w:t>
      </w:r>
    </w:p>
    <w:p w14:paraId="63EEC64B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19</w:t>
      </w:r>
      <w:r w:rsidR="002F479F">
        <w:rPr>
          <w:sz w:val="24"/>
        </w:rPr>
        <w:t>6</w:t>
      </w:r>
      <w:r>
        <w:rPr>
          <w:sz w:val="24"/>
        </w:rPr>
        <w:t xml:space="preserve">. “The Social Costs of Punitive Damages against Corporations in Environmental and Safety Torts,” </w:t>
      </w:r>
      <w:r>
        <w:rPr>
          <w:i/>
          <w:sz w:val="24"/>
        </w:rPr>
        <w:t>Georgetown Law Journal</w:t>
      </w:r>
      <w:r>
        <w:rPr>
          <w:sz w:val="24"/>
        </w:rPr>
        <w:t xml:space="preserve">, Vol. 87, No. </w:t>
      </w:r>
      <w:r w:rsidR="0066027C">
        <w:rPr>
          <w:sz w:val="24"/>
        </w:rPr>
        <w:t>2 (November 1998), pp. 285</w:t>
      </w:r>
      <w:r w:rsidR="007C63CE">
        <w:rPr>
          <w:sz w:val="24"/>
        </w:rPr>
        <w:t>–</w:t>
      </w:r>
      <w:r w:rsidR="0066027C">
        <w:rPr>
          <w:sz w:val="24"/>
        </w:rPr>
        <w:t>345.</w:t>
      </w:r>
    </w:p>
    <w:p w14:paraId="5A3A1D10" w14:textId="77777777" w:rsidR="0052541D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19</w:t>
      </w:r>
      <w:r w:rsidR="002F479F">
        <w:rPr>
          <w:sz w:val="24"/>
        </w:rPr>
        <w:t>5</w:t>
      </w:r>
      <w:r>
        <w:rPr>
          <w:sz w:val="24"/>
        </w:rPr>
        <w:t xml:space="preserve">. “The Courtroom Comes to the Classroom: Estimating Economic Damages as an Instructional Device,” with Joni Hersch, </w:t>
      </w:r>
      <w:r>
        <w:rPr>
          <w:i/>
          <w:sz w:val="24"/>
        </w:rPr>
        <w:t>Journal of Economic Education</w:t>
      </w:r>
      <w:r>
        <w:rPr>
          <w:sz w:val="24"/>
        </w:rPr>
        <w:t>, Vol. 29,</w:t>
      </w:r>
      <w:r w:rsidR="00EB2622">
        <w:rPr>
          <w:sz w:val="24"/>
        </w:rPr>
        <w:t xml:space="preserve"> No. 4 (Autumn</w:t>
      </w:r>
      <w:r>
        <w:rPr>
          <w:sz w:val="24"/>
        </w:rPr>
        <w:t xml:space="preserve"> 1998), pp. 301</w:t>
      </w:r>
      <w:r w:rsidR="007C63CE">
        <w:rPr>
          <w:sz w:val="24"/>
        </w:rPr>
        <w:t>–</w:t>
      </w:r>
      <w:r>
        <w:rPr>
          <w:sz w:val="24"/>
        </w:rPr>
        <w:t>311.</w:t>
      </w:r>
    </w:p>
    <w:p w14:paraId="0279C549" w14:textId="77777777" w:rsidR="002F479F" w:rsidRDefault="002F479F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194. “What Juries Can’t Do Well: The Jury’s Performance as a Risk Manager,” with Reid Hastie, </w:t>
      </w:r>
      <w:r>
        <w:rPr>
          <w:i/>
          <w:sz w:val="24"/>
        </w:rPr>
        <w:t>Arizona Law Review</w:t>
      </w:r>
      <w:r>
        <w:rPr>
          <w:sz w:val="24"/>
        </w:rPr>
        <w:t xml:space="preserve">, Vol. 40, </w:t>
      </w:r>
      <w:r w:rsidR="0066027C">
        <w:rPr>
          <w:sz w:val="24"/>
        </w:rPr>
        <w:t>No. 3 (Fall 1998), pp. 901</w:t>
      </w:r>
      <w:r w:rsidR="007C63CE">
        <w:rPr>
          <w:sz w:val="24"/>
        </w:rPr>
        <w:t>–</w:t>
      </w:r>
      <w:r w:rsidR="0066027C">
        <w:rPr>
          <w:sz w:val="24"/>
        </w:rPr>
        <w:t>921.</w:t>
      </w:r>
    </w:p>
    <w:p w14:paraId="1492262A" w14:textId="77777777" w:rsidR="00C75A25" w:rsidRDefault="002F479F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193. “Alternative Approaches to Valuing Intangible Health Losses: The Evidence for Multiple Sclerosis,” with Frank A. Sloan, Harrell W. Chesson, Christopher J. Conover, and Kathryn Whetten-Goldstein, </w:t>
      </w:r>
      <w:r>
        <w:rPr>
          <w:i/>
          <w:sz w:val="24"/>
        </w:rPr>
        <w:t>Journal of Health Economics</w:t>
      </w:r>
      <w:r w:rsidR="0066027C">
        <w:rPr>
          <w:sz w:val="24"/>
        </w:rPr>
        <w:t>, Vol. 17 (1998), pp. 475</w:t>
      </w:r>
      <w:r w:rsidR="007C63CE">
        <w:rPr>
          <w:sz w:val="24"/>
        </w:rPr>
        <w:t>–</w:t>
      </w:r>
      <w:r w:rsidR="0066027C">
        <w:rPr>
          <w:sz w:val="24"/>
        </w:rPr>
        <w:t>497.</w:t>
      </w:r>
    </w:p>
    <w:p w14:paraId="45CEC5EB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192. “Smoking and Other Risky Behaviors,” with Joni Hersch, </w:t>
      </w:r>
      <w:r>
        <w:rPr>
          <w:i/>
          <w:sz w:val="24"/>
        </w:rPr>
        <w:t>Journal of Drug Issues</w:t>
      </w:r>
      <w:r>
        <w:rPr>
          <w:sz w:val="24"/>
        </w:rPr>
        <w:t>, Vol. 28, No.</w:t>
      </w:r>
      <w:r w:rsidR="0066027C">
        <w:rPr>
          <w:sz w:val="24"/>
        </w:rPr>
        <w:t xml:space="preserve"> 3 (Summer 1998), pp. 645</w:t>
      </w:r>
      <w:r w:rsidR="007C63CE">
        <w:rPr>
          <w:sz w:val="24"/>
        </w:rPr>
        <w:t>–</w:t>
      </w:r>
      <w:r w:rsidR="0066027C">
        <w:rPr>
          <w:sz w:val="24"/>
        </w:rPr>
        <w:t xml:space="preserve">661. </w:t>
      </w:r>
    </w:p>
    <w:p w14:paraId="288B9CBE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191. “Valuing Life and Risks to Life,” in Peter Newman, ed., </w:t>
      </w:r>
      <w:r>
        <w:rPr>
          <w:i/>
          <w:sz w:val="24"/>
        </w:rPr>
        <w:t>The New Palgrave Dictionary of Economics and the Law</w:t>
      </w:r>
      <w:r w:rsidR="008105B4">
        <w:rPr>
          <w:sz w:val="24"/>
        </w:rPr>
        <w:t>,</w:t>
      </w:r>
      <w:r>
        <w:rPr>
          <w:sz w:val="24"/>
        </w:rPr>
        <w:t xml:space="preserve"> Vol. 3 (London, U.K.: Macmillan </w:t>
      </w:r>
      <w:r w:rsidR="0066027C">
        <w:rPr>
          <w:sz w:val="24"/>
        </w:rPr>
        <w:t>Publishers, 1998), pp. 660</w:t>
      </w:r>
      <w:r w:rsidR="007C63CE">
        <w:rPr>
          <w:sz w:val="24"/>
        </w:rPr>
        <w:t>–</w:t>
      </w:r>
      <w:r w:rsidR="0066027C">
        <w:rPr>
          <w:sz w:val="24"/>
        </w:rPr>
        <w:t>669.</w:t>
      </w:r>
    </w:p>
    <w:p w14:paraId="0F08ECBC" w14:textId="77777777" w:rsidR="00DD1606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190. “Products Liability,” in Peter Newman, ed., </w:t>
      </w:r>
      <w:r>
        <w:rPr>
          <w:i/>
          <w:sz w:val="24"/>
        </w:rPr>
        <w:t>The New Palgrave Dictionary of Economics and the Law</w:t>
      </w:r>
      <w:r w:rsidR="008105B4">
        <w:rPr>
          <w:sz w:val="24"/>
        </w:rPr>
        <w:t>,</w:t>
      </w:r>
      <w:r>
        <w:rPr>
          <w:sz w:val="24"/>
        </w:rPr>
        <w:t xml:space="preserve"> Vol. 3 (London, U.K.: Macmillan </w:t>
      </w:r>
      <w:r w:rsidR="0066027C">
        <w:rPr>
          <w:sz w:val="24"/>
        </w:rPr>
        <w:t>Publishers, 1998), pp. 131</w:t>
      </w:r>
      <w:r w:rsidR="007C63CE">
        <w:rPr>
          <w:sz w:val="24"/>
        </w:rPr>
        <w:t>–</w:t>
      </w:r>
      <w:r w:rsidR="0066027C">
        <w:rPr>
          <w:sz w:val="24"/>
        </w:rPr>
        <w:t>140.</w:t>
      </w:r>
    </w:p>
    <w:p w14:paraId="646E9541" w14:textId="77777777" w:rsidR="002F479F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189. “Differences in Subjective Risk Thresholds: Worker Groups as an Example,” with Anil Gaba, </w:t>
      </w:r>
      <w:r>
        <w:rPr>
          <w:i/>
          <w:sz w:val="24"/>
        </w:rPr>
        <w:t>Management Science</w:t>
      </w:r>
      <w:r>
        <w:rPr>
          <w:sz w:val="24"/>
        </w:rPr>
        <w:t xml:space="preserve">, Vol. 44, </w:t>
      </w:r>
      <w:r w:rsidR="0066027C">
        <w:rPr>
          <w:sz w:val="24"/>
        </w:rPr>
        <w:t>No. 6 (June 1998), pp. 801</w:t>
      </w:r>
      <w:r w:rsidR="007C63CE">
        <w:rPr>
          <w:sz w:val="24"/>
        </w:rPr>
        <w:t>–</w:t>
      </w:r>
      <w:r w:rsidR="0066027C">
        <w:rPr>
          <w:sz w:val="24"/>
        </w:rPr>
        <w:t>811.</w:t>
      </w:r>
    </w:p>
    <w:p w14:paraId="0160B7DB" w14:textId="77777777" w:rsidR="00FE5779" w:rsidRDefault="002F479F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188. “Constructive Cigarette Regulation,” </w:t>
      </w:r>
      <w:r>
        <w:rPr>
          <w:i/>
          <w:sz w:val="24"/>
        </w:rPr>
        <w:t>Duke Law Journal</w:t>
      </w:r>
      <w:r>
        <w:rPr>
          <w:sz w:val="24"/>
        </w:rPr>
        <w:t>, Vol. 47, No. 6 (April 1998), pp. 1095</w:t>
      </w:r>
      <w:r w:rsidR="007C63CE">
        <w:rPr>
          <w:sz w:val="24"/>
        </w:rPr>
        <w:t>–</w:t>
      </w:r>
      <w:r>
        <w:rPr>
          <w:sz w:val="24"/>
        </w:rPr>
        <w:t>1131.</w:t>
      </w:r>
    </w:p>
    <w:p w14:paraId="767A0CD8" w14:textId="77777777" w:rsidR="00DD3435" w:rsidRDefault="00DD3435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187. “Organizational Form and Insurance Company Performance: Stocks versus Mutuals,” with Patricia Born, William M. Gentry, and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in David Bradford, ed., </w:t>
      </w:r>
      <w:r>
        <w:rPr>
          <w:i/>
          <w:sz w:val="24"/>
        </w:rPr>
        <w:t>The Economics of Property-Casualty Insurance</w:t>
      </w:r>
      <w:r>
        <w:rPr>
          <w:sz w:val="24"/>
        </w:rPr>
        <w:t xml:space="preserve">, NBER Insurance Volume (Chicago: University of Chicago Press, 1998), </w:t>
      </w:r>
      <w:r w:rsidR="0066027C">
        <w:rPr>
          <w:sz w:val="24"/>
        </w:rPr>
        <w:t>pp. 167</w:t>
      </w:r>
      <w:r w:rsidR="007C63CE">
        <w:rPr>
          <w:sz w:val="24"/>
        </w:rPr>
        <w:t>–</w:t>
      </w:r>
      <w:r w:rsidR="0066027C">
        <w:rPr>
          <w:sz w:val="24"/>
        </w:rPr>
        <w:t>192.</w:t>
      </w:r>
    </w:p>
    <w:p w14:paraId="434BB4D4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186. </w:t>
      </w:r>
      <w:r w:rsidR="00DD3435">
        <w:rPr>
          <w:sz w:val="24"/>
        </w:rPr>
        <w:t xml:space="preserve">“Estimation of Revealed Probabilities and Utility Functions for Product Safety Decisions,” with William N. Evans, </w:t>
      </w:r>
      <w:r w:rsidR="00DD3435">
        <w:rPr>
          <w:i/>
          <w:sz w:val="24"/>
        </w:rPr>
        <w:t>Review of Economics and Statistics</w:t>
      </w:r>
      <w:r w:rsidR="00DD3435">
        <w:rPr>
          <w:sz w:val="24"/>
        </w:rPr>
        <w:t>, Vol. 80, No</w:t>
      </w:r>
      <w:r w:rsidR="0066027C">
        <w:rPr>
          <w:sz w:val="24"/>
        </w:rPr>
        <w:t>. 1 (February 1998), pp. 28</w:t>
      </w:r>
      <w:r w:rsidR="007C63CE">
        <w:rPr>
          <w:sz w:val="24"/>
        </w:rPr>
        <w:t>–</w:t>
      </w:r>
      <w:r w:rsidR="0066027C">
        <w:rPr>
          <w:sz w:val="24"/>
        </w:rPr>
        <w:t>33.</w:t>
      </w:r>
    </w:p>
    <w:p w14:paraId="4A64FFDB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185. </w:t>
      </w:r>
      <w:r w:rsidR="00DD3435">
        <w:rPr>
          <w:sz w:val="24"/>
        </w:rPr>
        <w:t xml:space="preserve">“Smoke and Mirrors: Understanding the New Scheme for Cigarette Regulation,” </w:t>
      </w:r>
      <w:r w:rsidR="00DD3435">
        <w:rPr>
          <w:i/>
          <w:sz w:val="24"/>
        </w:rPr>
        <w:t>Brookings Review</w:t>
      </w:r>
      <w:r w:rsidR="00DD3435">
        <w:rPr>
          <w:sz w:val="24"/>
        </w:rPr>
        <w:t xml:space="preserve">, Vol. 16, </w:t>
      </w:r>
      <w:r w:rsidR="0066027C">
        <w:rPr>
          <w:sz w:val="24"/>
        </w:rPr>
        <w:t>No. 1 (Winter 1998), pp. 14</w:t>
      </w:r>
      <w:r w:rsidR="007C63CE">
        <w:rPr>
          <w:sz w:val="24"/>
        </w:rPr>
        <w:t>–</w:t>
      </w:r>
      <w:r w:rsidR="0066027C">
        <w:rPr>
          <w:sz w:val="24"/>
        </w:rPr>
        <w:t>19.</w:t>
      </w:r>
    </w:p>
    <w:p w14:paraId="1FB86268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184. </w:t>
      </w:r>
      <w:r w:rsidR="00DD3435">
        <w:rPr>
          <w:sz w:val="24"/>
        </w:rPr>
        <w:t xml:space="preserve">“Synthetic Risks, Risk Potency, and Carcinogen Regulation,” with Jahn K. Hakes, </w:t>
      </w:r>
      <w:r w:rsidR="00DD3435">
        <w:rPr>
          <w:i/>
          <w:sz w:val="24"/>
        </w:rPr>
        <w:t>Journal of Policy Analysis and Management</w:t>
      </w:r>
      <w:r w:rsidR="00DD3435">
        <w:rPr>
          <w:sz w:val="24"/>
        </w:rPr>
        <w:t xml:space="preserve">, Vol. 17, No. 1 (Winter 1998), </w:t>
      </w:r>
      <w:r w:rsidR="0066027C">
        <w:rPr>
          <w:sz w:val="24"/>
        </w:rPr>
        <w:t>pp. 52</w:t>
      </w:r>
      <w:r w:rsidR="007C63CE">
        <w:rPr>
          <w:sz w:val="24"/>
        </w:rPr>
        <w:t>–</w:t>
      </w:r>
      <w:r w:rsidR="0066027C">
        <w:rPr>
          <w:sz w:val="24"/>
        </w:rPr>
        <w:t>73.</w:t>
      </w:r>
    </w:p>
    <w:p w14:paraId="7FA3EE31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183. </w:t>
      </w:r>
      <w:r w:rsidR="00DD3435">
        <w:rPr>
          <w:sz w:val="24"/>
        </w:rPr>
        <w:t xml:space="preserve">“Conservative versus Mean Risk Assessments: Implications for Superfund Policies,” with James T. Hamilton and P. Christen Dockins, </w:t>
      </w:r>
      <w:r w:rsidR="00DD3435">
        <w:rPr>
          <w:i/>
          <w:sz w:val="24"/>
        </w:rPr>
        <w:t>Journal of Environmental Economics and Management</w:t>
      </w:r>
      <w:r w:rsidR="00DD3435">
        <w:rPr>
          <w:sz w:val="24"/>
        </w:rPr>
        <w:t xml:space="preserve">, Vol. 34, No. </w:t>
      </w:r>
      <w:r w:rsidR="0066027C">
        <w:rPr>
          <w:sz w:val="24"/>
        </w:rPr>
        <w:t>3 (November 1997), pp. 187</w:t>
      </w:r>
      <w:r w:rsidR="007C63CE">
        <w:rPr>
          <w:sz w:val="24"/>
        </w:rPr>
        <w:t>–</w:t>
      </w:r>
      <w:r w:rsidR="0066027C">
        <w:rPr>
          <w:sz w:val="24"/>
        </w:rPr>
        <w:t>206.</w:t>
      </w:r>
    </w:p>
    <w:p w14:paraId="4EF5D9C4" w14:textId="77777777" w:rsidR="00084A0E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182. </w:t>
      </w:r>
      <w:r w:rsidR="00DD3435">
        <w:rPr>
          <w:sz w:val="24"/>
        </w:rPr>
        <w:t xml:space="preserve">“Alarmist Decisions with Divergent Risk Information,” </w:t>
      </w:r>
      <w:r w:rsidR="00DD3435">
        <w:rPr>
          <w:i/>
          <w:sz w:val="24"/>
        </w:rPr>
        <w:t>The Economic Journal</w:t>
      </w:r>
      <w:r w:rsidR="00DD3435">
        <w:rPr>
          <w:sz w:val="24"/>
        </w:rPr>
        <w:t>, Vol. 107, No. 445 (November 1997), pp. 1657</w:t>
      </w:r>
      <w:r w:rsidR="007C63CE">
        <w:rPr>
          <w:sz w:val="24"/>
        </w:rPr>
        <w:t>–</w:t>
      </w:r>
      <w:r w:rsidR="00DD3435">
        <w:rPr>
          <w:sz w:val="24"/>
        </w:rPr>
        <w:t xml:space="preserve">1670. Winner of Royal Economic Society Prize for best publication in </w:t>
      </w:r>
      <w:r w:rsidR="00DD3435">
        <w:rPr>
          <w:i/>
          <w:iCs/>
          <w:sz w:val="24"/>
        </w:rPr>
        <w:t>The Economic Journal</w:t>
      </w:r>
      <w:r w:rsidR="00DD3435">
        <w:rPr>
          <w:sz w:val="24"/>
        </w:rPr>
        <w:t xml:space="preserve"> in 1997</w:t>
      </w:r>
      <w:r w:rsidR="007C63CE">
        <w:rPr>
          <w:sz w:val="24"/>
        </w:rPr>
        <w:t>–199</w:t>
      </w:r>
      <w:r w:rsidR="00DD3435">
        <w:rPr>
          <w:sz w:val="24"/>
        </w:rPr>
        <w:t xml:space="preserve">8. Reprinted in W. Kip Viscusi and Ted Gayer, eds., </w:t>
      </w:r>
      <w:r w:rsidR="00DD3435">
        <w:rPr>
          <w:i/>
          <w:sz w:val="24"/>
        </w:rPr>
        <w:t>Classics in Risk Management</w:t>
      </w:r>
      <w:r w:rsidR="00DD3435">
        <w:rPr>
          <w:sz w:val="24"/>
        </w:rPr>
        <w:t xml:space="preserve">, Vol. II (Cheltenham, U.K.: Edward Elgar </w:t>
      </w:r>
      <w:r w:rsidR="0066027C">
        <w:rPr>
          <w:sz w:val="24"/>
        </w:rPr>
        <w:t>Publishing, 2004), pp. 630</w:t>
      </w:r>
      <w:r w:rsidR="007C63CE">
        <w:rPr>
          <w:sz w:val="24"/>
        </w:rPr>
        <w:t>–</w:t>
      </w:r>
      <w:r w:rsidR="0066027C">
        <w:rPr>
          <w:sz w:val="24"/>
        </w:rPr>
        <w:t>643.</w:t>
      </w:r>
    </w:p>
    <w:p w14:paraId="48B019BB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181. </w:t>
      </w:r>
      <w:r w:rsidR="00DD3435">
        <w:rPr>
          <w:sz w:val="24"/>
        </w:rPr>
        <w:t xml:space="preserve">“Economic Criticisms of the Consumer Movement,” in Stephen Brobeck, ed., </w:t>
      </w:r>
      <w:r w:rsidR="00DD3435">
        <w:rPr>
          <w:i/>
          <w:sz w:val="24"/>
        </w:rPr>
        <w:t>Encyclopedia of the Consumer Movement</w:t>
      </w:r>
      <w:r w:rsidR="00DD3435">
        <w:rPr>
          <w:sz w:val="24"/>
        </w:rPr>
        <w:t xml:space="preserve"> (Santa Barbara: ABC-CLIO, 1997)</w:t>
      </w:r>
      <w:r w:rsidR="0066027C">
        <w:rPr>
          <w:sz w:val="24"/>
        </w:rPr>
        <w:t>, pp. 233</w:t>
      </w:r>
      <w:r w:rsidR="007C63CE">
        <w:rPr>
          <w:sz w:val="24"/>
        </w:rPr>
        <w:t>–</w:t>
      </w:r>
      <w:r w:rsidR="0066027C">
        <w:rPr>
          <w:sz w:val="24"/>
        </w:rPr>
        <w:t>236.</w:t>
      </w:r>
    </w:p>
    <w:p w14:paraId="26D7F97F" w14:textId="77777777" w:rsidR="009436D8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180. </w:t>
      </w:r>
      <w:r w:rsidR="00DD3435">
        <w:rPr>
          <w:sz w:val="24"/>
        </w:rPr>
        <w:t xml:space="preserve">“From Cash Crop to Cash Cow: How Tobacco Profits </w:t>
      </w:r>
      <w:r w:rsidR="00381CC0">
        <w:rPr>
          <w:sz w:val="24"/>
        </w:rPr>
        <w:t>State Governments</w:t>
      </w:r>
      <w:r w:rsidR="00DD3435">
        <w:rPr>
          <w:sz w:val="24"/>
        </w:rPr>
        <w:t xml:space="preserve">,” </w:t>
      </w:r>
      <w:r w:rsidR="00DD3435">
        <w:rPr>
          <w:i/>
          <w:sz w:val="24"/>
        </w:rPr>
        <w:t>Regulation</w:t>
      </w:r>
      <w:r w:rsidR="00DD3435">
        <w:rPr>
          <w:sz w:val="24"/>
        </w:rPr>
        <w:t xml:space="preserve">, Vol. 20, </w:t>
      </w:r>
      <w:r w:rsidR="0066027C">
        <w:rPr>
          <w:sz w:val="24"/>
        </w:rPr>
        <w:t>No. 3 (Summer 1997), pp. 27</w:t>
      </w:r>
      <w:r w:rsidR="007C63CE">
        <w:rPr>
          <w:sz w:val="24"/>
        </w:rPr>
        <w:t>–</w:t>
      </w:r>
      <w:r w:rsidR="0066027C">
        <w:rPr>
          <w:sz w:val="24"/>
        </w:rPr>
        <w:t>32.</w:t>
      </w:r>
    </w:p>
    <w:p w14:paraId="468B3974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179. </w:t>
      </w:r>
      <w:r w:rsidR="00DD3435">
        <w:rPr>
          <w:sz w:val="24"/>
        </w:rPr>
        <w:t xml:space="preserve">“Economic and Psychological Aspects of Valuing Risk Reduction,” in Raymond Kopp, Werner W. </w:t>
      </w:r>
      <w:proofErr w:type="spellStart"/>
      <w:r w:rsidR="00DD3435">
        <w:rPr>
          <w:sz w:val="24"/>
        </w:rPr>
        <w:t>Pommerehne</w:t>
      </w:r>
      <w:proofErr w:type="spellEnd"/>
      <w:r w:rsidR="00DD3435">
        <w:rPr>
          <w:sz w:val="24"/>
        </w:rPr>
        <w:t xml:space="preserve">, and Norbert Schwarz, eds., </w:t>
      </w:r>
      <w:r w:rsidR="00DD3435">
        <w:rPr>
          <w:i/>
          <w:sz w:val="24"/>
        </w:rPr>
        <w:t>Determining the Value of Non-Marketed Goods</w:t>
      </w:r>
      <w:r w:rsidR="00DD3435">
        <w:rPr>
          <w:sz w:val="24"/>
        </w:rPr>
        <w:t xml:space="preserve"> (Boston: Kluwer Academi</w:t>
      </w:r>
      <w:r w:rsidR="0066027C">
        <w:rPr>
          <w:sz w:val="24"/>
        </w:rPr>
        <w:t>c Publishers, 1997), pp. 83</w:t>
      </w:r>
      <w:r w:rsidR="007C63CE">
        <w:rPr>
          <w:sz w:val="24"/>
        </w:rPr>
        <w:t>–</w:t>
      </w:r>
      <w:r w:rsidR="0066027C">
        <w:rPr>
          <w:sz w:val="24"/>
        </w:rPr>
        <w:t>99.</w:t>
      </w:r>
    </w:p>
    <w:p w14:paraId="6627F972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178. </w:t>
      </w:r>
      <w:r w:rsidR="00DD3435">
        <w:rPr>
          <w:sz w:val="24"/>
        </w:rPr>
        <w:t xml:space="preserve">“Mortality Risk Perceptions: A Bayesian Reassessment,” with Jahn K. Hakes, </w:t>
      </w:r>
      <w:r w:rsidR="00DD3435">
        <w:rPr>
          <w:i/>
          <w:sz w:val="24"/>
        </w:rPr>
        <w:t>Journal of Risk and Uncertainty</w:t>
      </w:r>
      <w:r w:rsidR="00DD3435">
        <w:rPr>
          <w:sz w:val="24"/>
        </w:rPr>
        <w:t>, Vol. 15, No. 2 (Nove</w:t>
      </w:r>
      <w:r w:rsidR="0066027C">
        <w:rPr>
          <w:sz w:val="24"/>
        </w:rPr>
        <w:t>mber 1997), pp. 135</w:t>
      </w:r>
      <w:r w:rsidR="007C63CE">
        <w:rPr>
          <w:sz w:val="24"/>
        </w:rPr>
        <w:t>–</w:t>
      </w:r>
      <w:r w:rsidR="0066027C">
        <w:rPr>
          <w:sz w:val="24"/>
        </w:rPr>
        <w:t xml:space="preserve">150. </w:t>
      </w:r>
    </w:p>
    <w:p w14:paraId="2699703E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177. </w:t>
      </w:r>
      <w:r w:rsidR="00DD3435">
        <w:rPr>
          <w:sz w:val="24"/>
        </w:rPr>
        <w:t xml:space="preserve">“Value of Life: Editor’s Introduction,” </w:t>
      </w:r>
      <w:r w:rsidR="00DD3435">
        <w:rPr>
          <w:i/>
          <w:sz w:val="24"/>
        </w:rPr>
        <w:t>Journal of Risk and Uncertainty</w:t>
      </w:r>
      <w:r w:rsidR="00DD3435">
        <w:rPr>
          <w:sz w:val="24"/>
        </w:rPr>
        <w:t>, Vol. 15, No. 2</w:t>
      </w:r>
      <w:r w:rsidR="0066027C">
        <w:rPr>
          <w:sz w:val="24"/>
        </w:rPr>
        <w:t xml:space="preserve"> (November 1997), pp. 103</w:t>
      </w:r>
      <w:r w:rsidR="007C63CE">
        <w:rPr>
          <w:sz w:val="24"/>
        </w:rPr>
        <w:t>–</w:t>
      </w:r>
      <w:r w:rsidR="0066027C">
        <w:rPr>
          <w:sz w:val="24"/>
        </w:rPr>
        <w:t xml:space="preserve">105. </w:t>
      </w:r>
    </w:p>
    <w:p w14:paraId="6773CE97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176. </w:t>
      </w:r>
      <w:r w:rsidR="00DD3435">
        <w:rPr>
          <w:sz w:val="24"/>
        </w:rPr>
        <w:t xml:space="preserve">“The Benefits and Costs of Regulatory Reforms for Superfund,” with James T. Hamilton, </w:t>
      </w:r>
      <w:r w:rsidR="00DD3435">
        <w:rPr>
          <w:i/>
          <w:sz w:val="24"/>
        </w:rPr>
        <w:t>Stanford Environmental Law Journal</w:t>
      </w:r>
      <w:r w:rsidR="00DD3435">
        <w:rPr>
          <w:sz w:val="24"/>
        </w:rPr>
        <w:t xml:space="preserve">, Vol. 16, </w:t>
      </w:r>
      <w:r w:rsidR="0066027C">
        <w:rPr>
          <w:sz w:val="24"/>
        </w:rPr>
        <w:t>No. 2 (May 1997), pp. 159</w:t>
      </w:r>
      <w:r w:rsidR="007C63CE">
        <w:rPr>
          <w:sz w:val="24"/>
        </w:rPr>
        <w:t>–</w:t>
      </w:r>
      <w:r w:rsidR="0066027C">
        <w:rPr>
          <w:sz w:val="24"/>
        </w:rPr>
        <w:t xml:space="preserve">198. </w:t>
      </w:r>
    </w:p>
    <w:p w14:paraId="60C96F6A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175. </w:t>
      </w:r>
      <w:r w:rsidR="00DD3435">
        <w:rPr>
          <w:sz w:val="24"/>
        </w:rPr>
        <w:t xml:space="preserve">“Measures of Mortality Risks,” with Jahn K. Hakes and Alan Carlin, </w:t>
      </w:r>
      <w:r w:rsidR="00DD3435">
        <w:rPr>
          <w:i/>
          <w:sz w:val="24"/>
        </w:rPr>
        <w:t>Journal of Risk and Uncertainty</w:t>
      </w:r>
      <w:r w:rsidR="00DD3435">
        <w:rPr>
          <w:sz w:val="24"/>
        </w:rPr>
        <w:t xml:space="preserve">, Vol. 14, No. </w:t>
      </w:r>
      <w:r w:rsidR="0066027C">
        <w:rPr>
          <w:sz w:val="24"/>
        </w:rPr>
        <w:t>3 (May/June 1997), pp. 213</w:t>
      </w:r>
      <w:r w:rsidR="007C63CE">
        <w:rPr>
          <w:sz w:val="24"/>
        </w:rPr>
        <w:t>–</w:t>
      </w:r>
      <w:r w:rsidR="0066027C">
        <w:rPr>
          <w:sz w:val="24"/>
        </w:rPr>
        <w:t>233.</w:t>
      </w:r>
    </w:p>
    <w:p w14:paraId="2AC41950" w14:textId="77777777" w:rsidR="00DD343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174. </w:t>
      </w:r>
      <w:r w:rsidR="00DD3435">
        <w:rPr>
          <w:sz w:val="24"/>
        </w:rPr>
        <w:t xml:space="preserve">“Asymmetric Assessments in Valuing Pharmaceutical Risks,” with Wesley A. Magat and Robert Scharff, </w:t>
      </w:r>
      <w:r w:rsidR="00DD3435">
        <w:rPr>
          <w:i/>
          <w:sz w:val="24"/>
        </w:rPr>
        <w:t>Medical Care</w:t>
      </w:r>
      <w:r w:rsidR="00DD3435">
        <w:rPr>
          <w:sz w:val="24"/>
        </w:rPr>
        <w:t xml:space="preserve">, Vol. 34, No. 12, Supplement (December 1996), pp. </w:t>
      </w:r>
      <w:r w:rsidR="00167791">
        <w:rPr>
          <w:sz w:val="24"/>
        </w:rPr>
        <w:t>DS</w:t>
      </w:r>
      <w:r w:rsidR="00DD3435">
        <w:rPr>
          <w:sz w:val="24"/>
        </w:rPr>
        <w:t>34</w:t>
      </w:r>
      <w:r w:rsidR="007C63CE">
        <w:rPr>
          <w:sz w:val="24"/>
        </w:rPr>
        <w:t>–</w:t>
      </w:r>
      <w:r w:rsidR="00167791">
        <w:rPr>
          <w:sz w:val="24"/>
        </w:rPr>
        <w:t>DS</w:t>
      </w:r>
      <w:r w:rsidR="0066027C">
        <w:rPr>
          <w:sz w:val="24"/>
        </w:rPr>
        <w:t xml:space="preserve">47. </w:t>
      </w:r>
    </w:p>
    <w:p w14:paraId="400BE9CE" w14:textId="77777777" w:rsidR="00B94075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173. </w:t>
      </w:r>
      <w:r w:rsidR="00DD3435">
        <w:rPr>
          <w:sz w:val="24"/>
        </w:rPr>
        <w:t xml:space="preserve">“Gender Differences in Promotions and Wages,” with Joni Hersch, </w:t>
      </w:r>
      <w:r w:rsidR="00DD3435">
        <w:rPr>
          <w:i/>
          <w:sz w:val="24"/>
        </w:rPr>
        <w:t>Industrial Relations</w:t>
      </w:r>
      <w:r w:rsidR="00DD3435">
        <w:rPr>
          <w:sz w:val="24"/>
        </w:rPr>
        <w:t>, Vol. 35, No. 4 (October 1996), pp. 461</w:t>
      </w:r>
      <w:r w:rsidR="007C63CE">
        <w:rPr>
          <w:sz w:val="24"/>
        </w:rPr>
        <w:t>–</w:t>
      </w:r>
      <w:r w:rsidR="00DD3435">
        <w:rPr>
          <w:sz w:val="24"/>
        </w:rPr>
        <w:t>472.</w:t>
      </w:r>
    </w:p>
    <w:p w14:paraId="24155237" w14:textId="77777777" w:rsidR="007C2D63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172. “Regulating the Regulators,” </w:t>
      </w:r>
      <w:r>
        <w:rPr>
          <w:i/>
          <w:sz w:val="24"/>
        </w:rPr>
        <w:t>The University of Chicago Law Review</w:t>
      </w:r>
      <w:r>
        <w:rPr>
          <w:sz w:val="24"/>
        </w:rPr>
        <w:t>, Vol. 63, No. 4 (Fall 1996), pp. 1423</w:t>
      </w:r>
      <w:r w:rsidR="007C63CE">
        <w:rPr>
          <w:sz w:val="24"/>
        </w:rPr>
        <w:t>–</w:t>
      </w:r>
      <w:r>
        <w:rPr>
          <w:sz w:val="24"/>
        </w:rPr>
        <w:t xml:space="preserve">1461. Reprinted in Robert N. Stavins, ed., </w:t>
      </w:r>
      <w:r>
        <w:rPr>
          <w:i/>
          <w:sz w:val="24"/>
        </w:rPr>
        <w:t>Economics of the Environment: Selected Readings</w:t>
      </w:r>
      <w:r>
        <w:rPr>
          <w:sz w:val="24"/>
        </w:rPr>
        <w:t>,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 (New York: W.W. Norton </w:t>
      </w:r>
      <w:r w:rsidR="0066027C">
        <w:rPr>
          <w:sz w:val="24"/>
        </w:rPr>
        <w:t>&amp; Co., 2000), pp. 325</w:t>
      </w:r>
      <w:r w:rsidR="007C63CE">
        <w:rPr>
          <w:sz w:val="24"/>
        </w:rPr>
        <w:t>–</w:t>
      </w:r>
      <w:r w:rsidR="0066027C">
        <w:rPr>
          <w:sz w:val="24"/>
        </w:rPr>
        <w:t>354.</w:t>
      </w:r>
    </w:p>
    <w:p w14:paraId="60FFBB4E" w14:textId="77777777" w:rsidR="00E243FA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171. “Safety Behavior and Consumer Responses to Cigarette Lighter Safety Mechanisms,” with Gerald Cavallo, </w:t>
      </w:r>
      <w:r>
        <w:rPr>
          <w:i/>
          <w:sz w:val="24"/>
        </w:rPr>
        <w:t>Managerial and Decision Economics</w:t>
      </w:r>
      <w:r>
        <w:rPr>
          <w:sz w:val="24"/>
        </w:rPr>
        <w:t>, Vol. 17, No. 5 (Septem</w:t>
      </w:r>
      <w:r w:rsidR="0066027C">
        <w:rPr>
          <w:sz w:val="24"/>
        </w:rPr>
        <w:t>ber-October 1996), pp. 441</w:t>
      </w:r>
      <w:r w:rsidR="007C63CE">
        <w:rPr>
          <w:sz w:val="24"/>
        </w:rPr>
        <w:t>–</w:t>
      </w:r>
      <w:r w:rsidR="0066027C">
        <w:rPr>
          <w:sz w:val="24"/>
        </w:rPr>
        <w:t>457.</w:t>
      </w:r>
    </w:p>
    <w:p w14:paraId="4DC1896F" w14:textId="77777777" w:rsidR="00E243FA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170. “Product Safety and Managerial Decisions: Editor</w:t>
      </w:r>
      <w:r w:rsidR="00D55661">
        <w:rPr>
          <w:sz w:val="24"/>
        </w:rPr>
        <w:t>’</w:t>
      </w:r>
      <w:r>
        <w:rPr>
          <w:sz w:val="24"/>
        </w:rPr>
        <w:t xml:space="preserve">s Introduction,” </w:t>
      </w:r>
      <w:r>
        <w:rPr>
          <w:i/>
          <w:sz w:val="24"/>
        </w:rPr>
        <w:t>Managerial and Decision Economics</w:t>
      </w:r>
      <w:r>
        <w:rPr>
          <w:sz w:val="24"/>
        </w:rPr>
        <w:t>, Vol. 17, No. 5 (Septem</w:t>
      </w:r>
      <w:r w:rsidR="0066027C">
        <w:rPr>
          <w:sz w:val="24"/>
        </w:rPr>
        <w:t>ber-October 1996), pp. 437</w:t>
      </w:r>
      <w:r w:rsidR="007C63CE">
        <w:rPr>
          <w:sz w:val="24"/>
        </w:rPr>
        <w:t>–</w:t>
      </w:r>
      <w:r w:rsidR="0066027C">
        <w:rPr>
          <w:sz w:val="24"/>
        </w:rPr>
        <w:t>439.</w:t>
      </w:r>
    </w:p>
    <w:p w14:paraId="14C248F5" w14:textId="77777777" w:rsidR="00E243FA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169. “A Reference Lottery Metric for Valuing Health,” with Wesley A. Magat and Joel Huber, </w:t>
      </w:r>
      <w:r>
        <w:rPr>
          <w:i/>
          <w:sz w:val="24"/>
        </w:rPr>
        <w:t>Management Science</w:t>
      </w:r>
      <w:r>
        <w:rPr>
          <w:sz w:val="24"/>
        </w:rPr>
        <w:t>, Vol. 42, No</w:t>
      </w:r>
      <w:r w:rsidR="000C0598">
        <w:rPr>
          <w:sz w:val="24"/>
        </w:rPr>
        <w:t>. 8 (August 1996), pp. 1118</w:t>
      </w:r>
      <w:r w:rsidR="007C63CE">
        <w:rPr>
          <w:sz w:val="24"/>
        </w:rPr>
        <w:t>–</w:t>
      </w:r>
      <w:r w:rsidR="000C0598">
        <w:rPr>
          <w:sz w:val="24"/>
        </w:rPr>
        <w:t>1130</w:t>
      </w:r>
      <w:r w:rsidR="0066027C">
        <w:rPr>
          <w:sz w:val="24"/>
        </w:rPr>
        <w:t>.</w:t>
      </w:r>
    </w:p>
    <w:p w14:paraId="7C75AC7A" w14:textId="77777777" w:rsidR="00E243FA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168. “Pain and Suffering: Damages in Search of a Sounder Rationale,” </w:t>
      </w:r>
      <w:r>
        <w:rPr>
          <w:i/>
          <w:sz w:val="24"/>
        </w:rPr>
        <w:t>Michigan Law and Policy Review</w:t>
      </w:r>
      <w:r>
        <w:rPr>
          <w:sz w:val="24"/>
        </w:rPr>
        <w:t>, Vol. 1 (1996), pp. 141</w:t>
      </w:r>
      <w:r w:rsidR="007C63CE">
        <w:rPr>
          <w:sz w:val="24"/>
        </w:rPr>
        <w:t>–</w:t>
      </w:r>
      <w:r>
        <w:rPr>
          <w:sz w:val="24"/>
        </w:rPr>
        <w:t>17</w:t>
      </w:r>
      <w:r w:rsidR="00CB4E46">
        <w:rPr>
          <w:sz w:val="24"/>
        </w:rPr>
        <w:t>7</w:t>
      </w:r>
      <w:r w:rsidR="0066027C">
        <w:rPr>
          <w:sz w:val="24"/>
        </w:rPr>
        <w:t>.</w:t>
      </w:r>
    </w:p>
    <w:p w14:paraId="4966BD7B" w14:textId="77777777" w:rsidR="00084A0E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167. “Economic Foundations of the Current Regulatory Reform Efforts,” </w:t>
      </w:r>
      <w:r>
        <w:rPr>
          <w:i/>
          <w:sz w:val="24"/>
        </w:rPr>
        <w:t>Journal of Economic Perspectives</w:t>
      </w:r>
      <w:r>
        <w:rPr>
          <w:sz w:val="24"/>
        </w:rPr>
        <w:t>, Vol. 10, No. 3 (Summer 1996), pp. 119</w:t>
      </w:r>
      <w:r w:rsidR="007C63CE">
        <w:rPr>
          <w:sz w:val="24"/>
        </w:rPr>
        <w:t>–</w:t>
      </w:r>
      <w:r>
        <w:rPr>
          <w:sz w:val="24"/>
        </w:rPr>
        <w:t xml:space="preserve">134. Reprinted in Robert E. Kuenne, ed., </w:t>
      </w:r>
      <w:r>
        <w:rPr>
          <w:i/>
          <w:sz w:val="24"/>
        </w:rPr>
        <w:t xml:space="preserve">Readings in Social Welfare: Theory and Policy </w:t>
      </w:r>
      <w:r>
        <w:rPr>
          <w:sz w:val="24"/>
        </w:rPr>
        <w:t>(Malden</w:t>
      </w:r>
      <w:r w:rsidR="0066027C">
        <w:rPr>
          <w:sz w:val="24"/>
        </w:rPr>
        <w:t xml:space="preserve">: Blackwell Publishers, 2000). </w:t>
      </w:r>
    </w:p>
    <w:p w14:paraId="057FE696" w14:textId="77777777" w:rsidR="00D94A76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166. “The Structure of the Legal Bargaining Game,” with Robert L. Scharff, in David Anderson, ed., </w:t>
      </w:r>
      <w:r>
        <w:rPr>
          <w:i/>
          <w:sz w:val="24"/>
        </w:rPr>
        <w:t>Dispute Resolution: Bridging the Settlement Gap</w:t>
      </w:r>
      <w:r>
        <w:rPr>
          <w:sz w:val="24"/>
        </w:rPr>
        <w:t xml:space="preserve"> (Greenwich:</w:t>
      </w:r>
      <w:r w:rsidR="0066027C">
        <w:rPr>
          <w:sz w:val="24"/>
        </w:rPr>
        <w:t xml:space="preserve"> JAI Press, 1996), pp. 145</w:t>
      </w:r>
      <w:r w:rsidR="007C63CE">
        <w:rPr>
          <w:sz w:val="24"/>
        </w:rPr>
        <w:t>–</w:t>
      </w:r>
      <w:r w:rsidR="0066027C">
        <w:rPr>
          <w:sz w:val="24"/>
        </w:rPr>
        <w:t>166.</w:t>
      </w:r>
    </w:p>
    <w:p w14:paraId="16BDC63C" w14:textId="77777777" w:rsidR="00F15F52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165. “Alternative Institutional Responses to Asbestos,” </w:t>
      </w:r>
      <w:r>
        <w:rPr>
          <w:i/>
          <w:sz w:val="24"/>
        </w:rPr>
        <w:t>Journal of Risk and Uncertainty</w:t>
      </w:r>
      <w:r>
        <w:rPr>
          <w:sz w:val="24"/>
        </w:rPr>
        <w:t>, Vol. 12, N</w:t>
      </w:r>
      <w:r w:rsidR="0066027C">
        <w:rPr>
          <w:sz w:val="24"/>
        </w:rPr>
        <w:t>o. 2/3 (May 1996), pp. 147</w:t>
      </w:r>
      <w:r w:rsidR="007C63CE">
        <w:rPr>
          <w:sz w:val="24"/>
        </w:rPr>
        <w:t>–</w:t>
      </w:r>
      <w:r w:rsidR="0066027C">
        <w:rPr>
          <w:sz w:val="24"/>
        </w:rPr>
        <w:t>170.</w:t>
      </w:r>
    </w:p>
    <w:p w14:paraId="096AB90D" w14:textId="77777777" w:rsidR="00E243FA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16</w:t>
      </w:r>
      <w:r w:rsidR="00D20652">
        <w:rPr>
          <w:sz w:val="24"/>
        </w:rPr>
        <w:t>4</w:t>
      </w:r>
      <w:r>
        <w:rPr>
          <w:sz w:val="24"/>
        </w:rPr>
        <w:t xml:space="preserve">. “Cleaning up Superfund,” with James T. Hamilton, </w:t>
      </w:r>
      <w:r>
        <w:rPr>
          <w:i/>
          <w:sz w:val="24"/>
        </w:rPr>
        <w:t>The Public Interest</w:t>
      </w:r>
      <w:r>
        <w:rPr>
          <w:sz w:val="24"/>
        </w:rPr>
        <w:t>, No</w:t>
      </w:r>
      <w:r w:rsidR="0066027C">
        <w:rPr>
          <w:sz w:val="24"/>
        </w:rPr>
        <w:t>. 124 (Summer 1996), pp. 52</w:t>
      </w:r>
      <w:r w:rsidR="007C63CE">
        <w:rPr>
          <w:sz w:val="24"/>
        </w:rPr>
        <w:t>–</w:t>
      </w:r>
      <w:r w:rsidR="0066027C">
        <w:rPr>
          <w:sz w:val="24"/>
        </w:rPr>
        <w:t>60.</w:t>
      </w:r>
    </w:p>
    <w:p w14:paraId="5E49E59D" w14:textId="77777777" w:rsidR="00D80F87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16</w:t>
      </w:r>
      <w:r w:rsidR="00D20652">
        <w:rPr>
          <w:sz w:val="24"/>
        </w:rPr>
        <w:t>3</w:t>
      </w:r>
      <w:r>
        <w:rPr>
          <w:sz w:val="24"/>
        </w:rPr>
        <w:t>. “The Dangers of Unbounded Commitments to Regulate Risk,” in Robert W. Hahn, ed.</w:t>
      </w:r>
      <w:r w:rsidR="00886DF5">
        <w:rPr>
          <w:sz w:val="24"/>
        </w:rPr>
        <w:t>,</w:t>
      </w:r>
      <w:r>
        <w:rPr>
          <w:sz w:val="24"/>
        </w:rPr>
        <w:t xml:space="preserve"> </w:t>
      </w:r>
      <w:r w:rsidR="00D20652">
        <w:rPr>
          <w:i/>
          <w:sz w:val="24"/>
        </w:rPr>
        <w:t>Risks, Costs, and Lives Saved: Getting Better Results from Regulation</w:t>
      </w:r>
      <w:r>
        <w:rPr>
          <w:sz w:val="24"/>
        </w:rPr>
        <w:t xml:space="preserve"> (New York: Oxford Univer</w:t>
      </w:r>
      <w:r w:rsidR="0066027C">
        <w:rPr>
          <w:sz w:val="24"/>
        </w:rPr>
        <w:t>sity Press, 1996), pp. 135</w:t>
      </w:r>
      <w:r w:rsidR="007C63CE">
        <w:rPr>
          <w:sz w:val="24"/>
        </w:rPr>
        <w:t>–</w:t>
      </w:r>
      <w:r w:rsidR="0066027C">
        <w:rPr>
          <w:sz w:val="24"/>
        </w:rPr>
        <w:t>166.</w:t>
      </w:r>
    </w:p>
    <w:p w14:paraId="53FA9339" w14:textId="77777777" w:rsidR="00D20652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16</w:t>
      </w:r>
      <w:r w:rsidR="00D20652">
        <w:rPr>
          <w:sz w:val="24"/>
        </w:rPr>
        <w:t>2</w:t>
      </w:r>
      <w:r>
        <w:rPr>
          <w:sz w:val="24"/>
        </w:rPr>
        <w:t xml:space="preserve">. “The Risk Management Dilemma,”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The Annals of the American Academy of Political </w:t>
      </w:r>
      <w:r w:rsidR="00B521A5">
        <w:rPr>
          <w:i/>
          <w:sz w:val="24"/>
        </w:rPr>
        <w:t>and</w:t>
      </w:r>
      <w:r>
        <w:rPr>
          <w:i/>
          <w:sz w:val="24"/>
        </w:rPr>
        <w:t xml:space="preserve"> Social Science</w:t>
      </w:r>
      <w:r>
        <w:rPr>
          <w:sz w:val="24"/>
        </w:rPr>
        <w:t>, Vol. 545 (May 1996), pp. 144</w:t>
      </w:r>
      <w:r w:rsidR="007C63CE">
        <w:rPr>
          <w:sz w:val="24"/>
        </w:rPr>
        <w:t>–</w:t>
      </w:r>
      <w:r>
        <w:rPr>
          <w:sz w:val="24"/>
        </w:rPr>
        <w:t xml:space="preserve">155. Reprinted in R. Kerry Turner, Ian Bateman, and Simon Gerrard, eds., </w:t>
      </w:r>
      <w:r>
        <w:rPr>
          <w:i/>
          <w:sz w:val="24"/>
        </w:rPr>
        <w:t>Managing the Environment for Sustainable Growth</w:t>
      </w:r>
      <w:r>
        <w:rPr>
          <w:sz w:val="24"/>
        </w:rPr>
        <w:t xml:space="preserve"> (Cheltenham, U.K.: Edward Elgar Publishing, 2000).</w:t>
      </w:r>
      <w:r w:rsidR="003B44B0">
        <w:rPr>
          <w:sz w:val="24"/>
        </w:rPr>
        <w:t xml:space="preserve"> </w:t>
      </w:r>
      <w:r w:rsidR="003B44B0" w:rsidRPr="003B44B0">
        <w:rPr>
          <w:sz w:val="24"/>
        </w:rPr>
        <w:t xml:space="preserve">Reprinted in Edward J. </w:t>
      </w:r>
      <w:proofErr w:type="spellStart"/>
      <w:r w:rsidR="003B44B0" w:rsidRPr="003B44B0">
        <w:rPr>
          <w:sz w:val="24"/>
        </w:rPr>
        <w:t>Balleisen</w:t>
      </w:r>
      <w:proofErr w:type="spellEnd"/>
      <w:r w:rsidR="003B44B0" w:rsidRPr="003B44B0">
        <w:rPr>
          <w:sz w:val="24"/>
        </w:rPr>
        <w:t xml:space="preserve">, ed., </w:t>
      </w:r>
      <w:r w:rsidR="003B44B0" w:rsidRPr="003B44B0">
        <w:rPr>
          <w:i/>
          <w:sz w:val="24"/>
        </w:rPr>
        <w:t>Business Regulation</w:t>
      </w:r>
      <w:r w:rsidR="003B44B0" w:rsidRPr="003B44B0">
        <w:rPr>
          <w:sz w:val="24"/>
        </w:rPr>
        <w:t xml:space="preserve"> (Cheltenham: Edward Elgar Publishing, 2015).  </w:t>
      </w:r>
    </w:p>
    <w:p w14:paraId="4EEECDB8" w14:textId="77777777" w:rsidR="00D20652" w:rsidRDefault="00E243FA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>16</w:t>
      </w:r>
      <w:r w:rsidR="00D20652">
        <w:rPr>
          <w:sz w:val="24"/>
        </w:rPr>
        <w:t>1</w:t>
      </w:r>
      <w:r>
        <w:rPr>
          <w:sz w:val="24"/>
        </w:rPr>
        <w:t xml:space="preserve">. “Hazard Communication: Warnings and Risk,”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The Annals of the American Academy of Political and Social Science</w:t>
      </w:r>
      <w:r>
        <w:rPr>
          <w:sz w:val="24"/>
        </w:rPr>
        <w:t>, Vo</w:t>
      </w:r>
      <w:r w:rsidR="0066027C">
        <w:rPr>
          <w:sz w:val="24"/>
        </w:rPr>
        <w:t>l. 545 (May 1996), pp. 106</w:t>
      </w:r>
      <w:r w:rsidR="007C63CE">
        <w:rPr>
          <w:sz w:val="24"/>
        </w:rPr>
        <w:t>–</w:t>
      </w:r>
      <w:r w:rsidR="0066027C">
        <w:rPr>
          <w:sz w:val="24"/>
        </w:rPr>
        <w:t>115.</w:t>
      </w:r>
    </w:p>
    <w:p w14:paraId="3A56E7C8" w14:textId="77777777" w:rsidR="00282A47" w:rsidRDefault="00D20652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160. “Individual Rationality, Hazard Warnings, and the Foundations of Tort Law,” </w:t>
      </w:r>
      <w:r>
        <w:rPr>
          <w:i/>
          <w:sz w:val="24"/>
        </w:rPr>
        <w:t>Rutgers Law Review</w:t>
      </w:r>
      <w:r>
        <w:rPr>
          <w:sz w:val="24"/>
        </w:rPr>
        <w:t>, Vol. 48, No</w:t>
      </w:r>
      <w:r w:rsidR="0066027C">
        <w:rPr>
          <w:sz w:val="24"/>
        </w:rPr>
        <w:t>. 3 (Spring 1996), pp. 625</w:t>
      </w:r>
      <w:r w:rsidR="007C63CE">
        <w:rPr>
          <w:sz w:val="24"/>
        </w:rPr>
        <w:t>–</w:t>
      </w:r>
      <w:r w:rsidR="0066027C">
        <w:rPr>
          <w:sz w:val="24"/>
        </w:rPr>
        <w:t>671.</w:t>
      </w:r>
    </w:p>
    <w:p w14:paraId="3306B8A0" w14:textId="77777777" w:rsidR="00B94075" w:rsidRDefault="00053038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159. </w:t>
      </w:r>
      <w:r w:rsidR="00E243FA">
        <w:rPr>
          <w:sz w:val="24"/>
        </w:rPr>
        <w:t xml:space="preserve">“Insurance and Catastrophes: The Changing Role of the Liability System,” </w:t>
      </w:r>
      <w:r w:rsidR="00E243FA">
        <w:rPr>
          <w:i/>
          <w:sz w:val="24"/>
        </w:rPr>
        <w:t>Geneva Papers on Risk and Insurance Theory</w:t>
      </w:r>
      <w:r w:rsidR="00E243FA">
        <w:rPr>
          <w:sz w:val="24"/>
        </w:rPr>
        <w:t>, Vol. 20, No. 1 (199</w:t>
      </w:r>
      <w:r w:rsidR="00C644F3">
        <w:rPr>
          <w:sz w:val="24"/>
        </w:rPr>
        <w:t>5</w:t>
      </w:r>
      <w:r w:rsidR="0066027C">
        <w:rPr>
          <w:sz w:val="24"/>
        </w:rPr>
        <w:t>), pp. 177</w:t>
      </w:r>
      <w:r w:rsidR="007C63CE">
        <w:rPr>
          <w:sz w:val="24"/>
        </w:rPr>
        <w:t>–</w:t>
      </w:r>
      <w:r w:rsidR="0066027C">
        <w:rPr>
          <w:sz w:val="24"/>
        </w:rPr>
        <w:t>184.</w:t>
      </w:r>
    </w:p>
    <w:p w14:paraId="23E5AB37" w14:textId="77777777" w:rsidR="00E243FA" w:rsidRDefault="00053038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158. </w:t>
      </w:r>
      <w:r w:rsidR="00E243FA">
        <w:rPr>
          <w:sz w:val="24"/>
        </w:rPr>
        <w:t xml:space="preserve">“Secondhand Smoke: Facts and Fantasy,” </w:t>
      </w:r>
      <w:r w:rsidR="00E243FA">
        <w:rPr>
          <w:i/>
          <w:sz w:val="24"/>
        </w:rPr>
        <w:t>Regulation</w:t>
      </w:r>
      <w:r w:rsidR="0025257D">
        <w:rPr>
          <w:sz w:val="24"/>
        </w:rPr>
        <w:t>, Vol. 18, No.</w:t>
      </w:r>
      <w:r w:rsidR="00E243FA">
        <w:rPr>
          <w:sz w:val="24"/>
        </w:rPr>
        <w:t xml:space="preserve"> 3 (1995), pp. 42</w:t>
      </w:r>
      <w:r w:rsidR="007C63CE">
        <w:rPr>
          <w:sz w:val="24"/>
        </w:rPr>
        <w:t>–</w:t>
      </w:r>
      <w:r w:rsidR="00E243FA">
        <w:rPr>
          <w:sz w:val="24"/>
        </w:rPr>
        <w:t>49. Reprinted in book on zero risk (Fairfax: The Science &amp; Envir</w:t>
      </w:r>
      <w:r w:rsidR="0066027C">
        <w:rPr>
          <w:sz w:val="24"/>
        </w:rPr>
        <w:t>onmental Policy Project, 1996).</w:t>
      </w:r>
    </w:p>
    <w:p w14:paraId="3CE635B2" w14:textId="77777777" w:rsidR="00097CC3" w:rsidRDefault="00053038" w:rsidP="00097CC3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157. </w:t>
      </w:r>
      <w:r w:rsidR="00E243FA">
        <w:rPr>
          <w:sz w:val="24"/>
        </w:rPr>
        <w:t xml:space="preserve">“The Coase Theorem in a Rent-Seeking Society,” with </w:t>
      </w:r>
      <w:proofErr w:type="spellStart"/>
      <w:r w:rsidR="00E243FA">
        <w:rPr>
          <w:sz w:val="24"/>
        </w:rPr>
        <w:t>Chulho</w:t>
      </w:r>
      <w:proofErr w:type="spellEnd"/>
      <w:r w:rsidR="00E243FA">
        <w:rPr>
          <w:sz w:val="24"/>
        </w:rPr>
        <w:t xml:space="preserve"> Jung, Kerry </w:t>
      </w:r>
      <w:proofErr w:type="spellStart"/>
      <w:r w:rsidR="00E243FA">
        <w:rPr>
          <w:sz w:val="24"/>
        </w:rPr>
        <w:t>Krutilla</w:t>
      </w:r>
      <w:proofErr w:type="spellEnd"/>
      <w:r w:rsidR="00E243FA">
        <w:rPr>
          <w:sz w:val="24"/>
        </w:rPr>
        <w:t xml:space="preserve">, and Roy Boyd, </w:t>
      </w:r>
      <w:r w:rsidR="00E243FA">
        <w:rPr>
          <w:i/>
          <w:sz w:val="24"/>
        </w:rPr>
        <w:t>International Review of Law and Economics</w:t>
      </w:r>
      <w:r w:rsidR="00E243FA">
        <w:rPr>
          <w:sz w:val="24"/>
        </w:rPr>
        <w:t>, Vol. 15, No. 3</w:t>
      </w:r>
      <w:r w:rsidR="0066027C">
        <w:rPr>
          <w:sz w:val="24"/>
        </w:rPr>
        <w:t xml:space="preserve"> (September 1995), pp. 259</w:t>
      </w:r>
      <w:r w:rsidR="007C63CE">
        <w:rPr>
          <w:sz w:val="24"/>
        </w:rPr>
        <w:t>–</w:t>
      </w:r>
      <w:r w:rsidR="0066027C">
        <w:rPr>
          <w:sz w:val="24"/>
        </w:rPr>
        <w:t>268.</w:t>
      </w:r>
    </w:p>
    <w:p w14:paraId="66A6C9E6" w14:textId="77777777" w:rsidR="00E243FA" w:rsidRDefault="00053038" w:rsidP="0066027C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156. </w:t>
      </w:r>
      <w:r w:rsidR="00E243FA">
        <w:rPr>
          <w:sz w:val="24"/>
        </w:rPr>
        <w:t xml:space="preserve">“Government Action, Biases in Risk Perception, and Insurance Decisions,” </w:t>
      </w:r>
      <w:r w:rsidR="00E243FA">
        <w:rPr>
          <w:i/>
          <w:sz w:val="24"/>
        </w:rPr>
        <w:t>Geneva Papers on Risk and Insurance Theory</w:t>
      </w:r>
      <w:r w:rsidR="00E243FA">
        <w:rPr>
          <w:sz w:val="24"/>
        </w:rPr>
        <w:t>, Vol. 20 (1995), pp. 93</w:t>
      </w:r>
      <w:r w:rsidR="007C63CE">
        <w:rPr>
          <w:sz w:val="24"/>
        </w:rPr>
        <w:t>–</w:t>
      </w:r>
      <w:r w:rsidR="00E243FA">
        <w:rPr>
          <w:sz w:val="24"/>
        </w:rPr>
        <w:t xml:space="preserve">110. Reprinted in Christian Gollier and Mark Machina, eds., </w:t>
      </w:r>
      <w:r w:rsidR="00E243FA">
        <w:rPr>
          <w:i/>
          <w:sz w:val="24"/>
        </w:rPr>
        <w:t>Non-Expected Utility and Risk Management</w:t>
      </w:r>
      <w:r w:rsidR="00E243FA">
        <w:rPr>
          <w:sz w:val="24"/>
        </w:rPr>
        <w:t xml:space="preserve"> (Boston: Kluwer Academi</w:t>
      </w:r>
      <w:r w:rsidR="0066027C">
        <w:rPr>
          <w:sz w:val="24"/>
        </w:rPr>
        <w:t>c Publishers, 1995), pp. 93</w:t>
      </w:r>
      <w:r w:rsidR="007C63CE">
        <w:rPr>
          <w:sz w:val="24"/>
        </w:rPr>
        <w:t>–</w:t>
      </w:r>
      <w:r w:rsidR="0066027C">
        <w:rPr>
          <w:sz w:val="24"/>
        </w:rPr>
        <w:t>110.</w:t>
      </w:r>
    </w:p>
    <w:p w14:paraId="279C6D66" w14:textId="77777777" w:rsidR="00E243FA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15</w:t>
      </w:r>
      <w:r w:rsidR="006F7CE9">
        <w:rPr>
          <w:sz w:val="24"/>
        </w:rPr>
        <w:t>5</w:t>
      </w:r>
      <w:r>
        <w:rPr>
          <w:sz w:val="24"/>
        </w:rPr>
        <w:t xml:space="preserve">. </w:t>
      </w:r>
      <w:r w:rsidR="00E243FA">
        <w:rPr>
          <w:sz w:val="24"/>
        </w:rPr>
        <w:t xml:space="preserve">“Environmental Taxation for Environmental Regulation and Fiscal Policy: An Analysis of a Clinton-Type BTU Tax,” with Kerry </w:t>
      </w:r>
      <w:proofErr w:type="spellStart"/>
      <w:r w:rsidR="00E243FA">
        <w:rPr>
          <w:sz w:val="24"/>
        </w:rPr>
        <w:t>Krutilla</w:t>
      </w:r>
      <w:proofErr w:type="spellEnd"/>
      <w:r w:rsidR="00E243FA">
        <w:rPr>
          <w:sz w:val="24"/>
        </w:rPr>
        <w:t xml:space="preserve"> and Roy Boyd, </w:t>
      </w:r>
      <w:r w:rsidR="00E243FA">
        <w:rPr>
          <w:i/>
          <w:sz w:val="24"/>
        </w:rPr>
        <w:t>Journal of Regulatory Economics</w:t>
      </w:r>
      <w:r w:rsidR="00E243FA">
        <w:rPr>
          <w:sz w:val="24"/>
        </w:rPr>
        <w:t>, Vol.</w:t>
      </w:r>
      <w:r w:rsidR="0066027C">
        <w:rPr>
          <w:sz w:val="24"/>
        </w:rPr>
        <w:t xml:space="preserve"> 8, No. 1 (July 1995), pp. 5</w:t>
      </w:r>
      <w:r w:rsidR="007C63CE">
        <w:rPr>
          <w:sz w:val="24"/>
        </w:rPr>
        <w:t>–</w:t>
      </w:r>
      <w:r w:rsidR="0066027C">
        <w:rPr>
          <w:sz w:val="24"/>
        </w:rPr>
        <w:t>22.</w:t>
      </w:r>
    </w:p>
    <w:p w14:paraId="371DAAA9" w14:textId="77777777" w:rsidR="00E243FA" w:rsidRDefault="006F7CE9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154. “Medical Malpractice Insurance in the Wake of Liability Reform,” with Patricia Born, </w:t>
      </w:r>
      <w:r>
        <w:rPr>
          <w:i/>
          <w:sz w:val="24"/>
        </w:rPr>
        <w:t>Journal of Legal Studies</w:t>
      </w:r>
      <w:r>
        <w:rPr>
          <w:sz w:val="24"/>
        </w:rPr>
        <w:t>, Vol. 24, No. 2 (June 1995), pp. 463</w:t>
      </w:r>
      <w:r w:rsidR="007C63CE">
        <w:rPr>
          <w:sz w:val="24"/>
        </w:rPr>
        <w:t>–</w:t>
      </w:r>
      <w:r>
        <w:rPr>
          <w:sz w:val="24"/>
        </w:rPr>
        <w:t xml:space="preserve">490. Reprinted in </w:t>
      </w:r>
      <w:r>
        <w:rPr>
          <w:i/>
          <w:sz w:val="24"/>
        </w:rPr>
        <w:t>Insurance Law Anthology</w:t>
      </w:r>
      <w:r>
        <w:rPr>
          <w:sz w:val="24"/>
        </w:rPr>
        <w:t>, Vol. 9 of National Law Anthology Series (Arlington:</w:t>
      </w:r>
      <w:r w:rsidR="0066027C">
        <w:rPr>
          <w:sz w:val="24"/>
        </w:rPr>
        <w:t xml:space="preserve"> International Library, 1996). </w:t>
      </w:r>
    </w:p>
    <w:p w14:paraId="0828EF9D" w14:textId="77777777" w:rsidR="00D94A76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153. </w:t>
      </w:r>
      <w:r w:rsidR="00E243FA">
        <w:rPr>
          <w:sz w:val="24"/>
        </w:rPr>
        <w:t xml:space="preserve">“The Automobile Risk Metric for Valuing Health Risks,” in Nathalie G. Schwab Christe and Nils C. </w:t>
      </w:r>
      <w:proofErr w:type="spellStart"/>
      <w:r w:rsidR="00E243FA">
        <w:rPr>
          <w:sz w:val="24"/>
        </w:rPr>
        <w:t>Soguel</w:t>
      </w:r>
      <w:proofErr w:type="spellEnd"/>
      <w:r w:rsidR="00E243FA">
        <w:rPr>
          <w:sz w:val="24"/>
        </w:rPr>
        <w:t xml:space="preserve">, ed., </w:t>
      </w:r>
      <w:r w:rsidR="00E243FA">
        <w:rPr>
          <w:i/>
          <w:sz w:val="24"/>
        </w:rPr>
        <w:t xml:space="preserve">Contingent Valuation, Transport </w:t>
      </w:r>
      <w:proofErr w:type="gramStart"/>
      <w:r w:rsidR="00E243FA">
        <w:rPr>
          <w:i/>
          <w:sz w:val="24"/>
        </w:rPr>
        <w:t>Safety</w:t>
      </w:r>
      <w:proofErr w:type="gramEnd"/>
      <w:r w:rsidR="00E243FA">
        <w:rPr>
          <w:i/>
          <w:sz w:val="24"/>
        </w:rPr>
        <w:t xml:space="preserve"> and the Value of Life</w:t>
      </w:r>
      <w:r w:rsidR="00E243FA">
        <w:rPr>
          <w:sz w:val="24"/>
        </w:rPr>
        <w:t xml:space="preserve"> (Boston: Kluwer Academic Publishers, 1995), pp. 171</w:t>
      </w:r>
      <w:r w:rsidR="007C63CE">
        <w:rPr>
          <w:sz w:val="24"/>
        </w:rPr>
        <w:t>–</w:t>
      </w:r>
      <w:r w:rsidR="00E243FA">
        <w:rPr>
          <w:sz w:val="24"/>
        </w:rPr>
        <w:t>1</w:t>
      </w:r>
      <w:r w:rsidR="006F7CE9">
        <w:rPr>
          <w:sz w:val="24"/>
        </w:rPr>
        <w:t>85</w:t>
      </w:r>
      <w:r w:rsidR="0066027C">
        <w:rPr>
          <w:sz w:val="24"/>
        </w:rPr>
        <w:t>.</w:t>
      </w:r>
    </w:p>
    <w:p w14:paraId="257D01D3" w14:textId="77777777" w:rsidR="00E243FA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152. </w:t>
      </w:r>
      <w:r w:rsidR="00E243FA">
        <w:rPr>
          <w:sz w:val="24"/>
        </w:rPr>
        <w:t xml:space="preserve">“Cigarette Taxation and the Social Consequences of Smoking,” in James Poterba, ed., </w:t>
      </w:r>
      <w:r w:rsidR="00E243FA">
        <w:rPr>
          <w:i/>
          <w:sz w:val="24"/>
        </w:rPr>
        <w:t>Tax Policy and the Economy</w:t>
      </w:r>
      <w:r w:rsidR="00E243FA">
        <w:rPr>
          <w:sz w:val="24"/>
        </w:rPr>
        <w:t xml:space="preserve">, National Bureau of Economic Research, Vol. 9 (1995), pp. </w:t>
      </w:r>
      <w:r w:rsidR="0066027C">
        <w:rPr>
          <w:sz w:val="24"/>
        </w:rPr>
        <w:t>51</w:t>
      </w:r>
      <w:r w:rsidR="007C63CE">
        <w:rPr>
          <w:sz w:val="24"/>
        </w:rPr>
        <w:t>–</w:t>
      </w:r>
      <w:r w:rsidR="0066027C">
        <w:rPr>
          <w:sz w:val="24"/>
        </w:rPr>
        <w:t>101.</w:t>
      </w:r>
    </w:p>
    <w:p w14:paraId="47BBC070" w14:textId="77777777" w:rsidR="004F4AAC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151. </w:t>
      </w:r>
      <w:r w:rsidR="00E243FA">
        <w:rPr>
          <w:sz w:val="24"/>
        </w:rPr>
        <w:t>“Workers</w:t>
      </w:r>
      <w:r w:rsidR="0004393F">
        <w:rPr>
          <w:sz w:val="24"/>
        </w:rPr>
        <w:t>’</w:t>
      </w:r>
      <w:r w:rsidR="00E243FA">
        <w:rPr>
          <w:sz w:val="24"/>
        </w:rPr>
        <w:t xml:space="preserve"> Compensation and Injury Duration: Evidence from a Natural Experiment,” with Bruce D. Meyer and David </w:t>
      </w:r>
      <w:r w:rsidR="006F7CE9">
        <w:rPr>
          <w:sz w:val="24"/>
        </w:rPr>
        <w:t xml:space="preserve">L. </w:t>
      </w:r>
      <w:r w:rsidR="00E243FA">
        <w:rPr>
          <w:sz w:val="24"/>
        </w:rPr>
        <w:t xml:space="preserve">Durbin, </w:t>
      </w:r>
      <w:r w:rsidR="00E243FA">
        <w:rPr>
          <w:i/>
          <w:sz w:val="24"/>
        </w:rPr>
        <w:t>American Economic Review</w:t>
      </w:r>
      <w:r w:rsidR="00E243FA">
        <w:rPr>
          <w:sz w:val="24"/>
        </w:rPr>
        <w:t>, Vol. 85, No. 3 (June 1995), pp. 32</w:t>
      </w:r>
      <w:r w:rsidR="006F7CE9">
        <w:rPr>
          <w:sz w:val="24"/>
        </w:rPr>
        <w:t>2</w:t>
      </w:r>
      <w:r w:rsidR="007C63CE">
        <w:rPr>
          <w:sz w:val="24"/>
        </w:rPr>
        <w:t>–</w:t>
      </w:r>
      <w:r w:rsidR="00E243FA">
        <w:rPr>
          <w:sz w:val="24"/>
        </w:rPr>
        <w:t>340.</w:t>
      </w:r>
    </w:p>
    <w:p w14:paraId="08D258CA" w14:textId="77777777" w:rsidR="00053038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</w:t>
      </w:r>
      <w:r w:rsidR="00F003DC">
        <w:rPr>
          <w:sz w:val="24"/>
        </w:rPr>
        <w:t>50</w:t>
      </w:r>
      <w:r>
        <w:rPr>
          <w:sz w:val="24"/>
        </w:rPr>
        <w:t xml:space="preserve">. </w:t>
      </w:r>
      <w:r w:rsidR="00E243FA">
        <w:rPr>
          <w:sz w:val="24"/>
        </w:rPr>
        <w:t xml:space="preserve">“Carcinogen Regulation: Risk Characteristics and </w:t>
      </w:r>
      <w:r w:rsidR="00F003DC">
        <w:rPr>
          <w:sz w:val="24"/>
        </w:rPr>
        <w:t>the Synthetic Risk Bias</w:t>
      </w:r>
      <w:r w:rsidR="00E243FA">
        <w:rPr>
          <w:sz w:val="24"/>
        </w:rPr>
        <w:t xml:space="preserve">,” </w:t>
      </w:r>
      <w:r w:rsidR="00E243FA">
        <w:rPr>
          <w:i/>
          <w:sz w:val="24"/>
        </w:rPr>
        <w:t>American Economic Review</w:t>
      </w:r>
      <w:r w:rsidR="00E243FA">
        <w:rPr>
          <w:sz w:val="24"/>
        </w:rPr>
        <w:t>, Vol. 8</w:t>
      </w:r>
      <w:r w:rsidR="0066027C">
        <w:rPr>
          <w:sz w:val="24"/>
        </w:rPr>
        <w:t>5, No. 2 (May 1995), pp. 50</w:t>
      </w:r>
      <w:r w:rsidR="007C63CE">
        <w:rPr>
          <w:sz w:val="24"/>
        </w:rPr>
        <w:t>–</w:t>
      </w:r>
      <w:r w:rsidR="0066027C">
        <w:rPr>
          <w:sz w:val="24"/>
        </w:rPr>
        <w:t>54.</w:t>
      </w:r>
    </w:p>
    <w:p w14:paraId="08A4F788" w14:textId="77777777" w:rsidR="000E1672" w:rsidRDefault="00F003DC" w:rsidP="000E1672">
      <w:pPr>
        <w:spacing w:after="240"/>
        <w:ind w:left="450" w:hanging="450"/>
        <w:rPr>
          <w:sz w:val="24"/>
        </w:rPr>
      </w:pPr>
      <w:r>
        <w:rPr>
          <w:sz w:val="24"/>
        </w:rPr>
        <w:t>149</w:t>
      </w:r>
      <w:r w:rsidR="00053038">
        <w:rPr>
          <w:sz w:val="24"/>
        </w:rPr>
        <w:t xml:space="preserve">. </w:t>
      </w:r>
      <w:r w:rsidR="00E243FA">
        <w:rPr>
          <w:sz w:val="24"/>
        </w:rPr>
        <w:t xml:space="preserve">“The Magnitude and Policy Implications of Health Risks from Hazardous Waste Sites,” with James T. Hamilton, in Richard L. Revesz and Richard B. Stewart, eds., </w:t>
      </w:r>
      <w:r w:rsidR="00E243FA">
        <w:rPr>
          <w:i/>
          <w:sz w:val="24"/>
        </w:rPr>
        <w:t>Analyzing Superfund: Economics, Science, and Law</w:t>
      </w:r>
      <w:r w:rsidR="00E243FA">
        <w:rPr>
          <w:sz w:val="24"/>
        </w:rPr>
        <w:t xml:space="preserve"> (Washington: Resources for the Future, 1995), pp. 55</w:t>
      </w:r>
      <w:r w:rsidR="007C63CE">
        <w:rPr>
          <w:sz w:val="24"/>
        </w:rPr>
        <w:t>–</w:t>
      </w:r>
      <w:r w:rsidR="00E243FA">
        <w:rPr>
          <w:sz w:val="24"/>
        </w:rPr>
        <w:t xml:space="preserve">81. Reprinted in Richard L. Revesz, </w:t>
      </w:r>
      <w:r w:rsidR="00E243FA">
        <w:rPr>
          <w:i/>
          <w:sz w:val="24"/>
        </w:rPr>
        <w:t xml:space="preserve">Foundations of Environmental </w:t>
      </w:r>
      <w:proofErr w:type="gramStart"/>
      <w:r w:rsidR="00E243FA">
        <w:rPr>
          <w:i/>
          <w:sz w:val="24"/>
        </w:rPr>
        <w:t>Law</w:t>
      </w:r>
      <w:proofErr w:type="gramEnd"/>
      <w:r w:rsidR="00E243FA">
        <w:rPr>
          <w:i/>
          <w:sz w:val="24"/>
        </w:rPr>
        <w:t xml:space="preserve"> and Policy</w:t>
      </w:r>
      <w:r w:rsidR="00E243FA">
        <w:rPr>
          <w:sz w:val="24"/>
        </w:rPr>
        <w:t xml:space="preserve"> (New York: Foundation Press, 1997) </w:t>
      </w:r>
      <w:r w:rsidR="00E243FA" w:rsidRPr="00527E05">
        <w:rPr>
          <w:sz w:val="24"/>
        </w:rPr>
        <w:t>pp.</w:t>
      </w:r>
      <w:r w:rsidR="00E243FA">
        <w:rPr>
          <w:sz w:val="24"/>
        </w:rPr>
        <w:t xml:space="preserve"> 287</w:t>
      </w:r>
      <w:r w:rsidR="007C63CE">
        <w:rPr>
          <w:sz w:val="24"/>
        </w:rPr>
        <w:t>–</w:t>
      </w:r>
      <w:r w:rsidR="00E243FA">
        <w:rPr>
          <w:sz w:val="24"/>
        </w:rPr>
        <w:t>2</w:t>
      </w:r>
      <w:r w:rsidR="002509F3">
        <w:rPr>
          <w:sz w:val="24"/>
        </w:rPr>
        <w:t>9</w:t>
      </w:r>
      <w:r w:rsidR="00E243FA">
        <w:rPr>
          <w:sz w:val="24"/>
        </w:rPr>
        <w:t xml:space="preserve">5 and Richard L. Revesz, </w:t>
      </w:r>
      <w:r w:rsidR="00E243FA">
        <w:rPr>
          <w:i/>
          <w:sz w:val="24"/>
        </w:rPr>
        <w:t>Foundations of Law and Policy</w:t>
      </w:r>
      <w:r w:rsidR="00E243FA">
        <w:rPr>
          <w:sz w:val="24"/>
        </w:rPr>
        <w:t xml:space="preserve"> (New York: Oxford Press, 1997)</w:t>
      </w:r>
      <w:r w:rsidR="00561AC7">
        <w:rPr>
          <w:sz w:val="24"/>
        </w:rPr>
        <w:t>,</w:t>
      </w:r>
      <w:r w:rsidR="00E243FA">
        <w:rPr>
          <w:sz w:val="24"/>
        </w:rPr>
        <w:t xml:space="preserve"> </w:t>
      </w:r>
      <w:r w:rsidR="00E243FA" w:rsidRPr="00527E05">
        <w:rPr>
          <w:sz w:val="24"/>
        </w:rPr>
        <w:t>pp.</w:t>
      </w:r>
      <w:r w:rsidR="00E243FA">
        <w:rPr>
          <w:sz w:val="24"/>
        </w:rPr>
        <w:t xml:space="preserve"> 256</w:t>
      </w:r>
      <w:r w:rsidR="007C63CE">
        <w:rPr>
          <w:sz w:val="24"/>
        </w:rPr>
        <w:t>–</w:t>
      </w:r>
      <w:r w:rsidR="00E243FA">
        <w:rPr>
          <w:sz w:val="24"/>
        </w:rPr>
        <w:t>275.</w:t>
      </w:r>
    </w:p>
    <w:p w14:paraId="3BB8CE16" w14:textId="77777777" w:rsidR="00282A47" w:rsidRDefault="00F003DC" w:rsidP="000E1672">
      <w:pPr>
        <w:spacing w:after="240"/>
        <w:ind w:left="450" w:hanging="450"/>
        <w:rPr>
          <w:sz w:val="24"/>
        </w:rPr>
      </w:pPr>
      <w:r>
        <w:rPr>
          <w:sz w:val="24"/>
        </w:rPr>
        <w:t>148</w:t>
      </w:r>
      <w:r w:rsidR="00053038">
        <w:rPr>
          <w:sz w:val="24"/>
        </w:rPr>
        <w:t xml:space="preserve">. “Rates of Time Preference and Consumer Valuations of Automobile Safety and Fuel Efficiency,” with Mark </w:t>
      </w:r>
      <w:r>
        <w:rPr>
          <w:sz w:val="24"/>
        </w:rPr>
        <w:t xml:space="preserve">K. </w:t>
      </w:r>
      <w:r w:rsidR="00053038">
        <w:rPr>
          <w:sz w:val="24"/>
        </w:rPr>
        <w:t xml:space="preserve">Dreyfus, </w:t>
      </w:r>
      <w:r w:rsidR="00053038">
        <w:rPr>
          <w:i/>
          <w:sz w:val="24"/>
        </w:rPr>
        <w:t>Journal of Law and Economics</w:t>
      </w:r>
      <w:r w:rsidR="00053038">
        <w:rPr>
          <w:sz w:val="24"/>
        </w:rPr>
        <w:t>, Vol. 38, No. 1 (April 1995), pp. 79</w:t>
      </w:r>
      <w:r w:rsidR="007C63CE">
        <w:rPr>
          <w:sz w:val="24"/>
        </w:rPr>
        <w:t>–</w:t>
      </w:r>
      <w:r w:rsidR="00053038">
        <w:rPr>
          <w:sz w:val="24"/>
        </w:rPr>
        <w:t xml:space="preserve">105. Reprinted in Lars Lundquist, Kenneth Button, and Peter Nijkamp, </w:t>
      </w:r>
      <w:r w:rsidR="00053038">
        <w:rPr>
          <w:i/>
          <w:sz w:val="24"/>
        </w:rPr>
        <w:t>Classics in Transport Analysis: The Automobile</w:t>
      </w:r>
      <w:r w:rsidR="00053038">
        <w:rPr>
          <w:sz w:val="24"/>
        </w:rPr>
        <w:t xml:space="preserve"> (Cheltenham, U.K.: E</w:t>
      </w:r>
      <w:r w:rsidR="0066027C">
        <w:rPr>
          <w:sz w:val="24"/>
        </w:rPr>
        <w:t xml:space="preserve">dward Elgar Publishing, 2002). </w:t>
      </w:r>
    </w:p>
    <w:p w14:paraId="3BC6E5E1" w14:textId="77777777" w:rsidR="0040695A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14</w:t>
      </w:r>
      <w:r w:rsidR="00F003DC">
        <w:rPr>
          <w:sz w:val="24"/>
        </w:rPr>
        <w:t>7</w:t>
      </w:r>
      <w:r>
        <w:rPr>
          <w:sz w:val="24"/>
        </w:rPr>
        <w:t xml:space="preserve">. “The General-Liability Reform Experiments and the Distribution of Insurance-Market Outcomes,” with Patricia Born, </w:t>
      </w:r>
      <w:r>
        <w:rPr>
          <w:i/>
          <w:sz w:val="24"/>
        </w:rPr>
        <w:t>Journal of B</w:t>
      </w:r>
      <w:r w:rsidR="00E257A6">
        <w:rPr>
          <w:i/>
          <w:sz w:val="24"/>
        </w:rPr>
        <w:t>usiness and Economic Statistics</w:t>
      </w:r>
      <w:r>
        <w:rPr>
          <w:sz w:val="24"/>
        </w:rPr>
        <w:t>, Vol. 13, N</w:t>
      </w:r>
      <w:r w:rsidR="0066027C">
        <w:rPr>
          <w:sz w:val="24"/>
        </w:rPr>
        <w:t>o. 2 (April 1995), pp. 183</w:t>
      </w:r>
      <w:r w:rsidR="007C63CE">
        <w:rPr>
          <w:sz w:val="24"/>
        </w:rPr>
        <w:t>–</w:t>
      </w:r>
      <w:r w:rsidR="0066027C">
        <w:rPr>
          <w:sz w:val="24"/>
        </w:rPr>
        <w:t>188.</w:t>
      </w:r>
    </w:p>
    <w:p w14:paraId="586DB1F1" w14:textId="77777777" w:rsidR="00F003DC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14</w:t>
      </w:r>
      <w:r w:rsidR="00F003DC">
        <w:rPr>
          <w:sz w:val="24"/>
        </w:rPr>
        <w:t>6</w:t>
      </w:r>
      <w:r>
        <w:rPr>
          <w:sz w:val="24"/>
        </w:rPr>
        <w:t xml:space="preserve">. “Discounting Health Effects for Medical Decisions,” in Frank A. Sloan, ed., </w:t>
      </w:r>
      <w:r>
        <w:rPr>
          <w:i/>
          <w:sz w:val="24"/>
        </w:rPr>
        <w:t>Valuing Health Care: Costs, Benefits, and Effectiveness of Pharmaceuticals and Other Medical Technologies</w:t>
      </w:r>
      <w:r>
        <w:rPr>
          <w:sz w:val="24"/>
        </w:rPr>
        <w:t xml:space="preserve"> (Cambridge: Cambridge Univer</w:t>
      </w:r>
      <w:r w:rsidR="0066027C">
        <w:rPr>
          <w:sz w:val="24"/>
        </w:rPr>
        <w:t>sity Press, 1995), pp. 125</w:t>
      </w:r>
      <w:r w:rsidR="007C63CE">
        <w:rPr>
          <w:sz w:val="24"/>
        </w:rPr>
        <w:t>–</w:t>
      </w:r>
      <w:r w:rsidR="0066027C">
        <w:rPr>
          <w:sz w:val="24"/>
        </w:rPr>
        <w:t>147.</w:t>
      </w:r>
    </w:p>
    <w:p w14:paraId="03505627" w14:textId="77777777" w:rsidR="00F003DC" w:rsidRDefault="00F003DC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145. “Energy Taxation as a Policy Instrument to Reduce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Emissions: A Net Benefit Analysis,” with Roy Boyd and Kerry </w:t>
      </w:r>
      <w:proofErr w:type="spellStart"/>
      <w:r>
        <w:rPr>
          <w:sz w:val="24"/>
        </w:rPr>
        <w:t>Krutilla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Environmental Economics and Management</w:t>
      </w:r>
      <w:r>
        <w:rPr>
          <w:sz w:val="24"/>
        </w:rPr>
        <w:t xml:space="preserve">, Vol. 29, </w:t>
      </w:r>
      <w:r w:rsidR="0066027C">
        <w:rPr>
          <w:sz w:val="24"/>
        </w:rPr>
        <w:t>No. 1 (January 1995), pp. 1</w:t>
      </w:r>
      <w:r w:rsidR="0088592B">
        <w:rPr>
          <w:sz w:val="24"/>
        </w:rPr>
        <w:t>–</w:t>
      </w:r>
      <w:r w:rsidR="0066027C">
        <w:rPr>
          <w:sz w:val="24"/>
        </w:rPr>
        <w:t>24.</w:t>
      </w:r>
    </w:p>
    <w:p w14:paraId="3C05C35A" w14:textId="77777777" w:rsidR="00053038" w:rsidRDefault="00F003DC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144. “Equivalent Frames of Reference for Judging Risk Regulation Policies,” </w:t>
      </w:r>
      <w:r>
        <w:rPr>
          <w:i/>
          <w:sz w:val="24"/>
        </w:rPr>
        <w:t>Environmental Law Journal</w:t>
      </w:r>
      <w:r>
        <w:rPr>
          <w:sz w:val="24"/>
        </w:rPr>
        <w:t>, Vo</w:t>
      </w:r>
      <w:r w:rsidR="0066027C">
        <w:rPr>
          <w:sz w:val="24"/>
        </w:rPr>
        <w:t>l. 3, No. 2 (1994), pp. 431</w:t>
      </w:r>
      <w:r w:rsidR="0088592B">
        <w:rPr>
          <w:sz w:val="24"/>
        </w:rPr>
        <w:t>–</w:t>
      </w:r>
      <w:r w:rsidR="0066027C">
        <w:rPr>
          <w:sz w:val="24"/>
        </w:rPr>
        <w:t>468.</w:t>
      </w:r>
    </w:p>
    <w:p w14:paraId="44241B7B" w14:textId="77777777" w:rsidR="00053038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143. “The Effect of Product Safety Regulation on Safety Precautions,” with Gerald O. Cavallo, </w:t>
      </w:r>
      <w:r>
        <w:rPr>
          <w:i/>
          <w:sz w:val="24"/>
        </w:rPr>
        <w:t>Risk Analysis</w:t>
      </w:r>
      <w:r>
        <w:rPr>
          <w:sz w:val="24"/>
        </w:rPr>
        <w:t>, Vol. 1</w:t>
      </w:r>
      <w:r w:rsidR="00651C02">
        <w:rPr>
          <w:sz w:val="24"/>
        </w:rPr>
        <w:t>4</w:t>
      </w:r>
      <w:r w:rsidR="0066027C">
        <w:rPr>
          <w:sz w:val="24"/>
        </w:rPr>
        <w:t>, No. 6 (1994), pp. 917</w:t>
      </w:r>
      <w:r w:rsidR="0088592B">
        <w:rPr>
          <w:sz w:val="24"/>
        </w:rPr>
        <w:t>–</w:t>
      </w:r>
      <w:r w:rsidR="0066027C">
        <w:rPr>
          <w:sz w:val="24"/>
        </w:rPr>
        <w:t>930.</w:t>
      </w:r>
    </w:p>
    <w:p w14:paraId="383F089D" w14:textId="77777777" w:rsidR="00053038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142. “Promoting Smokers</w:t>
      </w:r>
      <w:r w:rsidR="001C6D69">
        <w:rPr>
          <w:sz w:val="24"/>
        </w:rPr>
        <w:t>’</w:t>
      </w:r>
      <w:r>
        <w:rPr>
          <w:sz w:val="24"/>
        </w:rPr>
        <w:t xml:space="preserve"> Welfare with Responsible Taxation,” </w:t>
      </w:r>
      <w:r>
        <w:rPr>
          <w:i/>
          <w:sz w:val="24"/>
        </w:rPr>
        <w:t>National Tax Journal</w:t>
      </w:r>
      <w:r>
        <w:rPr>
          <w:sz w:val="24"/>
        </w:rPr>
        <w:t xml:space="preserve">, Vol. 47, No. 3, </w:t>
      </w:r>
      <w:r w:rsidR="0066027C">
        <w:rPr>
          <w:sz w:val="24"/>
        </w:rPr>
        <w:t>(September 1994), pp. 547</w:t>
      </w:r>
      <w:r w:rsidR="0088592B">
        <w:rPr>
          <w:sz w:val="24"/>
        </w:rPr>
        <w:t>–</w:t>
      </w:r>
      <w:r w:rsidR="0066027C">
        <w:rPr>
          <w:sz w:val="24"/>
        </w:rPr>
        <w:t xml:space="preserve">558. </w:t>
      </w:r>
    </w:p>
    <w:p w14:paraId="653A3B16" w14:textId="77777777" w:rsidR="00053038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141. “Human Health Risk Assessments for Superfund,” with James T. Hamilton, </w:t>
      </w:r>
      <w:r>
        <w:rPr>
          <w:i/>
          <w:sz w:val="24"/>
        </w:rPr>
        <w:t>Ecology Law Quarterly</w:t>
      </w:r>
      <w:r>
        <w:rPr>
          <w:sz w:val="24"/>
        </w:rPr>
        <w:t>, Vol. 21, No.</w:t>
      </w:r>
      <w:r w:rsidR="0066027C">
        <w:rPr>
          <w:sz w:val="24"/>
        </w:rPr>
        <w:t xml:space="preserve"> 3 (August 1994), pp. 573</w:t>
      </w:r>
      <w:r w:rsidR="0088592B">
        <w:rPr>
          <w:sz w:val="24"/>
        </w:rPr>
        <w:t>–</w:t>
      </w:r>
      <w:r w:rsidR="0066027C">
        <w:rPr>
          <w:sz w:val="24"/>
        </w:rPr>
        <w:t xml:space="preserve">641. </w:t>
      </w:r>
    </w:p>
    <w:p w14:paraId="05F9A2D9" w14:textId="77777777" w:rsidR="00D94A76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140. “Insurance Market Responses to the 1980s Liability Reforms: An Analysis of Firm-Level Data,” with Patricia Born, </w:t>
      </w:r>
      <w:r>
        <w:rPr>
          <w:i/>
          <w:sz w:val="24"/>
        </w:rPr>
        <w:t>Journal of Risk and Insurance</w:t>
      </w:r>
      <w:r>
        <w:rPr>
          <w:sz w:val="24"/>
        </w:rPr>
        <w:t xml:space="preserve">, Vol. 61, </w:t>
      </w:r>
      <w:r w:rsidR="0066027C">
        <w:rPr>
          <w:sz w:val="24"/>
        </w:rPr>
        <w:t>No. 2 (June 1994), pp. 192</w:t>
      </w:r>
      <w:r w:rsidR="0088592B">
        <w:rPr>
          <w:sz w:val="24"/>
        </w:rPr>
        <w:t>–</w:t>
      </w:r>
      <w:r w:rsidR="0066027C">
        <w:rPr>
          <w:sz w:val="24"/>
        </w:rPr>
        <w:t>218.</w:t>
      </w:r>
    </w:p>
    <w:p w14:paraId="54E908DE" w14:textId="77777777" w:rsidR="00D96AAD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139. “The National Implications of Liability Reforms for General Liability and Medical Malpractice Insurance,” with Patricia Born, </w:t>
      </w:r>
      <w:r>
        <w:rPr>
          <w:i/>
          <w:sz w:val="24"/>
        </w:rPr>
        <w:t>Seton Hall Law Review</w:t>
      </w:r>
      <w:r>
        <w:rPr>
          <w:sz w:val="24"/>
        </w:rPr>
        <w:t>, Vol. 24, No. 4 (June 1994), pp. 1743</w:t>
      </w:r>
      <w:r w:rsidR="0088592B">
        <w:rPr>
          <w:sz w:val="24"/>
        </w:rPr>
        <w:t>–</w:t>
      </w:r>
      <w:r w:rsidR="0066027C">
        <w:rPr>
          <w:sz w:val="24"/>
        </w:rPr>
        <w:t>1766.</w:t>
      </w:r>
    </w:p>
    <w:p w14:paraId="0B0602AB" w14:textId="77777777" w:rsidR="001577F4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138. “The Performance of the Liability Reform Experiments: New York and Colorado,” with Patricia Born, </w:t>
      </w:r>
      <w:r>
        <w:rPr>
          <w:i/>
          <w:sz w:val="24"/>
        </w:rPr>
        <w:t>Journal of Products and Toxics Liability</w:t>
      </w:r>
      <w:r>
        <w:rPr>
          <w:sz w:val="24"/>
        </w:rPr>
        <w:t>, V</w:t>
      </w:r>
      <w:r w:rsidR="0066027C">
        <w:rPr>
          <w:sz w:val="24"/>
        </w:rPr>
        <w:t>ol. 16, No. 1 (1994), pp. 1</w:t>
      </w:r>
      <w:r w:rsidR="0088592B">
        <w:rPr>
          <w:sz w:val="24"/>
        </w:rPr>
        <w:t>–</w:t>
      </w:r>
      <w:r w:rsidR="0066027C">
        <w:rPr>
          <w:sz w:val="24"/>
        </w:rPr>
        <w:t>18.</w:t>
      </w:r>
    </w:p>
    <w:p w14:paraId="00A121AF" w14:textId="77777777" w:rsidR="00D80F87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137. “Environmentally Responsible Energy Pricing,” with Wesley A. Magat, Alan Carlin, and Mark </w:t>
      </w:r>
      <w:r w:rsidR="00E254B3">
        <w:rPr>
          <w:sz w:val="24"/>
        </w:rPr>
        <w:t xml:space="preserve">K. </w:t>
      </w:r>
      <w:r>
        <w:rPr>
          <w:sz w:val="24"/>
        </w:rPr>
        <w:t xml:space="preserve">Dreyfus, </w:t>
      </w:r>
      <w:r>
        <w:rPr>
          <w:i/>
          <w:sz w:val="24"/>
        </w:rPr>
        <w:t>Energy Journal</w:t>
      </w:r>
      <w:r>
        <w:rPr>
          <w:sz w:val="24"/>
        </w:rPr>
        <w:t xml:space="preserve">, Vol. 15, </w:t>
      </w:r>
      <w:r w:rsidR="0066027C">
        <w:rPr>
          <w:sz w:val="24"/>
        </w:rPr>
        <w:t>No. 2 (Summer 1994), pp. 23</w:t>
      </w:r>
      <w:r w:rsidR="0088592B">
        <w:rPr>
          <w:sz w:val="24"/>
        </w:rPr>
        <w:t>–</w:t>
      </w:r>
      <w:r w:rsidR="0066027C">
        <w:rPr>
          <w:sz w:val="24"/>
        </w:rPr>
        <w:t>42.</w:t>
      </w:r>
    </w:p>
    <w:p w14:paraId="4095D598" w14:textId="77777777" w:rsidR="00053038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136. “Efficacy of Labeling of Foods and Pharmaceuticals,” </w:t>
      </w:r>
      <w:r>
        <w:rPr>
          <w:i/>
          <w:sz w:val="24"/>
        </w:rPr>
        <w:t>Annual Review of Public Health</w:t>
      </w:r>
      <w:r w:rsidR="0066027C">
        <w:rPr>
          <w:sz w:val="24"/>
        </w:rPr>
        <w:t>, Vol. 15 (1994), pp. 325</w:t>
      </w:r>
      <w:r w:rsidR="0088592B">
        <w:rPr>
          <w:sz w:val="24"/>
        </w:rPr>
        <w:t>–</w:t>
      </w:r>
      <w:r w:rsidR="0066027C">
        <w:rPr>
          <w:sz w:val="24"/>
        </w:rPr>
        <w:t>343.</w:t>
      </w:r>
    </w:p>
    <w:p w14:paraId="4F3009B3" w14:textId="77777777" w:rsidR="004F4AAC" w:rsidRDefault="0005303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135. “Deterring Inefficient Pharmaceutical Litigation: An Economic Rationale for the FDA Regulatory Compliance Defense,” with Steven R. Rowland, Howard L. Dorfman, and Charles J. Walsh, </w:t>
      </w:r>
      <w:r>
        <w:rPr>
          <w:i/>
          <w:sz w:val="24"/>
        </w:rPr>
        <w:t>Seton Hall Law Review</w:t>
      </w:r>
      <w:r>
        <w:rPr>
          <w:sz w:val="24"/>
        </w:rPr>
        <w:t>, Vol. 24, No. 3 (1994), pp. 1437</w:t>
      </w:r>
      <w:r w:rsidR="0088592B">
        <w:rPr>
          <w:sz w:val="24"/>
        </w:rPr>
        <w:t>–</w:t>
      </w:r>
      <w:r>
        <w:rPr>
          <w:sz w:val="24"/>
        </w:rPr>
        <w:t xml:space="preserve">1480. Reprinted in </w:t>
      </w:r>
      <w:r>
        <w:rPr>
          <w:i/>
          <w:sz w:val="24"/>
        </w:rPr>
        <w:t xml:space="preserve">Specialty Law Digest: Health Care, </w:t>
      </w:r>
      <w:r>
        <w:rPr>
          <w:sz w:val="24"/>
        </w:rPr>
        <w:t>(March 1996), pp. 9</w:t>
      </w:r>
      <w:r w:rsidR="0088592B">
        <w:rPr>
          <w:sz w:val="24"/>
        </w:rPr>
        <w:t>–</w:t>
      </w:r>
      <w:r>
        <w:rPr>
          <w:sz w:val="24"/>
        </w:rPr>
        <w:t xml:space="preserve">52. </w:t>
      </w:r>
    </w:p>
    <w:p w14:paraId="00F10966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134. “A Statistical Profile of Pharmaceutical Industry Liability, 1976</w:t>
      </w:r>
      <w:r w:rsidR="0088592B">
        <w:rPr>
          <w:sz w:val="24"/>
        </w:rPr>
        <w:t>–</w:t>
      </w:r>
      <w:r>
        <w:rPr>
          <w:sz w:val="24"/>
        </w:rPr>
        <w:t xml:space="preserve">1989,” with Michael J. Moore and James Albright, </w:t>
      </w:r>
      <w:r>
        <w:rPr>
          <w:i/>
          <w:sz w:val="24"/>
        </w:rPr>
        <w:t>Seton Hall Law Review</w:t>
      </w:r>
      <w:r>
        <w:rPr>
          <w:sz w:val="24"/>
        </w:rPr>
        <w:t>, Vol. 2</w:t>
      </w:r>
      <w:r w:rsidR="0066027C">
        <w:rPr>
          <w:sz w:val="24"/>
        </w:rPr>
        <w:t>4, No. 3 (1994), pp. 1418</w:t>
      </w:r>
      <w:r w:rsidR="0088592B">
        <w:rPr>
          <w:sz w:val="24"/>
        </w:rPr>
        <w:t>–</w:t>
      </w:r>
      <w:r w:rsidR="0066027C">
        <w:rPr>
          <w:sz w:val="24"/>
        </w:rPr>
        <w:t>1436.</w:t>
      </w:r>
    </w:p>
    <w:p w14:paraId="3A023AB6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133. “Information as Regulation: The Role of the Educated Consumer</w:t>
      </w:r>
      <w:r w:rsidR="00D75FAE">
        <w:rPr>
          <w:sz w:val="24"/>
        </w:rPr>
        <w:t>,</w:t>
      </w:r>
      <w:r>
        <w:rPr>
          <w:sz w:val="24"/>
        </w:rPr>
        <w:t>” (Paris, France: Organization for Economic Coop</w:t>
      </w:r>
      <w:r w:rsidR="0066027C">
        <w:rPr>
          <w:sz w:val="24"/>
        </w:rPr>
        <w:t>eration and Development, 1994).</w:t>
      </w:r>
    </w:p>
    <w:p w14:paraId="02933BDA" w14:textId="77777777" w:rsidR="0040695A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132. “Superfund and Real Risks,” with James T. Hamilton, </w:t>
      </w:r>
      <w:r>
        <w:rPr>
          <w:i/>
          <w:sz w:val="24"/>
        </w:rPr>
        <w:t>The American Enterprise</w:t>
      </w:r>
      <w:r>
        <w:rPr>
          <w:sz w:val="24"/>
        </w:rPr>
        <w:t>, Vol. 5, No. 2 (March/April 1994), pp. 36</w:t>
      </w:r>
      <w:r w:rsidR="0088592B">
        <w:rPr>
          <w:sz w:val="24"/>
        </w:rPr>
        <w:t>–</w:t>
      </w:r>
      <w:r>
        <w:rPr>
          <w:sz w:val="24"/>
        </w:rPr>
        <w:t>45.</w:t>
      </w:r>
    </w:p>
    <w:p w14:paraId="656BD011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131. “Mortality Effects of Regulatory Costs and Policy Evaluation Criteria,” </w:t>
      </w:r>
      <w:r>
        <w:rPr>
          <w:i/>
          <w:sz w:val="24"/>
        </w:rPr>
        <w:t>RAND Journal of Economics</w:t>
      </w:r>
      <w:r>
        <w:rPr>
          <w:sz w:val="24"/>
        </w:rPr>
        <w:t>, Vol. 25, No. 1 (Spring 1994), pp. 94</w:t>
      </w:r>
      <w:r w:rsidR="0088592B">
        <w:rPr>
          <w:sz w:val="24"/>
        </w:rPr>
        <w:t>–</w:t>
      </w:r>
      <w:r>
        <w:rPr>
          <w:sz w:val="24"/>
        </w:rPr>
        <w:t xml:space="preserve">109.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>, Vol. II (Cheltenham, U.K.: Edward Elgar Publishing, 2004), pp.</w:t>
      </w:r>
      <w:r w:rsidR="0066027C">
        <w:rPr>
          <w:sz w:val="24"/>
        </w:rPr>
        <w:t xml:space="preserve"> 49</w:t>
      </w:r>
      <w:r w:rsidR="0088592B">
        <w:rPr>
          <w:sz w:val="24"/>
        </w:rPr>
        <w:t>–</w:t>
      </w:r>
      <w:r w:rsidR="0066027C">
        <w:rPr>
          <w:sz w:val="24"/>
        </w:rPr>
        <w:t>64.</w:t>
      </w:r>
    </w:p>
    <w:p w14:paraId="741A0D04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130. “Risk-Risk Analysis,” </w:t>
      </w:r>
      <w:r>
        <w:rPr>
          <w:i/>
          <w:sz w:val="24"/>
        </w:rPr>
        <w:t>Journal of Risk and Uncertainty</w:t>
      </w:r>
      <w:r>
        <w:rPr>
          <w:sz w:val="24"/>
        </w:rPr>
        <w:t>, Vol.</w:t>
      </w:r>
      <w:r w:rsidR="00E254B3">
        <w:rPr>
          <w:sz w:val="24"/>
        </w:rPr>
        <w:t xml:space="preserve"> 8, No. 1 (</w:t>
      </w:r>
      <w:proofErr w:type="gramStart"/>
      <w:r w:rsidR="00E254B3">
        <w:rPr>
          <w:sz w:val="24"/>
        </w:rPr>
        <w:t>January,</w:t>
      </w:r>
      <w:proofErr w:type="gramEnd"/>
      <w:r w:rsidR="00E254B3">
        <w:rPr>
          <w:sz w:val="24"/>
        </w:rPr>
        <w:t xml:space="preserve"> 1994), pp. 5</w:t>
      </w:r>
      <w:r w:rsidR="0088592B">
        <w:rPr>
          <w:sz w:val="24"/>
        </w:rPr>
        <w:t>–</w:t>
      </w:r>
      <w:r w:rsidR="00E254B3">
        <w:rPr>
          <w:sz w:val="24"/>
        </w:rPr>
        <w:t>17</w:t>
      </w:r>
      <w:r>
        <w:rPr>
          <w:sz w:val="24"/>
        </w:rPr>
        <w:t xml:space="preserve">. Reprinted in W. Kip Viscusi, ed., </w:t>
      </w:r>
      <w:r>
        <w:rPr>
          <w:i/>
          <w:sz w:val="24"/>
        </w:rPr>
        <w:t>The Mortality Costs of Regulatory Expenditures</w:t>
      </w:r>
      <w:r>
        <w:rPr>
          <w:sz w:val="24"/>
        </w:rPr>
        <w:t xml:space="preserve"> (Boston: Kluw</w:t>
      </w:r>
      <w:r w:rsidR="0066027C">
        <w:rPr>
          <w:sz w:val="24"/>
        </w:rPr>
        <w:t xml:space="preserve">er Academic Publishers, 1995). </w:t>
      </w:r>
    </w:p>
    <w:p w14:paraId="2672586D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129. “The Fatality and Injury Costs of Expenditures,”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Risk and Uncertainty</w:t>
      </w:r>
      <w:r>
        <w:rPr>
          <w:sz w:val="24"/>
        </w:rPr>
        <w:t>, Vol. 8, No. 1 (</w:t>
      </w:r>
      <w:proofErr w:type="gramStart"/>
      <w:r>
        <w:rPr>
          <w:sz w:val="24"/>
        </w:rPr>
        <w:t>January,</w:t>
      </w:r>
      <w:proofErr w:type="gramEnd"/>
      <w:r>
        <w:rPr>
          <w:sz w:val="24"/>
        </w:rPr>
        <w:t xml:space="preserve"> 1994), pp. </w:t>
      </w:r>
      <w:r w:rsidR="00E254B3">
        <w:rPr>
          <w:sz w:val="24"/>
        </w:rPr>
        <w:t>19</w:t>
      </w:r>
      <w:r w:rsidR="0088592B">
        <w:rPr>
          <w:sz w:val="24"/>
        </w:rPr>
        <w:t>–</w:t>
      </w:r>
      <w:r w:rsidR="00E254B3">
        <w:rPr>
          <w:sz w:val="24"/>
        </w:rPr>
        <w:t>41</w:t>
      </w:r>
      <w:r>
        <w:rPr>
          <w:sz w:val="24"/>
        </w:rPr>
        <w:t xml:space="preserve">. Reprinted in W. Kip Viscusi, ed., </w:t>
      </w:r>
      <w:r>
        <w:rPr>
          <w:i/>
          <w:sz w:val="24"/>
        </w:rPr>
        <w:t>The Mortality Costs of Regulatory Expenditures</w:t>
      </w:r>
      <w:r>
        <w:rPr>
          <w:sz w:val="24"/>
        </w:rPr>
        <w:t xml:space="preserve"> (Boston: Kluwer Academic Publishers, </w:t>
      </w:r>
      <w:r w:rsidR="0066027C">
        <w:rPr>
          <w:sz w:val="24"/>
        </w:rPr>
        <w:t xml:space="preserve">1995). </w:t>
      </w:r>
    </w:p>
    <w:p w14:paraId="0BB71EC0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128. “The </w:t>
      </w:r>
      <w:proofErr w:type="spellStart"/>
      <w:r>
        <w:rPr>
          <w:sz w:val="24"/>
        </w:rPr>
        <w:t>Misspecified</w:t>
      </w:r>
      <w:proofErr w:type="spellEnd"/>
      <w:r>
        <w:rPr>
          <w:sz w:val="24"/>
        </w:rPr>
        <w:t xml:space="preserve"> Agenda:</w:t>
      </w:r>
      <w:r w:rsidR="00E254B3">
        <w:rPr>
          <w:sz w:val="24"/>
        </w:rPr>
        <w:t xml:space="preserve"> The 1980s Reforms of</w:t>
      </w:r>
      <w:r>
        <w:rPr>
          <w:sz w:val="24"/>
        </w:rPr>
        <w:t xml:space="preserve"> Health, Safety and Environmental Regulation,” in Martin Feldstein, ed., </w:t>
      </w:r>
      <w:r>
        <w:rPr>
          <w:i/>
          <w:sz w:val="24"/>
        </w:rPr>
        <w:t>American Economic Policy in the 1980</w:t>
      </w:r>
      <w:r w:rsidR="00D55661">
        <w:rPr>
          <w:i/>
          <w:sz w:val="24"/>
        </w:rPr>
        <w:t>’</w:t>
      </w:r>
      <w:r>
        <w:rPr>
          <w:i/>
          <w:sz w:val="24"/>
        </w:rPr>
        <w:t>s</w:t>
      </w:r>
      <w:r>
        <w:rPr>
          <w:sz w:val="24"/>
        </w:rPr>
        <w:t xml:space="preserve"> (Chicago: University of Chicago Press for National Bureau of Economic Research, 1994</w:t>
      </w:r>
      <w:r w:rsidR="0066027C">
        <w:rPr>
          <w:sz w:val="24"/>
        </w:rPr>
        <w:t>), pp. 453</w:t>
      </w:r>
      <w:r w:rsidR="0088592B">
        <w:rPr>
          <w:sz w:val="24"/>
        </w:rPr>
        <w:t>–</w:t>
      </w:r>
      <w:r w:rsidR="0066027C">
        <w:rPr>
          <w:sz w:val="24"/>
        </w:rPr>
        <w:t>504.</w:t>
      </w:r>
    </w:p>
    <w:p w14:paraId="0B23545D" w14:textId="77777777" w:rsidR="000E1672" w:rsidRDefault="00FA3342" w:rsidP="002577C9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127. “Cigarette Warnings: The Perils of the Cipollone Decision,” </w:t>
      </w:r>
      <w:r>
        <w:rPr>
          <w:i/>
          <w:sz w:val="24"/>
        </w:rPr>
        <w:t>Supreme Court Economic Review</w:t>
      </w:r>
      <w:r>
        <w:rPr>
          <w:sz w:val="24"/>
        </w:rPr>
        <w:t>, Vol. 3 (199</w:t>
      </w:r>
      <w:r w:rsidR="00E254B3">
        <w:rPr>
          <w:sz w:val="24"/>
        </w:rPr>
        <w:t>3</w:t>
      </w:r>
      <w:r>
        <w:rPr>
          <w:sz w:val="24"/>
        </w:rPr>
        <w:t>), pp. 239</w:t>
      </w:r>
      <w:r w:rsidR="0088592B">
        <w:rPr>
          <w:sz w:val="24"/>
        </w:rPr>
        <w:t>–</w:t>
      </w:r>
      <w:r>
        <w:rPr>
          <w:sz w:val="24"/>
        </w:rPr>
        <w:t>275.</w:t>
      </w:r>
    </w:p>
    <w:p w14:paraId="6568387E" w14:textId="77777777" w:rsidR="00FA3342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126. “The Value of Risks to Life and Health,” </w:t>
      </w:r>
      <w:r>
        <w:rPr>
          <w:i/>
          <w:sz w:val="24"/>
        </w:rPr>
        <w:t>Journal of Economic Literature</w:t>
      </w:r>
      <w:r>
        <w:rPr>
          <w:sz w:val="24"/>
        </w:rPr>
        <w:t>, Vol. 31, No. 4 (December 1993), pp. 1912</w:t>
      </w:r>
      <w:r w:rsidR="0088592B">
        <w:rPr>
          <w:sz w:val="24"/>
        </w:rPr>
        <w:t>–</w:t>
      </w:r>
      <w:r>
        <w:rPr>
          <w:sz w:val="24"/>
        </w:rPr>
        <w:t xml:space="preserve">1946. Reprinted in Thomas R. Ireland and John O. Ward, eds., </w:t>
      </w:r>
      <w:r>
        <w:rPr>
          <w:i/>
          <w:sz w:val="24"/>
        </w:rPr>
        <w:t>The New Hedonic Primer for Economists and Attorneys</w:t>
      </w:r>
      <w:r>
        <w:rPr>
          <w:sz w:val="24"/>
        </w:rPr>
        <w:t xml:space="preserve"> (Tucson: Lawyers and Judges Publishing Co., 1995), pp. 123</w:t>
      </w:r>
      <w:r w:rsidR="0088592B">
        <w:rPr>
          <w:sz w:val="24"/>
        </w:rPr>
        <w:t>–</w:t>
      </w:r>
      <w:r>
        <w:rPr>
          <w:sz w:val="24"/>
        </w:rPr>
        <w:t xml:space="preserve">170. Reprinted in part in Kenneth G. Dau-Schmidt and Thomas S. Ulen, </w:t>
      </w:r>
      <w:proofErr w:type="gramStart"/>
      <w:r>
        <w:rPr>
          <w:i/>
          <w:sz w:val="24"/>
        </w:rPr>
        <w:t>Law</w:t>
      </w:r>
      <w:proofErr w:type="gramEnd"/>
      <w:r>
        <w:rPr>
          <w:i/>
          <w:sz w:val="24"/>
        </w:rPr>
        <w:t xml:space="preserve"> and Economics Anthology</w:t>
      </w:r>
      <w:r>
        <w:rPr>
          <w:sz w:val="24"/>
        </w:rPr>
        <w:t xml:space="preserve"> (Cincinnati: Anderson Publishing Co., 1998), pp. 423</w:t>
      </w:r>
      <w:r w:rsidR="0088592B">
        <w:rPr>
          <w:sz w:val="24"/>
        </w:rPr>
        <w:t>–</w:t>
      </w:r>
      <w:r>
        <w:rPr>
          <w:sz w:val="24"/>
        </w:rPr>
        <w:t xml:space="preserve">436. Reprinted in R. Kerry Turner, Ian Bateman, and Simon Gerard, eds., </w:t>
      </w:r>
      <w:r>
        <w:rPr>
          <w:i/>
          <w:sz w:val="24"/>
        </w:rPr>
        <w:t>Environmental Risk Planning and Management</w:t>
      </w:r>
      <w:r>
        <w:rPr>
          <w:sz w:val="24"/>
        </w:rPr>
        <w:t xml:space="preserve"> (Cheltenham, U.K.: Edward Elgar Publishing, 2000). Reprinted in Arnold </w:t>
      </w:r>
      <w:proofErr w:type="spellStart"/>
      <w:r>
        <w:rPr>
          <w:sz w:val="24"/>
        </w:rPr>
        <w:t>Harberger</w:t>
      </w:r>
      <w:proofErr w:type="spellEnd"/>
      <w:r>
        <w:rPr>
          <w:sz w:val="24"/>
        </w:rPr>
        <w:t xml:space="preserve"> and Glenn Jenkins, eds., </w:t>
      </w:r>
      <w:r>
        <w:rPr>
          <w:i/>
          <w:sz w:val="24"/>
        </w:rPr>
        <w:t>Cost-Benefit Analysis</w:t>
      </w:r>
      <w:r>
        <w:rPr>
          <w:sz w:val="24"/>
        </w:rPr>
        <w:t xml:space="preserve"> (Cheltenham, U.K.: Edward Elgar Publishing, 2002).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>, Vol. I (Cheltenham, U.K.: Edward Elgar Publishing, 2004), pp. 138</w:t>
      </w:r>
      <w:r w:rsidR="0088592B">
        <w:rPr>
          <w:sz w:val="24"/>
        </w:rPr>
        <w:t>–</w:t>
      </w:r>
      <w:r>
        <w:rPr>
          <w:sz w:val="24"/>
        </w:rPr>
        <w:t xml:space="preserve">172. Reprinted in Tony </w:t>
      </w:r>
      <w:proofErr w:type="spellStart"/>
      <w:r>
        <w:rPr>
          <w:sz w:val="24"/>
        </w:rPr>
        <w:t>Culyer</w:t>
      </w:r>
      <w:proofErr w:type="spellEnd"/>
      <w:r>
        <w:rPr>
          <w:sz w:val="24"/>
        </w:rPr>
        <w:t xml:space="preserve">, ed., </w:t>
      </w:r>
      <w:r>
        <w:rPr>
          <w:i/>
          <w:iCs/>
          <w:sz w:val="24"/>
        </w:rPr>
        <w:t>Health Economics: Major Themes in Health and Social Welfare</w:t>
      </w:r>
      <w:r>
        <w:rPr>
          <w:sz w:val="24"/>
        </w:rPr>
        <w:t xml:space="preserve"> (London: Routledge, 2006). </w:t>
      </w:r>
      <w:r w:rsidR="00285E79">
        <w:rPr>
          <w:sz w:val="24"/>
        </w:rPr>
        <w:t>Ranked as 3</w:t>
      </w:r>
      <w:r w:rsidR="00285E79" w:rsidRPr="00285E79">
        <w:rPr>
          <w:sz w:val="24"/>
          <w:vertAlign w:val="superscript"/>
        </w:rPr>
        <w:t>rd</w:t>
      </w:r>
      <w:r w:rsidR="00285E79">
        <w:rPr>
          <w:sz w:val="24"/>
        </w:rPr>
        <w:t xml:space="preserve"> most cited article on health and its value and </w:t>
      </w:r>
      <w:r w:rsidR="009A06A2">
        <w:rPr>
          <w:sz w:val="24"/>
        </w:rPr>
        <w:t>29</w:t>
      </w:r>
      <w:r w:rsidR="009A06A2" w:rsidRPr="009A06A2">
        <w:rPr>
          <w:sz w:val="24"/>
          <w:vertAlign w:val="superscript"/>
        </w:rPr>
        <w:t>th</w:t>
      </w:r>
      <w:r w:rsidR="00285E79">
        <w:rPr>
          <w:sz w:val="24"/>
        </w:rPr>
        <w:t xml:space="preserve"> health economics article, 1969–2011, </w:t>
      </w:r>
      <w:r w:rsidR="00285E79" w:rsidRPr="00285E79">
        <w:rPr>
          <w:i/>
          <w:sz w:val="24"/>
        </w:rPr>
        <w:t>Journal of Health Economics</w:t>
      </w:r>
      <w:r w:rsidR="00285E79">
        <w:rPr>
          <w:sz w:val="24"/>
        </w:rPr>
        <w:t xml:space="preserve"> (2012).</w:t>
      </w:r>
    </w:p>
    <w:p w14:paraId="6A4C2944" w14:textId="77777777" w:rsidR="00161F88" w:rsidRDefault="00FA334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125. “The Risky Business of Insurance Pricing,” </w:t>
      </w:r>
      <w:r>
        <w:rPr>
          <w:i/>
          <w:sz w:val="24"/>
        </w:rPr>
        <w:t>Journal of Risk and Uncertainty</w:t>
      </w:r>
      <w:r w:rsidR="00772A02">
        <w:rPr>
          <w:sz w:val="24"/>
        </w:rPr>
        <w:t xml:space="preserve">, </w:t>
      </w:r>
      <w:r>
        <w:rPr>
          <w:sz w:val="24"/>
        </w:rPr>
        <w:t>Vol. 7, No. 1 (August 1993), pp. 117</w:t>
      </w:r>
      <w:r w:rsidR="0088592B">
        <w:rPr>
          <w:sz w:val="24"/>
        </w:rPr>
        <w:t>–</w:t>
      </w:r>
      <w:r>
        <w:rPr>
          <w:sz w:val="24"/>
        </w:rPr>
        <w:t xml:space="preserve">139. Also reprinted in C. Camerer and H. </w:t>
      </w:r>
      <w:proofErr w:type="spellStart"/>
      <w:r>
        <w:rPr>
          <w:sz w:val="24"/>
        </w:rPr>
        <w:t>Kunreuther</w:t>
      </w:r>
      <w:proofErr w:type="spellEnd"/>
      <w:r>
        <w:rPr>
          <w:sz w:val="24"/>
        </w:rPr>
        <w:t xml:space="preserve">, eds., </w:t>
      </w:r>
      <w:r>
        <w:rPr>
          <w:i/>
          <w:sz w:val="24"/>
        </w:rPr>
        <w:t xml:space="preserve">Making Decisions about </w:t>
      </w:r>
      <w:proofErr w:type="gramStart"/>
      <w:r>
        <w:rPr>
          <w:i/>
          <w:sz w:val="24"/>
        </w:rPr>
        <w:t>Liability</w:t>
      </w:r>
      <w:proofErr w:type="gramEnd"/>
      <w:r>
        <w:rPr>
          <w:i/>
          <w:sz w:val="24"/>
        </w:rPr>
        <w:t xml:space="preserve"> and Insurance</w:t>
      </w:r>
      <w:r>
        <w:rPr>
          <w:sz w:val="24"/>
        </w:rPr>
        <w:t xml:space="preserve"> (Boston: Kluwer Academic Publishers, 1993). </w:t>
      </w:r>
    </w:p>
    <w:p w14:paraId="06D7FA56" w14:textId="77777777" w:rsidR="00771D86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124. “Income Effects and the Value of Health,” with William N. Evans, </w:t>
      </w:r>
      <w:r>
        <w:rPr>
          <w:i/>
          <w:sz w:val="24"/>
        </w:rPr>
        <w:t>Journal of Human Resources</w:t>
      </w:r>
      <w:r>
        <w:rPr>
          <w:sz w:val="24"/>
        </w:rPr>
        <w:t>, Vol. 28, No</w:t>
      </w:r>
      <w:r w:rsidR="0066027C">
        <w:rPr>
          <w:sz w:val="24"/>
        </w:rPr>
        <w:t>. 3 (Summer 1993), pp. 497</w:t>
      </w:r>
      <w:r w:rsidR="0088592B">
        <w:rPr>
          <w:sz w:val="24"/>
        </w:rPr>
        <w:t>–</w:t>
      </w:r>
      <w:r w:rsidR="0066027C">
        <w:rPr>
          <w:sz w:val="24"/>
        </w:rPr>
        <w:t>518.</w:t>
      </w:r>
    </w:p>
    <w:p w14:paraId="26AB668C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123. “</w:t>
      </w:r>
      <w:r w:rsidR="00E1100E">
        <w:rPr>
          <w:sz w:val="24"/>
        </w:rPr>
        <w:t>Comments and Discussion on t</w:t>
      </w:r>
      <w:r>
        <w:rPr>
          <w:sz w:val="24"/>
        </w:rPr>
        <w:t>he Consumer Welfare Effects of Liability for Pain and</w:t>
      </w:r>
      <w:r w:rsidR="00E1100E">
        <w:rPr>
          <w:sz w:val="24"/>
        </w:rPr>
        <w:t xml:space="preserve"> Suffering</w:t>
      </w:r>
      <w:r>
        <w:rPr>
          <w:sz w:val="24"/>
        </w:rPr>
        <w:t xml:space="preserve">,” in </w:t>
      </w:r>
      <w:r>
        <w:rPr>
          <w:i/>
          <w:sz w:val="24"/>
        </w:rPr>
        <w:t>Brookings Papers on Economic Activity, Microeconomics,</w:t>
      </w:r>
      <w:r>
        <w:rPr>
          <w:sz w:val="24"/>
        </w:rPr>
        <w:t xml:space="preserve"> Vol.</w:t>
      </w:r>
      <w:r w:rsidR="0066027C">
        <w:rPr>
          <w:sz w:val="24"/>
        </w:rPr>
        <w:t>1 (1993), pp. 175</w:t>
      </w:r>
      <w:r w:rsidR="0088592B">
        <w:rPr>
          <w:sz w:val="24"/>
        </w:rPr>
        <w:t>–</w:t>
      </w:r>
      <w:r w:rsidR="0066027C">
        <w:rPr>
          <w:sz w:val="24"/>
        </w:rPr>
        <w:t>191, 195</w:t>
      </w:r>
      <w:r w:rsidR="0088592B">
        <w:rPr>
          <w:sz w:val="24"/>
        </w:rPr>
        <w:t>–</w:t>
      </w:r>
      <w:r w:rsidR="0066027C">
        <w:rPr>
          <w:sz w:val="24"/>
        </w:rPr>
        <w:t>196.</w:t>
      </w:r>
    </w:p>
    <w:p w14:paraId="1889D045" w14:textId="77777777" w:rsidR="00AF0E15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122. “Job Safety,” in David Henderson, ed., </w:t>
      </w:r>
      <w:r>
        <w:rPr>
          <w:i/>
          <w:sz w:val="24"/>
        </w:rPr>
        <w:t>Fortune Encyclopedia of Economics</w:t>
      </w:r>
      <w:r>
        <w:rPr>
          <w:sz w:val="24"/>
        </w:rPr>
        <w:t xml:space="preserve"> (New York: Warner Books, 1993), pp. 490</w:t>
      </w:r>
      <w:r w:rsidR="0088592B">
        <w:rPr>
          <w:sz w:val="24"/>
        </w:rPr>
        <w:t>–</w:t>
      </w:r>
      <w:r>
        <w:rPr>
          <w:sz w:val="24"/>
        </w:rPr>
        <w:t xml:space="preserve">493. Revised edition, 2005. Updated and revised version in David Henderson, ed., </w:t>
      </w:r>
      <w:r w:rsidRPr="00D558FC">
        <w:rPr>
          <w:i/>
          <w:sz w:val="24"/>
        </w:rPr>
        <w:t>The Concise Encyclopedia of Economics</w:t>
      </w:r>
      <w:r>
        <w:rPr>
          <w:sz w:val="24"/>
        </w:rPr>
        <w:t xml:space="preserve"> (Indianapolis: Liberty Fund, 2008), pp. 311</w:t>
      </w:r>
      <w:r w:rsidR="0088592B">
        <w:rPr>
          <w:sz w:val="24"/>
        </w:rPr>
        <w:t>–</w:t>
      </w:r>
      <w:r>
        <w:rPr>
          <w:sz w:val="24"/>
        </w:rPr>
        <w:t>313.</w:t>
      </w:r>
    </w:p>
    <w:p w14:paraId="7A079E83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121. “Liability,” in David Henderson, ed., </w:t>
      </w:r>
      <w:r>
        <w:rPr>
          <w:i/>
          <w:sz w:val="24"/>
        </w:rPr>
        <w:t>Fortune Encyclopedia of Economics</w:t>
      </w:r>
      <w:r>
        <w:rPr>
          <w:sz w:val="24"/>
        </w:rPr>
        <w:t xml:space="preserve"> (New York: Warner Books, 1993), pp. 27</w:t>
      </w:r>
      <w:r w:rsidR="0088592B">
        <w:rPr>
          <w:sz w:val="24"/>
        </w:rPr>
        <w:t>–</w:t>
      </w:r>
      <w:r>
        <w:rPr>
          <w:sz w:val="24"/>
        </w:rPr>
        <w:t xml:space="preserve">30. Revised edition, 2005. Updated and revised version in David Henderson, ed., </w:t>
      </w:r>
      <w:r w:rsidRPr="00D558FC">
        <w:rPr>
          <w:i/>
          <w:sz w:val="24"/>
        </w:rPr>
        <w:t>The Concise Encyclopedia of Economics</w:t>
      </w:r>
      <w:r>
        <w:rPr>
          <w:sz w:val="24"/>
        </w:rPr>
        <w:t xml:space="preserve"> (Indianapolis: Li</w:t>
      </w:r>
      <w:r w:rsidR="0066027C">
        <w:rPr>
          <w:sz w:val="24"/>
        </w:rPr>
        <w:t>berty Fund, 2008), pp. 326</w:t>
      </w:r>
      <w:r w:rsidR="0088592B">
        <w:rPr>
          <w:sz w:val="24"/>
        </w:rPr>
        <w:t>–</w:t>
      </w:r>
      <w:r w:rsidR="0066027C">
        <w:rPr>
          <w:sz w:val="24"/>
        </w:rPr>
        <w:t>328.</w:t>
      </w:r>
    </w:p>
    <w:p w14:paraId="1158F151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120. “The Effect of 1980s Tort Reform Legislation on General Liability and Medical Malpractice Insurance,”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Patricia Born, and Glenn Blackmon, </w:t>
      </w:r>
      <w:r>
        <w:rPr>
          <w:i/>
          <w:sz w:val="24"/>
        </w:rPr>
        <w:t>Journal of Risk and Uncertainty</w:t>
      </w:r>
      <w:r>
        <w:rPr>
          <w:sz w:val="24"/>
        </w:rPr>
        <w:t>, Vol</w:t>
      </w:r>
      <w:r w:rsidR="0066027C">
        <w:rPr>
          <w:sz w:val="24"/>
        </w:rPr>
        <w:t>. 6, No. 2 (1993), pp. 165</w:t>
      </w:r>
      <w:r w:rsidR="0088592B">
        <w:rPr>
          <w:sz w:val="24"/>
        </w:rPr>
        <w:t>–</w:t>
      </w:r>
      <w:r w:rsidR="0066027C">
        <w:rPr>
          <w:sz w:val="24"/>
        </w:rPr>
        <w:t>186.</w:t>
      </w:r>
    </w:p>
    <w:p w14:paraId="1C2E6F4B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119. “Product Liability, Research and Development, and Innovation,” with Michael J. Moore, </w:t>
      </w:r>
      <w:r>
        <w:rPr>
          <w:i/>
          <w:sz w:val="24"/>
        </w:rPr>
        <w:t>Journal of Political Economy</w:t>
      </w:r>
      <w:r>
        <w:rPr>
          <w:sz w:val="24"/>
        </w:rPr>
        <w:t xml:space="preserve">, Vol. 101, No. </w:t>
      </w:r>
      <w:r w:rsidR="0066027C">
        <w:rPr>
          <w:sz w:val="24"/>
        </w:rPr>
        <w:t>1 (February 1993), pp. 161</w:t>
      </w:r>
      <w:r w:rsidR="0088592B">
        <w:rPr>
          <w:sz w:val="24"/>
        </w:rPr>
        <w:t>–</w:t>
      </w:r>
      <w:r w:rsidR="0066027C">
        <w:rPr>
          <w:sz w:val="24"/>
        </w:rPr>
        <w:t>184.</w:t>
      </w:r>
    </w:p>
    <w:p w14:paraId="3C7052EF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118. “Improving the Analytical Basis for Regulatory Decision-Making,” (Paris, France: Organization for Economic Cooperation and Development, 1992). Reprinted in </w:t>
      </w:r>
      <w:r>
        <w:rPr>
          <w:i/>
          <w:sz w:val="24"/>
        </w:rPr>
        <w:t>Regulatory Impact Analysis: Best Practices in OECD Countries</w:t>
      </w:r>
      <w:r>
        <w:rPr>
          <w:sz w:val="24"/>
        </w:rPr>
        <w:t xml:space="preserve"> (Paris, Fr</w:t>
      </w:r>
      <w:r w:rsidR="0066027C">
        <w:rPr>
          <w:sz w:val="24"/>
        </w:rPr>
        <w:t>ance: OECD, 1997), pp. 175</w:t>
      </w:r>
      <w:r w:rsidR="0088592B">
        <w:rPr>
          <w:sz w:val="24"/>
        </w:rPr>
        <w:t>–</w:t>
      </w:r>
      <w:r w:rsidR="0066027C">
        <w:rPr>
          <w:sz w:val="24"/>
        </w:rPr>
        <w:t>208.</w:t>
      </w:r>
    </w:p>
    <w:p w14:paraId="3C2A67A0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117. “Bayesian Decisions with Ambiguous Belief Aversion,” with Wesley A. Magat, </w:t>
      </w:r>
      <w:r>
        <w:rPr>
          <w:i/>
          <w:sz w:val="24"/>
        </w:rPr>
        <w:t>Journal of Risk and Uncertainty</w:t>
      </w:r>
      <w:r>
        <w:rPr>
          <w:sz w:val="24"/>
        </w:rPr>
        <w:t xml:space="preserve">, Vol. 5, No. </w:t>
      </w:r>
      <w:r w:rsidR="0066027C">
        <w:rPr>
          <w:sz w:val="24"/>
        </w:rPr>
        <w:t>4 (October 1992), pp. 371</w:t>
      </w:r>
      <w:r w:rsidR="0088592B">
        <w:rPr>
          <w:sz w:val="24"/>
        </w:rPr>
        <w:t>–</w:t>
      </w:r>
      <w:r w:rsidR="0066027C">
        <w:rPr>
          <w:sz w:val="24"/>
        </w:rPr>
        <w:t xml:space="preserve">387. </w:t>
      </w:r>
    </w:p>
    <w:p w14:paraId="41D645EF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116. “Social Insurance in Market Contexts: Implications of the Structure of Workers</w:t>
      </w:r>
      <w:r w:rsidR="006220C1">
        <w:rPr>
          <w:sz w:val="24"/>
        </w:rPr>
        <w:t>’</w:t>
      </w:r>
      <w:r>
        <w:rPr>
          <w:sz w:val="24"/>
        </w:rPr>
        <w:t xml:space="preserve"> Compensation for Job Safety and Wages,” with Michael J. Moore, in Georges Dionne, ed</w:t>
      </w:r>
      <w:r w:rsidRPr="00726089">
        <w:rPr>
          <w:i/>
          <w:sz w:val="24"/>
        </w:rPr>
        <w:t xml:space="preserve">., </w:t>
      </w:r>
      <w:r w:rsidR="00726089" w:rsidRPr="00726089">
        <w:rPr>
          <w:i/>
          <w:sz w:val="24"/>
        </w:rPr>
        <w:t xml:space="preserve">Contributions to </w:t>
      </w:r>
      <w:r>
        <w:rPr>
          <w:i/>
          <w:sz w:val="24"/>
        </w:rPr>
        <w:t>Insurance Economics</w:t>
      </w:r>
      <w:r>
        <w:rPr>
          <w:sz w:val="24"/>
        </w:rPr>
        <w:t xml:space="preserve"> (Boston: Kluwer Academic </w:t>
      </w:r>
      <w:r w:rsidR="0066027C">
        <w:rPr>
          <w:sz w:val="24"/>
        </w:rPr>
        <w:t>Publishers, 1992), pp. 399</w:t>
      </w:r>
      <w:r w:rsidR="0088592B">
        <w:rPr>
          <w:sz w:val="24"/>
        </w:rPr>
        <w:t>–</w:t>
      </w:r>
      <w:r w:rsidR="0066027C">
        <w:rPr>
          <w:sz w:val="24"/>
        </w:rPr>
        <w:t>422.</w:t>
      </w:r>
    </w:p>
    <w:p w14:paraId="5445AF60" w14:textId="77777777" w:rsidR="00D96AAD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115. “Occupational Safety and Health in the 1990s,” in Daniel Bromley, ed., </w:t>
      </w:r>
      <w:r>
        <w:rPr>
          <w:i/>
          <w:sz w:val="24"/>
        </w:rPr>
        <w:t>The Social Response to Environmental Risk: Policy Formulation in an Age of Uncertainty</w:t>
      </w:r>
      <w:r>
        <w:rPr>
          <w:sz w:val="24"/>
        </w:rPr>
        <w:t xml:space="preserve"> (Boston: Kluwer Academic </w:t>
      </w:r>
      <w:r w:rsidR="0066027C">
        <w:rPr>
          <w:sz w:val="24"/>
        </w:rPr>
        <w:t>Publishers, 1992), pp. 187</w:t>
      </w:r>
      <w:r w:rsidR="0088592B">
        <w:rPr>
          <w:sz w:val="24"/>
        </w:rPr>
        <w:t>–</w:t>
      </w:r>
      <w:r w:rsidR="0066027C">
        <w:rPr>
          <w:sz w:val="24"/>
        </w:rPr>
        <w:t>206.</w:t>
      </w:r>
    </w:p>
    <w:p w14:paraId="1065CFA4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114. “Implications of Global Change Uncertainties: Agricultural and Natural Resource Policies,” in John M. Reilly and Margot Anderson, eds., </w:t>
      </w:r>
      <w:r>
        <w:rPr>
          <w:i/>
          <w:sz w:val="24"/>
        </w:rPr>
        <w:t>Economic Issues in Global Climate Change: Agriculture, Forestry, and Natural Resources</w:t>
      </w:r>
      <w:r>
        <w:rPr>
          <w:sz w:val="24"/>
        </w:rPr>
        <w:t xml:space="preserve"> (Boulder: West</w:t>
      </w:r>
      <w:r w:rsidR="0066027C">
        <w:rPr>
          <w:sz w:val="24"/>
        </w:rPr>
        <w:t>view Press, 1992), pp. 414</w:t>
      </w:r>
      <w:r w:rsidR="0088592B">
        <w:rPr>
          <w:sz w:val="24"/>
        </w:rPr>
        <w:t>–</w:t>
      </w:r>
      <w:r w:rsidR="0066027C">
        <w:rPr>
          <w:sz w:val="24"/>
        </w:rPr>
        <w:t>424.</w:t>
      </w:r>
    </w:p>
    <w:p w14:paraId="2CDB9148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113. “Utility-Based Measures of Health,” with William N. Evans, </w:t>
      </w:r>
      <w:r>
        <w:rPr>
          <w:i/>
          <w:sz w:val="24"/>
        </w:rPr>
        <w:t>American Journal of Agricultural Economics</w:t>
      </w:r>
      <w:r>
        <w:rPr>
          <w:sz w:val="24"/>
        </w:rPr>
        <w:t xml:space="preserve">, Vol. 73, No. 5 </w:t>
      </w:r>
      <w:r w:rsidR="0066027C">
        <w:rPr>
          <w:sz w:val="24"/>
        </w:rPr>
        <w:t>(December 1991), pp. 1422</w:t>
      </w:r>
      <w:r w:rsidR="0088592B">
        <w:rPr>
          <w:sz w:val="24"/>
        </w:rPr>
        <w:t>–</w:t>
      </w:r>
      <w:r w:rsidR="0066027C">
        <w:rPr>
          <w:sz w:val="24"/>
        </w:rPr>
        <w:t>1427.</w:t>
      </w:r>
    </w:p>
    <w:p w14:paraId="7E6154AA" w14:textId="77777777" w:rsidR="007C78A8" w:rsidRPr="0066027C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112. “A Principled Basis for Product Liability Reform,” </w:t>
      </w:r>
      <w:r>
        <w:rPr>
          <w:i/>
          <w:sz w:val="24"/>
        </w:rPr>
        <w:t>Journal of Regulation and Social Costs</w:t>
      </w:r>
      <w:r>
        <w:rPr>
          <w:sz w:val="24"/>
        </w:rPr>
        <w:t>, Vol. 1, No. 4 (November 1991), pp. 63</w:t>
      </w:r>
      <w:r w:rsidR="0088592B">
        <w:rPr>
          <w:sz w:val="24"/>
        </w:rPr>
        <w:t>–</w:t>
      </w:r>
      <w:r>
        <w:rPr>
          <w:sz w:val="24"/>
        </w:rPr>
        <w:t>8</w:t>
      </w:r>
      <w:r w:rsidR="00174B0B">
        <w:rPr>
          <w:sz w:val="24"/>
        </w:rPr>
        <w:t>3</w:t>
      </w:r>
      <w:r w:rsidR="0066027C">
        <w:rPr>
          <w:sz w:val="24"/>
        </w:rPr>
        <w:t>.</w:t>
      </w:r>
    </w:p>
    <w:p w14:paraId="76F9F1F8" w14:textId="77777777" w:rsidR="00161F8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111. “Age Variations in Risk Perceptions and Smoking Decisions,” </w:t>
      </w:r>
      <w:r>
        <w:rPr>
          <w:i/>
          <w:sz w:val="24"/>
        </w:rPr>
        <w:t>Review of Economics and Statistics</w:t>
      </w:r>
      <w:r>
        <w:rPr>
          <w:sz w:val="24"/>
        </w:rPr>
        <w:t>, Vol. 73, No. 4 (</w:t>
      </w:r>
      <w:r w:rsidR="00174B0B">
        <w:rPr>
          <w:sz w:val="24"/>
        </w:rPr>
        <w:t xml:space="preserve">November </w:t>
      </w:r>
      <w:r w:rsidR="0066027C">
        <w:rPr>
          <w:sz w:val="24"/>
        </w:rPr>
        <w:t>1991), pp. 577</w:t>
      </w:r>
      <w:r w:rsidR="0088592B">
        <w:rPr>
          <w:sz w:val="24"/>
        </w:rPr>
        <w:t>–</w:t>
      </w:r>
      <w:r w:rsidR="0066027C">
        <w:rPr>
          <w:sz w:val="24"/>
        </w:rPr>
        <w:t>588.</w:t>
      </w:r>
    </w:p>
    <w:p w14:paraId="6DC4ACCE" w14:textId="77777777" w:rsidR="00771D86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110. “Risk Perceptions in Regulation, Tort Liability, and the Market,” </w:t>
      </w:r>
      <w:r>
        <w:rPr>
          <w:i/>
          <w:sz w:val="24"/>
        </w:rPr>
        <w:t>Regulation</w:t>
      </w:r>
      <w:r>
        <w:rPr>
          <w:sz w:val="24"/>
        </w:rPr>
        <w:t xml:space="preserve">, Vol. 14, No. </w:t>
      </w:r>
      <w:r w:rsidR="00174B0B">
        <w:rPr>
          <w:sz w:val="24"/>
        </w:rPr>
        <w:t>4</w:t>
      </w:r>
      <w:r>
        <w:rPr>
          <w:sz w:val="24"/>
        </w:rPr>
        <w:t xml:space="preserve"> (Fall 1991), </w:t>
      </w:r>
      <w:r w:rsidR="0066027C">
        <w:rPr>
          <w:sz w:val="24"/>
        </w:rPr>
        <w:t>pp. 50</w:t>
      </w:r>
      <w:r w:rsidR="0088592B">
        <w:rPr>
          <w:sz w:val="24"/>
        </w:rPr>
        <w:t>–</w:t>
      </w:r>
      <w:r w:rsidR="0066027C">
        <w:rPr>
          <w:sz w:val="24"/>
        </w:rPr>
        <w:t xml:space="preserve">57. </w:t>
      </w:r>
    </w:p>
    <w:p w14:paraId="2D264277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109. “Strategic and Ethical Issues in the Valuation of Life,” in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The Strategy of Choice</w:t>
      </w:r>
      <w:r>
        <w:rPr>
          <w:sz w:val="24"/>
        </w:rPr>
        <w:t xml:space="preserve"> (Cambridge:</w:t>
      </w:r>
      <w:r w:rsidR="0066027C">
        <w:rPr>
          <w:sz w:val="24"/>
        </w:rPr>
        <w:t xml:space="preserve"> MIT Press, 1991), pp. 359</w:t>
      </w:r>
      <w:r w:rsidR="0088592B">
        <w:rPr>
          <w:sz w:val="24"/>
        </w:rPr>
        <w:t>–</w:t>
      </w:r>
      <w:r w:rsidR="0066027C">
        <w:rPr>
          <w:sz w:val="24"/>
        </w:rPr>
        <w:t>387.</w:t>
      </w:r>
    </w:p>
    <w:p w14:paraId="2FD08ACD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108. “Communication of Ambiguous Risk Information,” with Wesley A. Magat and Joel Huber, </w:t>
      </w:r>
      <w:r>
        <w:rPr>
          <w:i/>
          <w:sz w:val="24"/>
        </w:rPr>
        <w:t>Theory and Decision</w:t>
      </w:r>
      <w:r>
        <w:rPr>
          <w:sz w:val="24"/>
        </w:rPr>
        <w:t>, Vol. 31, No. 2/3 (Septembe</w:t>
      </w:r>
      <w:r w:rsidR="0066027C">
        <w:rPr>
          <w:sz w:val="24"/>
        </w:rPr>
        <w:t>r/ November 1991), pp. 159</w:t>
      </w:r>
      <w:r w:rsidR="0088592B">
        <w:rPr>
          <w:sz w:val="24"/>
        </w:rPr>
        <w:t>–</w:t>
      </w:r>
      <w:r w:rsidR="0066027C">
        <w:rPr>
          <w:sz w:val="24"/>
        </w:rPr>
        <w:t>173.</w:t>
      </w:r>
    </w:p>
    <w:p w14:paraId="6E699D75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107. “Worker Learning and Compensating Differentials,” with Michael J. Moore, </w:t>
      </w:r>
      <w:r>
        <w:rPr>
          <w:i/>
          <w:sz w:val="24"/>
        </w:rPr>
        <w:t>Industrial and Labor Relations Review</w:t>
      </w:r>
      <w:r>
        <w:rPr>
          <w:sz w:val="24"/>
        </w:rPr>
        <w:t>, Vol. 45, N</w:t>
      </w:r>
      <w:r w:rsidR="0066027C">
        <w:rPr>
          <w:sz w:val="24"/>
        </w:rPr>
        <w:t>o. 1 (October 1991), pp. 80</w:t>
      </w:r>
      <w:r w:rsidR="0088592B">
        <w:rPr>
          <w:sz w:val="24"/>
        </w:rPr>
        <w:t>–</w:t>
      </w:r>
      <w:r w:rsidR="0066027C">
        <w:rPr>
          <w:sz w:val="24"/>
        </w:rPr>
        <w:t>96.</w:t>
      </w:r>
    </w:p>
    <w:p w14:paraId="64CA7A2D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106. </w:t>
      </w:r>
      <w:r w:rsidR="00174B0B">
        <w:rPr>
          <w:sz w:val="24"/>
        </w:rPr>
        <w:t xml:space="preserve">“Economic Theories of </w:t>
      </w:r>
      <w:proofErr w:type="spellStart"/>
      <w:r w:rsidR="00174B0B">
        <w:rPr>
          <w:sz w:val="24"/>
        </w:rPr>
        <w:t>Decisionm</w:t>
      </w:r>
      <w:r>
        <w:rPr>
          <w:sz w:val="24"/>
        </w:rPr>
        <w:t>aking</w:t>
      </w:r>
      <w:proofErr w:type="spellEnd"/>
      <w:r>
        <w:rPr>
          <w:sz w:val="24"/>
        </w:rPr>
        <w:t xml:space="preserve"> under Uncertainty: Implications for Policy Analysis,” in David L. Weimer, ed., </w:t>
      </w:r>
      <w:r>
        <w:rPr>
          <w:i/>
          <w:sz w:val="24"/>
        </w:rPr>
        <w:t>Policy Analysis and Economics: Developments, Tensions, Prospects</w:t>
      </w:r>
      <w:r>
        <w:rPr>
          <w:sz w:val="24"/>
        </w:rPr>
        <w:t xml:space="preserve"> (Boston: Kluwer Academic</w:t>
      </w:r>
      <w:r w:rsidR="0066027C">
        <w:rPr>
          <w:sz w:val="24"/>
        </w:rPr>
        <w:t xml:space="preserve"> Publishers, 1991), pp. 85</w:t>
      </w:r>
      <w:r w:rsidR="0088592B">
        <w:rPr>
          <w:sz w:val="24"/>
        </w:rPr>
        <w:t>–</w:t>
      </w:r>
      <w:r w:rsidR="0066027C">
        <w:rPr>
          <w:sz w:val="24"/>
        </w:rPr>
        <w:t>109.</w:t>
      </w:r>
    </w:p>
    <w:p w14:paraId="46BE071C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105. “Product and Occupational Liability,” </w:t>
      </w:r>
      <w:r>
        <w:rPr>
          <w:i/>
          <w:sz w:val="24"/>
        </w:rPr>
        <w:t>Journal of Economic Perspectives</w:t>
      </w:r>
      <w:r>
        <w:rPr>
          <w:sz w:val="24"/>
        </w:rPr>
        <w:t>, Vol. 5, No. 3 (Summer 1991), pp. 71</w:t>
      </w:r>
      <w:r w:rsidR="0088592B">
        <w:rPr>
          <w:sz w:val="24"/>
        </w:rPr>
        <w:t>–</w:t>
      </w:r>
      <w:r>
        <w:rPr>
          <w:sz w:val="24"/>
        </w:rPr>
        <w:t xml:space="preserve">91. Reprinted in Jennifer Wahl, ed., </w:t>
      </w:r>
      <w:proofErr w:type="gramStart"/>
      <w:r>
        <w:rPr>
          <w:i/>
          <w:sz w:val="24"/>
        </w:rPr>
        <w:t>Law</w:t>
      </w:r>
      <w:proofErr w:type="gramEnd"/>
      <w:r>
        <w:rPr>
          <w:i/>
          <w:sz w:val="24"/>
        </w:rPr>
        <w:t xml:space="preserve"> and Economics</w:t>
      </w:r>
      <w:r>
        <w:rPr>
          <w:sz w:val="24"/>
        </w:rPr>
        <w:t xml:space="preserve"> (</w:t>
      </w:r>
      <w:proofErr w:type="spellStart"/>
      <w:r>
        <w:rPr>
          <w:sz w:val="24"/>
        </w:rPr>
        <w:t>Hambden</w:t>
      </w:r>
      <w:proofErr w:type="spellEnd"/>
      <w:r>
        <w:rPr>
          <w:sz w:val="24"/>
        </w:rPr>
        <w:t xml:space="preserve">: </w:t>
      </w:r>
      <w:r w:rsidR="0066027C">
        <w:rPr>
          <w:sz w:val="24"/>
        </w:rPr>
        <w:t xml:space="preserve">Garland Publishing Co., 1998). </w:t>
      </w:r>
    </w:p>
    <w:p w14:paraId="03239332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>104. “Pricing Environmental Health Risks: Survey Assessments of Risk-Risk and Risk-Dollar Trade</w:t>
      </w:r>
      <w:r w:rsidR="00174B0B">
        <w:rPr>
          <w:sz w:val="24"/>
        </w:rPr>
        <w:t>-O</w:t>
      </w:r>
      <w:r>
        <w:rPr>
          <w:sz w:val="24"/>
        </w:rPr>
        <w:t xml:space="preserve">ffs for Chronic Bronchitis,” with Wesley A. Magat and Joel Huber, </w:t>
      </w:r>
      <w:r>
        <w:rPr>
          <w:i/>
          <w:sz w:val="24"/>
        </w:rPr>
        <w:t>Journal of Environmental Economics and Management</w:t>
      </w:r>
      <w:r>
        <w:rPr>
          <w:sz w:val="24"/>
        </w:rPr>
        <w:t>, Vol. 21, No. 1 (July 1991), pp. 32</w:t>
      </w:r>
      <w:r w:rsidR="0088592B">
        <w:rPr>
          <w:sz w:val="24"/>
        </w:rPr>
        <w:t>–</w:t>
      </w:r>
      <w:r>
        <w:rPr>
          <w:sz w:val="24"/>
        </w:rPr>
        <w:t>51.</w:t>
      </w:r>
      <w:r w:rsidR="00876404">
        <w:rPr>
          <w:sz w:val="24"/>
        </w:rPr>
        <w:t xml:space="preserve"> </w:t>
      </w:r>
      <w:r>
        <w:rPr>
          <w:sz w:val="24"/>
        </w:rPr>
        <w:t xml:space="preserve">Reprinted in Richard Carson, ed., </w:t>
      </w:r>
      <w:r>
        <w:rPr>
          <w:i/>
          <w:sz w:val="24"/>
        </w:rPr>
        <w:t>The Stated Preference Approach to Environmental Valuation</w:t>
      </w:r>
      <w:r>
        <w:rPr>
          <w:sz w:val="24"/>
        </w:rPr>
        <w:t xml:space="preserve">, </w:t>
      </w:r>
      <w:r w:rsidRPr="009123D4">
        <w:rPr>
          <w:i/>
          <w:sz w:val="24"/>
        </w:rPr>
        <w:t>Vol. 1: Foundations, Initial Development, Statistical Approaches</w:t>
      </w:r>
      <w:r>
        <w:rPr>
          <w:sz w:val="24"/>
        </w:rPr>
        <w:t xml:space="preserve"> (Burlington: Ashgate Publishing, 2007). </w:t>
      </w:r>
      <w:r w:rsidR="00876404" w:rsidRPr="00876404">
        <w:rPr>
          <w:sz w:val="24"/>
        </w:rPr>
        <w:t>Ranked among the most cited articles on public health, 1969</w:t>
      </w:r>
      <w:r w:rsidR="0088592B">
        <w:rPr>
          <w:sz w:val="24"/>
        </w:rPr>
        <w:t>–</w:t>
      </w:r>
      <w:r w:rsidR="00876404" w:rsidRPr="00876404">
        <w:rPr>
          <w:sz w:val="24"/>
        </w:rPr>
        <w:t xml:space="preserve">2011, </w:t>
      </w:r>
      <w:r w:rsidR="00876404" w:rsidRPr="00876404">
        <w:rPr>
          <w:i/>
          <w:sz w:val="24"/>
        </w:rPr>
        <w:t>Journal of Health Economics</w:t>
      </w:r>
      <w:r w:rsidR="00876404" w:rsidRPr="00876404">
        <w:rPr>
          <w:sz w:val="24"/>
        </w:rPr>
        <w:t xml:space="preserve"> (2012).</w:t>
      </w:r>
    </w:p>
    <w:p w14:paraId="06D2865C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103. “An Industrial Profile of </w:t>
      </w:r>
      <w:r w:rsidR="009D5B63">
        <w:rPr>
          <w:sz w:val="24"/>
        </w:rPr>
        <w:t>the Links between Product Liability and Innovation</w:t>
      </w:r>
      <w:r>
        <w:rPr>
          <w:sz w:val="24"/>
        </w:rPr>
        <w:t xml:space="preserve">,” with Michael J. Moore, in Robert E. </w:t>
      </w:r>
      <w:proofErr w:type="spellStart"/>
      <w:r>
        <w:rPr>
          <w:sz w:val="24"/>
        </w:rPr>
        <w:t>Litan</w:t>
      </w:r>
      <w:proofErr w:type="spellEnd"/>
      <w:r>
        <w:rPr>
          <w:sz w:val="24"/>
        </w:rPr>
        <w:t xml:space="preserve"> and Peter W. Huber, eds., </w:t>
      </w:r>
      <w:r>
        <w:rPr>
          <w:i/>
          <w:sz w:val="24"/>
        </w:rPr>
        <w:t>The Liability Maze: The Impact of Liability Law on Safety and Innovation</w:t>
      </w:r>
      <w:r>
        <w:rPr>
          <w:sz w:val="24"/>
        </w:rPr>
        <w:t xml:space="preserve"> (Washington: Brookings Institution, 1991), pp. 81</w:t>
      </w:r>
      <w:r w:rsidR="0088592B">
        <w:rPr>
          <w:sz w:val="24"/>
        </w:rPr>
        <w:t>–</w:t>
      </w:r>
      <w:r>
        <w:rPr>
          <w:sz w:val="24"/>
        </w:rPr>
        <w:t>1</w:t>
      </w:r>
      <w:r w:rsidR="009D5B63">
        <w:rPr>
          <w:sz w:val="24"/>
        </w:rPr>
        <w:t>19</w:t>
      </w:r>
      <w:r w:rsidR="0066027C">
        <w:rPr>
          <w:sz w:val="24"/>
        </w:rPr>
        <w:t>.</w:t>
      </w:r>
    </w:p>
    <w:p w14:paraId="55793CCF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102. “Toward a Proper Role for Hazard Warnings in Products Liability Cases,” </w:t>
      </w:r>
      <w:r>
        <w:rPr>
          <w:i/>
          <w:sz w:val="24"/>
        </w:rPr>
        <w:t>Journal of Products Liability</w:t>
      </w:r>
      <w:r>
        <w:rPr>
          <w:sz w:val="24"/>
        </w:rPr>
        <w:t>, Vol.</w:t>
      </w:r>
      <w:r w:rsidR="0066027C">
        <w:rPr>
          <w:sz w:val="24"/>
        </w:rPr>
        <w:t xml:space="preserve"> 13, No. 2 (1991), pp. 139</w:t>
      </w:r>
      <w:r w:rsidR="0088592B">
        <w:rPr>
          <w:sz w:val="24"/>
        </w:rPr>
        <w:t>–</w:t>
      </w:r>
      <w:r w:rsidR="0066027C">
        <w:rPr>
          <w:sz w:val="24"/>
        </w:rPr>
        <w:t>163.</w:t>
      </w:r>
    </w:p>
    <w:p w14:paraId="271EA350" w14:textId="77777777" w:rsidR="00D96AAD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>101. “Lessons from Workers</w:t>
      </w:r>
      <w:r w:rsidR="00632BD7">
        <w:rPr>
          <w:sz w:val="24"/>
        </w:rPr>
        <w:t>’</w:t>
      </w:r>
      <w:r>
        <w:rPr>
          <w:sz w:val="24"/>
        </w:rPr>
        <w:t xml:space="preserve"> Compensation for Tort Liability Reform,” Third Annual John R. Commons Lecture (Madison: Unive</w:t>
      </w:r>
      <w:r w:rsidR="009D5B63">
        <w:rPr>
          <w:sz w:val="24"/>
        </w:rPr>
        <w:t>rsity of Wisconsin Press, 1991), pp. 6</w:t>
      </w:r>
      <w:r w:rsidR="0088592B">
        <w:rPr>
          <w:sz w:val="24"/>
        </w:rPr>
        <w:t>–</w:t>
      </w:r>
      <w:r w:rsidR="009D5B63">
        <w:rPr>
          <w:sz w:val="24"/>
        </w:rPr>
        <w:t>18.</w:t>
      </w:r>
    </w:p>
    <w:p w14:paraId="5D6C019D" w14:textId="77777777" w:rsidR="00DD1606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100. “Estimation of State-Dependent Utility Functions Using Survey Data,” with William N. Evans, </w:t>
      </w:r>
      <w:r>
        <w:rPr>
          <w:i/>
          <w:sz w:val="24"/>
        </w:rPr>
        <w:t>Review of Economics and Statistics</w:t>
      </w:r>
      <w:r>
        <w:rPr>
          <w:sz w:val="24"/>
        </w:rPr>
        <w:t>, Vol. 73, No.</w:t>
      </w:r>
      <w:r w:rsidR="0066027C">
        <w:rPr>
          <w:sz w:val="24"/>
        </w:rPr>
        <w:t xml:space="preserve"> 1 (February 1991), pp. 94</w:t>
      </w:r>
      <w:r w:rsidR="0088592B">
        <w:rPr>
          <w:sz w:val="24"/>
        </w:rPr>
        <w:t>–</w:t>
      </w:r>
      <w:r w:rsidR="0066027C">
        <w:rPr>
          <w:sz w:val="24"/>
        </w:rPr>
        <w:t>104.</w:t>
      </w:r>
    </w:p>
    <w:p w14:paraId="1386BDCD" w14:textId="77777777" w:rsidR="007C78A8" w:rsidRDefault="007C78A8" w:rsidP="00564317">
      <w:pPr>
        <w:tabs>
          <w:tab w:val="left" w:pos="90"/>
        </w:tabs>
        <w:spacing w:after="240"/>
        <w:ind w:left="450" w:hanging="450"/>
        <w:rPr>
          <w:sz w:val="24"/>
        </w:rPr>
      </w:pPr>
      <w:r>
        <w:rPr>
          <w:sz w:val="24"/>
        </w:rPr>
        <w:t>99. “Rationalizing the Relationship between Product Liability and Innovation,” with Michael J. Moore, in Peter H. Schuck, ed., American Bar Association</w:t>
      </w:r>
      <w:r w:rsidR="00D55661">
        <w:rPr>
          <w:sz w:val="24"/>
        </w:rPr>
        <w:t>–</w:t>
      </w:r>
      <w:r>
        <w:rPr>
          <w:sz w:val="24"/>
        </w:rPr>
        <w:t xml:space="preserve">American Assembly Volume, </w:t>
      </w:r>
      <w:r>
        <w:rPr>
          <w:i/>
          <w:sz w:val="24"/>
        </w:rPr>
        <w:t>Tort Law and the Public Interest: Competition, Innovation, and Consumer Welfare</w:t>
      </w:r>
      <w:r>
        <w:rPr>
          <w:sz w:val="24"/>
        </w:rPr>
        <w:t xml:space="preserve"> (New York: Norton, 1</w:t>
      </w:r>
      <w:r w:rsidR="0066027C">
        <w:rPr>
          <w:sz w:val="24"/>
        </w:rPr>
        <w:t>991), pp. 105</w:t>
      </w:r>
      <w:r w:rsidR="0088592B">
        <w:rPr>
          <w:sz w:val="24"/>
        </w:rPr>
        <w:t>–</w:t>
      </w:r>
      <w:r w:rsidR="0066027C">
        <w:rPr>
          <w:sz w:val="24"/>
        </w:rPr>
        <w:t>126.</w:t>
      </w:r>
    </w:p>
    <w:p w14:paraId="332C2C2D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98. “The Dimensions of the Product Liability Crisis,” </w:t>
      </w:r>
      <w:r>
        <w:rPr>
          <w:i/>
          <w:sz w:val="24"/>
        </w:rPr>
        <w:t>Journal of Legal Studies</w:t>
      </w:r>
      <w:r>
        <w:rPr>
          <w:sz w:val="24"/>
        </w:rPr>
        <w:t>, Vol. 20, No. 1 (January 1991), pp. 147</w:t>
      </w:r>
      <w:r w:rsidR="0088592B">
        <w:rPr>
          <w:sz w:val="24"/>
        </w:rPr>
        <w:t>–</w:t>
      </w:r>
      <w:r>
        <w:rPr>
          <w:sz w:val="24"/>
        </w:rPr>
        <w:t>17</w:t>
      </w:r>
      <w:r w:rsidR="006E2CCC">
        <w:rPr>
          <w:sz w:val="24"/>
        </w:rPr>
        <w:t>7</w:t>
      </w:r>
      <w:r w:rsidR="0066027C">
        <w:rPr>
          <w:sz w:val="24"/>
        </w:rPr>
        <w:t>.</w:t>
      </w:r>
    </w:p>
    <w:p w14:paraId="40A797DC" w14:textId="77777777" w:rsidR="003E740D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97. “Models for Estimating Discount Rates for Long-Term Health Risks Using Labor Market Data,” with Michael J. Moore, </w:t>
      </w:r>
      <w:r>
        <w:rPr>
          <w:i/>
          <w:sz w:val="24"/>
        </w:rPr>
        <w:t>Journal of Risk and Uncertainty</w:t>
      </w:r>
      <w:r>
        <w:rPr>
          <w:sz w:val="24"/>
        </w:rPr>
        <w:t xml:space="preserve">, Vol. 3, No. </w:t>
      </w:r>
      <w:r w:rsidR="0066027C">
        <w:rPr>
          <w:sz w:val="24"/>
        </w:rPr>
        <w:t>4 (December 1990), pp. 381</w:t>
      </w:r>
      <w:r w:rsidR="0088592B">
        <w:rPr>
          <w:sz w:val="24"/>
        </w:rPr>
        <w:t>–</w:t>
      </w:r>
      <w:r w:rsidR="0066027C">
        <w:rPr>
          <w:sz w:val="24"/>
        </w:rPr>
        <w:t>401.</w:t>
      </w:r>
    </w:p>
    <w:p w14:paraId="7879A0C5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96. “Long-Term Environmental Risks,” </w:t>
      </w:r>
      <w:r>
        <w:rPr>
          <w:i/>
          <w:sz w:val="24"/>
        </w:rPr>
        <w:t>Journal of Risk and Uncertainty</w:t>
      </w:r>
      <w:r>
        <w:rPr>
          <w:sz w:val="24"/>
        </w:rPr>
        <w:t xml:space="preserve">, Vol. 3, No. </w:t>
      </w:r>
      <w:r w:rsidR="0066027C">
        <w:rPr>
          <w:sz w:val="24"/>
        </w:rPr>
        <w:t>4 (December 1990), pp. 311</w:t>
      </w:r>
      <w:r w:rsidR="0088592B">
        <w:rPr>
          <w:sz w:val="24"/>
        </w:rPr>
        <w:t>–</w:t>
      </w:r>
      <w:r w:rsidR="0066027C">
        <w:rPr>
          <w:sz w:val="24"/>
        </w:rPr>
        <w:t>314.</w:t>
      </w:r>
    </w:p>
    <w:p w14:paraId="6D199B34" w14:textId="77777777" w:rsidR="0063054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9</w:t>
      </w:r>
      <w:r w:rsidR="00630548">
        <w:rPr>
          <w:sz w:val="24"/>
        </w:rPr>
        <w:t>5</w:t>
      </w:r>
      <w:r>
        <w:rPr>
          <w:sz w:val="24"/>
        </w:rPr>
        <w:t xml:space="preserve">. “Do Smokers Underestimate Risks?” </w:t>
      </w:r>
      <w:r>
        <w:rPr>
          <w:i/>
          <w:sz w:val="24"/>
        </w:rPr>
        <w:t>Journal of Political Economy</w:t>
      </w:r>
      <w:r>
        <w:rPr>
          <w:sz w:val="24"/>
        </w:rPr>
        <w:t>, Vol. 98, No. 6 (December 1990), pp. 1253</w:t>
      </w:r>
      <w:r w:rsidR="0088592B">
        <w:rPr>
          <w:sz w:val="24"/>
        </w:rPr>
        <w:t>–</w:t>
      </w:r>
      <w:r>
        <w:rPr>
          <w:sz w:val="24"/>
        </w:rPr>
        <w:t xml:space="preserve">1269.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>, Vol. II (Cheltenham, U.K.: Edward Elgar Publishing, 2004), pp. 484</w:t>
      </w:r>
      <w:r w:rsidR="0088592B">
        <w:rPr>
          <w:sz w:val="24"/>
        </w:rPr>
        <w:t>–</w:t>
      </w:r>
      <w:r>
        <w:rPr>
          <w:sz w:val="24"/>
        </w:rPr>
        <w:t xml:space="preserve">500. Reprinted in </w:t>
      </w:r>
      <w:r>
        <w:rPr>
          <w:sz w:val="24"/>
          <w:szCs w:val="24"/>
        </w:rPr>
        <w:t>John H. Cawley and Donald S. Kenkel, eds.,</w:t>
      </w:r>
      <w:r>
        <w:rPr>
          <w:sz w:val="24"/>
        </w:rPr>
        <w:t xml:space="preserve"> </w:t>
      </w:r>
      <w:r w:rsidRPr="000434F4">
        <w:rPr>
          <w:i/>
          <w:sz w:val="24"/>
          <w:szCs w:val="24"/>
        </w:rPr>
        <w:t xml:space="preserve">The Economics of Health </w:t>
      </w:r>
      <w:proofErr w:type="spellStart"/>
      <w:r w:rsidRPr="000434F4">
        <w:rPr>
          <w:i/>
          <w:sz w:val="24"/>
          <w:szCs w:val="24"/>
        </w:rPr>
        <w:t>Behaviours</w:t>
      </w:r>
      <w:proofErr w:type="spellEnd"/>
      <w:r>
        <w:rPr>
          <w:sz w:val="24"/>
          <w:szCs w:val="24"/>
        </w:rPr>
        <w:t xml:space="preserve"> (Cheltenham, U.K.: Edward Elgar Publishing, 2008). </w:t>
      </w:r>
    </w:p>
    <w:p w14:paraId="0A63FAA0" w14:textId="77777777" w:rsidR="001C6D69" w:rsidRDefault="0063054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94. “Effectiveness of EPA</w:t>
      </w:r>
      <w:r w:rsidR="006220C1">
        <w:rPr>
          <w:sz w:val="24"/>
        </w:rPr>
        <w:t>’</w:t>
      </w:r>
      <w:r>
        <w:rPr>
          <w:sz w:val="24"/>
        </w:rPr>
        <w:t xml:space="preserve">s Regulatory Enforcement: The Case of Industrial Effluent Standards,” with Wesley A. Magat, </w:t>
      </w:r>
      <w:r>
        <w:rPr>
          <w:i/>
          <w:sz w:val="24"/>
        </w:rPr>
        <w:t>Journal of Law and Economics</w:t>
      </w:r>
      <w:r>
        <w:rPr>
          <w:sz w:val="24"/>
        </w:rPr>
        <w:t>, Vol. 33, No. 2 (October 1990), pp. 331</w:t>
      </w:r>
      <w:r w:rsidR="0088592B">
        <w:rPr>
          <w:sz w:val="24"/>
        </w:rPr>
        <w:t>–</w:t>
      </w:r>
      <w:r>
        <w:rPr>
          <w:sz w:val="24"/>
        </w:rPr>
        <w:t xml:space="preserve">360. Reprinted in Thomas </w:t>
      </w:r>
      <w:proofErr w:type="spellStart"/>
      <w:r>
        <w:rPr>
          <w:sz w:val="24"/>
        </w:rPr>
        <w:t>Tietenberg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 xml:space="preserve">Environmental </w:t>
      </w:r>
      <w:proofErr w:type="gramStart"/>
      <w:r>
        <w:rPr>
          <w:i/>
          <w:sz w:val="24"/>
        </w:rPr>
        <w:t>Instruments</w:t>
      </w:r>
      <w:proofErr w:type="gramEnd"/>
      <w:r>
        <w:rPr>
          <w:i/>
          <w:sz w:val="24"/>
        </w:rPr>
        <w:t xml:space="preserve"> and Institutions</w:t>
      </w:r>
      <w:r>
        <w:rPr>
          <w:sz w:val="24"/>
        </w:rPr>
        <w:t xml:space="preserve"> (Cheltenham, U.K.: Edward Elgar Publishing, 1998). Reprinted in Clifford S. Russell, </w:t>
      </w:r>
      <w:r>
        <w:rPr>
          <w:i/>
          <w:sz w:val="24"/>
        </w:rPr>
        <w:t>The Economics of Environmental Monitoring and Enforcement</w:t>
      </w:r>
      <w:r>
        <w:rPr>
          <w:sz w:val="24"/>
        </w:rPr>
        <w:t xml:space="preserve"> (Aldershot, U.</w:t>
      </w:r>
      <w:r w:rsidR="0066027C">
        <w:rPr>
          <w:sz w:val="24"/>
        </w:rPr>
        <w:t xml:space="preserve">K.: Ashgate Publishing, 2001). </w:t>
      </w:r>
    </w:p>
    <w:p w14:paraId="389292C8" w14:textId="77777777" w:rsidR="00097CC3" w:rsidRDefault="00097CC3" w:rsidP="00564317">
      <w:pPr>
        <w:spacing w:after="240"/>
        <w:ind w:left="450" w:hanging="450"/>
        <w:rPr>
          <w:sz w:val="24"/>
        </w:rPr>
      </w:pPr>
    </w:p>
    <w:p w14:paraId="6A15E782" w14:textId="77777777" w:rsidR="000E1672" w:rsidRDefault="007C78A8" w:rsidP="00097CC3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93. “The Econometric Basis for Estimates of the Value of Life,” </w:t>
      </w:r>
      <w:r>
        <w:rPr>
          <w:i/>
          <w:sz w:val="24"/>
        </w:rPr>
        <w:t>Journal of Forensic Economics</w:t>
      </w:r>
      <w:r>
        <w:rPr>
          <w:sz w:val="24"/>
        </w:rPr>
        <w:t>, Vol. 3, No. 3 (1990), pp. 61</w:t>
      </w:r>
      <w:r w:rsidR="0088592B">
        <w:rPr>
          <w:sz w:val="24"/>
        </w:rPr>
        <w:t>–</w:t>
      </w:r>
      <w:r>
        <w:rPr>
          <w:sz w:val="24"/>
        </w:rPr>
        <w:t xml:space="preserve">70. Reprinted in John O. Ward, ed., </w:t>
      </w:r>
      <w:r>
        <w:rPr>
          <w:i/>
          <w:sz w:val="24"/>
        </w:rPr>
        <w:t>A Hedonic Primer for Economists and Attorneys</w:t>
      </w:r>
      <w:r>
        <w:rPr>
          <w:sz w:val="24"/>
        </w:rPr>
        <w:t xml:space="preserve"> (Tucson: Lawyers and Judges Publishing Co., 1992), pp. 39</w:t>
      </w:r>
      <w:r w:rsidR="0088592B">
        <w:rPr>
          <w:sz w:val="24"/>
        </w:rPr>
        <w:t>–</w:t>
      </w:r>
      <w:r>
        <w:rPr>
          <w:sz w:val="24"/>
        </w:rPr>
        <w:t xml:space="preserve">50. Reprinted in Thomas R. Ireland and John O. Ward, eds., </w:t>
      </w:r>
      <w:r>
        <w:rPr>
          <w:i/>
          <w:sz w:val="24"/>
        </w:rPr>
        <w:t>The New Hedonic Primer for Economists and Attorneys</w:t>
      </w:r>
      <w:r>
        <w:rPr>
          <w:sz w:val="24"/>
        </w:rPr>
        <w:t xml:space="preserve"> (Tucson: Lawyers and Judges P</w:t>
      </w:r>
      <w:r w:rsidR="0066027C">
        <w:rPr>
          <w:sz w:val="24"/>
        </w:rPr>
        <w:t>ublishing Co., 1995), pp. 63</w:t>
      </w:r>
      <w:r w:rsidR="0088592B">
        <w:rPr>
          <w:sz w:val="24"/>
        </w:rPr>
        <w:t>–</w:t>
      </w:r>
      <w:r w:rsidR="0066027C">
        <w:rPr>
          <w:sz w:val="24"/>
        </w:rPr>
        <w:t>76.</w:t>
      </w:r>
    </w:p>
    <w:p w14:paraId="655F52CC" w14:textId="77777777" w:rsidR="006B51D2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92. “The Value of Life: Has Voodoo Economics Come to the Courts?” </w:t>
      </w:r>
      <w:r>
        <w:rPr>
          <w:i/>
          <w:sz w:val="24"/>
        </w:rPr>
        <w:t>Journal of Forensic Economics</w:t>
      </w:r>
      <w:r>
        <w:rPr>
          <w:sz w:val="24"/>
        </w:rPr>
        <w:t>, Vol. 3, No. 3 (1990), pp. 1</w:t>
      </w:r>
      <w:r w:rsidR="0088592B">
        <w:rPr>
          <w:sz w:val="24"/>
        </w:rPr>
        <w:t>–</w:t>
      </w:r>
      <w:r>
        <w:rPr>
          <w:sz w:val="24"/>
        </w:rPr>
        <w:t>1</w:t>
      </w:r>
      <w:r w:rsidR="00630548">
        <w:rPr>
          <w:sz w:val="24"/>
        </w:rPr>
        <w:t>5</w:t>
      </w:r>
      <w:r>
        <w:rPr>
          <w:sz w:val="24"/>
        </w:rPr>
        <w:t xml:space="preserve">. Reprinted in John O. Ward, ed., </w:t>
      </w:r>
      <w:r>
        <w:rPr>
          <w:i/>
          <w:sz w:val="24"/>
        </w:rPr>
        <w:t>A Hedonic Primer for Economists and Attorneys</w:t>
      </w:r>
      <w:r>
        <w:rPr>
          <w:sz w:val="24"/>
        </w:rPr>
        <w:t xml:space="preserve"> (Tucson: Lawyers and Judges Publishing Co., 1992), pp. 21</w:t>
      </w:r>
      <w:r w:rsidR="0088592B">
        <w:rPr>
          <w:sz w:val="24"/>
        </w:rPr>
        <w:t>–</w:t>
      </w:r>
      <w:r>
        <w:rPr>
          <w:sz w:val="24"/>
        </w:rPr>
        <w:t xml:space="preserve">38. Reprinted in Thomas R. Ireland and John O. Ward, eds., </w:t>
      </w:r>
      <w:r>
        <w:rPr>
          <w:i/>
          <w:sz w:val="24"/>
        </w:rPr>
        <w:t>The New Hedonic Primer for Economists and Attorneys</w:t>
      </w:r>
      <w:r>
        <w:rPr>
          <w:sz w:val="24"/>
        </w:rPr>
        <w:t xml:space="preserve"> (Tucson: Lawyers and Judges Publishing Co.), pp. 43</w:t>
      </w:r>
      <w:r w:rsidR="0088592B">
        <w:rPr>
          <w:sz w:val="24"/>
        </w:rPr>
        <w:t>–</w:t>
      </w:r>
      <w:r>
        <w:rPr>
          <w:sz w:val="24"/>
        </w:rPr>
        <w:t xml:space="preserve">62. Reprinted in Roger Kaufman, James Rodgers, and Gerald Martin, eds., </w:t>
      </w:r>
      <w:r>
        <w:rPr>
          <w:i/>
          <w:sz w:val="24"/>
        </w:rPr>
        <w:t>Economic Foundations of Injury and Death Damages</w:t>
      </w:r>
      <w:r>
        <w:rPr>
          <w:sz w:val="24"/>
        </w:rPr>
        <w:t xml:space="preserve"> (Cheltenham, U.K.:</w:t>
      </w:r>
      <w:r w:rsidR="0036187E">
        <w:rPr>
          <w:sz w:val="24"/>
        </w:rPr>
        <w:t xml:space="preserve"> Edward Elgar Publishing, 2005),</w:t>
      </w:r>
      <w:r w:rsidR="0066027C">
        <w:rPr>
          <w:sz w:val="24"/>
        </w:rPr>
        <w:t xml:space="preserve"> pp. 656</w:t>
      </w:r>
      <w:r w:rsidR="0088592B">
        <w:rPr>
          <w:sz w:val="24"/>
        </w:rPr>
        <w:t>–</w:t>
      </w:r>
      <w:r w:rsidR="0066027C">
        <w:rPr>
          <w:sz w:val="24"/>
        </w:rPr>
        <w:t>670.</w:t>
      </w:r>
    </w:p>
    <w:p w14:paraId="14F83D85" w14:textId="77777777" w:rsidR="007C78A8" w:rsidRDefault="007C78A8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91. “Social Insurance for Work and Product Injuries,” Inaugural Lecture, Geneva Risk Economics Lectures, </w:t>
      </w:r>
      <w:r>
        <w:rPr>
          <w:i/>
          <w:sz w:val="24"/>
        </w:rPr>
        <w:t>Geneva Papers on Risk and Insurance Theory</w:t>
      </w:r>
      <w:r>
        <w:rPr>
          <w:sz w:val="24"/>
        </w:rPr>
        <w:t>, Vol. 15, No. 2 (September 1990),</w:t>
      </w:r>
      <w:r w:rsidR="0066027C">
        <w:rPr>
          <w:sz w:val="24"/>
        </w:rPr>
        <w:t xml:space="preserve"> pp. 115</w:t>
      </w:r>
      <w:r w:rsidR="0088592B">
        <w:rPr>
          <w:sz w:val="24"/>
        </w:rPr>
        <w:t>–</w:t>
      </w:r>
      <w:r w:rsidR="0066027C">
        <w:rPr>
          <w:sz w:val="24"/>
        </w:rPr>
        <w:t>139.</w:t>
      </w:r>
    </w:p>
    <w:p w14:paraId="125CCFE4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90</w:t>
      </w:r>
      <w:r w:rsidR="007C78A8">
        <w:rPr>
          <w:sz w:val="24"/>
        </w:rPr>
        <w:t xml:space="preserve">. “The Market Response to Product Safety Litigation,” with Joni Hersch, </w:t>
      </w:r>
      <w:r w:rsidR="007C78A8">
        <w:rPr>
          <w:i/>
          <w:sz w:val="24"/>
        </w:rPr>
        <w:t>Journal of Regulatory Economics</w:t>
      </w:r>
      <w:r w:rsidR="007C78A8">
        <w:rPr>
          <w:sz w:val="24"/>
        </w:rPr>
        <w:t>, Vol. 2, No. 3 (September 1990), pp. 21</w:t>
      </w:r>
      <w:r w:rsidR="00DA38D9">
        <w:rPr>
          <w:sz w:val="24"/>
        </w:rPr>
        <w:t>5</w:t>
      </w:r>
      <w:r w:rsidR="0088592B">
        <w:rPr>
          <w:sz w:val="24"/>
        </w:rPr>
        <w:t>–</w:t>
      </w:r>
      <w:r w:rsidR="00564317">
        <w:rPr>
          <w:sz w:val="24"/>
        </w:rPr>
        <w:t>230.</w:t>
      </w:r>
    </w:p>
    <w:p w14:paraId="0DA016A1" w14:textId="77777777" w:rsidR="00CB4BF9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</w:t>
      </w:r>
      <w:r w:rsidR="00DA38D9">
        <w:rPr>
          <w:sz w:val="24"/>
        </w:rPr>
        <w:t>9</w:t>
      </w:r>
      <w:r>
        <w:rPr>
          <w:sz w:val="24"/>
        </w:rPr>
        <w:t xml:space="preserve">. “The Performance of Liability Insurance in States with Different Products Liability Statutes,” </w:t>
      </w:r>
      <w:r>
        <w:rPr>
          <w:i/>
          <w:sz w:val="24"/>
        </w:rPr>
        <w:t>Journal of Legal Studies</w:t>
      </w:r>
      <w:r>
        <w:rPr>
          <w:sz w:val="24"/>
        </w:rPr>
        <w:t>, Vol. 19, No. 2, P</w:t>
      </w:r>
      <w:r w:rsidR="0066027C">
        <w:rPr>
          <w:sz w:val="24"/>
        </w:rPr>
        <w:t>art 2 (June 1990), pp. 809</w:t>
      </w:r>
      <w:r w:rsidR="0088592B">
        <w:rPr>
          <w:sz w:val="24"/>
        </w:rPr>
        <w:t>–</w:t>
      </w:r>
      <w:r w:rsidR="0066027C">
        <w:rPr>
          <w:sz w:val="24"/>
        </w:rPr>
        <w:t>836.</w:t>
      </w:r>
    </w:p>
    <w:p w14:paraId="5190C5D3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</w:t>
      </w:r>
      <w:r w:rsidR="00DA38D9">
        <w:rPr>
          <w:sz w:val="24"/>
        </w:rPr>
        <w:t>8</w:t>
      </w:r>
      <w:r>
        <w:rPr>
          <w:sz w:val="24"/>
        </w:rPr>
        <w:t xml:space="preserve">. “Utility Functions that Depend on Health Status: Estimates and Economic Implications,” with William N. Evans, </w:t>
      </w:r>
      <w:r>
        <w:rPr>
          <w:i/>
          <w:sz w:val="24"/>
        </w:rPr>
        <w:t>American Economic Review</w:t>
      </w:r>
      <w:r>
        <w:rPr>
          <w:sz w:val="24"/>
        </w:rPr>
        <w:t>, Vol. 80, No. 3 (June 1990), pp. 353</w:t>
      </w:r>
      <w:r w:rsidR="0088592B">
        <w:rPr>
          <w:sz w:val="24"/>
        </w:rPr>
        <w:t>–</w:t>
      </w:r>
      <w:r>
        <w:rPr>
          <w:sz w:val="24"/>
        </w:rPr>
        <w:t>374.</w:t>
      </w:r>
      <w:r w:rsidR="009350A2">
        <w:rPr>
          <w:sz w:val="24"/>
        </w:rPr>
        <w:t xml:space="preserve"> Ranked as 9</w:t>
      </w:r>
      <w:r w:rsidR="0066027C" w:rsidRPr="00175BE2">
        <w:rPr>
          <w:sz w:val="24"/>
          <w:vertAlign w:val="superscript"/>
        </w:rPr>
        <w:t>th</w:t>
      </w:r>
      <w:r w:rsidR="009350A2">
        <w:rPr>
          <w:sz w:val="24"/>
        </w:rPr>
        <w:t xml:space="preserve"> most cited article on health and its value, 1969–2011, </w:t>
      </w:r>
      <w:r w:rsidR="009350A2" w:rsidRPr="009350A2">
        <w:rPr>
          <w:i/>
          <w:sz w:val="24"/>
        </w:rPr>
        <w:t>Journal of Health Economics</w:t>
      </w:r>
      <w:r w:rsidR="009350A2">
        <w:rPr>
          <w:sz w:val="24"/>
        </w:rPr>
        <w:t xml:space="preserve"> (2012). </w:t>
      </w:r>
    </w:p>
    <w:p w14:paraId="3A02175B" w14:textId="77777777" w:rsidR="00024652" w:rsidRDefault="009350A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</w:t>
      </w:r>
      <w:r w:rsidR="00DA38D9">
        <w:rPr>
          <w:sz w:val="24"/>
        </w:rPr>
        <w:t>7</w:t>
      </w:r>
      <w:r>
        <w:rPr>
          <w:sz w:val="24"/>
        </w:rPr>
        <w:t>. “Risk w</w:t>
      </w:r>
      <w:r w:rsidR="00024652">
        <w:rPr>
          <w:sz w:val="24"/>
        </w:rPr>
        <w:t xml:space="preserve">ithin Reason,” with Richard J. </w:t>
      </w:r>
      <w:proofErr w:type="spellStart"/>
      <w:r w:rsidR="00024652">
        <w:rPr>
          <w:sz w:val="24"/>
        </w:rPr>
        <w:t>Zeckhauser</w:t>
      </w:r>
      <w:proofErr w:type="spellEnd"/>
      <w:r w:rsidR="00024652">
        <w:rPr>
          <w:sz w:val="24"/>
        </w:rPr>
        <w:t xml:space="preserve">, </w:t>
      </w:r>
      <w:r w:rsidR="00024652">
        <w:rPr>
          <w:i/>
          <w:sz w:val="24"/>
        </w:rPr>
        <w:t>Science</w:t>
      </w:r>
      <w:r w:rsidR="00024652">
        <w:rPr>
          <w:sz w:val="24"/>
        </w:rPr>
        <w:t>, Vol. 248, No. 4955 (May 1990), pp. 559</w:t>
      </w:r>
      <w:r w:rsidR="0088592B">
        <w:rPr>
          <w:sz w:val="24"/>
        </w:rPr>
        <w:t>–</w:t>
      </w:r>
      <w:r w:rsidR="00024652">
        <w:rPr>
          <w:sz w:val="24"/>
        </w:rPr>
        <w:t xml:space="preserve">564. Revised version reprinted in Julian L. Simon, ed., </w:t>
      </w:r>
      <w:r w:rsidR="00024652">
        <w:rPr>
          <w:i/>
          <w:sz w:val="24"/>
        </w:rPr>
        <w:t>The State of Humanity</w:t>
      </w:r>
      <w:r w:rsidR="00024652">
        <w:rPr>
          <w:sz w:val="24"/>
        </w:rPr>
        <w:t xml:space="preserve"> (Oxford, U.K.: Basil</w:t>
      </w:r>
      <w:r w:rsidR="0066027C">
        <w:rPr>
          <w:sz w:val="24"/>
        </w:rPr>
        <w:t xml:space="preserve"> Blackwell, 1995), pp. 628</w:t>
      </w:r>
      <w:r w:rsidR="0088592B">
        <w:rPr>
          <w:sz w:val="24"/>
        </w:rPr>
        <w:t>–</w:t>
      </w:r>
      <w:r w:rsidR="0066027C">
        <w:rPr>
          <w:sz w:val="24"/>
        </w:rPr>
        <w:t>636.</w:t>
      </w:r>
    </w:p>
    <w:p w14:paraId="7D46C084" w14:textId="77777777" w:rsidR="00DA38D9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</w:t>
      </w:r>
      <w:r w:rsidR="00DA38D9">
        <w:rPr>
          <w:sz w:val="24"/>
        </w:rPr>
        <w:t>6</w:t>
      </w:r>
      <w:r>
        <w:rPr>
          <w:sz w:val="24"/>
        </w:rPr>
        <w:t xml:space="preserve">. “Sources of Inconsistency in Societal Responses to Health Risks,” </w:t>
      </w:r>
      <w:r>
        <w:rPr>
          <w:i/>
          <w:sz w:val="24"/>
        </w:rPr>
        <w:t>American Economic Review</w:t>
      </w:r>
      <w:r>
        <w:rPr>
          <w:sz w:val="24"/>
        </w:rPr>
        <w:t>, Vol. 80,</w:t>
      </w:r>
      <w:r w:rsidR="0066027C">
        <w:rPr>
          <w:sz w:val="24"/>
        </w:rPr>
        <w:t xml:space="preserve"> No. 2 (May 1990), pp. 257</w:t>
      </w:r>
      <w:r w:rsidR="0088592B">
        <w:rPr>
          <w:sz w:val="24"/>
        </w:rPr>
        <w:t>–</w:t>
      </w:r>
      <w:r w:rsidR="0066027C">
        <w:rPr>
          <w:sz w:val="24"/>
        </w:rPr>
        <w:t>261.</w:t>
      </w:r>
    </w:p>
    <w:p w14:paraId="1E548C94" w14:textId="77777777" w:rsidR="00620CD8" w:rsidRDefault="00DA38D9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85. “Wading through the Muddle of Risk-Utility Analysis,” </w:t>
      </w:r>
      <w:r>
        <w:rPr>
          <w:i/>
          <w:sz w:val="24"/>
        </w:rPr>
        <w:t>American University Law Review</w:t>
      </w:r>
      <w:r>
        <w:rPr>
          <w:sz w:val="24"/>
        </w:rPr>
        <w:t>, Vol. 39, No. 3 (Spring 1990), pp. 573</w:t>
      </w:r>
      <w:r w:rsidR="0088592B">
        <w:rPr>
          <w:sz w:val="24"/>
        </w:rPr>
        <w:t>–</w:t>
      </w:r>
      <w:r>
        <w:rPr>
          <w:sz w:val="24"/>
        </w:rPr>
        <w:t>614.</w:t>
      </w:r>
    </w:p>
    <w:p w14:paraId="2CA1D0B9" w14:textId="77777777" w:rsidR="007C2D63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</w:t>
      </w:r>
      <w:r w:rsidR="00DA38D9">
        <w:rPr>
          <w:sz w:val="24"/>
        </w:rPr>
        <w:t>4</w:t>
      </w:r>
      <w:r>
        <w:rPr>
          <w:sz w:val="24"/>
        </w:rPr>
        <w:t xml:space="preserve">. “Cigarette Smoking, Seatbelt Use, and Differences in Wage-Risk Trade-Offs,” with Joni Hersch, </w:t>
      </w:r>
      <w:r>
        <w:rPr>
          <w:i/>
          <w:sz w:val="24"/>
        </w:rPr>
        <w:t>Journal of Human Resources</w:t>
      </w:r>
      <w:r>
        <w:rPr>
          <w:sz w:val="24"/>
        </w:rPr>
        <w:t>, Vol. 25, No. 2 (Spr</w:t>
      </w:r>
      <w:r w:rsidR="0066027C">
        <w:rPr>
          <w:sz w:val="24"/>
        </w:rPr>
        <w:t>ing 1990), pp. 202</w:t>
      </w:r>
      <w:r w:rsidR="0088592B">
        <w:rPr>
          <w:sz w:val="24"/>
        </w:rPr>
        <w:t>–</w:t>
      </w:r>
      <w:r w:rsidR="0066027C">
        <w:rPr>
          <w:sz w:val="24"/>
        </w:rPr>
        <w:t>227.</w:t>
      </w:r>
    </w:p>
    <w:p w14:paraId="56D12392" w14:textId="77777777" w:rsidR="00024652" w:rsidRDefault="00DA38D9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83. “Discounting Environmental Health Risks: New Evidence and Policy Implications,” with Michael J. Moore, </w:t>
      </w:r>
      <w:r>
        <w:rPr>
          <w:i/>
          <w:sz w:val="24"/>
        </w:rPr>
        <w:t>Journal of Environmental Economics and Management</w:t>
      </w:r>
      <w:r>
        <w:rPr>
          <w:sz w:val="24"/>
        </w:rPr>
        <w:t>, Vol. 18, No. 2, Pa</w:t>
      </w:r>
      <w:r w:rsidR="0066027C">
        <w:rPr>
          <w:sz w:val="24"/>
        </w:rPr>
        <w:t>rt 2 (March 1990), pp. S51</w:t>
      </w:r>
      <w:r w:rsidR="0088592B">
        <w:rPr>
          <w:sz w:val="24"/>
        </w:rPr>
        <w:t>–</w:t>
      </w:r>
      <w:r w:rsidR="0066027C">
        <w:rPr>
          <w:sz w:val="24"/>
        </w:rPr>
        <w:t>S62.</w:t>
      </w:r>
    </w:p>
    <w:p w14:paraId="304E7421" w14:textId="77777777" w:rsidR="00471658" w:rsidRDefault="006220C1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82. “Have Increases in Workers’</w:t>
      </w:r>
      <w:r w:rsidR="00024652">
        <w:rPr>
          <w:sz w:val="24"/>
        </w:rPr>
        <w:t xml:space="preserve"> Compensation Benefits Paid for Themselves?” with Michael J. Moore, in David Appel and Philip S. Borba, eds., </w:t>
      </w:r>
      <w:r w:rsidR="00024652">
        <w:rPr>
          <w:i/>
          <w:sz w:val="24"/>
        </w:rPr>
        <w:t>Benefit</w:t>
      </w:r>
      <w:r w:rsidR="007875F0">
        <w:rPr>
          <w:i/>
          <w:sz w:val="24"/>
        </w:rPr>
        <w:t>s, Costs, and Cycles in Workers’</w:t>
      </w:r>
      <w:r w:rsidR="00024652">
        <w:rPr>
          <w:i/>
          <w:sz w:val="24"/>
        </w:rPr>
        <w:t xml:space="preserve"> Compensation Insurance</w:t>
      </w:r>
      <w:r w:rsidR="00024652">
        <w:rPr>
          <w:sz w:val="24"/>
        </w:rPr>
        <w:t xml:space="preserve"> (Boston: Kluwer Academ</w:t>
      </w:r>
      <w:r w:rsidR="0066027C">
        <w:rPr>
          <w:sz w:val="24"/>
        </w:rPr>
        <w:t>ic Publishers, 1990), pp. 1</w:t>
      </w:r>
      <w:r w:rsidR="0088592B">
        <w:rPr>
          <w:sz w:val="24"/>
        </w:rPr>
        <w:t>–</w:t>
      </w:r>
      <w:r w:rsidR="0066027C">
        <w:rPr>
          <w:sz w:val="24"/>
        </w:rPr>
        <w:t>22.</w:t>
      </w:r>
    </w:p>
    <w:p w14:paraId="4CC9D288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81. “P</w:t>
      </w:r>
      <w:r w:rsidR="006220C1">
        <w:rPr>
          <w:sz w:val="24"/>
        </w:rPr>
        <w:t>romoting Safety through Workers’</w:t>
      </w:r>
      <w:r>
        <w:rPr>
          <w:sz w:val="24"/>
        </w:rPr>
        <w:t xml:space="preserve"> Compensation: The Efficacy and Net Wage Costs of Injury Insurance,” with Michael J. Moore, </w:t>
      </w:r>
      <w:r>
        <w:rPr>
          <w:i/>
          <w:sz w:val="24"/>
        </w:rPr>
        <w:t>RAND Journal of Economics</w:t>
      </w:r>
      <w:r>
        <w:rPr>
          <w:sz w:val="24"/>
        </w:rPr>
        <w:t>, Vol. 20, No</w:t>
      </w:r>
      <w:r w:rsidR="0066027C">
        <w:rPr>
          <w:sz w:val="24"/>
        </w:rPr>
        <w:t>. 4 (Winter 1989), pp. 499</w:t>
      </w:r>
      <w:r w:rsidR="0088592B">
        <w:rPr>
          <w:sz w:val="24"/>
        </w:rPr>
        <w:t>–</w:t>
      </w:r>
      <w:r w:rsidR="0066027C">
        <w:rPr>
          <w:sz w:val="24"/>
        </w:rPr>
        <w:t>515.</w:t>
      </w:r>
    </w:p>
    <w:p w14:paraId="759E7C40" w14:textId="77777777" w:rsidR="009436D8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80. “Safety through Markets,” </w:t>
      </w:r>
      <w:r>
        <w:rPr>
          <w:i/>
          <w:sz w:val="24"/>
        </w:rPr>
        <w:t>Society/Transaction, Social Science and Modern</w:t>
      </w:r>
      <w:r>
        <w:rPr>
          <w:sz w:val="24"/>
        </w:rPr>
        <w:t>, Vol. 27, No. 1 (Nov</w:t>
      </w:r>
      <w:r w:rsidR="0066027C">
        <w:rPr>
          <w:sz w:val="24"/>
        </w:rPr>
        <w:t>ember/December 1989), pp. 9</w:t>
      </w:r>
      <w:r w:rsidR="0088592B">
        <w:rPr>
          <w:sz w:val="24"/>
        </w:rPr>
        <w:t>–</w:t>
      </w:r>
      <w:r w:rsidR="0066027C">
        <w:rPr>
          <w:sz w:val="24"/>
        </w:rPr>
        <w:t>10.</w:t>
      </w:r>
    </w:p>
    <w:p w14:paraId="5C11A314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79. “Prospective Reference Theory: Toward an Explanation of the Paradoxes,” </w:t>
      </w:r>
      <w:r>
        <w:rPr>
          <w:i/>
          <w:sz w:val="24"/>
        </w:rPr>
        <w:t>Journal of Risk and Uncertainty</w:t>
      </w:r>
      <w:r>
        <w:rPr>
          <w:sz w:val="24"/>
        </w:rPr>
        <w:t>, Vol. 2, No. 3 (September 1989), pp. 235</w:t>
      </w:r>
      <w:r w:rsidR="0088592B">
        <w:rPr>
          <w:sz w:val="24"/>
        </w:rPr>
        <w:t>–</w:t>
      </w:r>
      <w:r>
        <w:rPr>
          <w:sz w:val="24"/>
        </w:rPr>
        <w:t xml:space="preserve">264. Reprinted in John D. Hey, ed., </w:t>
      </w:r>
      <w:r>
        <w:rPr>
          <w:i/>
          <w:sz w:val="24"/>
        </w:rPr>
        <w:t>The Economics of Uncertainty</w:t>
      </w:r>
      <w:r>
        <w:rPr>
          <w:sz w:val="24"/>
        </w:rPr>
        <w:t xml:space="preserve"> (London, U.K.: Edward Elgar, 1995). </w:t>
      </w:r>
      <w:r w:rsidR="00D55661" w:rsidRPr="00527E05">
        <w:rPr>
          <w:sz w:val="24"/>
        </w:rPr>
        <w:t>P</w:t>
      </w:r>
      <w:r w:rsidRPr="00527E05">
        <w:rPr>
          <w:sz w:val="24"/>
        </w:rPr>
        <w:t>p</w:t>
      </w:r>
      <w:r>
        <w:rPr>
          <w:sz w:val="24"/>
        </w:rPr>
        <w:t>. 395</w:t>
      </w:r>
      <w:r w:rsidR="0088592B">
        <w:rPr>
          <w:sz w:val="24"/>
        </w:rPr>
        <w:t>–</w:t>
      </w:r>
      <w:r>
        <w:rPr>
          <w:sz w:val="24"/>
        </w:rPr>
        <w:t>423. Ra</w:t>
      </w:r>
      <w:r w:rsidR="009A06A2">
        <w:rPr>
          <w:sz w:val="24"/>
        </w:rPr>
        <w:t>nked</w:t>
      </w:r>
      <w:r>
        <w:rPr>
          <w:sz w:val="24"/>
        </w:rPr>
        <w:t xml:space="preserve"> </w:t>
      </w:r>
      <w:r w:rsidR="009A06A2">
        <w:rPr>
          <w:sz w:val="24"/>
        </w:rPr>
        <w:t>as 8</w:t>
      </w:r>
      <w:r w:rsidR="009A06A2" w:rsidRPr="009A06A2">
        <w:rPr>
          <w:sz w:val="24"/>
          <w:vertAlign w:val="superscript"/>
        </w:rPr>
        <w:t>th</w:t>
      </w:r>
      <w:r>
        <w:rPr>
          <w:sz w:val="24"/>
        </w:rPr>
        <w:t xml:space="preserve"> most cited paper in insurance and actuarial journals overall, 1991</w:t>
      </w:r>
      <w:r w:rsidR="0088592B">
        <w:rPr>
          <w:sz w:val="24"/>
        </w:rPr>
        <w:t>–</w:t>
      </w:r>
      <w:r>
        <w:rPr>
          <w:sz w:val="24"/>
        </w:rPr>
        <w:t xml:space="preserve">1995, by the </w:t>
      </w:r>
      <w:r>
        <w:rPr>
          <w:i/>
          <w:sz w:val="24"/>
        </w:rPr>
        <w:t>Journal of Risk and Insurance</w:t>
      </w:r>
      <w:r w:rsidR="0066027C">
        <w:rPr>
          <w:sz w:val="24"/>
        </w:rPr>
        <w:t xml:space="preserve"> (September 1997).</w:t>
      </w:r>
    </w:p>
    <w:p w14:paraId="2BAA0B9C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7</w:t>
      </w:r>
      <w:r w:rsidR="007818A1">
        <w:rPr>
          <w:sz w:val="24"/>
        </w:rPr>
        <w:t>8</w:t>
      </w:r>
      <w:r>
        <w:rPr>
          <w:sz w:val="24"/>
        </w:rPr>
        <w:t xml:space="preserve">. “The Political Economy of Risk Communication Policies for Food and Alcoholic Beverages,” in Jason Shogren, ed., </w:t>
      </w:r>
      <w:r>
        <w:rPr>
          <w:i/>
          <w:sz w:val="24"/>
        </w:rPr>
        <w:t>Perspectives on Government Regulation</w:t>
      </w:r>
      <w:r>
        <w:rPr>
          <w:sz w:val="24"/>
        </w:rPr>
        <w:t xml:space="preserve"> (Boston: Kluwer Academic</w:t>
      </w:r>
      <w:r w:rsidR="0066027C">
        <w:rPr>
          <w:sz w:val="24"/>
        </w:rPr>
        <w:t xml:space="preserve"> Publishers, 1989), pp. 83</w:t>
      </w:r>
      <w:r w:rsidR="0088592B">
        <w:rPr>
          <w:sz w:val="24"/>
        </w:rPr>
        <w:t>–</w:t>
      </w:r>
      <w:r w:rsidR="0066027C">
        <w:rPr>
          <w:sz w:val="24"/>
        </w:rPr>
        <w:t>129.</w:t>
      </w:r>
    </w:p>
    <w:p w14:paraId="358C353E" w14:textId="77777777" w:rsidR="00112B83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7</w:t>
      </w:r>
      <w:r w:rsidR="007818A1">
        <w:rPr>
          <w:sz w:val="24"/>
        </w:rPr>
        <w:t>7</w:t>
      </w:r>
      <w:r>
        <w:rPr>
          <w:sz w:val="24"/>
        </w:rPr>
        <w:t xml:space="preserve">. “Price and Availability Tradeoffs of Automobile Insurance Regulation,” with Henry Grabowski and William N. Evans, </w:t>
      </w:r>
      <w:r>
        <w:rPr>
          <w:i/>
          <w:sz w:val="24"/>
        </w:rPr>
        <w:t>Journal of Risk and Insurance</w:t>
      </w:r>
      <w:r>
        <w:rPr>
          <w:sz w:val="24"/>
        </w:rPr>
        <w:t xml:space="preserve">, Vol. </w:t>
      </w:r>
      <w:r w:rsidR="00665C6B">
        <w:rPr>
          <w:sz w:val="24"/>
        </w:rPr>
        <w:t>56</w:t>
      </w:r>
      <w:r>
        <w:rPr>
          <w:sz w:val="24"/>
        </w:rPr>
        <w:t>, No. 2 (June 1989), pp. 275</w:t>
      </w:r>
      <w:r w:rsidR="0088592B">
        <w:rPr>
          <w:sz w:val="24"/>
        </w:rPr>
        <w:t>–</w:t>
      </w:r>
      <w:r>
        <w:rPr>
          <w:sz w:val="24"/>
        </w:rPr>
        <w:t>299. Ra</w:t>
      </w:r>
      <w:r w:rsidR="009A06A2">
        <w:rPr>
          <w:sz w:val="24"/>
        </w:rPr>
        <w:t>nked as 1</w:t>
      </w:r>
      <w:r w:rsidR="009A06A2" w:rsidRPr="009A06A2">
        <w:rPr>
          <w:sz w:val="24"/>
          <w:vertAlign w:val="superscript"/>
        </w:rPr>
        <w:t>st</w:t>
      </w:r>
      <w:r>
        <w:rPr>
          <w:sz w:val="24"/>
        </w:rPr>
        <w:t xml:space="preserve"> most cited paper in the </w:t>
      </w:r>
      <w:r>
        <w:rPr>
          <w:i/>
          <w:sz w:val="24"/>
        </w:rPr>
        <w:t>Journal of Risk and Insurance</w:t>
      </w:r>
      <w:r>
        <w:rPr>
          <w:sz w:val="24"/>
        </w:rPr>
        <w:t xml:space="preserve"> and </w:t>
      </w:r>
      <w:r w:rsidR="009A06A2">
        <w:rPr>
          <w:sz w:val="24"/>
        </w:rPr>
        <w:t>as 2</w:t>
      </w:r>
      <w:r w:rsidR="009A06A2" w:rsidRPr="009A06A2">
        <w:rPr>
          <w:sz w:val="24"/>
          <w:vertAlign w:val="superscript"/>
        </w:rPr>
        <w:t>nd</w:t>
      </w:r>
      <w:r>
        <w:rPr>
          <w:sz w:val="24"/>
        </w:rPr>
        <w:t xml:space="preserve"> most cited paper in insurance and actuarial journals overall, 1991</w:t>
      </w:r>
      <w:r w:rsidR="0088592B">
        <w:rPr>
          <w:sz w:val="24"/>
        </w:rPr>
        <w:t>–</w:t>
      </w:r>
      <w:r>
        <w:rPr>
          <w:sz w:val="24"/>
        </w:rPr>
        <w:t xml:space="preserve">1995, by the </w:t>
      </w:r>
      <w:r>
        <w:rPr>
          <w:i/>
          <w:sz w:val="24"/>
        </w:rPr>
        <w:t>Journal of Risk and Insurance</w:t>
      </w:r>
      <w:r>
        <w:rPr>
          <w:sz w:val="24"/>
        </w:rPr>
        <w:t xml:space="preserve"> (September 1997). Winner of the 1999 Mehr Award for Lasting Contribution to the Risk and Insurance Literature, American </w:t>
      </w:r>
      <w:proofErr w:type="gramStart"/>
      <w:r>
        <w:rPr>
          <w:sz w:val="24"/>
        </w:rPr>
        <w:t>Risk</w:t>
      </w:r>
      <w:proofErr w:type="gramEnd"/>
      <w:r>
        <w:rPr>
          <w:sz w:val="24"/>
        </w:rPr>
        <w:t xml:space="preserve"> and Insurance Association.</w:t>
      </w:r>
    </w:p>
    <w:p w14:paraId="5EE34FA2" w14:textId="77777777" w:rsidR="00161F88" w:rsidRDefault="007818A1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76. “Rates of Time Preference and Valuations of the Duration of Life,” with Michael J. Moore, </w:t>
      </w:r>
      <w:r>
        <w:rPr>
          <w:i/>
          <w:sz w:val="24"/>
        </w:rPr>
        <w:t>Journal of Public Economics</w:t>
      </w:r>
      <w:r>
        <w:rPr>
          <w:sz w:val="24"/>
        </w:rPr>
        <w:t>, Vol. 38 No. 3 (April 1989), pp. 297</w:t>
      </w:r>
      <w:r w:rsidR="0088592B">
        <w:rPr>
          <w:sz w:val="24"/>
        </w:rPr>
        <w:t>–</w:t>
      </w:r>
      <w:r>
        <w:rPr>
          <w:sz w:val="24"/>
        </w:rPr>
        <w:t xml:space="preserve">317.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>, Vol. I (Cheltenham, U.K.: Edward Elgar Publishing, 2004), pp. 501</w:t>
      </w:r>
      <w:r w:rsidR="0088592B">
        <w:rPr>
          <w:sz w:val="24"/>
        </w:rPr>
        <w:t>–</w:t>
      </w:r>
      <w:r>
        <w:rPr>
          <w:sz w:val="24"/>
        </w:rPr>
        <w:t>521.</w:t>
      </w:r>
    </w:p>
    <w:p w14:paraId="5172D7F6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75. “The Interaction between Product Liability and Workers</w:t>
      </w:r>
      <w:r w:rsidR="00D0712F">
        <w:rPr>
          <w:sz w:val="24"/>
        </w:rPr>
        <w:t>’</w:t>
      </w:r>
      <w:r>
        <w:rPr>
          <w:sz w:val="24"/>
        </w:rPr>
        <w:t xml:space="preserve"> Compensation as Ex Post Remedies for Workplace Injuries,” </w:t>
      </w:r>
      <w:r>
        <w:rPr>
          <w:i/>
          <w:sz w:val="24"/>
        </w:rPr>
        <w:t>Journal of Law, Economics, and Organization</w:t>
      </w:r>
      <w:r>
        <w:rPr>
          <w:sz w:val="24"/>
        </w:rPr>
        <w:t>, Vol. 5, No</w:t>
      </w:r>
      <w:r w:rsidR="0066027C">
        <w:rPr>
          <w:sz w:val="24"/>
        </w:rPr>
        <w:t>. 1 (Spring 1989), pp. 185</w:t>
      </w:r>
      <w:r w:rsidR="0088592B">
        <w:rPr>
          <w:sz w:val="24"/>
        </w:rPr>
        <w:t>–</w:t>
      </w:r>
      <w:r w:rsidR="0066027C">
        <w:rPr>
          <w:sz w:val="24"/>
        </w:rPr>
        <w:t>210.</w:t>
      </w:r>
    </w:p>
    <w:p w14:paraId="3DD3D79A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74. “Toward a Diminished Role of Tort Liability: Social Insurance, Government Regulation, and Contemporary Risks to Health and Safety,” </w:t>
      </w:r>
      <w:r>
        <w:rPr>
          <w:i/>
          <w:sz w:val="24"/>
        </w:rPr>
        <w:t>Yale Journal on Regulation</w:t>
      </w:r>
      <w:r>
        <w:rPr>
          <w:sz w:val="24"/>
        </w:rPr>
        <w:t>, Vol. 6, No. 1 (Winter 1989), pp. 65</w:t>
      </w:r>
      <w:r w:rsidR="0088592B">
        <w:rPr>
          <w:sz w:val="24"/>
        </w:rPr>
        <w:t>–</w:t>
      </w:r>
      <w:r>
        <w:rPr>
          <w:sz w:val="24"/>
        </w:rPr>
        <w:t>107.</w:t>
      </w:r>
    </w:p>
    <w:p w14:paraId="0303039E" w14:textId="77777777" w:rsidR="0040695A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73. “Paired Comparison and Contingent Valuation Approaches to Morbidity Risk Valuation,” with Wesley A. Magat and Joel Huber, </w:t>
      </w:r>
      <w:r>
        <w:rPr>
          <w:i/>
          <w:sz w:val="24"/>
        </w:rPr>
        <w:t>Journal of Environmental Economics and Management</w:t>
      </w:r>
      <w:r>
        <w:rPr>
          <w:sz w:val="24"/>
        </w:rPr>
        <w:t xml:space="preserve">, Vol. 15, No. </w:t>
      </w:r>
      <w:r w:rsidR="0066027C">
        <w:rPr>
          <w:sz w:val="24"/>
        </w:rPr>
        <w:t>4 (December 1988), pp. 395</w:t>
      </w:r>
      <w:r w:rsidR="0088592B">
        <w:rPr>
          <w:sz w:val="24"/>
        </w:rPr>
        <w:t>–</w:t>
      </w:r>
      <w:r w:rsidR="0066027C">
        <w:rPr>
          <w:sz w:val="24"/>
        </w:rPr>
        <w:t>411.</w:t>
      </w:r>
    </w:p>
    <w:p w14:paraId="25AE819E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72. “Pain and Suffering in Product Liability Cases: Systematic Compensation or Capricious Awards?” </w:t>
      </w:r>
      <w:r>
        <w:rPr>
          <w:i/>
          <w:sz w:val="24"/>
        </w:rPr>
        <w:t>International Review of Law and Economics</w:t>
      </w:r>
      <w:r>
        <w:rPr>
          <w:sz w:val="24"/>
        </w:rPr>
        <w:t xml:space="preserve">, Vol. 8, No. </w:t>
      </w:r>
      <w:r w:rsidR="0066027C">
        <w:rPr>
          <w:sz w:val="24"/>
        </w:rPr>
        <w:t>2 (December 1988), pp. 203</w:t>
      </w:r>
      <w:r w:rsidR="0088592B">
        <w:rPr>
          <w:sz w:val="24"/>
        </w:rPr>
        <w:t>–</w:t>
      </w:r>
      <w:r w:rsidR="0066027C">
        <w:rPr>
          <w:sz w:val="24"/>
        </w:rPr>
        <w:t>220.</w:t>
      </w:r>
    </w:p>
    <w:p w14:paraId="32AF4D3D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7</w:t>
      </w:r>
      <w:r w:rsidR="00CC66A7">
        <w:rPr>
          <w:sz w:val="24"/>
        </w:rPr>
        <w:t>1</w:t>
      </w:r>
      <w:r>
        <w:rPr>
          <w:sz w:val="24"/>
        </w:rPr>
        <w:t xml:space="preserve">. “The Quantity-Adjusted Value of Life,” with Michael J. Moore, </w:t>
      </w:r>
      <w:r>
        <w:rPr>
          <w:i/>
          <w:sz w:val="24"/>
        </w:rPr>
        <w:t>Economic Inquiry</w:t>
      </w:r>
      <w:r>
        <w:rPr>
          <w:sz w:val="24"/>
        </w:rPr>
        <w:t>, Vol. 26, No. 3 (July 1988), pp. 369</w:t>
      </w:r>
      <w:r w:rsidR="004A4297">
        <w:rPr>
          <w:sz w:val="24"/>
        </w:rPr>
        <w:t>–</w:t>
      </w:r>
      <w:r>
        <w:rPr>
          <w:sz w:val="24"/>
        </w:rPr>
        <w:t>388. Best Article of the Year Award for 1988</w:t>
      </w:r>
      <w:r w:rsidR="0066027C">
        <w:rPr>
          <w:sz w:val="24"/>
        </w:rPr>
        <w:t>, Western Economic Association.</w:t>
      </w:r>
    </w:p>
    <w:p w14:paraId="0A32E88B" w14:textId="77777777" w:rsidR="00024652" w:rsidRDefault="00CC66A7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70</w:t>
      </w:r>
      <w:r w:rsidR="00024652">
        <w:rPr>
          <w:sz w:val="24"/>
        </w:rPr>
        <w:t xml:space="preserve">. “Irreversible Environmental Investments with Uncertain Benefit Levels,” </w:t>
      </w:r>
      <w:r w:rsidR="00024652">
        <w:rPr>
          <w:i/>
          <w:sz w:val="24"/>
        </w:rPr>
        <w:t>Journal of Environmental Economics and Management</w:t>
      </w:r>
      <w:r w:rsidR="00024652">
        <w:rPr>
          <w:sz w:val="24"/>
        </w:rPr>
        <w:t xml:space="preserve">, Vol. 15, </w:t>
      </w:r>
      <w:r w:rsidR="0066027C">
        <w:rPr>
          <w:sz w:val="24"/>
        </w:rPr>
        <w:t>No. 2 (June 1988), pp. 147</w:t>
      </w:r>
      <w:r w:rsidR="004A4297">
        <w:rPr>
          <w:sz w:val="24"/>
        </w:rPr>
        <w:t>–</w:t>
      </w:r>
      <w:r w:rsidR="0066027C">
        <w:rPr>
          <w:sz w:val="24"/>
        </w:rPr>
        <w:t>157.</w:t>
      </w:r>
    </w:p>
    <w:p w14:paraId="5E0FC5A1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6</w:t>
      </w:r>
      <w:r w:rsidR="00796AB6">
        <w:rPr>
          <w:sz w:val="24"/>
        </w:rPr>
        <w:t>9</w:t>
      </w:r>
      <w:r>
        <w:rPr>
          <w:sz w:val="24"/>
        </w:rPr>
        <w:t xml:space="preserve">. “Consumer Processing of Hazard Warning Information,” with Wesley A. Magat and Joel Huber, </w:t>
      </w:r>
      <w:r>
        <w:rPr>
          <w:i/>
          <w:sz w:val="24"/>
        </w:rPr>
        <w:t>Journal of Risk and Uncertainty</w:t>
      </w:r>
      <w:r>
        <w:rPr>
          <w:sz w:val="24"/>
        </w:rPr>
        <w:t xml:space="preserve">, Vol. 1, </w:t>
      </w:r>
      <w:r w:rsidR="0066027C">
        <w:rPr>
          <w:sz w:val="24"/>
        </w:rPr>
        <w:t>No. 2 (June 1988), pp. 201</w:t>
      </w:r>
      <w:r w:rsidR="004A4297">
        <w:rPr>
          <w:sz w:val="24"/>
        </w:rPr>
        <w:t>–</w:t>
      </w:r>
      <w:r w:rsidR="0066027C">
        <w:rPr>
          <w:sz w:val="24"/>
        </w:rPr>
        <w:t>232.</w:t>
      </w:r>
    </w:p>
    <w:p w14:paraId="1E1DA6FA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6</w:t>
      </w:r>
      <w:r w:rsidR="00796AB6">
        <w:rPr>
          <w:sz w:val="24"/>
        </w:rPr>
        <w:t>8</w:t>
      </w:r>
      <w:r w:rsidR="009B2577">
        <w:rPr>
          <w:sz w:val="24"/>
        </w:rPr>
        <w:t>. “</w:t>
      </w:r>
      <w:r w:rsidR="006220C1">
        <w:rPr>
          <w:sz w:val="24"/>
        </w:rPr>
        <w:t>Editor’</w:t>
      </w:r>
      <w:r>
        <w:rPr>
          <w:sz w:val="24"/>
        </w:rPr>
        <w:t xml:space="preserve">s Introduction,” </w:t>
      </w:r>
      <w:r>
        <w:rPr>
          <w:i/>
          <w:sz w:val="24"/>
        </w:rPr>
        <w:t>Journal of Risk and Uncertainty</w:t>
      </w:r>
      <w:r>
        <w:rPr>
          <w:sz w:val="24"/>
        </w:rPr>
        <w:t xml:space="preserve">, </w:t>
      </w:r>
      <w:r w:rsidR="009B2577">
        <w:rPr>
          <w:sz w:val="24"/>
        </w:rPr>
        <w:t xml:space="preserve">Special Issue: The Use of Surveys to Analyze Behavior toward Risk, </w:t>
      </w:r>
      <w:r>
        <w:rPr>
          <w:sz w:val="24"/>
        </w:rPr>
        <w:t xml:space="preserve">Vol. 1, </w:t>
      </w:r>
      <w:r w:rsidR="0066027C">
        <w:rPr>
          <w:sz w:val="24"/>
        </w:rPr>
        <w:t>No. 2 (June 1988), pp. 139</w:t>
      </w:r>
      <w:r w:rsidR="004A4297">
        <w:rPr>
          <w:sz w:val="24"/>
        </w:rPr>
        <w:t>–</w:t>
      </w:r>
      <w:r w:rsidR="0066027C">
        <w:rPr>
          <w:sz w:val="24"/>
        </w:rPr>
        <w:t>145.</w:t>
      </w:r>
    </w:p>
    <w:p w14:paraId="729B9777" w14:textId="77777777" w:rsidR="00796AB6" w:rsidRDefault="00796AB6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67</w:t>
      </w:r>
      <w:r w:rsidR="00024652">
        <w:rPr>
          <w:sz w:val="24"/>
        </w:rPr>
        <w:t xml:space="preserve">. “Liability for Occupational Accidents and Illnesses,” in Robert E. </w:t>
      </w:r>
      <w:proofErr w:type="spellStart"/>
      <w:r w:rsidR="00024652">
        <w:rPr>
          <w:sz w:val="24"/>
        </w:rPr>
        <w:t>Litan</w:t>
      </w:r>
      <w:proofErr w:type="spellEnd"/>
      <w:r w:rsidR="00024652">
        <w:rPr>
          <w:sz w:val="24"/>
        </w:rPr>
        <w:t xml:space="preserve"> and Clifford Winston, eds., </w:t>
      </w:r>
      <w:r w:rsidR="00024652">
        <w:rPr>
          <w:i/>
          <w:sz w:val="24"/>
        </w:rPr>
        <w:t>Liability: Perspectives and Policy</w:t>
      </w:r>
      <w:r w:rsidR="00024652">
        <w:rPr>
          <w:sz w:val="24"/>
        </w:rPr>
        <w:t xml:space="preserve"> (Washington: Brookings I</w:t>
      </w:r>
      <w:r w:rsidR="0066027C">
        <w:rPr>
          <w:sz w:val="24"/>
        </w:rPr>
        <w:t>nstitution, 1988), pp. 155</w:t>
      </w:r>
      <w:r w:rsidR="004A4297">
        <w:rPr>
          <w:sz w:val="24"/>
        </w:rPr>
        <w:t>–</w:t>
      </w:r>
      <w:r w:rsidR="0066027C">
        <w:rPr>
          <w:sz w:val="24"/>
        </w:rPr>
        <w:t>183.</w:t>
      </w:r>
    </w:p>
    <w:p w14:paraId="560E977B" w14:textId="77777777" w:rsidR="006B51D2" w:rsidRDefault="00796AB6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66. “Product Liability and Regulation: Establishing the Appropriate Institutional Division of Labor,” </w:t>
      </w:r>
      <w:r>
        <w:rPr>
          <w:i/>
          <w:sz w:val="24"/>
        </w:rPr>
        <w:t>American Economic Review</w:t>
      </w:r>
      <w:r>
        <w:rPr>
          <w:sz w:val="24"/>
        </w:rPr>
        <w:t>, Vol. 78, No. 2 (May 1988), pp. 300</w:t>
      </w:r>
      <w:r w:rsidR="004A4297">
        <w:rPr>
          <w:sz w:val="24"/>
        </w:rPr>
        <w:t>–</w:t>
      </w:r>
      <w:r>
        <w:rPr>
          <w:sz w:val="24"/>
        </w:rPr>
        <w:t>304.</w:t>
      </w:r>
    </w:p>
    <w:p w14:paraId="08D62F37" w14:textId="77777777" w:rsidR="00D51B0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6</w:t>
      </w:r>
      <w:r w:rsidR="00796AB6">
        <w:rPr>
          <w:sz w:val="24"/>
        </w:rPr>
        <w:t>5</w:t>
      </w:r>
      <w:r>
        <w:rPr>
          <w:sz w:val="24"/>
        </w:rPr>
        <w:t xml:space="preserve">. “Doubling the Estimated Value of Life: Results Using New Occupational Fatality Data,” with Michael J. Moore, </w:t>
      </w:r>
      <w:r>
        <w:rPr>
          <w:i/>
          <w:sz w:val="24"/>
        </w:rPr>
        <w:t>Journal of Policy Analysis and Management</w:t>
      </w:r>
      <w:r>
        <w:rPr>
          <w:sz w:val="24"/>
        </w:rPr>
        <w:t xml:space="preserve">, Vol. 7, No. 3 (Spring 1988), pp. </w:t>
      </w:r>
      <w:r w:rsidR="009A06A2">
        <w:rPr>
          <w:sz w:val="24"/>
        </w:rPr>
        <w:t>476</w:t>
      </w:r>
      <w:r w:rsidR="004A4297">
        <w:rPr>
          <w:sz w:val="24"/>
        </w:rPr>
        <w:t>–</w:t>
      </w:r>
      <w:r w:rsidR="009A06A2">
        <w:rPr>
          <w:sz w:val="24"/>
        </w:rPr>
        <w:t>490. Ranked as 6</w:t>
      </w:r>
      <w:r w:rsidR="0066027C" w:rsidRPr="00175BE2">
        <w:rPr>
          <w:sz w:val="24"/>
          <w:vertAlign w:val="superscript"/>
        </w:rPr>
        <w:t>th</w:t>
      </w:r>
      <w:r>
        <w:rPr>
          <w:sz w:val="24"/>
        </w:rPr>
        <w:t xml:space="preserve"> most cited paper in the twenty-year history of the journal.</w:t>
      </w:r>
    </w:p>
    <w:p w14:paraId="1BDE092E" w14:textId="77777777" w:rsidR="00796AB6" w:rsidRDefault="00796AB6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64. “Predicting the Effect of Food Cancer Risk Warnings on Consumers,” </w:t>
      </w:r>
      <w:r>
        <w:rPr>
          <w:i/>
          <w:sz w:val="24"/>
        </w:rPr>
        <w:t>Food Drug Cosmetic Law Journal</w:t>
      </w:r>
      <w:r>
        <w:rPr>
          <w:sz w:val="24"/>
        </w:rPr>
        <w:t>, Vol. 43, N</w:t>
      </w:r>
      <w:r w:rsidR="0066027C">
        <w:rPr>
          <w:sz w:val="24"/>
        </w:rPr>
        <w:t>o. 2 (March 1988), pp. 283</w:t>
      </w:r>
      <w:r w:rsidR="004A4297">
        <w:rPr>
          <w:sz w:val="24"/>
        </w:rPr>
        <w:t>–</w:t>
      </w:r>
      <w:r w:rsidR="0066027C">
        <w:rPr>
          <w:sz w:val="24"/>
        </w:rPr>
        <w:t>307.</w:t>
      </w:r>
    </w:p>
    <w:p w14:paraId="3012E608" w14:textId="77777777" w:rsidR="00112B83" w:rsidRDefault="00796AB6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63. “Compensating Workplace Toxic Torts,” </w:t>
      </w:r>
      <w:r>
        <w:rPr>
          <w:i/>
          <w:sz w:val="24"/>
        </w:rPr>
        <w:t>Proceedings of the Academy of Political Science</w:t>
      </w:r>
      <w:r>
        <w:rPr>
          <w:sz w:val="24"/>
        </w:rPr>
        <w:t>, Special Issue: New Directions in Liability Law,</w:t>
      </w:r>
      <w:r>
        <w:rPr>
          <w:i/>
          <w:sz w:val="24"/>
        </w:rPr>
        <w:t xml:space="preserve"> </w:t>
      </w:r>
      <w:r>
        <w:rPr>
          <w:sz w:val="24"/>
        </w:rPr>
        <w:t>Vol. 37, No. l (January 1988), pp. 126</w:t>
      </w:r>
      <w:r w:rsidR="004A4297">
        <w:rPr>
          <w:sz w:val="24"/>
        </w:rPr>
        <w:t>–</w:t>
      </w:r>
      <w:r>
        <w:rPr>
          <w:sz w:val="24"/>
        </w:rPr>
        <w:t>138.</w:t>
      </w:r>
    </w:p>
    <w:p w14:paraId="600F7CD9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62. “Product Liability Litigation with Risk Aversion,” </w:t>
      </w:r>
      <w:r>
        <w:rPr>
          <w:i/>
          <w:sz w:val="24"/>
        </w:rPr>
        <w:t>Journal of Legal Studies</w:t>
      </w:r>
      <w:r>
        <w:rPr>
          <w:sz w:val="24"/>
        </w:rPr>
        <w:t>, Vol. 17, No.</w:t>
      </w:r>
      <w:r w:rsidR="0066027C">
        <w:rPr>
          <w:sz w:val="24"/>
        </w:rPr>
        <w:t xml:space="preserve"> 1 (January 1988), pp. 101</w:t>
      </w:r>
      <w:r w:rsidR="004A4297">
        <w:rPr>
          <w:sz w:val="24"/>
        </w:rPr>
        <w:t>–</w:t>
      </w:r>
      <w:r w:rsidR="0066027C">
        <w:rPr>
          <w:sz w:val="24"/>
        </w:rPr>
        <w:t>121.</w:t>
      </w:r>
    </w:p>
    <w:p w14:paraId="4D3576A9" w14:textId="77777777" w:rsidR="00161F88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61. “Altruistic and Private Valuations of Risk Reduction,” with Wesley A. Magat and Anne Forrest,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7, No. 2 (1988), pp. 227</w:t>
      </w:r>
      <w:r w:rsidR="004A4297">
        <w:rPr>
          <w:sz w:val="24"/>
        </w:rPr>
        <w:t>–</w:t>
      </w:r>
      <w:r>
        <w:rPr>
          <w:sz w:val="24"/>
        </w:rPr>
        <w:t>245.</w:t>
      </w:r>
    </w:p>
    <w:p w14:paraId="17160578" w14:textId="77777777" w:rsidR="000E1672" w:rsidRDefault="00024652" w:rsidP="000E1672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60. “Right to Know and Behavioral Responses to Hazard Warnings,” with Wesley A. Magat, in Lester B. Lave, ed., </w:t>
      </w:r>
      <w:r>
        <w:rPr>
          <w:i/>
          <w:sz w:val="24"/>
        </w:rPr>
        <w:t>Risk Assessment and Management</w:t>
      </w:r>
      <w:r>
        <w:rPr>
          <w:sz w:val="24"/>
        </w:rPr>
        <w:t xml:space="preserve"> (New York: Pl</w:t>
      </w:r>
      <w:r w:rsidR="0066027C">
        <w:rPr>
          <w:sz w:val="24"/>
        </w:rPr>
        <w:t>enum Press, 1987), pp. 421</w:t>
      </w:r>
      <w:r w:rsidR="004A4297">
        <w:rPr>
          <w:sz w:val="24"/>
        </w:rPr>
        <w:t>–</w:t>
      </w:r>
      <w:r w:rsidR="0066027C">
        <w:rPr>
          <w:sz w:val="24"/>
        </w:rPr>
        <w:t>427.</w:t>
      </w:r>
    </w:p>
    <w:p w14:paraId="42DC786D" w14:textId="77777777" w:rsidR="00024652" w:rsidRDefault="00024652" w:rsidP="000E1672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59. “The Effect of Transportation Deregulation on Worker Safety,” </w:t>
      </w:r>
      <w:r>
        <w:rPr>
          <w:i/>
          <w:sz w:val="24"/>
        </w:rPr>
        <w:t>Transportation Deregulation and Safety: Northwestern Conference Proceedings</w:t>
      </w:r>
      <w:r>
        <w:rPr>
          <w:sz w:val="24"/>
        </w:rPr>
        <w:t xml:space="preserve"> (Evanston: Northwestern Transportation Center, 1987), pp. 141</w:t>
      </w:r>
      <w:r w:rsidR="004A4297">
        <w:rPr>
          <w:sz w:val="24"/>
        </w:rPr>
        <w:t>–</w:t>
      </w:r>
      <w:r>
        <w:rPr>
          <w:sz w:val="24"/>
        </w:rPr>
        <w:t xml:space="preserve">177. Modified version reprinted in Leon N. Moses and Ian Savage, eds., </w:t>
      </w:r>
      <w:r>
        <w:rPr>
          <w:i/>
          <w:sz w:val="24"/>
        </w:rPr>
        <w:t>Transportation Safety in the Age of Deregulation</w:t>
      </w:r>
      <w:r>
        <w:rPr>
          <w:sz w:val="24"/>
        </w:rPr>
        <w:t xml:space="preserve"> (Oxford, U.K.: Oxford University Pr</w:t>
      </w:r>
      <w:r w:rsidR="0066027C">
        <w:rPr>
          <w:sz w:val="24"/>
        </w:rPr>
        <w:t>ess, 1989), pp. 70</w:t>
      </w:r>
      <w:r w:rsidR="004A4297">
        <w:rPr>
          <w:sz w:val="24"/>
        </w:rPr>
        <w:t>–</w:t>
      </w:r>
      <w:r w:rsidR="0066027C">
        <w:rPr>
          <w:sz w:val="24"/>
        </w:rPr>
        <w:t>89.</w:t>
      </w:r>
    </w:p>
    <w:p w14:paraId="1F04D168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58. “An Investigation of the Rationality of Consumer Valuations of Multiple Health Risks,” with Wesley A. Magat and Joel Huber, </w:t>
      </w:r>
      <w:r>
        <w:rPr>
          <w:i/>
          <w:sz w:val="24"/>
        </w:rPr>
        <w:t>RAND Journal of Economics</w:t>
      </w:r>
      <w:r>
        <w:rPr>
          <w:sz w:val="24"/>
        </w:rPr>
        <w:t>, Vol. 18, No</w:t>
      </w:r>
      <w:r w:rsidR="0066027C">
        <w:rPr>
          <w:sz w:val="24"/>
        </w:rPr>
        <w:t>. 4 (Winter 1987), pp. 465</w:t>
      </w:r>
      <w:r w:rsidR="004A4297">
        <w:rPr>
          <w:sz w:val="24"/>
        </w:rPr>
        <w:t>–</w:t>
      </w:r>
      <w:r w:rsidR="0066027C">
        <w:rPr>
          <w:sz w:val="24"/>
        </w:rPr>
        <w:t>479.</w:t>
      </w:r>
    </w:p>
    <w:p w14:paraId="16E23429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57. “Regulatory Economics in the Cour</w:t>
      </w:r>
      <w:r w:rsidR="006220C1">
        <w:rPr>
          <w:sz w:val="24"/>
        </w:rPr>
        <w:t>ts: An Analysis of Judge Scalia’</w:t>
      </w:r>
      <w:r>
        <w:rPr>
          <w:sz w:val="24"/>
        </w:rPr>
        <w:t xml:space="preserve">s NHTSA Bumper Decision,” </w:t>
      </w:r>
      <w:r>
        <w:rPr>
          <w:i/>
          <w:sz w:val="24"/>
        </w:rPr>
        <w:t>Law and Contemporary Problems</w:t>
      </w:r>
      <w:r>
        <w:rPr>
          <w:sz w:val="24"/>
        </w:rPr>
        <w:t>, Vol. 50, No. 4 (Autumn 1987), pp. 17</w:t>
      </w:r>
      <w:r w:rsidR="004A4297">
        <w:rPr>
          <w:sz w:val="24"/>
        </w:rPr>
        <w:t>–</w:t>
      </w:r>
      <w:r>
        <w:rPr>
          <w:sz w:val="24"/>
        </w:rPr>
        <w:t>3</w:t>
      </w:r>
      <w:r w:rsidR="00347A84">
        <w:rPr>
          <w:sz w:val="24"/>
        </w:rPr>
        <w:t>1</w:t>
      </w:r>
      <w:r w:rsidR="0066027C">
        <w:rPr>
          <w:sz w:val="24"/>
        </w:rPr>
        <w:t>.</w:t>
      </w:r>
    </w:p>
    <w:p w14:paraId="7EF7D744" w14:textId="77777777" w:rsidR="00024652" w:rsidRDefault="00264F9D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56. “Workers’</w:t>
      </w:r>
      <w:r w:rsidR="00024652">
        <w:rPr>
          <w:sz w:val="24"/>
        </w:rPr>
        <w:t xml:space="preserve"> Compensation: Wage Effects, Benefit Inadequacies, and the Value of Health Losses,” with Michael J. Moore, </w:t>
      </w:r>
      <w:r w:rsidR="00024652">
        <w:rPr>
          <w:i/>
          <w:sz w:val="24"/>
        </w:rPr>
        <w:t>Review of Economics and Statistics</w:t>
      </w:r>
      <w:r w:rsidR="00024652">
        <w:rPr>
          <w:sz w:val="24"/>
        </w:rPr>
        <w:t>, Vol. 69, No. 2 (May 1987), pp. 249</w:t>
      </w:r>
      <w:r w:rsidR="004A4297">
        <w:rPr>
          <w:sz w:val="24"/>
        </w:rPr>
        <w:t>–</w:t>
      </w:r>
      <w:r w:rsidR="00024652">
        <w:rPr>
          <w:sz w:val="24"/>
        </w:rPr>
        <w:t xml:space="preserve">261. Reprinted in W. Kip Viscusi and Ted Gayer, eds., </w:t>
      </w:r>
      <w:r w:rsidR="00024652">
        <w:rPr>
          <w:i/>
          <w:sz w:val="24"/>
        </w:rPr>
        <w:t>Classics in Risk Management</w:t>
      </w:r>
      <w:r w:rsidR="00024652">
        <w:rPr>
          <w:sz w:val="24"/>
        </w:rPr>
        <w:t xml:space="preserve">, Vol. I (Cheltenham, U.K.: Edward Elgar </w:t>
      </w:r>
      <w:r w:rsidR="0066027C">
        <w:rPr>
          <w:sz w:val="24"/>
        </w:rPr>
        <w:t>Publishing, 2004), pp. 118</w:t>
      </w:r>
      <w:r w:rsidR="004A4297">
        <w:rPr>
          <w:sz w:val="24"/>
        </w:rPr>
        <w:t>–</w:t>
      </w:r>
      <w:r w:rsidR="0066027C">
        <w:rPr>
          <w:sz w:val="24"/>
        </w:rPr>
        <w:t>130.</w:t>
      </w:r>
    </w:p>
    <w:p w14:paraId="050A4BC2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55. “Uncertainty in Risk Analysis: A Retrospective Assessment of the OSHA Cotton Dust Standard,” with Paul </w:t>
      </w:r>
      <w:r w:rsidR="00EA6629">
        <w:rPr>
          <w:sz w:val="24"/>
        </w:rPr>
        <w:t xml:space="preserve">W. </w:t>
      </w:r>
      <w:r>
        <w:rPr>
          <w:sz w:val="24"/>
        </w:rPr>
        <w:t xml:space="preserve">Kolp, in V. Kerry Smith, ed., </w:t>
      </w:r>
      <w:r>
        <w:rPr>
          <w:i/>
          <w:sz w:val="24"/>
        </w:rPr>
        <w:t>Advances in Applied Microeconomics</w:t>
      </w:r>
      <w:r>
        <w:rPr>
          <w:sz w:val="24"/>
        </w:rPr>
        <w:t>, Vol. IV (Greenwich:</w:t>
      </w:r>
      <w:r w:rsidR="0066027C">
        <w:rPr>
          <w:sz w:val="24"/>
        </w:rPr>
        <w:t xml:space="preserve"> JAI Press, 1986), pp. 105</w:t>
      </w:r>
      <w:r w:rsidR="004A4297">
        <w:rPr>
          <w:sz w:val="24"/>
        </w:rPr>
        <w:t>–</w:t>
      </w:r>
      <w:r w:rsidR="0066027C">
        <w:rPr>
          <w:sz w:val="24"/>
        </w:rPr>
        <w:t>130.</w:t>
      </w:r>
    </w:p>
    <w:p w14:paraId="77091549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54. “The Impact of Occupational Safety and Health Regulation, 1973</w:t>
      </w:r>
      <w:r w:rsidR="004A4297">
        <w:rPr>
          <w:sz w:val="24"/>
        </w:rPr>
        <w:t>–</w:t>
      </w:r>
      <w:r>
        <w:rPr>
          <w:sz w:val="24"/>
        </w:rPr>
        <w:t xml:space="preserve">1983,” </w:t>
      </w:r>
      <w:r>
        <w:rPr>
          <w:i/>
          <w:sz w:val="24"/>
        </w:rPr>
        <w:t>RAND Journal of Economics</w:t>
      </w:r>
      <w:r>
        <w:rPr>
          <w:sz w:val="24"/>
        </w:rPr>
        <w:t>, Vol. 17, No</w:t>
      </w:r>
      <w:r w:rsidR="0066027C">
        <w:rPr>
          <w:sz w:val="24"/>
        </w:rPr>
        <w:t>. 4 (Winter 1986), pp. 567</w:t>
      </w:r>
      <w:r w:rsidR="004A4297">
        <w:rPr>
          <w:sz w:val="24"/>
        </w:rPr>
        <w:t>–</w:t>
      </w:r>
      <w:r w:rsidR="0066027C">
        <w:rPr>
          <w:sz w:val="24"/>
        </w:rPr>
        <w:t>580.</w:t>
      </w:r>
    </w:p>
    <w:p w14:paraId="32827A1F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53. “The Structure and Enforcement of Job Safety Regulation,” </w:t>
      </w:r>
      <w:r>
        <w:rPr>
          <w:i/>
          <w:sz w:val="24"/>
        </w:rPr>
        <w:t>Law and Contemporary Problems</w:t>
      </w:r>
      <w:r>
        <w:rPr>
          <w:sz w:val="24"/>
        </w:rPr>
        <w:t>, Vol. 49, No</w:t>
      </w:r>
      <w:r w:rsidR="0066027C">
        <w:rPr>
          <w:sz w:val="24"/>
        </w:rPr>
        <w:t>. 4 (Autumn 1986), pp. 127</w:t>
      </w:r>
      <w:r w:rsidR="004A4297">
        <w:rPr>
          <w:sz w:val="24"/>
        </w:rPr>
        <w:t>–</w:t>
      </w:r>
      <w:r w:rsidR="0066027C">
        <w:rPr>
          <w:sz w:val="24"/>
        </w:rPr>
        <w:t>150.</w:t>
      </w:r>
    </w:p>
    <w:p w14:paraId="5293C09E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52. </w:t>
      </w:r>
      <w:r w:rsidRPr="00024652">
        <w:rPr>
          <w:sz w:val="24"/>
        </w:rPr>
        <w:t xml:space="preserve">“Informational Regulation of Consumer Health Risks: An Empirical Evaluation of Hazard Warnings,” with Wesley A. Magat and Joel Huber, </w:t>
      </w:r>
      <w:r w:rsidRPr="00024652">
        <w:rPr>
          <w:i/>
          <w:sz w:val="24"/>
        </w:rPr>
        <w:t>RAND Journal of Economics</w:t>
      </w:r>
      <w:r w:rsidRPr="00024652">
        <w:rPr>
          <w:sz w:val="24"/>
        </w:rPr>
        <w:t>, Vol. 17, No. 3 (</w:t>
      </w:r>
      <w:r w:rsidR="00EA6629">
        <w:rPr>
          <w:sz w:val="24"/>
        </w:rPr>
        <w:t>Autumn</w:t>
      </w:r>
      <w:r w:rsidR="0066027C">
        <w:rPr>
          <w:sz w:val="24"/>
        </w:rPr>
        <w:t xml:space="preserve"> 1986), pp. 351</w:t>
      </w:r>
      <w:r w:rsidR="004A4297">
        <w:rPr>
          <w:sz w:val="24"/>
        </w:rPr>
        <w:t>–</w:t>
      </w:r>
      <w:r w:rsidR="0066027C">
        <w:rPr>
          <w:sz w:val="24"/>
        </w:rPr>
        <w:t>365.</w:t>
      </w:r>
    </w:p>
    <w:p w14:paraId="09514093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51. “The Risks and Rewards of Criminal Activity: A Comprehensive Test of Criminal Deterrence,” </w:t>
      </w:r>
      <w:r>
        <w:rPr>
          <w:i/>
          <w:sz w:val="24"/>
        </w:rPr>
        <w:t>Journal of Labor Economics</w:t>
      </w:r>
      <w:r>
        <w:rPr>
          <w:sz w:val="24"/>
        </w:rPr>
        <w:t>, Vol. 4, No. 3, Part I (July 1986), pp. 317</w:t>
      </w:r>
      <w:r w:rsidR="004A4297">
        <w:rPr>
          <w:sz w:val="24"/>
        </w:rPr>
        <w:t>–</w:t>
      </w:r>
      <w:r>
        <w:rPr>
          <w:sz w:val="24"/>
        </w:rPr>
        <w:t xml:space="preserve">340. Reprinted in Isaac Ehrlich and Zhiqiang Liu, eds., </w:t>
      </w:r>
      <w:r>
        <w:rPr>
          <w:i/>
          <w:sz w:val="24"/>
        </w:rPr>
        <w:t>The Economics of Crime</w:t>
      </w:r>
      <w:r>
        <w:rPr>
          <w:sz w:val="24"/>
        </w:rPr>
        <w:t xml:space="preserve"> (Cheltenham, U.K.: E</w:t>
      </w:r>
      <w:r w:rsidR="0066027C">
        <w:rPr>
          <w:sz w:val="24"/>
        </w:rPr>
        <w:t xml:space="preserve">dward Elgar Publishing, 2005). </w:t>
      </w:r>
    </w:p>
    <w:p w14:paraId="0D26EC58" w14:textId="77777777" w:rsidR="00B94075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50. “The Determinants of the Disposition of Product Liability Claims and Compensation for Bodily Injury,” </w:t>
      </w:r>
      <w:r>
        <w:rPr>
          <w:i/>
          <w:sz w:val="24"/>
        </w:rPr>
        <w:t>Journal of Legal Studies</w:t>
      </w:r>
      <w:r>
        <w:rPr>
          <w:sz w:val="24"/>
        </w:rPr>
        <w:t xml:space="preserve">, Vol. 15, </w:t>
      </w:r>
      <w:r w:rsidR="0066027C">
        <w:rPr>
          <w:sz w:val="24"/>
        </w:rPr>
        <w:t>No. 2 (June 1986), pp. 321</w:t>
      </w:r>
      <w:r w:rsidR="004A4297">
        <w:rPr>
          <w:sz w:val="24"/>
        </w:rPr>
        <w:t>–</w:t>
      </w:r>
      <w:r w:rsidR="0066027C">
        <w:rPr>
          <w:sz w:val="24"/>
        </w:rPr>
        <w:t>346.</w:t>
      </w:r>
    </w:p>
    <w:p w14:paraId="2945B480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49. “Market Incentives for Criminal Behavior,” in Richard B. Freeman and Harry J. Holzer, eds., NBER Conference Volume, </w:t>
      </w:r>
      <w:r>
        <w:rPr>
          <w:i/>
          <w:sz w:val="24"/>
        </w:rPr>
        <w:t>The Black Youth Employment Crisis</w:t>
      </w:r>
      <w:r>
        <w:rPr>
          <w:sz w:val="24"/>
        </w:rPr>
        <w:t xml:space="preserve"> (Chicago: University of Chicago Press, 1986), pp. 301</w:t>
      </w:r>
      <w:r w:rsidR="004A4297">
        <w:rPr>
          <w:sz w:val="24"/>
        </w:rPr>
        <w:t>–</w:t>
      </w:r>
      <w:r>
        <w:rPr>
          <w:sz w:val="24"/>
        </w:rPr>
        <w:t>3</w:t>
      </w:r>
      <w:r w:rsidR="00985D26">
        <w:rPr>
          <w:sz w:val="24"/>
        </w:rPr>
        <w:t>51</w:t>
      </w:r>
      <w:r w:rsidR="0066027C">
        <w:rPr>
          <w:sz w:val="24"/>
        </w:rPr>
        <w:t>.</w:t>
      </w:r>
    </w:p>
    <w:p w14:paraId="722A65BE" w14:textId="77777777" w:rsidR="00161F88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48. “The Status of OSHA Reform: A Comment on </w:t>
      </w:r>
      <w:proofErr w:type="spellStart"/>
      <w:r>
        <w:rPr>
          <w:sz w:val="24"/>
        </w:rPr>
        <w:t>Mendeloff</w:t>
      </w:r>
      <w:r w:rsidR="00510E63">
        <w:rPr>
          <w:sz w:val="24"/>
        </w:rPr>
        <w:t>’</w:t>
      </w:r>
      <w:r>
        <w:rPr>
          <w:sz w:val="24"/>
        </w:rPr>
        <w:t>s</w:t>
      </w:r>
      <w:proofErr w:type="spellEnd"/>
      <w:r>
        <w:rPr>
          <w:sz w:val="24"/>
        </w:rPr>
        <w:t xml:space="preserve"> Proposals,”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5, No</w:t>
      </w:r>
      <w:r w:rsidR="0066027C">
        <w:rPr>
          <w:sz w:val="24"/>
        </w:rPr>
        <w:t>. 3 (Spring 1986), pp. 469</w:t>
      </w:r>
      <w:r w:rsidR="004A4297">
        <w:rPr>
          <w:sz w:val="24"/>
        </w:rPr>
        <w:t>–</w:t>
      </w:r>
      <w:r w:rsidR="0066027C">
        <w:rPr>
          <w:sz w:val="24"/>
        </w:rPr>
        <w:t>475.</w:t>
      </w:r>
    </w:p>
    <w:p w14:paraId="5F8E22A8" w14:textId="77777777" w:rsidR="00771D86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47. “Moral Hazard and Merit Rating over Time: An Analysis of Optimal Intertemporal Wage Structures,” </w:t>
      </w:r>
      <w:r>
        <w:rPr>
          <w:i/>
          <w:sz w:val="24"/>
        </w:rPr>
        <w:t>Southern Economic Journal</w:t>
      </w:r>
      <w:r>
        <w:rPr>
          <w:sz w:val="24"/>
        </w:rPr>
        <w:t>, Vol. 52, No.</w:t>
      </w:r>
      <w:r w:rsidR="0066027C">
        <w:rPr>
          <w:sz w:val="24"/>
        </w:rPr>
        <w:t xml:space="preserve"> 4 (April 1986), pp. 1068</w:t>
      </w:r>
      <w:r w:rsidR="004A4297">
        <w:rPr>
          <w:sz w:val="24"/>
        </w:rPr>
        <w:t>–</w:t>
      </w:r>
      <w:r w:rsidR="0066027C">
        <w:rPr>
          <w:sz w:val="24"/>
        </w:rPr>
        <w:t>1079.</w:t>
      </w:r>
    </w:p>
    <w:p w14:paraId="6AD471F4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46. “Reforming OSHA Regulation of Workplace Risks,” in Leonard W. Weiss and Michael W. Klass, eds., </w:t>
      </w:r>
      <w:r>
        <w:rPr>
          <w:i/>
          <w:sz w:val="24"/>
        </w:rPr>
        <w:t>Regulatory Reform: What Actually Happened</w:t>
      </w:r>
      <w:r>
        <w:rPr>
          <w:sz w:val="24"/>
        </w:rPr>
        <w:t xml:space="preserve"> (Boston: Little, Brown an</w:t>
      </w:r>
      <w:r w:rsidR="0066027C">
        <w:rPr>
          <w:sz w:val="24"/>
        </w:rPr>
        <w:t>d Company, 1986), pp. 234</w:t>
      </w:r>
      <w:r w:rsidR="004A4297">
        <w:rPr>
          <w:sz w:val="24"/>
        </w:rPr>
        <w:t>–</w:t>
      </w:r>
      <w:r w:rsidR="0066027C">
        <w:rPr>
          <w:sz w:val="24"/>
        </w:rPr>
        <w:t xml:space="preserve">268. </w:t>
      </w:r>
    </w:p>
    <w:p w14:paraId="73247F32" w14:textId="77777777" w:rsidR="001C6D69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45. “The Valuation of Risks to Life and Health: Guidelines for Policy Analysis,” in Proceedings of 1984 NSF Conference, Judith D. </w:t>
      </w:r>
      <w:proofErr w:type="spellStart"/>
      <w:r>
        <w:rPr>
          <w:sz w:val="24"/>
        </w:rPr>
        <w:t>Bentkover</w:t>
      </w:r>
      <w:proofErr w:type="spellEnd"/>
      <w:r>
        <w:rPr>
          <w:sz w:val="24"/>
        </w:rPr>
        <w:t xml:space="preserve">, Vincent T. Covello, and Jeryl Mumpower, eds., </w:t>
      </w:r>
      <w:r>
        <w:rPr>
          <w:i/>
          <w:sz w:val="24"/>
        </w:rPr>
        <w:t>Benefit Assessment: The State of Art</w:t>
      </w:r>
      <w:r>
        <w:rPr>
          <w:sz w:val="24"/>
        </w:rPr>
        <w:t xml:space="preserve"> (Dordrecht, Holland: Reidel </w:t>
      </w:r>
      <w:r w:rsidR="0066027C">
        <w:rPr>
          <w:sz w:val="24"/>
        </w:rPr>
        <w:t>Publishers, 1986), pp. 193</w:t>
      </w:r>
      <w:r w:rsidR="004A4297">
        <w:rPr>
          <w:sz w:val="24"/>
        </w:rPr>
        <w:t>–</w:t>
      </w:r>
      <w:r w:rsidR="0066027C">
        <w:rPr>
          <w:sz w:val="24"/>
        </w:rPr>
        <w:t>210.</w:t>
      </w:r>
    </w:p>
    <w:p w14:paraId="5A308E2F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44. “Consumer Behavior and the Safety Effects of Product Safety Regulation,” </w:t>
      </w:r>
      <w:r>
        <w:rPr>
          <w:i/>
          <w:sz w:val="24"/>
        </w:rPr>
        <w:t xml:space="preserve">Journal of Law </w:t>
      </w:r>
      <w:r w:rsidR="002F06C4">
        <w:rPr>
          <w:i/>
          <w:sz w:val="24"/>
        </w:rPr>
        <w:t>and</w:t>
      </w:r>
      <w:r>
        <w:rPr>
          <w:i/>
          <w:sz w:val="24"/>
        </w:rPr>
        <w:t xml:space="preserve"> Economics</w:t>
      </w:r>
      <w:r>
        <w:rPr>
          <w:sz w:val="24"/>
        </w:rPr>
        <w:t>, Vol. 28, No. 3 (October 1985), pp. 527</w:t>
      </w:r>
      <w:r w:rsidR="004A4297">
        <w:rPr>
          <w:sz w:val="24"/>
        </w:rPr>
        <w:t>–</w:t>
      </w:r>
      <w:r>
        <w:rPr>
          <w:sz w:val="24"/>
        </w:rPr>
        <w:t>55</w:t>
      </w:r>
      <w:r w:rsidR="00D76F60">
        <w:rPr>
          <w:sz w:val="24"/>
        </w:rPr>
        <w:t>3</w:t>
      </w:r>
      <w:r>
        <w:rPr>
          <w:sz w:val="24"/>
        </w:rPr>
        <w:t xml:space="preserve">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 xml:space="preserve">, Vol. II (Cheltenham, U.K.: Edward Elgar </w:t>
      </w:r>
      <w:r w:rsidR="0066027C">
        <w:rPr>
          <w:sz w:val="24"/>
        </w:rPr>
        <w:t>Publishing, 2004), pp. 308</w:t>
      </w:r>
      <w:r w:rsidR="004A4297">
        <w:rPr>
          <w:sz w:val="24"/>
        </w:rPr>
        <w:t>–</w:t>
      </w:r>
      <w:r w:rsidR="0066027C">
        <w:rPr>
          <w:sz w:val="24"/>
        </w:rPr>
        <w:t>334.</w:t>
      </w:r>
    </w:p>
    <w:p w14:paraId="13CB8601" w14:textId="77777777" w:rsidR="007952E7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43. “The Structure of Uncertainty and the Use of Nontransferable Pensions as a Mobility-Reduction Device,” in David A. Wise, ed., NBER Conference Volume, </w:t>
      </w:r>
      <w:r>
        <w:rPr>
          <w:i/>
          <w:sz w:val="24"/>
        </w:rPr>
        <w:t>Pensions, Labor, and Individual Choice</w:t>
      </w:r>
      <w:r>
        <w:rPr>
          <w:sz w:val="24"/>
        </w:rPr>
        <w:t xml:space="preserve"> (Chicago: University of Chicago Press, 1985), pp. 223</w:t>
      </w:r>
      <w:r w:rsidR="004A4297">
        <w:rPr>
          <w:sz w:val="24"/>
        </w:rPr>
        <w:t>–</w:t>
      </w:r>
      <w:r>
        <w:rPr>
          <w:sz w:val="24"/>
        </w:rPr>
        <w:t>248.</w:t>
      </w:r>
    </w:p>
    <w:p w14:paraId="01E0A18B" w14:textId="77777777" w:rsidR="00C75A25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42. “Market Incentives for Safety,” </w:t>
      </w:r>
      <w:r>
        <w:rPr>
          <w:i/>
          <w:sz w:val="24"/>
        </w:rPr>
        <w:t>Harvard Business Review</w:t>
      </w:r>
      <w:r>
        <w:rPr>
          <w:sz w:val="24"/>
        </w:rPr>
        <w:t>, Vol. 63, No. 4 (July/August 1985), pp. 133</w:t>
      </w:r>
      <w:r w:rsidR="004A4297">
        <w:rPr>
          <w:sz w:val="24"/>
        </w:rPr>
        <w:t>–</w:t>
      </w:r>
      <w:r>
        <w:rPr>
          <w:sz w:val="24"/>
        </w:rPr>
        <w:t xml:space="preserve">138. Reprinted in </w:t>
      </w:r>
      <w:r>
        <w:rPr>
          <w:i/>
          <w:sz w:val="24"/>
        </w:rPr>
        <w:t>Rethinking Business-Government Relations</w:t>
      </w:r>
      <w:r>
        <w:rPr>
          <w:sz w:val="24"/>
        </w:rPr>
        <w:t xml:space="preserve"> (Cambridge: Harvard</w:t>
      </w:r>
      <w:r w:rsidR="0066027C">
        <w:rPr>
          <w:sz w:val="24"/>
        </w:rPr>
        <w:t xml:space="preserve"> Business School Press, 1986). </w:t>
      </w:r>
    </w:p>
    <w:p w14:paraId="21A2086C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41. “Are Individuals Bayesian Decision Makers?” </w:t>
      </w:r>
      <w:r>
        <w:rPr>
          <w:i/>
          <w:sz w:val="24"/>
        </w:rPr>
        <w:t>American Economic Review</w:t>
      </w:r>
      <w:r>
        <w:rPr>
          <w:sz w:val="24"/>
        </w:rPr>
        <w:t>, Vol. 75,</w:t>
      </w:r>
      <w:r w:rsidR="0066027C">
        <w:rPr>
          <w:sz w:val="24"/>
        </w:rPr>
        <w:t xml:space="preserve"> No. 2 (May 1985), pp. 381</w:t>
      </w:r>
      <w:r w:rsidR="004A4297">
        <w:rPr>
          <w:sz w:val="24"/>
        </w:rPr>
        <w:t>–</w:t>
      </w:r>
      <w:r w:rsidR="0066027C">
        <w:rPr>
          <w:sz w:val="24"/>
        </w:rPr>
        <w:t>385.</w:t>
      </w:r>
    </w:p>
    <w:p w14:paraId="6029D02E" w14:textId="77777777" w:rsidR="006B51D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40. “Cotton Dust Regulation: An OSHA Success Story?”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4, No. 3 (Spring 1985), pp. 325</w:t>
      </w:r>
      <w:r w:rsidR="004A4297">
        <w:rPr>
          <w:sz w:val="24"/>
        </w:rPr>
        <w:t>–</w:t>
      </w:r>
      <w:r>
        <w:rPr>
          <w:sz w:val="24"/>
        </w:rPr>
        <w:t xml:space="preserve">343. Reprinted in Ray C. Rist, ed., </w:t>
      </w:r>
      <w:r>
        <w:rPr>
          <w:i/>
          <w:sz w:val="24"/>
        </w:rPr>
        <w:t>Policy Studies Review Annual</w:t>
      </w:r>
      <w:r>
        <w:rPr>
          <w:sz w:val="24"/>
        </w:rPr>
        <w:t>, Vol. 8 (New Brunswick: Transactions Books, 1987), pp. 720</w:t>
      </w:r>
      <w:r w:rsidR="004A4297">
        <w:rPr>
          <w:sz w:val="24"/>
        </w:rPr>
        <w:t>–</w:t>
      </w:r>
      <w:r w:rsidR="0066027C">
        <w:rPr>
          <w:sz w:val="24"/>
        </w:rPr>
        <w:t>739.</w:t>
      </w:r>
    </w:p>
    <w:p w14:paraId="3F24675A" w14:textId="77777777" w:rsidR="00D94C1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39. “Environmental Policy Choice with an Uncertain Chance of Irreversibility,” </w:t>
      </w:r>
      <w:r>
        <w:rPr>
          <w:i/>
          <w:sz w:val="24"/>
        </w:rPr>
        <w:t>Journal of Environmental Economics and Management</w:t>
      </w:r>
      <w:r>
        <w:rPr>
          <w:sz w:val="24"/>
        </w:rPr>
        <w:t>, Vol. 12, No. 1 (March 1985), pp. 28</w:t>
      </w:r>
      <w:r w:rsidR="004A4297">
        <w:rPr>
          <w:sz w:val="24"/>
        </w:rPr>
        <w:t>–</w:t>
      </w:r>
      <w:r>
        <w:rPr>
          <w:sz w:val="24"/>
        </w:rPr>
        <w:t>4</w:t>
      </w:r>
      <w:r w:rsidR="00D76F60">
        <w:rPr>
          <w:sz w:val="24"/>
        </w:rPr>
        <w:t>4</w:t>
      </w:r>
      <w:r w:rsidR="0066027C">
        <w:rPr>
          <w:sz w:val="24"/>
        </w:rPr>
        <w:t>.</w:t>
      </w:r>
    </w:p>
    <w:p w14:paraId="729DBE16" w14:textId="77777777" w:rsidR="00D51B0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38. “A Bayesian Perspective on Biases in Risk Perception,” </w:t>
      </w:r>
      <w:r>
        <w:rPr>
          <w:i/>
          <w:sz w:val="24"/>
        </w:rPr>
        <w:t>Economic Letters</w:t>
      </w:r>
      <w:r>
        <w:rPr>
          <w:sz w:val="24"/>
        </w:rPr>
        <w:t>, V</w:t>
      </w:r>
      <w:r w:rsidR="0066027C">
        <w:rPr>
          <w:sz w:val="24"/>
        </w:rPr>
        <w:t>ol. 17 (1985), pp. 59</w:t>
      </w:r>
      <w:r w:rsidR="004A4297">
        <w:rPr>
          <w:sz w:val="24"/>
        </w:rPr>
        <w:t>–</w:t>
      </w:r>
      <w:r w:rsidR="0066027C">
        <w:rPr>
          <w:sz w:val="24"/>
        </w:rPr>
        <w:t>62.</w:t>
      </w:r>
    </w:p>
    <w:p w14:paraId="28923C64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37. “Regulating Uncertain Health Hazards When There Is Changing Risk Information,” </w:t>
      </w:r>
      <w:r>
        <w:rPr>
          <w:i/>
          <w:sz w:val="24"/>
        </w:rPr>
        <w:t>Journal of Health Economics</w:t>
      </w:r>
      <w:r>
        <w:rPr>
          <w:sz w:val="24"/>
        </w:rPr>
        <w:t>, Vol. 3, No. 3 (December 1984), pp. 259</w:t>
      </w:r>
      <w:r w:rsidR="004A4297">
        <w:rPr>
          <w:sz w:val="24"/>
        </w:rPr>
        <w:t>–</w:t>
      </w:r>
      <w:r>
        <w:rPr>
          <w:sz w:val="24"/>
        </w:rPr>
        <w:t>27</w:t>
      </w:r>
      <w:r w:rsidR="00C52F96">
        <w:rPr>
          <w:sz w:val="24"/>
        </w:rPr>
        <w:t>3</w:t>
      </w:r>
      <w:r w:rsidR="0066027C">
        <w:rPr>
          <w:sz w:val="24"/>
        </w:rPr>
        <w:t>.</w:t>
      </w:r>
    </w:p>
    <w:p w14:paraId="0D239F79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36. “Phosphates and the Environmental Free Lunch,” </w:t>
      </w:r>
      <w:r>
        <w:rPr>
          <w:i/>
          <w:sz w:val="24"/>
        </w:rPr>
        <w:t>Regulation</w:t>
      </w:r>
      <w:r>
        <w:rPr>
          <w:sz w:val="24"/>
        </w:rPr>
        <w:t>, Vol. 8, No. 5/6 (September/December 1984), pp. 53</w:t>
      </w:r>
      <w:r w:rsidR="004A4297">
        <w:rPr>
          <w:sz w:val="24"/>
        </w:rPr>
        <w:t>–</w:t>
      </w:r>
      <w:r>
        <w:rPr>
          <w:sz w:val="24"/>
        </w:rPr>
        <w:t>55.</w:t>
      </w:r>
    </w:p>
    <w:p w14:paraId="2AA9A1F3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35. “Structuring an Effective Occupational Disease Policy: Victim Compensation and Risk Regulation,” </w:t>
      </w:r>
      <w:r>
        <w:rPr>
          <w:i/>
          <w:sz w:val="24"/>
        </w:rPr>
        <w:t>Yale Journal on Regulation</w:t>
      </w:r>
      <w:r>
        <w:rPr>
          <w:sz w:val="24"/>
        </w:rPr>
        <w:t>, Vol. 2, No. 1 (Septe</w:t>
      </w:r>
      <w:r w:rsidR="0066027C">
        <w:rPr>
          <w:sz w:val="24"/>
        </w:rPr>
        <w:t>mber/December 1984), pp. 53</w:t>
      </w:r>
      <w:r w:rsidR="004A4297">
        <w:rPr>
          <w:sz w:val="24"/>
        </w:rPr>
        <w:t>–</w:t>
      </w:r>
      <w:r w:rsidR="0066027C">
        <w:rPr>
          <w:sz w:val="24"/>
        </w:rPr>
        <w:t>81.</w:t>
      </w:r>
    </w:p>
    <w:p w14:paraId="48B6BB92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34. “Adaptive Responses to Chemical Labeling: Are Workers Bayesian Decision Makers?” with Charles </w:t>
      </w:r>
      <w:r w:rsidR="00C52F96">
        <w:rPr>
          <w:sz w:val="24"/>
        </w:rPr>
        <w:t xml:space="preserve">J. </w:t>
      </w:r>
      <w:r>
        <w:rPr>
          <w:sz w:val="24"/>
        </w:rPr>
        <w:t>O</w:t>
      </w:r>
      <w:r w:rsidR="00D55661">
        <w:rPr>
          <w:sz w:val="24"/>
        </w:rPr>
        <w:t>’</w:t>
      </w:r>
      <w:r>
        <w:rPr>
          <w:sz w:val="24"/>
        </w:rPr>
        <w:t xml:space="preserve">Connor, </w:t>
      </w:r>
      <w:r>
        <w:rPr>
          <w:i/>
          <w:sz w:val="24"/>
        </w:rPr>
        <w:t>American Economic Review</w:t>
      </w:r>
      <w:r>
        <w:rPr>
          <w:sz w:val="24"/>
        </w:rPr>
        <w:t>, Vol. 74, No. 5 (December 1984), pp. 942</w:t>
      </w:r>
      <w:r w:rsidR="004A4297">
        <w:rPr>
          <w:sz w:val="24"/>
        </w:rPr>
        <w:t>–</w:t>
      </w:r>
      <w:r>
        <w:rPr>
          <w:sz w:val="24"/>
        </w:rPr>
        <w:t xml:space="preserve">956.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 xml:space="preserve">, Vol. II (Cheltenham, U.K.: Edward Elgar </w:t>
      </w:r>
      <w:r w:rsidR="0066027C">
        <w:rPr>
          <w:sz w:val="24"/>
        </w:rPr>
        <w:t>Publishing, 2004), pp. 441</w:t>
      </w:r>
      <w:r w:rsidR="004A4297">
        <w:rPr>
          <w:sz w:val="24"/>
        </w:rPr>
        <w:t>–</w:t>
      </w:r>
      <w:r w:rsidR="0066027C">
        <w:rPr>
          <w:sz w:val="24"/>
        </w:rPr>
        <w:t>455.</w:t>
      </w:r>
    </w:p>
    <w:p w14:paraId="2546B724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33. “The Influence of Legislative Mandates on the Oversight of Risk Regulation Agencies,” in Susan G. Hadden, ed., </w:t>
      </w:r>
      <w:r>
        <w:rPr>
          <w:i/>
          <w:sz w:val="24"/>
        </w:rPr>
        <w:t>Risk Analysis, Institutions, and Public Policy</w:t>
      </w:r>
      <w:r>
        <w:rPr>
          <w:sz w:val="24"/>
        </w:rPr>
        <w:t xml:space="preserve"> (Port Washington: Associated Faculty Press, 1</w:t>
      </w:r>
      <w:r w:rsidR="0066027C">
        <w:rPr>
          <w:sz w:val="24"/>
        </w:rPr>
        <w:t>984), pp. 117</w:t>
      </w:r>
      <w:r w:rsidR="004A4297">
        <w:rPr>
          <w:sz w:val="24"/>
        </w:rPr>
        <w:t>–</w:t>
      </w:r>
      <w:r w:rsidR="0066027C">
        <w:rPr>
          <w:sz w:val="24"/>
        </w:rPr>
        <w:t>132.</w:t>
      </w:r>
    </w:p>
    <w:p w14:paraId="24ECB785" w14:textId="77777777" w:rsidR="00024652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32. “The Lulling Effect: The Impact of Child-Resistant Packaging on Aspirin and Analgesic Ingestions,” </w:t>
      </w:r>
      <w:r>
        <w:rPr>
          <w:i/>
          <w:sz w:val="24"/>
        </w:rPr>
        <w:t>American Economic Review</w:t>
      </w:r>
      <w:r>
        <w:rPr>
          <w:sz w:val="24"/>
        </w:rPr>
        <w:t>, Vol. 74, No. 2 (May 1984), pp. 324</w:t>
      </w:r>
      <w:r w:rsidR="004A4297">
        <w:rPr>
          <w:sz w:val="24"/>
        </w:rPr>
        <w:t>–</w:t>
      </w:r>
      <w:r>
        <w:rPr>
          <w:sz w:val="24"/>
        </w:rPr>
        <w:t xml:space="preserve">327. Reprinted in Jennifer Wahl, ed., </w:t>
      </w:r>
      <w:proofErr w:type="gramStart"/>
      <w:r>
        <w:rPr>
          <w:i/>
          <w:sz w:val="24"/>
        </w:rPr>
        <w:t>Law</w:t>
      </w:r>
      <w:proofErr w:type="gramEnd"/>
      <w:r>
        <w:rPr>
          <w:i/>
          <w:sz w:val="24"/>
        </w:rPr>
        <w:t xml:space="preserve"> and Economics</w:t>
      </w:r>
      <w:r>
        <w:rPr>
          <w:sz w:val="24"/>
        </w:rPr>
        <w:t xml:space="preserve"> (Hamden: Garland</w:t>
      </w:r>
      <w:r w:rsidR="0066027C">
        <w:rPr>
          <w:sz w:val="24"/>
        </w:rPr>
        <w:t xml:space="preserve"> Publishing Co., 1998). </w:t>
      </w:r>
    </w:p>
    <w:p w14:paraId="2849422F" w14:textId="77777777" w:rsidR="00437E40" w:rsidRDefault="00024652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31. “Economic Contests: Comparati</w:t>
      </w:r>
      <w:r w:rsidR="00112B83">
        <w:rPr>
          <w:sz w:val="24"/>
        </w:rPr>
        <w:t>ve Reward Schemes,” with Mary O’</w:t>
      </w:r>
      <w:r>
        <w:rPr>
          <w:sz w:val="24"/>
        </w:rPr>
        <w:t xml:space="preserve">Keefe and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Labor Economics</w:t>
      </w:r>
      <w:r>
        <w:rPr>
          <w:sz w:val="24"/>
        </w:rPr>
        <w:t>, V</w:t>
      </w:r>
      <w:r w:rsidR="0066027C">
        <w:rPr>
          <w:sz w:val="24"/>
        </w:rPr>
        <w:t>ol. 2, No. 1 (1984), pp. 27</w:t>
      </w:r>
      <w:r w:rsidR="004A4297">
        <w:rPr>
          <w:sz w:val="24"/>
        </w:rPr>
        <w:t>–</w:t>
      </w:r>
      <w:r w:rsidR="0066027C">
        <w:rPr>
          <w:sz w:val="24"/>
        </w:rPr>
        <w:t>56.</w:t>
      </w:r>
    </w:p>
    <w:p w14:paraId="1D7CC8E3" w14:textId="77777777" w:rsidR="00024652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30. </w:t>
      </w:r>
      <w:r w:rsidR="00024652">
        <w:rPr>
          <w:sz w:val="24"/>
        </w:rPr>
        <w:t xml:space="preserve">“Alternative Approaches to Valuing the Health Impacts of Accidents: Liability Law and Prospective Evaluations,” </w:t>
      </w:r>
      <w:r w:rsidR="00024652">
        <w:rPr>
          <w:i/>
          <w:sz w:val="24"/>
        </w:rPr>
        <w:t>Law and Contemporary Problems</w:t>
      </w:r>
      <w:r w:rsidR="00024652">
        <w:rPr>
          <w:sz w:val="24"/>
        </w:rPr>
        <w:t>, Vol. 46, No. 4 (Autumn 1983), pp. 49</w:t>
      </w:r>
      <w:r w:rsidR="004A4297">
        <w:rPr>
          <w:sz w:val="24"/>
        </w:rPr>
        <w:t>–</w:t>
      </w:r>
      <w:r w:rsidR="00024652">
        <w:rPr>
          <w:sz w:val="24"/>
        </w:rPr>
        <w:t>68.</w:t>
      </w:r>
    </w:p>
    <w:p w14:paraId="57336EB3" w14:textId="77777777" w:rsidR="007952E7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29. </w:t>
      </w:r>
      <w:r w:rsidR="00024652">
        <w:rPr>
          <w:sz w:val="24"/>
        </w:rPr>
        <w:t xml:space="preserve">“Frameworks for Analyzing the Effects of Risk and Environmental Regulations on Productivity,” </w:t>
      </w:r>
      <w:r w:rsidR="00024652">
        <w:rPr>
          <w:i/>
          <w:sz w:val="24"/>
        </w:rPr>
        <w:t>American Economic Review</w:t>
      </w:r>
      <w:r w:rsidR="00024652">
        <w:rPr>
          <w:sz w:val="24"/>
        </w:rPr>
        <w:t>, Vol. 73, No. 4 (September 1983), pp. 793</w:t>
      </w:r>
      <w:r w:rsidR="004A4297">
        <w:rPr>
          <w:sz w:val="24"/>
        </w:rPr>
        <w:t>–</w:t>
      </w:r>
      <w:r w:rsidR="00024652">
        <w:rPr>
          <w:sz w:val="24"/>
        </w:rPr>
        <w:t>801.</w:t>
      </w:r>
    </w:p>
    <w:p w14:paraId="6B2AB8BE" w14:textId="77777777" w:rsidR="00024652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28. </w:t>
      </w:r>
      <w:r w:rsidR="00024652">
        <w:rPr>
          <w:sz w:val="24"/>
        </w:rPr>
        <w:t xml:space="preserve">“The Political Economy of Wage and Price Regulation: The Case of the Carter Pay-Price Guidelines,” in Richard J. </w:t>
      </w:r>
      <w:proofErr w:type="spellStart"/>
      <w:r w:rsidR="00024652">
        <w:rPr>
          <w:sz w:val="24"/>
        </w:rPr>
        <w:t>Zeckhauser</w:t>
      </w:r>
      <w:proofErr w:type="spellEnd"/>
      <w:r w:rsidR="00024652">
        <w:rPr>
          <w:sz w:val="24"/>
        </w:rPr>
        <w:t xml:space="preserve"> and Derek </w:t>
      </w:r>
      <w:proofErr w:type="spellStart"/>
      <w:r w:rsidR="00024652">
        <w:rPr>
          <w:sz w:val="24"/>
        </w:rPr>
        <w:t>Leebaert</w:t>
      </w:r>
      <w:proofErr w:type="spellEnd"/>
      <w:r w:rsidR="00024652">
        <w:rPr>
          <w:sz w:val="24"/>
        </w:rPr>
        <w:t xml:space="preserve">, eds., </w:t>
      </w:r>
      <w:r w:rsidR="00024652">
        <w:rPr>
          <w:i/>
          <w:sz w:val="24"/>
        </w:rPr>
        <w:t>What Role for the Government?</w:t>
      </w:r>
      <w:r w:rsidR="00024652">
        <w:rPr>
          <w:sz w:val="24"/>
        </w:rPr>
        <w:t xml:space="preserve"> (Durham: Duke University Press, 1983), </w:t>
      </w:r>
      <w:r w:rsidR="00564317">
        <w:rPr>
          <w:sz w:val="24"/>
        </w:rPr>
        <w:t>pp. 155</w:t>
      </w:r>
      <w:r w:rsidR="004A4297">
        <w:rPr>
          <w:sz w:val="24"/>
        </w:rPr>
        <w:t>–</w:t>
      </w:r>
      <w:r w:rsidR="00564317">
        <w:rPr>
          <w:sz w:val="24"/>
        </w:rPr>
        <w:t>174, 339</w:t>
      </w:r>
      <w:r w:rsidR="004A4297">
        <w:rPr>
          <w:sz w:val="24"/>
        </w:rPr>
        <w:t>–</w:t>
      </w:r>
      <w:r w:rsidR="00564317">
        <w:rPr>
          <w:sz w:val="24"/>
        </w:rPr>
        <w:t>341.</w:t>
      </w:r>
    </w:p>
    <w:p w14:paraId="60FE4A8E" w14:textId="77777777" w:rsidR="001577F4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27. </w:t>
      </w:r>
      <w:r w:rsidR="00024652">
        <w:rPr>
          <w:sz w:val="24"/>
        </w:rPr>
        <w:t xml:space="preserve">“Employment Relationships with Joint Employer and Worker Experimentation,” </w:t>
      </w:r>
      <w:r w:rsidR="00024652">
        <w:rPr>
          <w:i/>
          <w:sz w:val="24"/>
        </w:rPr>
        <w:t>International Economic Review</w:t>
      </w:r>
      <w:r w:rsidR="00024652">
        <w:rPr>
          <w:sz w:val="24"/>
        </w:rPr>
        <w:t>, Vol. 24, No. 2 (June 1983), pp. 313</w:t>
      </w:r>
      <w:r w:rsidR="004A4297">
        <w:rPr>
          <w:sz w:val="24"/>
        </w:rPr>
        <w:t>–</w:t>
      </w:r>
      <w:r w:rsidR="00024652">
        <w:rPr>
          <w:sz w:val="24"/>
        </w:rPr>
        <w:t>322.</w:t>
      </w:r>
    </w:p>
    <w:p w14:paraId="167F1B68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26. “Presidential Oversight: Controlling the Regulators,”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2, No</w:t>
      </w:r>
      <w:r w:rsidR="00564317">
        <w:rPr>
          <w:sz w:val="24"/>
        </w:rPr>
        <w:t>. 2 (Winter 1983), pp. 157</w:t>
      </w:r>
      <w:r w:rsidR="004A4297">
        <w:rPr>
          <w:sz w:val="24"/>
        </w:rPr>
        <w:t>–</w:t>
      </w:r>
      <w:r w:rsidR="00564317">
        <w:rPr>
          <w:sz w:val="24"/>
        </w:rPr>
        <w:t>173.</w:t>
      </w:r>
    </w:p>
    <w:p w14:paraId="254B14E3" w14:textId="77777777" w:rsidR="00D80F87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2</w:t>
      </w:r>
      <w:r w:rsidR="00C52F96">
        <w:rPr>
          <w:sz w:val="24"/>
        </w:rPr>
        <w:t>5</w:t>
      </w:r>
      <w:r>
        <w:rPr>
          <w:sz w:val="24"/>
        </w:rPr>
        <w:t>. “</w:t>
      </w:r>
      <w:r w:rsidR="001F5BB1">
        <w:rPr>
          <w:sz w:val="24"/>
        </w:rPr>
        <w:t xml:space="preserve">Comment on </w:t>
      </w:r>
      <w:r>
        <w:rPr>
          <w:sz w:val="24"/>
        </w:rPr>
        <w:t xml:space="preserve">Turnover and Unemployment,” in Richard B. Freeman and David A. Wise, eds., NBER Conference Volume, </w:t>
      </w:r>
      <w:r>
        <w:rPr>
          <w:i/>
          <w:sz w:val="24"/>
        </w:rPr>
        <w:t>The Youth Employment Problem: Its Nature, Causes, and Consequences</w:t>
      </w:r>
      <w:r>
        <w:rPr>
          <w:sz w:val="24"/>
        </w:rPr>
        <w:t xml:space="preserve"> (Chicago: University of Chi</w:t>
      </w:r>
      <w:r w:rsidR="00564317">
        <w:rPr>
          <w:sz w:val="24"/>
        </w:rPr>
        <w:t>cago Press, 1982), pp. 271</w:t>
      </w:r>
      <w:r w:rsidR="004A4297">
        <w:rPr>
          <w:sz w:val="24"/>
        </w:rPr>
        <w:t>–</w:t>
      </w:r>
      <w:r w:rsidR="00564317">
        <w:rPr>
          <w:sz w:val="24"/>
        </w:rPr>
        <w:t>275.</w:t>
      </w:r>
    </w:p>
    <w:p w14:paraId="4C6D1378" w14:textId="77777777" w:rsidR="00C52F96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2</w:t>
      </w:r>
      <w:r w:rsidR="00C52F96">
        <w:rPr>
          <w:sz w:val="24"/>
        </w:rPr>
        <w:t>4</w:t>
      </w:r>
      <w:r>
        <w:rPr>
          <w:sz w:val="24"/>
        </w:rPr>
        <w:t xml:space="preserve">. “Setting Efficient Standards for Occupational Hazards,” </w:t>
      </w:r>
      <w:r>
        <w:rPr>
          <w:i/>
          <w:sz w:val="24"/>
        </w:rPr>
        <w:t>Journal of Occupational Medicine</w:t>
      </w:r>
      <w:r>
        <w:rPr>
          <w:sz w:val="24"/>
        </w:rPr>
        <w:t>, Vol. 24, No. 1</w:t>
      </w:r>
      <w:r w:rsidR="00564317">
        <w:rPr>
          <w:sz w:val="24"/>
        </w:rPr>
        <w:t>2 (December 1982), pp. 969</w:t>
      </w:r>
      <w:r w:rsidR="004A4297">
        <w:rPr>
          <w:sz w:val="24"/>
        </w:rPr>
        <w:t>–</w:t>
      </w:r>
      <w:r w:rsidR="00564317">
        <w:rPr>
          <w:sz w:val="24"/>
        </w:rPr>
        <w:t>976.</w:t>
      </w:r>
    </w:p>
    <w:p w14:paraId="0F90B59E" w14:textId="77777777" w:rsidR="004F4AAC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2</w:t>
      </w:r>
      <w:r w:rsidR="00C52F96">
        <w:rPr>
          <w:sz w:val="24"/>
        </w:rPr>
        <w:t>3</w:t>
      </w:r>
      <w:r>
        <w:rPr>
          <w:sz w:val="24"/>
        </w:rPr>
        <w:t xml:space="preserve">. “Informational Requirements for Effective Regulatory Review: An Analysis of the EPA Lead Standard,” </w:t>
      </w:r>
      <w:r>
        <w:rPr>
          <w:i/>
          <w:sz w:val="24"/>
        </w:rPr>
        <w:t>Policy Studies Review</w:t>
      </w:r>
      <w:r>
        <w:rPr>
          <w:sz w:val="24"/>
        </w:rPr>
        <w:t>, Vol. 1, No. 4 (May 1982), pp. 686</w:t>
      </w:r>
      <w:r w:rsidR="004A4297">
        <w:rPr>
          <w:sz w:val="24"/>
        </w:rPr>
        <w:t>–</w:t>
      </w:r>
      <w:r>
        <w:rPr>
          <w:sz w:val="24"/>
        </w:rPr>
        <w:t>691.</w:t>
      </w:r>
    </w:p>
    <w:p w14:paraId="3D942BC4" w14:textId="77777777" w:rsidR="001D25AE" w:rsidRDefault="00C52F96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22. “Health and Safety,” Speech at AEI Public Policy Week, </w:t>
      </w:r>
      <w:r>
        <w:rPr>
          <w:i/>
          <w:sz w:val="24"/>
        </w:rPr>
        <w:t>Regulation</w:t>
      </w:r>
      <w:r>
        <w:rPr>
          <w:sz w:val="24"/>
        </w:rPr>
        <w:t xml:space="preserve"> (Janu</w:t>
      </w:r>
      <w:r w:rsidR="00564317">
        <w:rPr>
          <w:sz w:val="24"/>
        </w:rPr>
        <w:t>ary-February 1982), pp. 34</w:t>
      </w:r>
      <w:r w:rsidR="004A4297">
        <w:rPr>
          <w:sz w:val="24"/>
        </w:rPr>
        <w:t>–</w:t>
      </w:r>
      <w:r w:rsidR="00564317">
        <w:rPr>
          <w:sz w:val="24"/>
        </w:rPr>
        <w:t>36.</w:t>
      </w:r>
    </w:p>
    <w:p w14:paraId="785FCEF9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21. “Strategic Behavior and the Impact of Unions on Wage Incentive Plans,” </w:t>
      </w:r>
      <w:r>
        <w:rPr>
          <w:i/>
          <w:sz w:val="24"/>
        </w:rPr>
        <w:t>Journal of Labor Research</w:t>
      </w:r>
      <w:r>
        <w:rPr>
          <w:sz w:val="24"/>
        </w:rPr>
        <w:t>, Vol. 3,</w:t>
      </w:r>
      <w:r w:rsidR="00564317">
        <w:rPr>
          <w:sz w:val="24"/>
        </w:rPr>
        <w:t xml:space="preserve"> No. 1 (Winter 1982), pp. 1</w:t>
      </w:r>
      <w:r w:rsidR="004A4297">
        <w:rPr>
          <w:sz w:val="24"/>
        </w:rPr>
        <w:t>–</w:t>
      </w:r>
      <w:r w:rsidR="00564317">
        <w:rPr>
          <w:sz w:val="24"/>
        </w:rPr>
        <w:t>11.</w:t>
      </w:r>
    </w:p>
    <w:p w14:paraId="0E941F52" w14:textId="77777777" w:rsidR="006C41AD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20. “An Assessment of Aid to the Elderly: Incentive Effects and the Elderly</w:t>
      </w:r>
      <w:r w:rsidR="00D55661">
        <w:rPr>
          <w:sz w:val="24"/>
        </w:rPr>
        <w:t>’</w:t>
      </w:r>
      <w:r>
        <w:rPr>
          <w:sz w:val="24"/>
        </w:rPr>
        <w:t xml:space="preserve">s Role in </w:t>
      </w:r>
      <w:r w:rsidR="00FC651F">
        <w:rPr>
          <w:sz w:val="24"/>
        </w:rPr>
        <w:t>Society,” in Robert W. Fogel et</w:t>
      </w:r>
      <w:r>
        <w:rPr>
          <w:sz w:val="24"/>
        </w:rPr>
        <w:t xml:space="preserve"> al., eds., Report of National Academy of Sciences Panel on Aging, </w:t>
      </w:r>
      <w:r>
        <w:rPr>
          <w:i/>
          <w:sz w:val="24"/>
        </w:rPr>
        <w:t>Aging: Stability and Change in the Family, the National Research Council Study</w:t>
      </w:r>
      <w:r>
        <w:rPr>
          <w:sz w:val="24"/>
        </w:rPr>
        <w:t xml:space="preserve"> (New York: Acad</w:t>
      </w:r>
      <w:r w:rsidR="00564317">
        <w:rPr>
          <w:sz w:val="24"/>
        </w:rPr>
        <w:t>emic Press, 1981), pp. 169</w:t>
      </w:r>
      <w:r w:rsidR="004A4297">
        <w:rPr>
          <w:sz w:val="24"/>
        </w:rPr>
        <w:t>–</w:t>
      </w:r>
      <w:r w:rsidR="00564317">
        <w:rPr>
          <w:sz w:val="24"/>
        </w:rPr>
        <w:t>183.</w:t>
      </w:r>
    </w:p>
    <w:p w14:paraId="63823FD0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19. “Occupational Safety and Health Regulation: Its Impact and Policy Alternatives,” in John P. </w:t>
      </w:r>
      <w:proofErr w:type="spellStart"/>
      <w:r>
        <w:rPr>
          <w:sz w:val="24"/>
        </w:rPr>
        <w:t>Crecine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Research in Public Policy Analysis and Management: Proceedings of 1979 APPAM Conference</w:t>
      </w:r>
      <w:r>
        <w:rPr>
          <w:sz w:val="24"/>
        </w:rPr>
        <w:t>, Vol. 2 (Greenwich:</w:t>
      </w:r>
      <w:r w:rsidR="00564317">
        <w:rPr>
          <w:sz w:val="24"/>
        </w:rPr>
        <w:t xml:space="preserve"> JAI Press, 1981), pp. 281</w:t>
      </w:r>
      <w:r w:rsidR="004A4297">
        <w:rPr>
          <w:sz w:val="24"/>
        </w:rPr>
        <w:t>–</w:t>
      </w:r>
      <w:r w:rsidR="00564317">
        <w:rPr>
          <w:sz w:val="24"/>
        </w:rPr>
        <w:t>299.</w:t>
      </w:r>
    </w:p>
    <w:p w14:paraId="16D70327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18. “Bernoulli Two-Armed Bandits with Geometric Termination,” with Donald</w:t>
      </w:r>
      <w:r w:rsidR="0083651B">
        <w:rPr>
          <w:sz w:val="24"/>
        </w:rPr>
        <w:t xml:space="preserve"> A.</w:t>
      </w:r>
      <w:r>
        <w:rPr>
          <w:sz w:val="24"/>
        </w:rPr>
        <w:t xml:space="preserve"> Berry, </w:t>
      </w:r>
      <w:r>
        <w:rPr>
          <w:i/>
          <w:sz w:val="24"/>
        </w:rPr>
        <w:t>Stochastic Processes and Their Applications</w:t>
      </w:r>
      <w:r>
        <w:rPr>
          <w:sz w:val="24"/>
        </w:rPr>
        <w:t>, Vo</w:t>
      </w:r>
      <w:r w:rsidR="00564317">
        <w:rPr>
          <w:sz w:val="24"/>
        </w:rPr>
        <w:t>l. 11, No. l (1981), pp. 35</w:t>
      </w:r>
      <w:r w:rsidR="004A4297">
        <w:rPr>
          <w:sz w:val="24"/>
        </w:rPr>
        <w:t>–</w:t>
      </w:r>
      <w:r w:rsidR="00564317">
        <w:rPr>
          <w:sz w:val="24"/>
        </w:rPr>
        <w:t>45.</w:t>
      </w:r>
    </w:p>
    <w:p w14:paraId="51A0BAEB" w14:textId="77777777" w:rsidR="00437E40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17. “National Health Insurance and Mandated Employee Benefits: Discussion,” in Mark V. Pauly, ed., </w:t>
      </w:r>
      <w:r>
        <w:rPr>
          <w:i/>
          <w:sz w:val="24"/>
        </w:rPr>
        <w:t>National Health Insurance</w:t>
      </w:r>
      <w:r w:rsidR="003B289B">
        <w:rPr>
          <w:i/>
          <w:sz w:val="24"/>
        </w:rPr>
        <w:t xml:space="preserve">: Commentaries: </w:t>
      </w:r>
      <w:r w:rsidR="00C02072">
        <w:rPr>
          <w:i/>
          <w:sz w:val="24"/>
        </w:rPr>
        <w:t>What Now, What Later, What Never?</w:t>
      </w:r>
      <w:r>
        <w:rPr>
          <w:sz w:val="24"/>
        </w:rPr>
        <w:t xml:space="preserve"> (Washington: American Enterprise Institute, 1980), pp. 80</w:t>
      </w:r>
      <w:r w:rsidR="004A4297">
        <w:rPr>
          <w:sz w:val="24"/>
        </w:rPr>
        <w:t>–</w:t>
      </w:r>
      <w:r>
        <w:rPr>
          <w:sz w:val="24"/>
        </w:rPr>
        <w:t>82.</w:t>
      </w:r>
    </w:p>
    <w:p w14:paraId="1E2FBBB7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16. “Imperfect Job Risk </w:t>
      </w:r>
      <w:r w:rsidR="00D95F25">
        <w:rPr>
          <w:sz w:val="24"/>
        </w:rPr>
        <w:t>Information and Optimal Workmen’</w:t>
      </w:r>
      <w:r>
        <w:rPr>
          <w:sz w:val="24"/>
        </w:rPr>
        <w:t xml:space="preserve">s Compensation Benefits,” </w:t>
      </w:r>
      <w:r>
        <w:rPr>
          <w:i/>
          <w:sz w:val="24"/>
        </w:rPr>
        <w:t>Journal of Public Economics</w:t>
      </w:r>
      <w:r>
        <w:rPr>
          <w:sz w:val="24"/>
        </w:rPr>
        <w:t>, Vol.</w:t>
      </w:r>
      <w:r w:rsidR="00564317">
        <w:rPr>
          <w:sz w:val="24"/>
        </w:rPr>
        <w:t xml:space="preserve"> 14, No. 3 (1980), pp. 319</w:t>
      </w:r>
      <w:r w:rsidR="004A4297">
        <w:rPr>
          <w:sz w:val="24"/>
        </w:rPr>
        <w:t>–</w:t>
      </w:r>
      <w:r w:rsidR="00564317">
        <w:rPr>
          <w:sz w:val="24"/>
        </w:rPr>
        <w:t>337.</w:t>
      </w:r>
    </w:p>
    <w:p w14:paraId="28411600" w14:textId="77777777" w:rsidR="00827E8D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15. “Self-Selection, Learning-Induced Quits, and the Optimal Wage Structure,” </w:t>
      </w:r>
      <w:r>
        <w:rPr>
          <w:i/>
          <w:sz w:val="24"/>
        </w:rPr>
        <w:t>International Economic Review</w:t>
      </w:r>
      <w:r>
        <w:rPr>
          <w:sz w:val="24"/>
        </w:rPr>
        <w:t>, Vol. 21, No.</w:t>
      </w:r>
      <w:r w:rsidR="00564317">
        <w:rPr>
          <w:sz w:val="24"/>
        </w:rPr>
        <w:t xml:space="preserve"> 3 (October 1980), pp. 529</w:t>
      </w:r>
      <w:r w:rsidR="004A4297">
        <w:rPr>
          <w:sz w:val="24"/>
        </w:rPr>
        <w:t>–</w:t>
      </w:r>
      <w:r w:rsidR="00564317">
        <w:rPr>
          <w:sz w:val="24"/>
        </w:rPr>
        <w:t>546.</w:t>
      </w:r>
    </w:p>
    <w:p w14:paraId="63F5D284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14. “Sex Differences in Worker Quitting,” </w:t>
      </w:r>
      <w:r>
        <w:rPr>
          <w:i/>
          <w:sz w:val="24"/>
        </w:rPr>
        <w:t>Review of Economics and Statistics</w:t>
      </w:r>
      <w:r>
        <w:rPr>
          <w:sz w:val="24"/>
        </w:rPr>
        <w:t>, Vol. 62, No</w:t>
      </w:r>
      <w:r w:rsidR="00564317">
        <w:rPr>
          <w:sz w:val="24"/>
        </w:rPr>
        <w:t>. 3 (August 1980), pp. 388</w:t>
      </w:r>
      <w:r w:rsidR="004A4297">
        <w:rPr>
          <w:sz w:val="24"/>
        </w:rPr>
        <w:t>–</w:t>
      </w:r>
      <w:r w:rsidR="00564317">
        <w:rPr>
          <w:sz w:val="24"/>
        </w:rPr>
        <w:t>398.</w:t>
      </w:r>
    </w:p>
    <w:p w14:paraId="689A0DF5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13. “A Theory of Job Shopping: A Bayesian Perspective,” </w:t>
      </w:r>
      <w:r>
        <w:rPr>
          <w:i/>
          <w:sz w:val="24"/>
        </w:rPr>
        <w:t>Quarterly Journal of Economics</w:t>
      </w:r>
      <w:r>
        <w:rPr>
          <w:sz w:val="24"/>
        </w:rPr>
        <w:t>, Vol. 94, No. 3 (May 1980), pp. 60</w:t>
      </w:r>
      <w:r w:rsidR="00724028">
        <w:rPr>
          <w:sz w:val="24"/>
        </w:rPr>
        <w:t>9</w:t>
      </w:r>
      <w:r w:rsidR="004A4297">
        <w:rPr>
          <w:sz w:val="24"/>
        </w:rPr>
        <w:t>–</w:t>
      </w:r>
      <w:r w:rsidR="00564317">
        <w:rPr>
          <w:sz w:val="24"/>
        </w:rPr>
        <w:t>614.</w:t>
      </w:r>
    </w:p>
    <w:p w14:paraId="79166171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12. “Unions, Labor Market Structure, and the Welfare Implications of the Quality of Work,” </w:t>
      </w:r>
      <w:r>
        <w:rPr>
          <w:i/>
          <w:sz w:val="24"/>
        </w:rPr>
        <w:t>Journal of Labor Research</w:t>
      </w:r>
      <w:r>
        <w:rPr>
          <w:sz w:val="24"/>
        </w:rPr>
        <w:t>, Vol. 1, No. 1 (Spring 1980), pp. 175</w:t>
      </w:r>
      <w:r w:rsidR="004A4297">
        <w:rPr>
          <w:sz w:val="24"/>
        </w:rPr>
        <w:t>–</w:t>
      </w:r>
      <w:r>
        <w:rPr>
          <w:sz w:val="24"/>
        </w:rPr>
        <w:t xml:space="preserve">192. Prize winner in Economics of Trade Unions Essay Contest, Virginia Polytechnic </w:t>
      </w:r>
      <w:r w:rsidR="00564317">
        <w:rPr>
          <w:sz w:val="24"/>
        </w:rPr>
        <w:t>Institute and State University.</w:t>
      </w:r>
    </w:p>
    <w:p w14:paraId="6AA52C67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11. “Insurance and Individual Incentives in Adaptive Contexts,” </w:t>
      </w:r>
      <w:proofErr w:type="spellStart"/>
      <w:r>
        <w:rPr>
          <w:i/>
          <w:sz w:val="24"/>
        </w:rPr>
        <w:t>Econometrica</w:t>
      </w:r>
      <w:proofErr w:type="spellEnd"/>
      <w:r>
        <w:rPr>
          <w:sz w:val="24"/>
        </w:rPr>
        <w:t>, Vol. 47, No. 5 (September 1979), pp. 1195</w:t>
      </w:r>
      <w:r w:rsidR="004A4297">
        <w:rPr>
          <w:sz w:val="24"/>
        </w:rPr>
        <w:t>–</w:t>
      </w:r>
      <w:r>
        <w:rPr>
          <w:sz w:val="24"/>
        </w:rPr>
        <w:t>120</w:t>
      </w:r>
      <w:r w:rsidR="00724028">
        <w:rPr>
          <w:sz w:val="24"/>
        </w:rPr>
        <w:t>7</w:t>
      </w:r>
      <w:r w:rsidR="00564317">
        <w:rPr>
          <w:sz w:val="24"/>
        </w:rPr>
        <w:t>.</w:t>
      </w:r>
    </w:p>
    <w:p w14:paraId="5DA54B1A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10. “Optimal Standards with Incomplete Enforcement,” with Richard J.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Public Policy</w:t>
      </w:r>
      <w:r>
        <w:rPr>
          <w:sz w:val="24"/>
        </w:rPr>
        <w:t>, Vol. 26, No. 4 (Fall 1979), pp. 437</w:t>
      </w:r>
      <w:r w:rsidR="004A4297">
        <w:rPr>
          <w:sz w:val="24"/>
        </w:rPr>
        <w:t>–</w:t>
      </w:r>
      <w:r>
        <w:rPr>
          <w:sz w:val="24"/>
        </w:rPr>
        <w:t xml:space="preserve">456. Reprinted in Clifford S. Russell, </w:t>
      </w:r>
      <w:r>
        <w:rPr>
          <w:i/>
          <w:sz w:val="24"/>
        </w:rPr>
        <w:t>The Economics of Environmental Monitoring and Enforcement</w:t>
      </w:r>
      <w:r>
        <w:rPr>
          <w:sz w:val="24"/>
        </w:rPr>
        <w:t xml:space="preserve"> (Aldershot, U.</w:t>
      </w:r>
      <w:r w:rsidR="00564317">
        <w:rPr>
          <w:sz w:val="24"/>
        </w:rPr>
        <w:t xml:space="preserve">K.: Ashgate Publishing, 2001). </w:t>
      </w:r>
    </w:p>
    <w:p w14:paraId="293EFC90" w14:textId="77777777" w:rsidR="00A057C6" w:rsidRDefault="001D25AE" w:rsidP="00564317">
      <w:pPr>
        <w:tabs>
          <w:tab w:val="left" w:pos="360"/>
        </w:tabs>
        <w:spacing w:after="240"/>
        <w:ind w:left="450" w:hanging="450"/>
        <w:rPr>
          <w:sz w:val="24"/>
        </w:rPr>
      </w:pPr>
      <w:r>
        <w:rPr>
          <w:sz w:val="24"/>
        </w:rPr>
        <w:t xml:space="preserve">9. “The Impact of Occupational Safety and Health Regulation,” </w:t>
      </w:r>
      <w:r>
        <w:rPr>
          <w:i/>
          <w:sz w:val="24"/>
        </w:rPr>
        <w:t>Bell Journal of Economics</w:t>
      </w:r>
      <w:r>
        <w:rPr>
          <w:sz w:val="24"/>
        </w:rPr>
        <w:t>, Vol. 10, No. 1 (Spring 1979), pp. 117</w:t>
      </w:r>
      <w:r w:rsidR="004A4297">
        <w:rPr>
          <w:sz w:val="24"/>
        </w:rPr>
        <w:t>–</w:t>
      </w:r>
      <w:r>
        <w:rPr>
          <w:sz w:val="24"/>
        </w:rPr>
        <w:t xml:space="preserve">140.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 xml:space="preserve"> Vol. II (Cheltenham, U.K.: Edward Elgar Publishing, 2004), </w:t>
      </w:r>
      <w:r w:rsidRPr="00527E05">
        <w:rPr>
          <w:sz w:val="24"/>
        </w:rPr>
        <w:t xml:space="preserve">pp. </w:t>
      </w:r>
      <w:r>
        <w:rPr>
          <w:sz w:val="24"/>
        </w:rPr>
        <w:t>167</w:t>
      </w:r>
      <w:r w:rsidR="004A4297">
        <w:rPr>
          <w:sz w:val="24"/>
        </w:rPr>
        <w:t>–</w:t>
      </w:r>
      <w:r w:rsidR="00564317">
        <w:rPr>
          <w:sz w:val="24"/>
        </w:rPr>
        <w:t>190.</w:t>
      </w:r>
    </w:p>
    <w:p w14:paraId="706BEB2A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8. “Job Hazards and Worker Quit Rates: An Analysis of Adaptive Worker Behavior,” </w:t>
      </w:r>
      <w:r>
        <w:rPr>
          <w:i/>
          <w:sz w:val="24"/>
        </w:rPr>
        <w:t>International Economic Review</w:t>
      </w:r>
      <w:r>
        <w:rPr>
          <w:sz w:val="24"/>
        </w:rPr>
        <w:t>, Vol. 20, No</w:t>
      </w:r>
      <w:r w:rsidR="00564317">
        <w:rPr>
          <w:sz w:val="24"/>
        </w:rPr>
        <w:t>. 1 (February 1979), pp. 29</w:t>
      </w:r>
      <w:r w:rsidR="004A4297">
        <w:rPr>
          <w:sz w:val="24"/>
        </w:rPr>
        <w:t>–</w:t>
      </w:r>
      <w:r w:rsidR="00564317">
        <w:rPr>
          <w:sz w:val="24"/>
        </w:rPr>
        <w:t>58.</w:t>
      </w:r>
    </w:p>
    <w:p w14:paraId="772995B4" w14:textId="77777777" w:rsidR="00A95549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7. “Wealth Effects and Earnings Premiums for Job Hazards,” </w:t>
      </w:r>
      <w:r>
        <w:rPr>
          <w:i/>
          <w:sz w:val="24"/>
        </w:rPr>
        <w:t>Review of Economics and Statistics</w:t>
      </w:r>
      <w:r>
        <w:rPr>
          <w:sz w:val="24"/>
        </w:rPr>
        <w:t>, Vol. 60, No. 3 (August 1978), pp. 408</w:t>
      </w:r>
      <w:r w:rsidR="004A4297">
        <w:rPr>
          <w:sz w:val="24"/>
        </w:rPr>
        <w:t>–</w:t>
      </w:r>
      <w:r>
        <w:rPr>
          <w:sz w:val="24"/>
        </w:rPr>
        <w:t xml:space="preserve">416. Reprinted in W. Kip Viscusi and Ted Gayer, eds., </w:t>
      </w:r>
      <w:r>
        <w:rPr>
          <w:i/>
          <w:sz w:val="24"/>
        </w:rPr>
        <w:t>Classics in Risk Management</w:t>
      </w:r>
      <w:r>
        <w:rPr>
          <w:sz w:val="24"/>
        </w:rPr>
        <w:t xml:space="preserve"> (Cheltenham, U.K.: Edward Elgar Publishi</w:t>
      </w:r>
      <w:r w:rsidR="00564317">
        <w:rPr>
          <w:sz w:val="24"/>
        </w:rPr>
        <w:t>ng, 2004), Vol. I, pp. 245</w:t>
      </w:r>
      <w:r w:rsidR="004A4297">
        <w:rPr>
          <w:sz w:val="24"/>
        </w:rPr>
        <w:t>–</w:t>
      </w:r>
      <w:r w:rsidR="00564317">
        <w:rPr>
          <w:sz w:val="24"/>
        </w:rPr>
        <w:t>253.</w:t>
      </w:r>
    </w:p>
    <w:p w14:paraId="11610684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6. “Labor Market Valuations of Life and Limb: Empirical Evidence and Policy Implications,” </w:t>
      </w:r>
      <w:r>
        <w:rPr>
          <w:i/>
          <w:sz w:val="24"/>
        </w:rPr>
        <w:t>Public Policy</w:t>
      </w:r>
      <w:r>
        <w:rPr>
          <w:sz w:val="24"/>
        </w:rPr>
        <w:t>, Vol. 26, No. 3 (Summer 1978), pp. 359</w:t>
      </w:r>
      <w:r w:rsidR="004A4297">
        <w:rPr>
          <w:sz w:val="24"/>
        </w:rPr>
        <w:t>–</w:t>
      </w:r>
      <w:r>
        <w:rPr>
          <w:sz w:val="24"/>
        </w:rPr>
        <w:t xml:space="preserve">386. Reprinted in Ernst W. </w:t>
      </w:r>
      <w:proofErr w:type="spellStart"/>
      <w:r>
        <w:rPr>
          <w:sz w:val="24"/>
        </w:rPr>
        <w:t>Stromsdorfer</w:t>
      </w:r>
      <w:proofErr w:type="spellEnd"/>
      <w:r>
        <w:rPr>
          <w:sz w:val="24"/>
        </w:rPr>
        <w:t xml:space="preserve"> and George Farkas, eds., </w:t>
      </w:r>
      <w:r>
        <w:rPr>
          <w:i/>
          <w:sz w:val="24"/>
        </w:rPr>
        <w:t>Evaluation Studies Review Annual</w:t>
      </w:r>
      <w:r>
        <w:rPr>
          <w:sz w:val="24"/>
        </w:rPr>
        <w:t>, Vol. 5 (Beverly Hills: Sage Pu</w:t>
      </w:r>
      <w:r w:rsidR="00564317">
        <w:rPr>
          <w:sz w:val="24"/>
        </w:rPr>
        <w:t>blications, 1980), pp. 547</w:t>
      </w:r>
      <w:r w:rsidR="004A4297">
        <w:rPr>
          <w:sz w:val="24"/>
        </w:rPr>
        <w:t>–</w:t>
      </w:r>
      <w:r w:rsidR="00564317">
        <w:rPr>
          <w:sz w:val="24"/>
        </w:rPr>
        <w:t>574.</w:t>
      </w:r>
    </w:p>
    <w:p w14:paraId="5243ADA0" w14:textId="77777777" w:rsidR="001D25AE" w:rsidRDefault="00BF10F9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>5. “A Note on ‘</w:t>
      </w:r>
      <w:r w:rsidR="001D25AE">
        <w:rPr>
          <w:sz w:val="24"/>
        </w:rPr>
        <w:t>Lemons</w:t>
      </w:r>
      <w:r>
        <w:rPr>
          <w:sz w:val="24"/>
        </w:rPr>
        <w:t>’</w:t>
      </w:r>
      <w:r w:rsidR="001D25AE">
        <w:rPr>
          <w:sz w:val="24"/>
        </w:rPr>
        <w:t xml:space="preserve"> Markets with Quality Certification,” </w:t>
      </w:r>
      <w:r w:rsidR="001D25AE">
        <w:rPr>
          <w:i/>
          <w:sz w:val="24"/>
        </w:rPr>
        <w:t>Bell Journal of Economics</w:t>
      </w:r>
      <w:r w:rsidR="001D25AE">
        <w:rPr>
          <w:sz w:val="24"/>
        </w:rPr>
        <w:t>, Vol. 9, No</w:t>
      </w:r>
      <w:r w:rsidR="00564317">
        <w:rPr>
          <w:sz w:val="24"/>
        </w:rPr>
        <w:t>. 1 (Spring 1978), pp. 277</w:t>
      </w:r>
      <w:r w:rsidR="004A4297">
        <w:rPr>
          <w:sz w:val="24"/>
        </w:rPr>
        <w:t>–</w:t>
      </w:r>
      <w:r w:rsidR="00564317">
        <w:rPr>
          <w:sz w:val="24"/>
        </w:rPr>
        <w:t>279.</w:t>
      </w:r>
    </w:p>
    <w:p w14:paraId="0968AB65" w14:textId="77777777" w:rsidR="001D25AE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4. “The Role of Social Security in Income Maintenance,” with Richard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in Michael J. </w:t>
      </w:r>
      <w:proofErr w:type="spellStart"/>
      <w:r>
        <w:rPr>
          <w:sz w:val="24"/>
        </w:rPr>
        <w:t>Boskin</w:t>
      </w:r>
      <w:proofErr w:type="spellEnd"/>
      <w:r>
        <w:rPr>
          <w:sz w:val="24"/>
        </w:rPr>
        <w:t xml:space="preserve">, ed., </w:t>
      </w:r>
      <w:r>
        <w:rPr>
          <w:i/>
          <w:sz w:val="24"/>
        </w:rPr>
        <w:t>The Crisis in Social Security: Problems and Prospects</w:t>
      </w:r>
      <w:r>
        <w:rPr>
          <w:sz w:val="24"/>
        </w:rPr>
        <w:t xml:space="preserve"> (San Francisco: Institute for Contempo</w:t>
      </w:r>
      <w:r w:rsidR="00564317">
        <w:rPr>
          <w:sz w:val="24"/>
        </w:rPr>
        <w:t>rary Studies, 1977), pp. 41</w:t>
      </w:r>
      <w:r w:rsidR="004A4297">
        <w:rPr>
          <w:sz w:val="24"/>
        </w:rPr>
        <w:t>–</w:t>
      </w:r>
      <w:r w:rsidR="00564317">
        <w:rPr>
          <w:sz w:val="24"/>
        </w:rPr>
        <w:t>64.</w:t>
      </w:r>
    </w:p>
    <w:p w14:paraId="0F83F41F" w14:textId="77777777" w:rsidR="00437E40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3. “Environmental Policy Choice under Uncertainty,” with Richard </w:t>
      </w:r>
      <w:proofErr w:type="spellStart"/>
      <w:r>
        <w:rPr>
          <w:sz w:val="24"/>
        </w:rPr>
        <w:t>Zeckhauser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Environmental Economics and Management</w:t>
      </w:r>
      <w:r>
        <w:rPr>
          <w:sz w:val="24"/>
        </w:rPr>
        <w:t xml:space="preserve">, Vol. 3, No. 2 (August 1976), pp. </w:t>
      </w:r>
      <w:r w:rsidR="00564317">
        <w:rPr>
          <w:sz w:val="24"/>
        </w:rPr>
        <w:t>97</w:t>
      </w:r>
      <w:r w:rsidR="004A4297">
        <w:rPr>
          <w:sz w:val="24"/>
        </w:rPr>
        <w:t>–</w:t>
      </w:r>
      <w:r w:rsidR="00564317">
        <w:rPr>
          <w:sz w:val="24"/>
        </w:rPr>
        <w:t>112.</w:t>
      </w:r>
    </w:p>
    <w:p w14:paraId="5439061A" w14:textId="77777777" w:rsidR="00C72EE5" w:rsidRDefault="001D25AE" w:rsidP="00564317">
      <w:pPr>
        <w:spacing w:after="240"/>
        <w:ind w:left="450" w:hanging="450"/>
        <w:rPr>
          <w:sz w:val="24"/>
        </w:rPr>
      </w:pPr>
      <w:r>
        <w:rPr>
          <w:sz w:val="24"/>
        </w:rPr>
        <w:t xml:space="preserve">2. “Insuring the Expropriation Risks of Multinational Firms,” with R. Michael Allen, </w:t>
      </w:r>
      <w:r>
        <w:rPr>
          <w:i/>
          <w:sz w:val="24"/>
        </w:rPr>
        <w:t>Stanford Journal of International Studies</w:t>
      </w:r>
      <w:r>
        <w:rPr>
          <w:sz w:val="24"/>
        </w:rPr>
        <w:t>, Vol.</w:t>
      </w:r>
      <w:r w:rsidR="00564317">
        <w:rPr>
          <w:sz w:val="24"/>
        </w:rPr>
        <w:t xml:space="preserve"> 11 (Spring 1976), pp. 153</w:t>
      </w:r>
      <w:r w:rsidR="004A4297">
        <w:rPr>
          <w:sz w:val="24"/>
        </w:rPr>
        <w:t>–</w:t>
      </w:r>
      <w:r w:rsidR="00564317">
        <w:rPr>
          <w:sz w:val="24"/>
        </w:rPr>
        <w:t>168.</w:t>
      </w:r>
    </w:p>
    <w:p w14:paraId="2AAC002B" w14:textId="77777777" w:rsidR="007952E7" w:rsidRDefault="00066927" w:rsidP="000E1672">
      <w:pPr>
        <w:ind w:left="446" w:hanging="446"/>
        <w:rPr>
          <w:iCs/>
          <w:sz w:val="24"/>
          <w:u w:val="single"/>
        </w:rPr>
      </w:pPr>
      <w:r w:rsidRPr="00066927">
        <w:rPr>
          <w:sz w:val="24"/>
        </w:rPr>
        <w:t>1.</w:t>
      </w:r>
      <w:r>
        <w:rPr>
          <w:sz w:val="24"/>
        </w:rPr>
        <w:t xml:space="preserve"> </w:t>
      </w:r>
      <w:r w:rsidR="001D25AE">
        <w:rPr>
          <w:sz w:val="24"/>
        </w:rPr>
        <w:t xml:space="preserve">“Budgetary Constraints and Benefit-Cost Criteria,” </w:t>
      </w:r>
      <w:r w:rsidR="001D25AE">
        <w:rPr>
          <w:i/>
          <w:sz w:val="24"/>
        </w:rPr>
        <w:t>Water Resources Research</w:t>
      </w:r>
      <w:r w:rsidR="001D25AE">
        <w:rPr>
          <w:sz w:val="24"/>
        </w:rPr>
        <w:t>, Vol. 8, No. 5 (October 1972), pp. 1338</w:t>
      </w:r>
      <w:r w:rsidR="004A4297">
        <w:rPr>
          <w:sz w:val="24"/>
        </w:rPr>
        <w:t>–</w:t>
      </w:r>
      <w:r w:rsidR="001D25AE">
        <w:rPr>
          <w:sz w:val="24"/>
        </w:rPr>
        <w:t>1343.</w:t>
      </w:r>
      <w:r w:rsidRPr="00F04A27">
        <w:rPr>
          <w:iCs/>
          <w:sz w:val="24"/>
          <w:u w:val="single"/>
        </w:rPr>
        <w:t xml:space="preserve"> </w:t>
      </w:r>
    </w:p>
    <w:p w14:paraId="238F3A9A" w14:textId="77777777" w:rsidR="001D46F9" w:rsidRDefault="001D46F9" w:rsidP="000E1672">
      <w:pPr>
        <w:ind w:left="446" w:hanging="446"/>
        <w:rPr>
          <w:iCs/>
          <w:sz w:val="24"/>
          <w:u w:val="single"/>
        </w:rPr>
      </w:pPr>
    </w:p>
    <w:p w14:paraId="48C7FCA3" w14:textId="77777777" w:rsidR="00097CC3" w:rsidRDefault="00097CC3" w:rsidP="000E1672">
      <w:pPr>
        <w:ind w:left="446" w:hanging="446"/>
        <w:rPr>
          <w:iCs/>
          <w:sz w:val="24"/>
          <w:u w:val="single"/>
        </w:rPr>
      </w:pPr>
    </w:p>
    <w:p w14:paraId="3B33D920" w14:textId="77777777" w:rsidR="00097CC3" w:rsidRDefault="00097CC3" w:rsidP="000E1672">
      <w:pPr>
        <w:ind w:left="446" w:hanging="446"/>
        <w:rPr>
          <w:iCs/>
          <w:sz w:val="24"/>
          <w:u w:val="single"/>
        </w:rPr>
      </w:pPr>
    </w:p>
    <w:p w14:paraId="4F1D6748" w14:textId="77777777" w:rsidR="00097CC3" w:rsidRDefault="00097CC3" w:rsidP="000E1672">
      <w:pPr>
        <w:ind w:left="446" w:hanging="446"/>
        <w:rPr>
          <w:iCs/>
          <w:sz w:val="24"/>
          <w:u w:val="single"/>
        </w:rPr>
      </w:pPr>
    </w:p>
    <w:p w14:paraId="36101A03" w14:textId="77777777" w:rsidR="00097CC3" w:rsidRDefault="00097CC3" w:rsidP="000E1672">
      <w:pPr>
        <w:ind w:left="446" w:hanging="446"/>
        <w:rPr>
          <w:iCs/>
          <w:sz w:val="24"/>
          <w:u w:val="single"/>
        </w:rPr>
      </w:pPr>
    </w:p>
    <w:p w14:paraId="22C2AB4D" w14:textId="77777777" w:rsidR="001D46F9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  <w:u w:val="single"/>
        </w:rPr>
        <w:t>OTHER PUBLICATIONS</w:t>
      </w:r>
      <w:r w:rsidRPr="00AF2C13">
        <w:rPr>
          <w:iCs/>
          <w:sz w:val="24"/>
        </w:rPr>
        <w:t>:</w:t>
      </w:r>
    </w:p>
    <w:p w14:paraId="21326405" w14:textId="77777777" w:rsidR="001D46F9" w:rsidRDefault="001D46F9" w:rsidP="001D46F9">
      <w:pPr>
        <w:spacing w:line="120" w:lineRule="auto"/>
        <w:ind w:left="446" w:hanging="446"/>
        <w:rPr>
          <w:iCs/>
          <w:sz w:val="24"/>
        </w:rPr>
      </w:pPr>
    </w:p>
    <w:p w14:paraId="2533CC64" w14:textId="77777777" w:rsidR="00297953" w:rsidRDefault="00317E46" w:rsidP="00317E46">
      <w:pPr>
        <w:ind w:left="446" w:hanging="446"/>
        <w:rPr>
          <w:iCs/>
          <w:sz w:val="24"/>
        </w:rPr>
      </w:pPr>
      <w:r w:rsidRPr="00E26922">
        <w:rPr>
          <w:iCs/>
          <w:sz w:val="24"/>
        </w:rPr>
        <w:t>4</w:t>
      </w:r>
      <w:r w:rsidR="00297953">
        <w:rPr>
          <w:iCs/>
          <w:sz w:val="24"/>
        </w:rPr>
        <w:t>9</w:t>
      </w:r>
      <w:r w:rsidRPr="00E26922">
        <w:rPr>
          <w:iCs/>
          <w:sz w:val="24"/>
        </w:rPr>
        <w:t xml:space="preserve">. </w:t>
      </w:r>
      <w:r w:rsidR="001B0509" w:rsidRPr="001B0509">
        <w:rPr>
          <w:iCs/>
          <w:sz w:val="24"/>
        </w:rPr>
        <w:t xml:space="preserve">“Weighing </w:t>
      </w:r>
      <w:r w:rsidR="00CF499F">
        <w:rPr>
          <w:iCs/>
          <w:sz w:val="24"/>
        </w:rPr>
        <w:t>t</w:t>
      </w:r>
      <w:r w:rsidR="001B0509" w:rsidRPr="001B0509">
        <w:rPr>
          <w:iCs/>
          <w:sz w:val="24"/>
        </w:rPr>
        <w:t xml:space="preserve">he Social Cost of Carbon with Cass Sunstein and Kip Viscusi,” </w:t>
      </w:r>
      <w:r w:rsidR="00FF6B92">
        <w:rPr>
          <w:iCs/>
          <w:sz w:val="24"/>
        </w:rPr>
        <w:t xml:space="preserve">with Kyle Blasinsky, </w:t>
      </w:r>
      <w:r w:rsidR="001B0509">
        <w:rPr>
          <w:iCs/>
          <w:sz w:val="24"/>
        </w:rPr>
        <w:t>hosted by</w:t>
      </w:r>
      <w:r w:rsidR="001B0509" w:rsidRPr="001B0509">
        <w:rPr>
          <w:iCs/>
          <w:sz w:val="24"/>
        </w:rPr>
        <w:t xml:space="preserve"> Linda K. </w:t>
      </w:r>
      <w:proofErr w:type="spellStart"/>
      <w:r w:rsidR="001B0509" w:rsidRPr="001B0509">
        <w:rPr>
          <w:iCs/>
          <w:sz w:val="24"/>
        </w:rPr>
        <w:t>Breggi</w:t>
      </w:r>
      <w:r w:rsidR="00FF6B92">
        <w:rPr>
          <w:iCs/>
          <w:sz w:val="24"/>
        </w:rPr>
        <w:t>n</w:t>
      </w:r>
      <w:proofErr w:type="spellEnd"/>
      <w:r w:rsidR="001B0509" w:rsidRPr="001B0509">
        <w:rPr>
          <w:iCs/>
          <w:sz w:val="24"/>
        </w:rPr>
        <w:t xml:space="preserve">, </w:t>
      </w:r>
      <w:r w:rsidR="001B0509" w:rsidRPr="00246859">
        <w:rPr>
          <w:i/>
          <w:sz w:val="24"/>
        </w:rPr>
        <w:t>People Places Planet Podcast</w:t>
      </w:r>
      <w:r w:rsidR="001B0509" w:rsidRPr="001B0509">
        <w:rPr>
          <w:iCs/>
          <w:sz w:val="24"/>
        </w:rPr>
        <w:t xml:space="preserve"> by Environmental Law Institute, October 25, 2023, available at </w:t>
      </w:r>
      <w:hyperlink r:id="rId14" w:history="1">
        <w:r w:rsidR="00FF6B92" w:rsidRPr="00E36CAE">
          <w:rPr>
            <w:rStyle w:val="Hyperlink"/>
            <w:iCs/>
            <w:sz w:val="24"/>
          </w:rPr>
          <w:t>https://share.transist</w:t>
        </w:r>
        <w:r w:rsidR="00FF6B92" w:rsidRPr="00E36CAE">
          <w:rPr>
            <w:rStyle w:val="Hyperlink"/>
            <w:iCs/>
            <w:sz w:val="24"/>
          </w:rPr>
          <w:t>o</w:t>
        </w:r>
        <w:r w:rsidR="00FF6B92" w:rsidRPr="00E36CAE">
          <w:rPr>
            <w:rStyle w:val="Hyperlink"/>
            <w:iCs/>
            <w:sz w:val="24"/>
          </w:rPr>
          <w:t>r.fm/s/a2514b2a</w:t>
        </w:r>
      </w:hyperlink>
      <w:r w:rsidR="00FF6B92">
        <w:rPr>
          <w:iCs/>
          <w:sz w:val="24"/>
        </w:rPr>
        <w:t>.</w:t>
      </w:r>
    </w:p>
    <w:p w14:paraId="4F34D120" w14:textId="77777777" w:rsidR="00297953" w:rsidRDefault="00297953" w:rsidP="00246859">
      <w:pPr>
        <w:rPr>
          <w:iCs/>
          <w:sz w:val="24"/>
        </w:rPr>
      </w:pPr>
    </w:p>
    <w:p w14:paraId="38478654" w14:textId="77777777" w:rsidR="002C215D" w:rsidRPr="00572421" w:rsidRDefault="00297953" w:rsidP="00317E46">
      <w:pPr>
        <w:ind w:left="446" w:hanging="446"/>
        <w:rPr>
          <w:iCs/>
          <w:sz w:val="24"/>
        </w:rPr>
      </w:pPr>
      <w:r w:rsidRPr="00E26922">
        <w:rPr>
          <w:iCs/>
          <w:sz w:val="24"/>
        </w:rPr>
        <w:t xml:space="preserve">48. “Promoting Best Practices for U.S. Regulatory Analysis,” with Joseph Cordes, Susan Dudley, Donald S. Kenkel, Clark </w:t>
      </w:r>
      <w:proofErr w:type="spellStart"/>
      <w:r w:rsidRPr="00E26922">
        <w:rPr>
          <w:iCs/>
          <w:sz w:val="24"/>
        </w:rPr>
        <w:t>Nardinelli</w:t>
      </w:r>
      <w:proofErr w:type="spellEnd"/>
      <w:r w:rsidRPr="00E26922">
        <w:rPr>
          <w:iCs/>
          <w:sz w:val="24"/>
        </w:rPr>
        <w:t xml:space="preserve">, Lisa A. Robinson, and Craig Thornton, </w:t>
      </w:r>
      <w:r w:rsidRPr="00E26922">
        <w:rPr>
          <w:i/>
          <w:sz w:val="24"/>
        </w:rPr>
        <w:t>The Regulatory Review</w:t>
      </w:r>
      <w:r w:rsidRPr="00E26922">
        <w:rPr>
          <w:iCs/>
          <w:sz w:val="24"/>
        </w:rPr>
        <w:t xml:space="preserve">, October 12, 2023, available at </w:t>
      </w:r>
      <w:hyperlink r:id="rId15" w:history="1">
        <w:r w:rsidRPr="00E26922">
          <w:rPr>
            <w:rStyle w:val="Hyperlink"/>
            <w:iCs/>
            <w:sz w:val="24"/>
          </w:rPr>
          <w:t>https://www.theregreview.org/2023/10/12/cordes-dudley-kenkel-nardinelli-robinson-thornton-viscusi-promoting-b</w:t>
        </w:r>
        <w:r w:rsidRPr="00E26922">
          <w:rPr>
            <w:rStyle w:val="Hyperlink"/>
            <w:iCs/>
            <w:sz w:val="24"/>
          </w:rPr>
          <w:t>e</w:t>
        </w:r>
        <w:r w:rsidRPr="00E26922">
          <w:rPr>
            <w:rStyle w:val="Hyperlink"/>
            <w:iCs/>
            <w:sz w:val="24"/>
          </w:rPr>
          <w:t>st-practices-for-u-s-regulatory-analysis/</w:t>
        </w:r>
      </w:hyperlink>
      <w:r w:rsidRPr="00E26922">
        <w:rPr>
          <w:iCs/>
          <w:sz w:val="24"/>
        </w:rPr>
        <w:t>.</w:t>
      </w:r>
    </w:p>
    <w:p w14:paraId="2AF905DB" w14:textId="77777777" w:rsidR="000A4D1F" w:rsidRDefault="000A4D1F" w:rsidP="00317E46">
      <w:pPr>
        <w:ind w:left="446" w:hanging="446"/>
        <w:rPr>
          <w:iCs/>
          <w:sz w:val="24"/>
        </w:rPr>
      </w:pPr>
    </w:p>
    <w:p w14:paraId="2E626505" w14:textId="77777777" w:rsidR="000A4D1F" w:rsidRDefault="000A4D1F" w:rsidP="000A4D1F">
      <w:pPr>
        <w:ind w:left="446" w:hanging="446"/>
        <w:rPr>
          <w:iCs/>
          <w:sz w:val="24"/>
        </w:rPr>
      </w:pPr>
      <w:r w:rsidRPr="008329E8">
        <w:rPr>
          <w:iCs/>
          <w:sz w:val="24"/>
        </w:rPr>
        <w:t>4</w:t>
      </w:r>
      <w:r>
        <w:rPr>
          <w:iCs/>
          <w:sz w:val="24"/>
        </w:rPr>
        <w:t>7</w:t>
      </w:r>
      <w:r w:rsidRPr="008329E8">
        <w:rPr>
          <w:iCs/>
          <w:sz w:val="24"/>
        </w:rPr>
        <w:t>. “</w:t>
      </w:r>
      <w:r>
        <w:rPr>
          <w:iCs/>
          <w:sz w:val="24"/>
        </w:rPr>
        <w:t xml:space="preserve">VSL and Labor Market Competition,” </w:t>
      </w:r>
      <w:r w:rsidRPr="008329E8">
        <w:rPr>
          <w:iCs/>
          <w:sz w:val="24"/>
        </w:rPr>
        <w:t xml:space="preserve">with </w:t>
      </w:r>
      <w:r>
        <w:rPr>
          <w:iCs/>
          <w:sz w:val="24"/>
        </w:rPr>
        <w:t xml:space="preserve">Thomas J. </w:t>
      </w:r>
      <w:proofErr w:type="spellStart"/>
      <w:r>
        <w:rPr>
          <w:iCs/>
          <w:sz w:val="24"/>
        </w:rPr>
        <w:t>Kniesner</w:t>
      </w:r>
      <w:proofErr w:type="spellEnd"/>
      <w:r w:rsidRPr="008329E8">
        <w:rPr>
          <w:iCs/>
          <w:sz w:val="24"/>
        </w:rPr>
        <w:t xml:space="preserve">, </w:t>
      </w:r>
      <w:r>
        <w:rPr>
          <w:i/>
          <w:sz w:val="24"/>
        </w:rPr>
        <w:t>Regulation</w:t>
      </w:r>
      <w:r w:rsidRPr="008329E8">
        <w:rPr>
          <w:iCs/>
          <w:sz w:val="24"/>
        </w:rPr>
        <w:t>,</w:t>
      </w:r>
      <w:r>
        <w:rPr>
          <w:iCs/>
          <w:sz w:val="24"/>
        </w:rPr>
        <w:t xml:space="preserve"> Vol. 46, No. 3 (Fall 2023), pp. 39–40, available at </w:t>
      </w:r>
      <w:hyperlink r:id="rId16" w:history="1">
        <w:r w:rsidRPr="0034461B">
          <w:rPr>
            <w:rStyle w:val="Hyperlink"/>
            <w:iCs/>
            <w:sz w:val="24"/>
          </w:rPr>
          <w:t>https://www.cato.org/regulation/fall-2023/vsl-labor-market-competit</w:t>
        </w:r>
        <w:r w:rsidRPr="0034461B">
          <w:rPr>
            <w:rStyle w:val="Hyperlink"/>
            <w:iCs/>
            <w:sz w:val="24"/>
          </w:rPr>
          <w:t>i</w:t>
        </w:r>
        <w:r w:rsidRPr="0034461B">
          <w:rPr>
            <w:rStyle w:val="Hyperlink"/>
            <w:iCs/>
            <w:sz w:val="24"/>
          </w:rPr>
          <w:t>on</w:t>
        </w:r>
      </w:hyperlink>
      <w:r>
        <w:rPr>
          <w:iCs/>
          <w:sz w:val="24"/>
        </w:rPr>
        <w:t xml:space="preserve">. </w:t>
      </w:r>
      <w:r w:rsidRPr="008329E8">
        <w:rPr>
          <w:iCs/>
          <w:sz w:val="24"/>
        </w:rPr>
        <w:t xml:space="preserve"> </w:t>
      </w:r>
    </w:p>
    <w:p w14:paraId="0FCA4F14" w14:textId="77777777" w:rsidR="002C215D" w:rsidRDefault="002C215D" w:rsidP="00705462">
      <w:pPr>
        <w:rPr>
          <w:iCs/>
          <w:sz w:val="24"/>
        </w:rPr>
      </w:pPr>
    </w:p>
    <w:p w14:paraId="5F487912" w14:textId="77777777" w:rsidR="00317E46" w:rsidRPr="008329E8" w:rsidRDefault="002C215D" w:rsidP="00317E46">
      <w:pPr>
        <w:ind w:left="446" w:hanging="446"/>
        <w:rPr>
          <w:iCs/>
          <w:sz w:val="24"/>
        </w:rPr>
      </w:pPr>
      <w:r w:rsidRPr="008329E8">
        <w:rPr>
          <w:iCs/>
          <w:sz w:val="24"/>
        </w:rPr>
        <w:t xml:space="preserve">46. “Biden’s OMB Politicizes Cost-Benefit Analysis,” with Susan Dudley, </w:t>
      </w:r>
      <w:r w:rsidRPr="008329E8">
        <w:rPr>
          <w:i/>
          <w:sz w:val="24"/>
        </w:rPr>
        <w:t>The Wall Street Journal</w:t>
      </w:r>
      <w:r w:rsidRPr="008329E8">
        <w:rPr>
          <w:iCs/>
          <w:sz w:val="24"/>
        </w:rPr>
        <w:t xml:space="preserve">, August 28, 2023, available at </w:t>
      </w:r>
      <w:hyperlink r:id="rId17" w:history="1">
        <w:r w:rsidRPr="008329E8">
          <w:rPr>
            <w:rStyle w:val="Hyperlink"/>
            <w:iCs/>
            <w:sz w:val="24"/>
          </w:rPr>
          <w:t>https://www.wsj.com/articles/bidens-omb-politicizes-cost-benefit-analysis-regulation-social-justice-2534e819</w:t>
        </w:r>
      </w:hyperlink>
      <w:r w:rsidRPr="008329E8">
        <w:rPr>
          <w:iCs/>
          <w:sz w:val="24"/>
        </w:rPr>
        <w:t>.</w:t>
      </w:r>
    </w:p>
    <w:p w14:paraId="7A599A53" w14:textId="77777777" w:rsidR="001A7F86" w:rsidRPr="00E016F8" w:rsidRDefault="001A7F86" w:rsidP="00317E46">
      <w:pPr>
        <w:rPr>
          <w:iCs/>
          <w:sz w:val="24"/>
          <w:highlight w:val="yellow"/>
        </w:rPr>
      </w:pPr>
    </w:p>
    <w:p w14:paraId="5A826CD8" w14:textId="77777777" w:rsidR="00317E46" w:rsidRDefault="00317E46" w:rsidP="00515263">
      <w:pPr>
        <w:ind w:left="446" w:hanging="446"/>
        <w:rPr>
          <w:iCs/>
          <w:sz w:val="24"/>
        </w:rPr>
      </w:pPr>
      <w:bookmarkStart w:id="4" w:name="_Hlk144300865"/>
      <w:r w:rsidRPr="00C31768">
        <w:rPr>
          <w:iCs/>
          <w:sz w:val="24"/>
        </w:rPr>
        <w:t>45. “Letter</w:t>
      </w:r>
      <w:r w:rsidRPr="00C31768">
        <w:rPr>
          <w:sz w:val="24"/>
        </w:rPr>
        <w:t xml:space="preserve"> to OIRA Administrator on Circular A4,”</w:t>
      </w:r>
      <w:r w:rsidRPr="00C31768">
        <w:rPr>
          <w:iCs/>
          <w:sz w:val="24"/>
        </w:rPr>
        <w:t xml:space="preserve"> with Susan E. Dudley</w:t>
      </w:r>
      <w:r w:rsidR="00E56E19" w:rsidRPr="00C31768">
        <w:rPr>
          <w:iCs/>
          <w:sz w:val="24"/>
        </w:rPr>
        <w:t>,</w:t>
      </w:r>
      <w:r w:rsidR="00886A8C" w:rsidRPr="00C31768">
        <w:rPr>
          <w:iCs/>
          <w:sz w:val="24"/>
        </w:rPr>
        <w:t xml:space="preserve"> Joseph J. Cordes, Arnold </w:t>
      </w:r>
      <w:proofErr w:type="spellStart"/>
      <w:r w:rsidR="00886A8C" w:rsidRPr="00C31768">
        <w:rPr>
          <w:iCs/>
          <w:sz w:val="24"/>
        </w:rPr>
        <w:t>Harberger</w:t>
      </w:r>
      <w:proofErr w:type="spellEnd"/>
      <w:r w:rsidR="0089340F" w:rsidRPr="00C31768">
        <w:rPr>
          <w:iCs/>
          <w:sz w:val="24"/>
        </w:rPr>
        <w:t>,</w:t>
      </w:r>
      <w:r w:rsidR="00886A8C" w:rsidRPr="00C31768">
        <w:rPr>
          <w:iCs/>
          <w:sz w:val="24"/>
        </w:rPr>
        <w:t xml:space="preserve"> Richard Zerbe, Glenn Jenkins, David Weimer, Lisa Robinson, Lynn Karoly, Donald Kenkel, Clark </w:t>
      </w:r>
      <w:proofErr w:type="spellStart"/>
      <w:r w:rsidR="00886A8C" w:rsidRPr="00C31768">
        <w:rPr>
          <w:iCs/>
          <w:sz w:val="24"/>
        </w:rPr>
        <w:t>Nardinelli</w:t>
      </w:r>
      <w:proofErr w:type="spellEnd"/>
      <w:r w:rsidR="00886A8C" w:rsidRPr="00C31768">
        <w:rPr>
          <w:iCs/>
          <w:sz w:val="24"/>
        </w:rPr>
        <w:t>, Craig Thornton,</w:t>
      </w:r>
      <w:r w:rsidR="00472E99" w:rsidRPr="00C31768">
        <w:rPr>
          <w:iCs/>
          <w:sz w:val="24"/>
        </w:rPr>
        <w:t xml:space="preserve"> Dale Whittington, Thomas </w:t>
      </w:r>
      <w:proofErr w:type="spellStart"/>
      <w:r w:rsidR="00472E99" w:rsidRPr="00C31768">
        <w:rPr>
          <w:iCs/>
          <w:sz w:val="24"/>
        </w:rPr>
        <w:t>Kniesner</w:t>
      </w:r>
      <w:proofErr w:type="spellEnd"/>
      <w:r w:rsidR="00472E99" w:rsidRPr="00C31768">
        <w:rPr>
          <w:iCs/>
          <w:sz w:val="24"/>
        </w:rPr>
        <w:t xml:space="preserve">, </w:t>
      </w:r>
      <w:r w:rsidR="00061D76" w:rsidRPr="00C31768">
        <w:rPr>
          <w:iCs/>
          <w:sz w:val="24"/>
        </w:rPr>
        <w:t xml:space="preserve">and </w:t>
      </w:r>
      <w:r w:rsidR="00472E99" w:rsidRPr="00C31768">
        <w:rPr>
          <w:iCs/>
          <w:sz w:val="24"/>
        </w:rPr>
        <w:t>William Hoyt,</w:t>
      </w:r>
      <w:r w:rsidR="00781A82" w:rsidRPr="00C31768">
        <w:rPr>
          <w:iCs/>
          <w:sz w:val="24"/>
        </w:rPr>
        <w:t xml:space="preserve"> </w:t>
      </w:r>
      <w:r w:rsidR="008D7415" w:rsidRPr="00E016F8">
        <w:rPr>
          <w:i/>
          <w:sz w:val="24"/>
        </w:rPr>
        <w:t xml:space="preserve">The </w:t>
      </w:r>
      <w:r w:rsidR="00781A82" w:rsidRPr="00C31768">
        <w:rPr>
          <w:i/>
          <w:sz w:val="24"/>
        </w:rPr>
        <w:t>George Washington</w:t>
      </w:r>
      <w:r w:rsidR="007E5C5A" w:rsidRPr="00E016F8">
        <w:rPr>
          <w:i/>
          <w:sz w:val="24"/>
        </w:rPr>
        <w:t xml:space="preserve"> University</w:t>
      </w:r>
      <w:r w:rsidR="00781A82" w:rsidRPr="00C31768">
        <w:rPr>
          <w:i/>
          <w:sz w:val="24"/>
        </w:rPr>
        <w:t xml:space="preserve"> Regulatory Studies Center</w:t>
      </w:r>
      <w:r w:rsidR="00781A82" w:rsidRPr="00C31768">
        <w:rPr>
          <w:iCs/>
          <w:sz w:val="24"/>
        </w:rPr>
        <w:t>,</w:t>
      </w:r>
      <w:r w:rsidR="0089340F" w:rsidRPr="00C31768">
        <w:rPr>
          <w:iCs/>
          <w:sz w:val="24"/>
        </w:rPr>
        <w:t xml:space="preserve"> August 28, 2023, available at </w:t>
      </w:r>
      <w:hyperlink r:id="rId18" w:history="1">
        <w:r w:rsidR="0089340F" w:rsidRPr="00C31768">
          <w:rPr>
            <w:rStyle w:val="Hyperlink"/>
            <w:iCs/>
            <w:sz w:val="24"/>
          </w:rPr>
          <w:t>https://regulatorystudi</w:t>
        </w:r>
        <w:r w:rsidR="0089340F" w:rsidRPr="00C31768">
          <w:rPr>
            <w:rStyle w:val="Hyperlink"/>
            <w:iCs/>
            <w:sz w:val="24"/>
          </w:rPr>
          <w:t>e</w:t>
        </w:r>
        <w:r w:rsidR="0089340F" w:rsidRPr="00C31768">
          <w:rPr>
            <w:rStyle w:val="Hyperlink"/>
            <w:iCs/>
            <w:sz w:val="24"/>
          </w:rPr>
          <w:t>s.columbian.gwu.edu/letter-oira-administrator-circular-a4</w:t>
        </w:r>
      </w:hyperlink>
      <w:r w:rsidR="0089340F" w:rsidRPr="00C31768">
        <w:rPr>
          <w:iCs/>
          <w:sz w:val="24"/>
        </w:rPr>
        <w:t>.</w:t>
      </w:r>
      <w:bookmarkEnd w:id="4"/>
    </w:p>
    <w:p w14:paraId="58967CB3" w14:textId="77777777" w:rsidR="002C215D" w:rsidRPr="00C8582E" w:rsidRDefault="002C215D" w:rsidP="00515263">
      <w:pPr>
        <w:ind w:left="446" w:hanging="446"/>
        <w:rPr>
          <w:iCs/>
          <w:sz w:val="24"/>
        </w:rPr>
      </w:pPr>
    </w:p>
    <w:p w14:paraId="203ABDE4" w14:textId="77777777" w:rsidR="008329E8" w:rsidRPr="00E016F8" w:rsidRDefault="00317E46" w:rsidP="008329E8">
      <w:pPr>
        <w:ind w:left="446" w:hanging="446"/>
        <w:rPr>
          <w:iCs/>
          <w:sz w:val="24"/>
        </w:rPr>
      </w:pPr>
      <w:r w:rsidRPr="00C8582E">
        <w:rPr>
          <w:iCs/>
          <w:sz w:val="24"/>
        </w:rPr>
        <w:t xml:space="preserve">44. </w:t>
      </w:r>
      <w:r w:rsidR="008329E8" w:rsidRPr="00E016F8">
        <w:rPr>
          <w:iCs/>
          <w:sz w:val="24"/>
        </w:rPr>
        <w:t>“Individual Peer Reviewer Comments on Proposed OMB Circular No. A-4, ‘Regulatory Analysis,’” (Washington, D.C.: Executive Office of the President, Office of Management and Budget, Office of Information and Regulatory Affairs</w:t>
      </w:r>
      <w:r w:rsidR="00963199" w:rsidRPr="00E016F8">
        <w:rPr>
          <w:iCs/>
          <w:sz w:val="24"/>
        </w:rPr>
        <w:t>, 2023</w:t>
      </w:r>
      <w:r w:rsidR="008329E8" w:rsidRPr="00E016F8">
        <w:rPr>
          <w:iCs/>
          <w:sz w:val="24"/>
        </w:rPr>
        <w:t>),</w:t>
      </w:r>
      <w:r w:rsidR="00C8582E" w:rsidRPr="00E016F8">
        <w:rPr>
          <w:iCs/>
          <w:sz w:val="24"/>
        </w:rPr>
        <w:t xml:space="preserve"> pp. 105</w:t>
      </w:r>
      <w:r w:rsidR="00C8582E" w:rsidRPr="00C8582E">
        <w:rPr>
          <w:sz w:val="24"/>
        </w:rPr>
        <w:t>–114,</w:t>
      </w:r>
      <w:r w:rsidR="00C8582E" w:rsidRPr="00E016F8">
        <w:rPr>
          <w:iCs/>
          <w:sz w:val="24"/>
        </w:rPr>
        <w:t xml:space="preserve"> </w:t>
      </w:r>
      <w:r w:rsidR="008329E8" w:rsidRPr="00E016F8">
        <w:rPr>
          <w:iCs/>
          <w:sz w:val="24"/>
        </w:rPr>
        <w:t xml:space="preserve">available at </w:t>
      </w:r>
      <w:hyperlink r:id="rId19" w:history="1">
        <w:r w:rsidR="008329E8" w:rsidRPr="00E016F8">
          <w:rPr>
            <w:rStyle w:val="Hyperlink"/>
            <w:iCs/>
            <w:sz w:val="24"/>
          </w:rPr>
          <w:t>https://www.</w:t>
        </w:r>
        <w:r w:rsidR="008329E8" w:rsidRPr="00E016F8">
          <w:rPr>
            <w:rStyle w:val="Hyperlink"/>
            <w:iCs/>
            <w:sz w:val="24"/>
          </w:rPr>
          <w:t>w</w:t>
        </w:r>
        <w:r w:rsidR="008329E8" w:rsidRPr="00E016F8">
          <w:rPr>
            <w:rStyle w:val="Hyperlink"/>
            <w:iCs/>
            <w:sz w:val="24"/>
          </w:rPr>
          <w:t>hitehouse.gov/wp-content/uploads/2023/08/A4-Peer-Reviewer-Comments_508c-Final.pdf</w:t>
        </w:r>
      </w:hyperlink>
      <w:r w:rsidR="008329E8" w:rsidRPr="00E016F8">
        <w:rPr>
          <w:iCs/>
          <w:sz w:val="24"/>
        </w:rPr>
        <w:t xml:space="preserve">. </w:t>
      </w:r>
    </w:p>
    <w:p w14:paraId="089385A9" w14:textId="77777777" w:rsidR="00061D76" w:rsidRPr="0089340F" w:rsidRDefault="00061D76" w:rsidP="0089340F">
      <w:pPr>
        <w:ind w:left="446" w:hanging="446"/>
        <w:rPr>
          <w:iCs/>
          <w:sz w:val="24"/>
        </w:rPr>
      </w:pPr>
    </w:p>
    <w:p w14:paraId="1E7B4FDB" w14:textId="77777777" w:rsidR="001D46F9" w:rsidRDefault="00ED42EF" w:rsidP="007674C7">
      <w:pPr>
        <w:ind w:left="446" w:hanging="446"/>
        <w:rPr>
          <w:iCs/>
          <w:sz w:val="24"/>
        </w:rPr>
      </w:pPr>
      <w:r>
        <w:rPr>
          <w:iCs/>
          <w:sz w:val="24"/>
        </w:rPr>
        <w:t>43. “</w:t>
      </w:r>
      <w:r w:rsidRPr="0058758C">
        <w:rPr>
          <w:iCs/>
          <w:sz w:val="24"/>
        </w:rPr>
        <w:t>Climate Damages, Globalism, and Federal Regulation,</w:t>
      </w:r>
      <w:r>
        <w:rPr>
          <w:iCs/>
          <w:sz w:val="24"/>
        </w:rPr>
        <w:t>”</w:t>
      </w:r>
      <w:r w:rsidR="008500AD">
        <w:rPr>
          <w:iCs/>
          <w:sz w:val="24"/>
        </w:rPr>
        <w:t xml:space="preserve"> with </w:t>
      </w:r>
      <w:r w:rsidR="008500AD" w:rsidRPr="008500AD">
        <w:rPr>
          <w:iCs/>
          <w:sz w:val="24"/>
        </w:rPr>
        <w:t xml:space="preserve">Art Fraas, John D. Graham, Kerry </w:t>
      </w:r>
      <w:proofErr w:type="spellStart"/>
      <w:r w:rsidR="008500AD" w:rsidRPr="008500AD">
        <w:rPr>
          <w:iCs/>
          <w:sz w:val="24"/>
        </w:rPr>
        <w:t>Krutilla</w:t>
      </w:r>
      <w:proofErr w:type="spellEnd"/>
      <w:r w:rsidR="008500AD" w:rsidRPr="008500AD">
        <w:rPr>
          <w:iCs/>
          <w:sz w:val="24"/>
        </w:rPr>
        <w:t xml:space="preserve">, Randall Lutter, </w:t>
      </w:r>
      <w:r w:rsidR="008500AD">
        <w:rPr>
          <w:iCs/>
          <w:sz w:val="24"/>
        </w:rPr>
        <w:t xml:space="preserve">and </w:t>
      </w:r>
      <w:r w:rsidR="008500AD" w:rsidRPr="008500AD">
        <w:rPr>
          <w:iCs/>
          <w:sz w:val="24"/>
        </w:rPr>
        <w:t>Jason Shogren</w:t>
      </w:r>
      <w:r w:rsidR="008500AD">
        <w:rPr>
          <w:iCs/>
          <w:sz w:val="24"/>
        </w:rPr>
        <w:t>,</w:t>
      </w:r>
      <w:r w:rsidRPr="0058758C">
        <w:rPr>
          <w:iCs/>
          <w:sz w:val="24"/>
        </w:rPr>
        <w:t> </w:t>
      </w:r>
      <w:r w:rsidRPr="0058758C">
        <w:rPr>
          <w:i/>
          <w:iCs/>
          <w:sz w:val="24"/>
        </w:rPr>
        <w:t>Regulation</w:t>
      </w:r>
      <w:r w:rsidRPr="0058758C">
        <w:rPr>
          <w:iCs/>
          <w:sz w:val="24"/>
        </w:rPr>
        <w:t>, Vol</w:t>
      </w:r>
      <w:r w:rsidR="00301926">
        <w:rPr>
          <w:iCs/>
          <w:sz w:val="24"/>
        </w:rPr>
        <w:t>.</w:t>
      </w:r>
      <w:r w:rsidRPr="0058758C">
        <w:rPr>
          <w:iCs/>
          <w:sz w:val="24"/>
        </w:rPr>
        <w:t xml:space="preserve"> 46, No. 2 (Summer 2023),</w:t>
      </w:r>
      <w:r>
        <w:rPr>
          <w:iCs/>
          <w:sz w:val="24"/>
        </w:rPr>
        <w:t xml:space="preserve"> </w:t>
      </w:r>
      <w:r w:rsidRPr="00C706AC">
        <w:rPr>
          <w:sz w:val="24"/>
        </w:rPr>
        <w:t>pp.</w:t>
      </w:r>
      <w:r w:rsidR="00C8582E">
        <w:rPr>
          <w:sz w:val="24"/>
        </w:rPr>
        <w:t xml:space="preserve"> </w:t>
      </w:r>
      <w:r w:rsidRPr="00C706AC">
        <w:rPr>
          <w:sz w:val="24"/>
        </w:rPr>
        <w:t>1</w:t>
      </w:r>
      <w:r>
        <w:rPr>
          <w:sz w:val="24"/>
        </w:rPr>
        <w:t>0</w:t>
      </w:r>
      <w:r w:rsidRPr="004C0D12">
        <w:rPr>
          <w:sz w:val="24"/>
        </w:rPr>
        <w:t>–</w:t>
      </w:r>
      <w:r w:rsidRPr="00C706AC">
        <w:rPr>
          <w:sz w:val="24"/>
        </w:rPr>
        <w:t>1</w:t>
      </w:r>
      <w:r>
        <w:rPr>
          <w:sz w:val="24"/>
        </w:rPr>
        <w:t>1,</w:t>
      </w:r>
      <w:r w:rsidRPr="0058758C">
        <w:rPr>
          <w:iCs/>
          <w:sz w:val="24"/>
        </w:rPr>
        <w:t xml:space="preserve"> </w:t>
      </w:r>
      <w:r>
        <w:rPr>
          <w:iCs/>
          <w:sz w:val="24"/>
        </w:rPr>
        <w:t xml:space="preserve">available at </w:t>
      </w:r>
      <w:hyperlink r:id="rId20" w:history="1">
        <w:r w:rsidRPr="00B17367">
          <w:rPr>
            <w:rStyle w:val="Hyperlink"/>
            <w:iCs/>
            <w:sz w:val="24"/>
          </w:rPr>
          <w:t>https://www.cato.org/regulation/summer-2023/climate-damages-globalism-federal-regulationhttps://www.cato.org/regulation/summer-2023</w:t>
        </w:r>
        <w:r w:rsidRPr="00B17367">
          <w:rPr>
            <w:rStyle w:val="Hyperlink"/>
            <w:iCs/>
            <w:sz w:val="24"/>
          </w:rPr>
          <w:t>/</w:t>
        </w:r>
        <w:r w:rsidRPr="00B17367">
          <w:rPr>
            <w:rStyle w:val="Hyperlink"/>
            <w:iCs/>
            <w:sz w:val="24"/>
          </w:rPr>
          <w:t>climate-damages-globalism-federal-regulation</w:t>
        </w:r>
      </w:hyperlink>
      <w:r>
        <w:rPr>
          <w:iCs/>
          <w:sz w:val="24"/>
        </w:rPr>
        <w:t>.</w:t>
      </w:r>
    </w:p>
    <w:p w14:paraId="7BB34585" w14:textId="77777777" w:rsidR="001D46F9" w:rsidRPr="00B17367" w:rsidRDefault="001D46F9" w:rsidP="001D46F9">
      <w:pPr>
        <w:ind w:left="446" w:hanging="446"/>
        <w:rPr>
          <w:iCs/>
          <w:sz w:val="24"/>
        </w:rPr>
      </w:pPr>
    </w:p>
    <w:p w14:paraId="277EEBAA" w14:textId="77777777" w:rsidR="00D57159" w:rsidRDefault="001D46F9" w:rsidP="00D57159">
      <w:pPr>
        <w:ind w:left="446" w:hanging="446"/>
        <w:rPr>
          <w:iCs/>
          <w:sz w:val="24"/>
        </w:rPr>
      </w:pPr>
      <w:r>
        <w:rPr>
          <w:iCs/>
          <w:sz w:val="24"/>
        </w:rPr>
        <w:t>42. “</w:t>
      </w:r>
      <w:r w:rsidRPr="00B17367">
        <w:rPr>
          <w:iCs/>
          <w:sz w:val="24"/>
        </w:rPr>
        <w:t>Is a Child’s Life Twice as Valuable as an Adult’s?</w:t>
      </w:r>
      <w:r w:rsidR="008500AD">
        <w:rPr>
          <w:iCs/>
          <w:sz w:val="24"/>
        </w:rPr>
        <w:t>,</w:t>
      </w:r>
      <w:r w:rsidR="00C60AD8">
        <w:rPr>
          <w:iCs/>
          <w:sz w:val="24"/>
        </w:rPr>
        <w:t xml:space="preserve">” with Thomas J. </w:t>
      </w:r>
      <w:proofErr w:type="spellStart"/>
      <w:r w:rsidR="00C60AD8">
        <w:rPr>
          <w:iCs/>
          <w:sz w:val="24"/>
        </w:rPr>
        <w:t>Kniesner</w:t>
      </w:r>
      <w:proofErr w:type="spellEnd"/>
      <w:r w:rsidR="00C60AD8">
        <w:rPr>
          <w:iCs/>
          <w:sz w:val="24"/>
        </w:rPr>
        <w:t>,</w:t>
      </w:r>
      <w:r w:rsidRPr="00B17367">
        <w:rPr>
          <w:iCs/>
          <w:sz w:val="24"/>
        </w:rPr>
        <w:t> </w:t>
      </w:r>
      <w:r w:rsidRPr="00B17367">
        <w:rPr>
          <w:i/>
          <w:iCs/>
          <w:sz w:val="24"/>
        </w:rPr>
        <w:t>Regulation</w:t>
      </w:r>
      <w:r w:rsidRPr="00B17367">
        <w:rPr>
          <w:iCs/>
          <w:sz w:val="24"/>
        </w:rPr>
        <w:t>, Vol. 46, No. 2 (Summer 2023),</w:t>
      </w:r>
      <w:r>
        <w:rPr>
          <w:iCs/>
          <w:sz w:val="24"/>
        </w:rPr>
        <w:t xml:space="preserve"> pp.</w:t>
      </w:r>
      <w:r>
        <w:rPr>
          <w:sz w:val="24"/>
        </w:rPr>
        <w:t xml:space="preserve"> </w:t>
      </w:r>
      <w:r w:rsidRPr="00C706AC">
        <w:rPr>
          <w:sz w:val="24"/>
        </w:rPr>
        <w:t>1</w:t>
      </w:r>
      <w:r>
        <w:rPr>
          <w:sz w:val="24"/>
        </w:rPr>
        <w:t>1</w:t>
      </w:r>
      <w:r w:rsidRPr="004C0D12">
        <w:rPr>
          <w:sz w:val="24"/>
        </w:rPr>
        <w:t>–</w:t>
      </w:r>
      <w:r w:rsidRPr="00C706AC">
        <w:rPr>
          <w:sz w:val="24"/>
        </w:rPr>
        <w:t>1</w:t>
      </w:r>
      <w:r>
        <w:rPr>
          <w:sz w:val="24"/>
        </w:rPr>
        <w:t>2,</w:t>
      </w:r>
      <w:r w:rsidRPr="00B17367">
        <w:rPr>
          <w:iCs/>
          <w:sz w:val="24"/>
        </w:rPr>
        <w:t xml:space="preserve"> </w:t>
      </w:r>
      <w:r>
        <w:rPr>
          <w:iCs/>
          <w:sz w:val="24"/>
        </w:rPr>
        <w:t xml:space="preserve">available at </w:t>
      </w:r>
      <w:hyperlink r:id="rId21" w:history="1">
        <w:r w:rsidR="00D57159" w:rsidRPr="002D63F1">
          <w:rPr>
            <w:rStyle w:val="Hyperlink"/>
            <w:iCs/>
            <w:sz w:val="24"/>
          </w:rPr>
          <w:t>https://www.cato.org/regulation/summer-2023/childs-life-twice-valuable-adults</w:t>
        </w:r>
      </w:hyperlink>
      <w:r w:rsidR="00D57159">
        <w:rPr>
          <w:iCs/>
          <w:sz w:val="24"/>
        </w:rPr>
        <w:t>.</w:t>
      </w:r>
    </w:p>
    <w:p w14:paraId="4B23A569" w14:textId="77777777" w:rsidR="001D46F9" w:rsidRDefault="001D46F9" w:rsidP="001D46F9">
      <w:pPr>
        <w:ind w:left="446" w:hanging="446"/>
        <w:rPr>
          <w:iCs/>
          <w:sz w:val="24"/>
        </w:rPr>
      </w:pPr>
    </w:p>
    <w:p w14:paraId="318D8004" w14:textId="77777777" w:rsidR="00D57159" w:rsidRPr="00D57159" w:rsidRDefault="001D46F9" w:rsidP="00D57159">
      <w:pPr>
        <w:ind w:left="446" w:hanging="446"/>
        <w:rPr>
          <w:sz w:val="24"/>
          <w:szCs w:val="24"/>
        </w:rPr>
      </w:pPr>
      <w:r>
        <w:rPr>
          <w:iCs/>
          <w:sz w:val="24"/>
        </w:rPr>
        <w:t xml:space="preserve">41. </w:t>
      </w:r>
      <w:r w:rsidRPr="00E33C93">
        <w:rPr>
          <w:iCs/>
          <w:sz w:val="24"/>
        </w:rPr>
        <w:t>“What Are 750,000 Senior Covid Deaths Worth?</w:t>
      </w:r>
      <w:r w:rsidR="008500AD">
        <w:rPr>
          <w:iCs/>
          <w:sz w:val="24"/>
        </w:rPr>
        <w:t>,</w:t>
      </w:r>
      <w:r w:rsidRPr="00E33C93">
        <w:rPr>
          <w:iCs/>
          <w:sz w:val="24"/>
        </w:rPr>
        <w:t xml:space="preserve">” with Thomas J. </w:t>
      </w:r>
      <w:proofErr w:type="spellStart"/>
      <w:r w:rsidRPr="00E33C93">
        <w:rPr>
          <w:iCs/>
          <w:sz w:val="24"/>
        </w:rPr>
        <w:t>Kniesner</w:t>
      </w:r>
      <w:proofErr w:type="spellEnd"/>
      <w:r w:rsidRPr="00E33C93">
        <w:rPr>
          <w:iCs/>
          <w:sz w:val="24"/>
        </w:rPr>
        <w:t xml:space="preserve"> and Ryan S. Sullivan, </w:t>
      </w:r>
      <w:r w:rsidRPr="00D4285C">
        <w:rPr>
          <w:i/>
          <w:sz w:val="24"/>
        </w:rPr>
        <w:t>Regulation</w:t>
      </w:r>
      <w:r w:rsidRPr="00E33C93">
        <w:rPr>
          <w:iCs/>
          <w:sz w:val="24"/>
        </w:rPr>
        <w:t>, Vol. 45, No. 4 (2022–2023), pp. 8–10</w:t>
      </w:r>
      <w:r>
        <w:rPr>
          <w:iCs/>
          <w:sz w:val="24"/>
        </w:rPr>
        <w:t xml:space="preserve">, available </w:t>
      </w:r>
      <w:r w:rsidRPr="00C57318">
        <w:rPr>
          <w:iCs/>
          <w:sz w:val="24"/>
          <w:szCs w:val="24"/>
        </w:rPr>
        <w:t>at</w:t>
      </w:r>
      <w:r w:rsidR="00D57159">
        <w:rPr>
          <w:iCs/>
          <w:sz w:val="24"/>
          <w:szCs w:val="24"/>
        </w:rPr>
        <w:t xml:space="preserve"> </w:t>
      </w:r>
      <w:hyperlink r:id="rId22" w:history="1">
        <w:r w:rsidR="00D57159" w:rsidRPr="002D63F1">
          <w:rPr>
            <w:rStyle w:val="Hyperlink"/>
            <w:sz w:val="24"/>
            <w:szCs w:val="24"/>
          </w:rPr>
          <w:t>https://www.cato.org/regulation/</w:t>
        </w:r>
        <w:r w:rsidR="00D57159" w:rsidRPr="002D63F1">
          <w:rPr>
            <w:rStyle w:val="Hyperlink"/>
            <w:sz w:val="24"/>
            <w:szCs w:val="24"/>
          </w:rPr>
          <w:t>w</w:t>
        </w:r>
        <w:r w:rsidR="00D57159" w:rsidRPr="002D63F1">
          <w:rPr>
            <w:rStyle w:val="Hyperlink"/>
            <w:sz w:val="24"/>
            <w:szCs w:val="24"/>
          </w:rPr>
          <w:t>inter-2022-2023/what-are-750000-seni</w:t>
        </w:r>
        <w:r w:rsidR="00D57159" w:rsidRPr="002D63F1">
          <w:rPr>
            <w:rStyle w:val="Hyperlink"/>
            <w:sz w:val="24"/>
            <w:szCs w:val="24"/>
          </w:rPr>
          <w:t>o</w:t>
        </w:r>
        <w:r w:rsidR="00D57159" w:rsidRPr="002D63F1">
          <w:rPr>
            <w:rStyle w:val="Hyperlink"/>
            <w:sz w:val="24"/>
            <w:szCs w:val="24"/>
          </w:rPr>
          <w:t>r-covid-deaths-worth</w:t>
        </w:r>
      </w:hyperlink>
      <w:r w:rsidR="00D57159">
        <w:rPr>
          <w:sz w:val="24"/>
          <w:szCs w:val="24"/>
        </w:rPr>
        <w:t>.</w:t>
      </w:r>
    </w:p>
    <w:p w14:paraId="1C74EF40" w14:textId="77777777" w:rsidR="001D46F9" w:rsidRDefault="001D46F9" w:rsidP="001D46F9">
      <w:pPr>
        <w:ind w:left="446" w:hanging="446"/>
        <w:rPr>
          <w:iCs/>
          <w:sz w:val="24"/>
        </w:rPr>
      </w:pPr>
    </w:p>
    <w:p w14:paraId="4D0B1CE7" w14:textId="77777777" w:rsidR="00097CC3" w:rsidRDefault="00097CC3" w:rsidP="001D46F9">
      <w:pPr>
        <w:ind w:left="446" w:hanging="446"/>
        <w:rPr>
          <w:iCs/>
          <w:sz w:val="24"/>
        </w:rPr>
      </w:pPr>
    </w:p>
    <w:p w14:paraId="3E609BAA" w14:textId="77777777" w:rsidR="00097CC3" w:rsidRDefault="00097CC3" w:rsidP="001D46F9">
      <w:pPr>
        <w:ind w:left="446" w:hanging="446"/>
        <w:rPr>
          <w:iCs/>
          <w:sz w:val="24"/>
        </w:rPr>
      </w:pPr>
    </w:p>
    <w:p w14:paraId="1B40A91E" w14:textId="77777777" w:rsidR="00097CC3" w:rsidRDefault="00097CC3" w:rsidP="001D46F9">
      <w:pPr>
        <w:ind w:left="446" w:hanging="446"/>
        <w:rPr>
          <w:iCs/>
          <w:sz w:val="24"/>
        </w:rPr>
      </w:pPr>
    </w:p>
    <w:p w14:paraId="1AA4AE01" w14:textId="77777777" w:rsidR="001D46F9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40. “On Balance: Publication Selection Biases in Stated Preference Estimates of the Value of a Statistical Life,” </w:t>
      </w:r>
      <w:r>
        <w:rPr>
          <w:i/>
          <w:sz w:val="24"/>
        </w:rPr>
        <w:t>Society for Benefit-Cost Analysis</w:t>
      </w:r>
      <w:r>
        <w:rPr>
          <w:iCs/>
          <w:sz w:val="24"/>
        </w:rPr>
        <w:t xml:space="preserve">, February 18, 2021, available at </w:t>
      </w:r>
    </w:p>
    <w:p w14:paraId="3AB4287E" w14:textId="77777777" w:rsidR="00D57159" w:rsidRPr="00237F62" w:rsidRDefault="001D46F9" w:rsidP="00D57159">
      <w:pPr>
        <w:ind w:left="446" w:hanging="446"/>
        <w:rPr>
          <w:iCs/>
          <w:sz w:val="24"/>
        </w:rPr>
      </w:pPr>
      <w:r>
        <w:rPr>
          <w:iCs/>
          <w:sz w:val="24"/>
        </w:rPr>
        <w:tab/>
      </w:r>
      <w:hyperlink r:id="rId23" w:history="1">
        <w:r w:rsidR="00D57159" w:rsidRPr="002D63F1">
          <w:rPr>
            <w:rStyle w:val="Hyperlink"/>
            <w:iCs/>
            <w:sz w:val="24"/>
          </w:rPr>
          <w:t>https://www.benefitcostanalysis.org/index.php?option=com_dailyplanetblog&amp;view=entry&amp;year=2021&amp;month=02&amp;day=17&amp;id=</w:t>
        </w:r>
        <w:r w:rsidR="00D57159" w:rsidRPr="002D63F1">
          <w:rPr>
            <w:rStyle w:val="Hyperlink"/>
            <w:iCs/>
            <w:sz w:val="24"/>
          </w:rPr>
          <w:t>6</w:t>
        </w:r>
        <w:r w:rsidR="00D57159" w:rsidRPr="002D63F1">
          <w:rPr>
            <w:rStyle w:val="Hyperlink"/>
            <w:iCs/>
            <w:sz w:val="24"/>
          </w:rPr>
          <w:t>4:on-balance-publication-selection-biases-in-stated-preference-estimates-of-the-value-of-a-statistical-life</w:t>
        </w:r>
      </w:hyperlink>
      <w:r w:rsidR="00D57159">
        <w:rPr>
          <w:iCs/>
          <w:sz w:val="24"/>
        </w:rPr>
        <w:t>.</w:t>
      </w:r>
    </w:p>
    <w:p w14:paraId="2C82323B" w14:textId="77777777" w:rsidR="001D46F9" w:rsidRDefault="001D46F9" w:rsidP="001D46F9">
      <w:pPr>
        <w:rPr>
          <w:iCs/>
          <w:sz w:val="24"/>
        </w:rPr>
      </w:pPr>
    </w:p>
    <w:p w14:paraId="19CDCDB7" w14:textId="77777777" w:rsidR="001D46F9" w:rsidRDefault="001D46F9" w:rsidP="00DC06A6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39. “What is a Life Worth? COVID-19 and the Economic Value of Protecting Health,” </w:t>
      </w:r>
      <w:r>
        <w:rPr>
          <w:i/>
          <w:sz w:val="24"/>
        </w:rPr>
        <w:t>Foreign Affairs</w:t>
      </w:r>
      <w:r>
        <w:rPr>
          <w:iCs/>
          <w:sz w:val="24"/>
        </w:rPr>
        <w:t xml:space="preserve">, June 17, 2020, available at </w:t>
      </w:r>
      <w:hyperlink r:id="rId24" w:history="1">
        <w:r w:rsidR="00DC6FF5" w:rsidRPr="002D63F1">
          <w:rPr>
            <w:rStyle w:val="Hyperlink"/>
            <w:iCs/>
            <w:sz w:val="24"/>
          </w:rPr>
          <w:t>https://www.forei</w:t>
        </w:r>
        <w:r w:rsidR="00DC6FF5" w:rsidRPr="002D63F1">
          <w:rPr>
            <w:rStyle w:val="Hyperlink"/>
            <w:iCs/>
            <w:sz w:val="24"/>
          </w:rPr>
          <w:t>g</w:t>
        </w:r>
        <w:r w:rsidR="00DC6FF5" w:rsidRPr="002D63F1">
          <w:rPr>
            <w:rStyle w:val="Hyperlink"/>
            <w:iCs/>
            <w:sz w:val="24"/>
          </w:rPr>
          <w:t>naffairs.com/articles/united-states/2020-06-17/what-life-worth</w:t>
        </w:r>
      </w:hyperlink>
      <w:r w:rsidR="00DC6FF5">
        <w:rPr>
          <w:iCs/>
          <w:sz w:val="24"/>
        </w:rPr>
        <w:t>.</w:t>
      </w:r>
    </w:p>
    <w:p w14:paraId="0A6DEEBC" w14:textId="77777777" w:rsidR="006A02AA" w:rsidRDefault="006A02AA" w:rsidP="00DC06A6">
      <w:pPr>
        <w:ind w:left="446" w:hanging="446"/>
        <w:rPr>
          <w:iCs/>
          <w:sz w:val="24"/>
        </w:rPr>
      </w:pPr>
    </w:p>
    <w:p w14:paraId="07599583" w14:textId="13D412C9" w:rsidR="001D46F9" w:rsidRPr="008E35A7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38. “Pricing the Lives Saved by Coronavirus Policies,” </w:t>
      </w:r>
      <w:r>
        <w:rPr>
          <w:i/>
          <w:sz w:val="24"/>
        </w:rPr>
        <w:t>National Economic Education Delegation</w:t>
      </w:r>
      <w:r>
        <w:rPr>
          <w:iCs/>
          <w:sz w:val="24"/>
        </w:rPr>
        <w:t>, April 8, 2020</w:t>
      </w:r>
      <w:r w:rsidR="008F1417">
        <w:rPr>
          <w:iCs/>
          <w:sz w:val="24"/>
        </w:rPr>
        <w:t>.</w:t>
      </w:r>
    </w:p>
    <w:p w14:paraId="12C986A1" w14:textId="77777777" w:rsidR="001D46F9" w:rsidRPr="008E35A7" w:rsidRDefault="001D46F9" w:rsidP="001D46F9">
      <w:pPr>
        <w:ind w:left="446" w:hanging="446"/>
        <w:rPr>
          <w:iCs/>
          <w:sz w:val="24"/>
        </w:rPr>
      </w:pPr>
    </w:p>
    <w:p w14:paraId="583E7F44" w14:textId="77777777" w:rsidR="001D46F9" w:rsidRPr="008E35A7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37. “Pricing the Lives Saved by Coronavirus Policies,” </w:t>
      </w:r>
      <w:r>
        <w:rPr>
          <w:i/>
          <w:sz w:val="24"/>
        </w:rPr>
        <w:t>IZA World of Labor</w:t>
      </w:r>
      <w:r>
        <w:rPr>
          <w:iCs/>
          <w:sz w:val="24"/>
        </w:rPr>
        <w:t xml:space="preserve">, March 27, 2020, available at </w:t>
      </w:r>
      <w:hyperlink r:id="rId25" w:history="1">
        <w:r w:rsidRPr="000D273E">
          <w:rPr>
            <w:rStyle w:val="Hyperlink"/>
            <w:iCs/>
            <w:sz w:val="24"/>
          </w:rPr>
          <w:t>https://wol.iza.org/opini</w:t>
        </w:r>
        <w:r w:rsidRPr="000D273E">
          <w:rPr>
            <w:rStyle w:val="Hyperlink"/>
            <w:iCs/>
            <w:sz w:val="24"/>
          </w:rPr>
          <w:t>o</w:t>
        </w:r>
        <w:r w:rsidRPr="000D273E">
          <w:rPr>
            <w:rStyle w:val="Hyperlink"/>
            <w:iCs/>
            <w:sz w:val="24"/>
          </w:rPr>
          <w:t>ns/pricing-the-lives-saved-by-coronavirus-policies</w:t>
        </w:r>
      </w:hyperlink>
      <w:r>
        <w:rPr>
          <w:iCs/>
          <w:sz w:val="24"/>
        </w:rPr>
        <w:t>.</w:t>
      </w:r>
    </w:p>
    <w:p w14:paraId="70A5370E" w14:textId="77777777" w:rsidR="001D46F9" w:rsidRDefault="001D46F9" w:rsidP="001D46F9">
      <w:pPr>
        <w:ind w:left="446" w:hanging="446"/>
        <w:rPr>
          <w:iCs/>
          <w:sz w:val="24"/>
        </w:rPr>
      </w:pPr>
    </w:p>
    <w:p w14:paraId="0D3E0EBF" w14:textId="77777777" w:rsidR="001D46F9" w:rsidRPr="008E35A7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36. “Efficient Risk Regulations Do Not Increase Risks,” </w:t>
      </w:r>
      <w:r>
        <w:rPr>
          <w:i/>
          <w:sz w:val="24"/>
        </w:rPr>
        <w:t>The Regulatory Review</w:t>
      </w:r>
      <w:r>
        <w:rPr>
          <w:iCs/>
          <w:sz w:val="24"/>
        </w:rPr>
        <w:t xml:space="preserve">, March 17, 2020, available at </w:t>
      </w:r>
      <w:hyperlink r:id="rId26" w:history="1">
        <w:r w:rsidRPr="00C34B72">
          <w:rPr>
            <w:rStyle w:val="Hyperlink"/>
            <w:iCs/>
            <w:sz w:val="24"/>
          </w:rPr>
          <w:t>https:/</w:t>
        </w:r>
        <w:r w:rsidRPr="00C34B72">
          <w:rPr>
            <w:rStyle w:val="Hyperlink"/>
            <w:iCs/>
            <w:sz w:val="24"/>
          </w:rPr>
          <w:t>/</w:t>
        </w:r>
        <w:r w:rsidRPr="00C34B72">
          <w:rPr>
            <w:rStyle w:val="Hyperlink"/>
            <w:iCs/>
            <w:sz w:val="24"/>
          </w:rPr>
          <w:t>www.theregreview.org/2020/03/17/viscusi-efficient-risk-regulations-do-not-increase-risks/</w:t>
        </w:r>
      </w:hyperlink>
      <w:r>
        <w:rPr>
          <w:iCs/>
          <w:sz w:val="24"/>
        </w:rPr>
        <w:t>.</w:t>
      </w:r>
    </w:p>
    <w:p w14:paraId="20C87634" w14:textId="77777777" w:rsidR="001D46F9" w:rsidRPr="008E35A7" w:rsidRDefault="001D46F9" w:rsidP="001D46F9">
      <w:pPr>
        <w:ind w:left="446" w:hanging="446"/>
        <w:rPr>
          <w:iCs/>
          <w:sz w:val="24"/>
        </w:rPr>
      </w:pPr>
    </w:p>
    <w:p w14:paraId="456B60F0" w14:textId="77777777" w:rsidR="001D46F9" w:rsidRPr="008E35A7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35. “The Long-Term Value of the Value of a Statistical Life,” </w:t>
      </w:r>
      <w:r>
        <w:rPr>
          <w:i/>
          <w:sz w:val="24"/>
        </w:rPr>
        <w:t>The Regulatory Review</w:t>
      </w:r>
      <w:r>
        <w:rPr>
          <w:iCs/>
          <w:sz w:val="24"/>
        </w:rPr>
        <w:t xml:space="preserve">, March 17, 2020, available at </w:t>
      </w:r>
      <w:hyperlink r:id="rId27" w:history="1">
        <w:r w:rsidRPr="0051110E">
          <w:rPr>
            <w:rStyle w:val="Hyperlink"/>
            <w:iCs/>
            <w:sz w:val="24"/>
          </w:rPr>
          <w:t>https://w</w:t>
        </w:r>
        <w:r w:rsidRPr="0051110E">
          <w:rPr>
            <w:rStyle w:val="Hyperlink"/>
            <w:iCs/>
            <w:sz w:val="24"/>
          </w:rPr>
          <w:t>w</w:t>
        </w:r>
        <w:r w:rsidRPr="0051110E">
          <w:rPr>
            <w:rStyle w:val="Hyperlink"/>
            <w:iCs/>
            <w:sz w:val="24"/>
          </w:rPr>
          <w:t>w.theregreview.org/2020/03/17/viscusi-long-term-value-statistical-life/</w:t>
        </w:r>
      </w:hyperlink>
      <w:r>
        <w:rPr>
          <w:iCs/>
          <w:sz w:val="24"/>
        </w:rPr>
        <w:t>.</w:t>
      </w:r>
    </w:p>
    <w:p w14:paraId="4372ABEE" w14:textId="77777777" w:rsidR="001D46F9" w:rsidRPr="008E35A7" w:rsidRDefault="001D46F9" w:rsidP="001D46F9">
      <w:pPr>
        <w:ind w:left="446" w:hanging="446"/>
        <w:rPr>
          <w:iCs/>
          <w:sz w:val="24"/>
        </w:rPr>
      </w:pPr>
    </w:p>
    <w:p w14:paraId="213AB403" w14:textId="77777777" w:rsidR="001D46F9" w:rsidRPr="008E35A7" w:rsidRDefault="001D46F9" w:rsidP="001D46F9">
      <w:pPr>
        <w:ind w:left="446" w:hanging="446"/>
        <w:rPr>
          <w:iCs/>
          <w:sz w:val="24"/>
        </w:rPr>
      </w:pPr>
      <w:r>
        <w:rPr>
          <w:iCs/>
          <w:sz w:val="24"/>
        </w:rPr>
        <w:t xml:space="preserve">34. “Failing to Think Properly About the Value of a Statistical Life,” </w:t>
      </w:r>
      <w:r>
        <w:rPr>
          <w:i/>
          <w:sz w:val="24"/>
        </w:rPr>
        <w:t>The Regulatory Review</w:t>
      </w:r>
      <w:r>
        <w:rPr>
          <w:iCs/>
          <w:sz w:val="24"/>
        </w:rPr>
        <w:t xml:space="preserve">, March 16, 2020, available at </w:t>
      </w:r>
      <w:hyperlink r:id="rId28" w:history="1">
        <w:r w:rsidRPr="00C64BDC">
          <w:rPr>
            <w:rStyle w:val="Hyperlink"/>
            <w:iCs/>
            <w:sz w:val="24"/>
          </w:rPr>
          <w:t>https://www.theregre</w:t>
        </w:r>
        <w:r w:rsidRPr="00C64BDC">
          <w:rPr>
            <w:rStyle w:val="Hyperlink"/>
            <w:iCs/>
            <w:sz w:val="24"/>
          </w:rPr>
          <w:t>v</w:t>
        </w:r>
        <w:r w:rsidRPr="00C64BDC">
          <w:rPr>
            <w:rStyle w:val="Hyperlink"/>
            <w:iCs/>
            <w:sz w:val="24"/>
          </w:rPr>
          <w:t>iew.org/2020/03/16/viscusi-failing-think-properly-value-statistical-life/</w:t>
        </w:r>
      </w:hyperlink>
      <w:r>
        <w:rPr>
          <w:iCs/>
          <w:sz w:val="24"/>
        </w:rPr>
        <w:t>.</w:t>
      </w:r>
    </w:p>
    <w:p w14:paraId="641895CE" w14:textId="77777777" w:rsidR="001D46F9" w:rsidRPr="00743D2D" w:rsidRDefault="001D46F9" w:rsidP="001D46F9">
      <w:pPr>
        <w:ind w:left="446" w:hanging="446"/>
        <w:rPr>
          <w:iCs/>
          <w:sz w:val="24"/>
        </w:rPr>
      </w:pPr>
    </w:p>
    <w:p w14:paraId="1E37DAF3" w14:textId="77777777" w:rsidR="001D46F9" w:rsidRPr="00A51F90" w:rsidRDefault="001D46F9" w:rsidP="001D46F9">
      <w:pPr>
        <w:ind w:left="446" w:hanging="446"/>
        <w:rPr>
          <w:sz w:val="24"/>
          <w:szCs w:val="24"/>
        </w:rPr>
      </w:pPr>
      <w:r>
        <w:rPr>
          <w:iCs/>
          <w:sz w:val="24"/>
          <w:szCs w:val="24"/>
        </w:rPr>
        <w:t>33</w:t>
      </w:r>
      <w:r w:rsidRPr="00D004BB">
        <w:rPr>
          <w:iCs/>
          <w:sz w:val="24"/>
          <w:szCs w:val="24"/>
        </w:rPr>
        <w:t xml:space="preserve">. “Kip’s Picks,” </w:t>
      </w:r>
      <w:r w:rsidRPr="00D004BB">
        <w:rPr>
          <w:i/>
          <w:iCs/>
          <w:sz w:val="24"/>
          <w:szCs w:val="24"/>
        </w:rPr>
        <w:t>JBCA Online Special Collections</w:t>
      </w:r>
      <w:r>
        <w:rPr>
          <w:iCs/>
          <w:sz w:val="24"/>
          <w:szCs w:val="24"/>
        </w:rPr>
        <w:t>, July 17</w:t>
      </w:r>
      <w:r w:rsidRPr="00D004BB">
        <w:rPr>
          <w:iCs/>
          <w:sz w:val="24"/>
          <w:szCs w:val="24"/>
        </w:rPr>
        <w:t xml:space="preserve">, 2019, </w:t>
      </w:r>
      <w:r>
        <w:rPr>
          <w:iCs/>
          <w:sz w:val="24"/>
          <w:szCs w:val="24"/>
        </w:rPr>
        <w:t xml:space="preserve">available at </w:t>
      </w:r>
      <w:hyperlink r:id="rId29" w:history="1">
        <w:r w:rsidRPr="00797B69">
          <w:rPr>
            <w:rStyle w:val="Hyperlink"/>
            <w:sz w:val="24"/>
            <w:szCs w:val="24"/>
          </w:rPr>
          <w:t>https://ww</w:t>
        </w:r>
        <w:r w:rsidRPr="00797B69">
          <w:rPr>
            <w:rStyle w:val="Hyperlink"/>
            <w:sz w:val="24"/>
            <w:szCs w:val="24"/>
          </w:rPr>
          <w:t>w</w:t>
        </w:r>
        <w:r w:rsidRPr="00797B69">
          <w:rPr>
            <w:rStyle w:val="Hyperlink"/>
            <w:sz w:val="24"/>
            <w:szCs w:val="24"/>
          </w:rPr>
          <w:t>.</w:t>
        </w:r>
        <w:r w:rsidRPr="00797B69">
          <w:rPr>
            <w:rStyle w:val="Hyperlink"/>
            <w:sz w:val="24"/>
            <w:szCs w:val="24"/>
          </w:rPr>
          <w:t>cambridge.org/core/journals/journal-of-benefit-cost-analysis/jbca-collections</w:t>
        </w:r>
      </w:hyperlink>
      <w:r w:rsidRPr="00A51F9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1F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FD77152" w14:textId="77777777" w:rsidR="001D46F9" w:rsidRDefault="001D46F9" w:rsidP="001D46F9">
      <w:pPr>
        <w:ind w:left="450" w:hanging="450"/>
        <w:rPr>
          <w:sz w:val="24"/>
          <w:szCs w:val="24"/>
        </w:rPr>
      </w:pPr>
    </w:p>
    <w:p w14:paraId="672336D8" w14:textId="6513AC67" w:rsidR="001D46F9" w:rsidRDefault="001D46F9" w:rsidP="001D46F9">
      <w:pPr>
        <w:ind w:left="450" w:hanging="450"/>
        <w:rPr>
          <w:iCs/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A51F90">
        <w:rPr>
          <w:iCs/>
          <w:sz w:val="24"/>
          <w:szCs w:val="24"/>
        </w:rPr>
        <w:t>“The VSL Is Not Too Hi</w:t>
      </w:r>
      <w:r>
        <w:rPr>
          <w:iCs/>
          <w:sz w:val="24"/>
          <w:szCs w:val="24"/>
        </w:rPr>
        <w:t>gh,”</w:t>
      </w:r>
      <w:r w:rsidRPr="00A51F90">
        <w:rPr>
          <w:iCs/>
          <w:sz w:val="24"/>
          <w:szCs w:val="24"/>
        </w:rPr>
        <w:t> </w:t>
      </w:r>
      <w:r w:rsidRPr="00A51F90">
        <w:rPr>
          <w:i/>
          <w:sz w:val="24"/>
          <w:szCs w:val="24"/>
        </w:rPr>
        <w:t>Regulation</w:t>
      </w:r>
      <w:r w:rsidRPr="00A51F90">
        <w:rPr>
          <w:iCs/>
          <w:sz w:val="24"/>
          <w:szCs w:val="24"/>
        </w:rPr>
        <w:t>, Vol. 41, No. 4 (Winter 2018-2019), p. 2</w:t>
      </w:r>
      <w:r>
        <w:rPr>
          <w:iCs/>
          <w:sz w:val="24"/>
          <w:szCs w:val="24"/>
        </w:rPr>
        <w:t xml:space="preserve">, available at </w:t>
      </w:r>
      <w:r w:rsidR="00EF45A8" w:rsidRPr="00EF45A8">
        <w:rPr>
          <w:iCs/>
          <w:sz w:val="24"/>
          <w:szCs w:val="24"/>
        </w:rPr>
        <w:t>https://www.cato.org/sites/cato.org/files/serials/files/regulation/2018/12/regulation-v41n4-7.pdf</w:t>
      </w:r>
      <w:r w:rsidR="00EF45A8">
        <w:rPr>
          <w:iCs/>
          <w:sz w:val="24"/>
          <w:szCs w:val="24"/>
        </w:rPr>
        <w:t>.</w:t>
      </w:r>
    </w:p>
    <w:p w14:paraId="4CFBF76D" w14:textId="77777777" w:rsidR="001D46F9" w:rsidRPr="00D004BB" w:rsidRDefault="001D46F9" w:rsidP="00C9604F">
      <w:pPr>
        <w:rPr>
          <w:iCs/>
          <w:sz w:val="24"/>
          <w:szCs w:val="24"/>
        </w:rPr>
      </w:pPr>
    </w:p>
    <w:p w14:paraId="794FED35" w14:textId="77777777" w:rsidR="001D46F9" w:rsidRDefault="001D46F9" w:rsidP="001D46F9">
      <w:pPr>
        <w:ind w:left="450" w:hanging="45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31. “How Regulatory Agencies Undervalue Life,” </w:t>
      </w:r>
      <w:r w:rsidRPr="003937B0">
        <w:rPr>
          <w:i/>
          <w:iCs/>
          <w:sz w:val="24"/>
          <w:szCs w:val="24"/>
        </w:rPr>
        <w:t>The Regulatory Review</w:t>
      </w:r>
      <w:r>
        <w:rPr>
          <w:iCs/>
          <w:sz w:val="24"/>
          <w:szCs w:val="24"/>
        </w:rPr>
        <w:t xml:space="preserve">, September 11, 2018, available at </w:t>
      </w:r>
      <w:hyperlink r:id="rId30" w:history="1">
        <w:r w:rsidRPr="00A5226F">
          <w:rPr>
            <w:rStyle w:val="Hyperlink"/>
            <w:iCs/>
            <w:sz w:val="24"/>
            <w:szCs w:val="24"/>
          </w:rPr>
          <w:t>https://www.there</w:t>
        </w:r>
        <w:r w:rsidRPr="00A5226F">
          <w:rPr>
            <w:rStyle w:val="Hyperlink"/>
            <w:iCs/>
            <w:sz w:val="24"/>
            <w:szCs w:val="24"/>
          </w:rPr>
          <w:t>g</w:t>
        </w:r>
        <w:r w:rsidRPr="00A5226F">
          <w:rPr>
            <w:rStyle w:val="Hyperlink"/>
            <w:iCs/>
            <w:sz w:val="24"/>
            <w:szCs w:val="24"/>
          </w:rPr>
          <w:t>review.org/2018/09/11/viscusi-regulatory-agencies-undervalue-life/</w:t>
        </w:r>
      </w:hyperlink>
      <w:r>
        <w:rPr>
          <w:iCs/>
          <w:sz w:val="24"/>
          <w:szCs w:val="24"/>
        </w:rPr>
        <w:t>.</w:t>
      </w:r>
    </w:p>
    <w:p w14:paraId="0A4BF794" w14:textId="77777777" w:rsidR="001D46F9" w:rsidRDefault="001D46F9" w:rsidP="001D46F9">
      <w:pPr>
        <w:ind w:left="450" w:hanging="450"/>
        <w:rPr>
          <w:iCs/>
          <w:sz w:val="24"/>
          <w:szCs w:val="24"/>
        </w:rPr>
      </w:pPr>
    </w:p>
    <w:p w14:paraId="1F659CD8" w14:textId="73DE8659" w:rsidR="001D46F9" w:rsidRDefault="001D46F9" w:rsidP="0055693E">
      <w:pPr>
        <w:ind w:left="450" w:right="-504" w:hanging="45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30. “Don’t Undervalue Life,” </w:t>
      </w:r>
      <w:r w:rsidRPr="003F6191">
        <w:rPr>
          <w:i/>
          <w:iCs/>
          <w:sz w:val="24"/>
          <w:szCs w:val="24"/>
        </w:rPr>
        <w:t>On Balance: SBCA Blog</w:t>
      </w:r>
      <w:r>
        <w:rPr>
          <w:iCs/>
          <w:sz w:val="24"/>
          <w:szCs w:val="24"/>
        </w:rPr>
        <w:t xml:space="preserve">, April 11, 2018, available at </w:t>
      </w:r>
      <w:r w:rsidR="0055693E" w:rsidRPr="0055693E">
        <w:rPr>
          <w:iCs/>
          <w:sz w:val="24"/>
          <w:szCs w:val="24"/>
        </w:rPr>
        <w:t>https://sbca.memberclicks.net/index.php?option=com_dailyplanetblog&amp;view=entry&amp;year=2018&amp;month=04&amp;day=10&amp;id=8:on-balance-don-t-undervalue-life</w:t>
      </w:r>
      <w:r w:rsidR="0055693E">
        <w:rPr>
          <w:iCs/>
          <w:sz w:val="24"/>
          <w:szCs w:val="24"/>
        </w:rPr>
        <w:t>.</w:t>
      </w:r>
    </w:p>
    <w:p w14:paraId="183EC72A" w14:textId="77777777" w:rsidR="001A7F86" w:rsidRDefault="001A7F86" w:rsidP="00D4285C">
      <w:pPr>
        <w:ind w:left="450" w:right="-504" w:hanging="450"/>
        <w:rPr>
          <w:iCs/>
          <w:sz w:val="24"/>
          <w:szCs w:val="24"/>
        </w:rPr>
      </w:pPr>
    </w:p>
    <w:p w14:paraId="3B6B4EAE" w14:textId="77777777" w:rsidR="001D46F9" w:rsidRDefault="001D46F9" w:rsidP="002F4E16">
      <w:pPr>
        <w:ind w:left="450" w:hanging="450"/>
        <w:rPr>
          <w:sz w:val="24"/>
          <w:szCs w:val="24"/>
          <w:shd w:val="clear" w:color="auto" w:fill="FFFFFF"/>
        </w:rPr>
      </w:pPr>
      <w:r w:rsidRPr="00012A1E">
        <w:rPr>
          <w:iCs/>
          <w:sz w:val="24"/>
          <w:szCs w:val="24"/>
        </w:rPr>
        <w:t xml:space="preserve">29. </w:t>
      </w:r>
      <w:r>
        <w:rPr>
          <w:sz w:val="24"/>
          <w:szCs w:val="24"/>
          <w:shd w:val="clear" w:color="auto" w:fill="FFFFFF"/>
        </w:rPr>
        <w:t>“</w:t>
      </w:r>
      <w:r w:rsidRPr="00012A1E">
        <w:rPr>
          <w:sz w:val="24"/>
          <w:szCs w:val="24"/>
          <w:shd w:val="clear" w:color="auto" w:fill="FFFFFF"/>
        </w:rPr>
        <w:t>Is There a Role for Stated Prefere</w:t>
      </w:r>
      <w:r>
        <w:rPr>
          <w:sz w:val="24"/>
          <w:szCs w:val="24"/>
          <w:shd w:val="clear" w:color="auto" w:fill="FFFFFF"/>
        </w:rPr>
        <w:t>nce Values of Statistical Life?”</w:t>
      </w:r>
      <w:r w:rsidRPr="00012A1E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012A1E">
        <w:rPr>
          <w:rStyle w:val="Emphasis"/>
          <w:sz w:val="24"/>
          <w:szCs w:val="24"/>
          <w:shd w:val="clear" w:color="auto" w:fill="FFFFFF"/>
        </w:rPr>
        <w:t>B</w:t>
      </w:r>
      <w:r>
        <w:rPr>
          <w:rStyle w:val="Emphasis"/>
          <w:sz w:val="24"/>
          <w:szCs w:val="24"/>
          <w:shd w:val="clear" w:color="auto" w:fill="FFFFFF"/>
        </w:rPr>
        <w:t>ehavioural</w:t>
      </w:r>
      <w:proofErr w:type="spellEnd"/>
      <w:r>
        <w:rPr>
          <w:rStyle w:val="Emphasis"/>
          <w:sz w:val="24"/>
          <w:szCs w:val="24"/>
          <w:shd w:val="clear" w:color="auto" w:fill="FFFFFF"/>
        </w:rPr>
        <w:t xml:space="preserve"> </w:t>
      </w:r>
      <w:r w:rsidRPr="00012A1E">
        <w:rPr>
          <w:rStyle w:val="Emphasis"/>
          <w:sz w:val="24"/>
          <w:szCs w:val="24"/>
          <w:shd w:val="clear" w:color="auto" w:fill="FFFFFF"/>
        </w:rPr>
        <w:t>P</w:t>
      </w:r>
      <w:r>
        <w:rPr>
          <w:rStyle w:val="Emphasis"/>
          <w:sz w:val="24"/>
          <w:szCs w:val="24"/>
          <w:shd w:val="clear" w:color="auto" w:fill="FFFFFF"/>
        </w:rPr>
        <w:t xml:space="preserve">ublic </w:t>
      </w:r>
      <w:r w:rsidRPr="00012A1E">
        <w:rPr>
          <w:rStyle w:val="Emphasis"/>
          <w:sz w:val="24"/>
          <w:szCs w:val="24"/>
          <w:shd w:val="clear" w:color="auto" w:fill="FFFFFF"/>
        </w:rPr>
        <w:t>P</w:t>
      </w:r>
      <w:r>
        <w:rPr>
          <w:rStyle w:val="Emphasis"/>
          <w:sz w:val="24"/>
          <w:szCs w:val="24"/>
          <w:shd w:val="clear" w:color="auto" w:fill="FFFFFF"/>
        </w:rPr>
        <w:t>olicy</w:t>
      </w:r>
      <w:r w:rsidRPr="00012A1E">
        <w:rPr>
          <w:rStyle w:val="Emphasis"/>
          <w:sz w:val="24"/>
          <w:szCs w:val="24"/>
          <w:shd w:val="clear" w:color="auto" w:fill="FFFFFF"/>
        </w:rPr>
        <w:t xml:space="preserve"> Blo</w:t>
      </w:r>
      <w:r>
        <w:rPr>
          <w:rStyle w:val="Emphasis"/>
          <w:sz w:val="24"/>
          <w:szCs w:val="24"/>
          <w:shd w:val="clear" w:color="auto" w:fill="FFFFFF"/>
        </w:rPr>
        <w:t>g</w:t>
      </w:r>
      <w:r w:rsidRPr="00012A1E">
        <w:rPr>
          <w:sz w:val="24"/>
          <w:szCs w:val="24"/>
          <w:shd w:val="clear" w:color="auto" w:fill="FFFFFF"/>
        </w:rPr>
        <w:t>, June 1, 2017</w:t>
      </w:r>
      <w:r>
        <w:rPr>
          <w:sz w:val="24"/>
          <w:szCs w:val="24"/>
          <w:shd w:val="clear" w:color="auto" w:fill="FFFFFF"/>
        </w:rPr>
        <w:t xml:space="preserve">, available at </w:t>
      </w:r>
      <w:hyperlink r:id="rId31" w:history="1">
        <w:r w:rsidRPr="007537C7">
          <w:rPr>
            <w:rStyle w:val="Hyperlink"/>
            <w:sz w:val="24"/>
            <w:szCs w:val="24"/>
            <w:shd w:val="clear" w:color="auto" w:fill="FFFFFF"/>
          </w:rPr>
          <w:t>https:/</w:t>
        </w:r>
        <w:r w:rsidRPr="007537C7">
          <w:rPr>
            <w:rStyle w:val="Hyperlink"/>
            <w:sz w:val="24"/>
            <w:szCs w:val="24"/>
            <w:shd w:val="clear" w:color="auto" w:fill="FFFFFF"/>
          </w:rPr>
          <w:t>/</w:t>
        </w:r>
        <w:r w:rsidRPr="007537C7">
          <w:rPr>
            <w:rStyle w:val="Hyperlink"/>
            <w:sz w:val="24"/>
            <w:szCs w:val="24"/>
            <w:shd w:val="clear" w:color="auto" w:fill="FFFFFF"/>
          </w:rPr>
          <w:t>bppblog.com/2017/06/01/is-there-a-role-for-stated-preference-values-of-statistical-life/</w:t>
        </w:r>
      </w:hyperlink>
      <w:r>
        <w:rPr>
          <w:sz w:val="24"/>
          <w:szCs w:val="24"/>
          <w:shd w:val="clear" w:color="auto" w:fill="FFFFFF"/>
        </w:rPr>
        <w:t>.</w:t>
      </w:r>
    </w:p>
    <w:p w14:paraId="1EB63A70" w14:textId="77777777" w:rsidR="00EF29FA" w:rsidRDefault="00EF29FA" w:rsidP="002F4E16">
      <w:pPr>
        <w:ind w:left="450" w:hanging="450"/>
        <w:rPr>
          <w:iCs/>
          <w:sz w:val="24"/>
        </w:rPr>
      </w:pPr>
    </w:p>
    <w:p w14:paraId="70128FF2" w14:textId="77777777" w:rsidR="009D6C38" w:rsidRDefault="009D6C38" w:rsidP="002F4E16">
      <w:pPr>
        <w:ind w:left="450" w:hanging="450"/>
        <w:rPr>
          <w:iCs/>
          <w:sz w:val="24"/>
        </w:rPr>
      </w:pPr>
    </w:p>
    <w:p w14:paraId="30DD71FE" w14:textId="77777777" w:rsidR="009D6C38" w:rsidRDefault="009D6C38" w:rsidP="002F4E16">
      <w:pPr>
        <w:ind w:left="450" w:hanging="450"/>
        <w:rPr>
          <w:iCs/>
          <w:sz w:val="24"/>
        </w:rPr>
      </w:pPr>
    </w:p>
    <w:p w14:paraId="4FEC8A44" w14:textId="77777777" w:rsidR="002F4E16" w:rsidRDefault="001D46F9" w:rsidP="00097CC3">
      <w:pPr>
        <w:ind w:left="450" w:hanging="450"/>
        <w:rPr>
          <w:sz w:val="24"/>
        </w:rPr>
      </w:pPr>
      <w:r>
        <w:rPr>
          <w:iCs/>
          <w:sz w:val="24"/>
        </w:rPr>
        <w:t xml:space="preserve">28. </w:t>
      </w:r>
      <w:r w:rsidRPr="00C706AC">
        <w:rPr>
          <w:sz w:val="24"/>
        </w:rPr>
        <w:t>“Letter—The Social Cost of Carbon: Maintaining the Integrity of Economic Analysis—A Re</w:t>
      </w:r>
      <w:r>
        <w:rPr>
          <w:sz w:val="24"/>
        </w:rPr>
        <w:t>sponse to Revesz et al. (2017),”</w:t>
      </w:r>
      <w:r w:rsidRPr="00C706AC">
        <w:rPr>
          <w:sz w:val="24"/>
        </w:rPr>
        <w:t xml:space="preserve"> with Ted Gayer, </w:t>
      </w:r>
      <w:r w:rsidRPr="00C706AC">
        <w:rPr>
          <w:i/>
          <w:iCs/>
          <w:sz w:val="24"/>
        </w:rPr>
        <w:t>Review of Environmental Economics and Policy</w:t>
      </w:r>
      <w:r w:rsidRPr="00C706AC">
        <w:rPr>
          <w:sz w:val="24"/>
        </w:rPr>
        <w:t>, Vol. 11, Issue 1 (Winter 2017), pp. 174</w:t>
      </w:r>
      <w:r w:rsidRPr="004C0D12">
        <w:rPr>
          <w:sz w:val="24"/>
        </w:rPr>
        <w:t>–</w:t>
      </w:r>
      <w:r w:rsidRPr="00C706AC">
        <w:rPr>
          <w:sz w:val="24"/>
        </w:rPr>
        <w:t>175</w:t>
      </w:r>
      <w:r>
        <w:rPr>
          <w:sz w:val="24"/>
        </w:rPr>
        <w:t xml:space="preserve">, available at </w:t>
      </w:r>
      <w:hyperlink r:id="rId32" w:history="1">
        <w:r w:rsidRPr="005355E9">
          <w:rPr>
            <w:rStyle w:val="Hyperlink"/>
            <w:sz w:val="24"/>
          </w:rPr>
          <w:t>https://www.journals.</w:t>
        </w:r>
        <w:r w:rsidRPr="005355E9">
          <w:rPr>
            <w:rStyle w:val="Hyperlink"/>
            <w:sz w:val="24"/>
          </w:rPr>
          <w:t>u</w:t>
        </w:r>
        <w:r w:rsidRPr="005355E9">
          <w:rPr>
            <w:rStyle w:val="Hyperlink"/>
            <w:sz w:val="24"/>
          </w:rPr>
          <w:t>chicago.edu/doi/full/10.1093/reep/rew021</w:t>
        </w:r>
      </w:hyperlink>
      <w:r>
        <w:rPr>
          <w:sz w:val="24"/>
        </w:rPr>
        <w:t>.</w:t>
      </w:r>
    </w:p>
    <w:p w14:paraId="4C1A2432" w14:textId="77777777" w:rsidR="009D6C38" w:rsidRPr="000E1672" w:rsidRDefault="009D6C38" w:rsidP="00097CC3">
      <w:pPr>
        <w:ind w:left="450" w:hanging="450"/>
        <w:rPr>
          <w:sz w:val="24"/>
        </w:rPr>
      </w:pPr>
    </w:p>
    <w:p w14:paraId="408139A8" w14:textId="77777777" w:rsidR="001D46F9" w:rsidRDefault="002F4E16" w:rsidP="001D46F9">
      <w:pPr>
        <w:ind w:left="450" w:hanging="450"/>
        <w:rPr>
          <w:iCs/>
          <w:sz w:val="24"/>
        </w:rPr>
      </w:pPr>
      <w:r>
        <w:rPr>
          <w:iCs/>
          <w:sz w:val="24"/>
        </w:rPr>
        <w:t>27. “</w:t>
      </w:r>
      <w:r w:rsidR="001D46F9" w:rsidRPr="001523C0">
        <w:rPr>
          <w:iCs/>
          <w:sz w:val="24"/>
        </w:rPr>
        <w:t>Risk Beliefs and Preferences for E-Cigarettes</w:t>
      </w:r>
      <w:r w:rsidR="001D46F9">
        <w:rPr>
          <w:iCs/>
          <w:sz w:val="24"/>
        </w:rPr>
        <w:t xml:space="preserve">,” </w:t>
      </w:r>
      <w:r w:rsidR="001D46F9" w:rsidRPr="008D7BDB">
        <w:rPr>
          <w:i/>
          <w:iCs/>
          <w:sz w:val="24"/>
        </w:rPr>
        <w:t xml:space="preserve">AJHE </w:t>
      </w:r>
      <w:proofErr w:type="spellStart"/>
      <w:r w:rsidR="001D46F9" w:rsidRPr="008D7BDB">
        <w:rPr>
          <w:i/>
          <w:iCs/>
          <w:sz w:val="24"/>
        </w:rPr>
        <w:t>NewsBrief</w:t>
      </w:r>
      <w:proofErr w:type="spellEnd"/>
      <w:r w:rsidR="001D46F9">
        <w:rPr>
          <w:iCs/>
          <w:sz w:val="24"/>
        </w:rPr>
        <w:t xml:space="preserve">, December 5, 2016, available at </w:t>
      </w:r>
      <w:hyperlink r:id="rId33" w:history="1">
        <w:r w:rsidR="001D46F9" w:rsidRPr="004757FB">
          <w:rPr>
            <w:rStyle w:val="Hyperlink"/>
            <w:iCs/>
            <w:sz w:val="24"/>
          </w:rPr>
          <w:t>https://www.journals.</w:t>
        </w:r>
        <w:r w:rsidR="001D46F9" w:rsidRPr="004757FB">
          <w:rPr>
            <w:rStyle w:val="Hyperlink"/>
            <w:iCs/>
            <w:sz w:val="24"/>
          </w:rPr>
          <w:t>u</w:t>
        </w:r>
        <w:r w:rsidR="001D46F9" w:rsidRPr="004757FB">
          <w:rPr>
            <w:rStyle w:val="Hyperlink"/>
            <w:iCs/>
            <w:sz w:val="24"/>
          </w:rPr>
          <w:t>chicago.edu/doi/10.1162/AJHE_a_00042</w:t>
        </w:r>
      </w:hyperlink>
      <w:r w:rsidR="001D46F9">
        <w:rPr>
          <w:iCs/>
          <w:sz w:val="24"/>
        </w:rPr>
        <w:t>.</w:t>
      </w:r>
    </w:p>
    <w:p w14:paraId="388DAB89" w14:textId="77777777" w:rsidR="001D46F9" w:rsidRDefault="001D46F9" w:rsidP="001D46F9">
      <w:pPr>
        <w:ind w:left="450" w:hanging="450"/>
        <w:rPr>
          <w:iCs/>
          <w:sz w:val="24"/>
        </w:rPr>
      </w:pPr>
    </w:p>
    <w:p w14:paraId="2DFA87E1" w14:textId="77777777" w:rsidR="001D46F9" w:rsidRDefault="001D46F9" w:rsidP="001D46F9">
      <w:pPr>
        <w:ind w:left="450" w:hanging="450"/>
        <w:rPr>
          <w:iCs/>
          <w:sz w:val="24"/>
        </w:rPr>
      </w:pPr>
      <w:r>
        <w:rPr>
          <w:iCs/>
          <w:sz w:val="24"/>
        </w:rPr>
        <w:t xml:space="preserve">26. “Consumer Warning Labels Aren’t Working,” with Lisa A. Robinson and Richard </w:t>
      </w:r>
      <w:proofErr w:type="spellStart"/>
      <w:r>
        <w:rPr>
          <w:iCs/>
          <w:sz w:val="24"/>
        </w:rPr>
        <w:t>Zeckhauser</w:t>
      </w:r>
      <w:proofErr w:type="spellEnd"/>
      <w:r>
        <w:rPr>
          <w:iCs/>
          <w:sz w:val="24"/>
        </w:rPr>
        <w:t xml:space="preserve">, </w:t>
      </w:r>
      <w:r w:rsidRPr="009B7234">
        <w:rPr>
          <w:i/>
          <w:iCs/>
          <w:sz w:val="24"/>
        </w:rPr>
        <w:t>Harvard Business Review</w:t>
      </w:r>
      <w:r>
        <w:rPr>
          <w:iCs/>
          <w:sz w:val="24"/>
        </w:rPr>
        <w:t xml:space="preserve">, November 30, 2016, available at </w:t>
      </w:r>
      <w:hyperlink r:id="rId34" w:history="1">
        <w:r w:rsidRPr="00A962EB">
          <w:rPr>
            <w:rStyle w:val="Hyperlink"/>
            <w:iCs/>
            <w:sz w:val="24"/>
          </w:rPr>
          <w:t>https://hbr.org/2016/11/consumer-warning-lab</w:t>
        </w:r>
        <w:r w:rsidRPr="00A962EB">
          <w:rPr>
            <w:rStyle w:val="Hyperlink"/>
            <w:iCs/>
            <w:sz w:val="24"/>
          </w:rPr>
          <w:t>e</w:t>
        </w:r>
        <w:r w:rsidRPr="00A962EB">
          <w:rPr>
            <w:rStyle w:val="Hyperlink"/>
            <w:iCs/>
            <w:sz w:val="24"/>
          </w:rPr>
          <w:t>ls-arent-working</w:t>
        </w:r>
      </w:hyperlink>
      <w:r>
        <w:rPr>
          <w:iCs/>
          <w:sz w:val="24"/>
        </w:rPr>
        <w:t>.</w:t>
      </w:r>
    </w:p>
    <w:p w14:paraId="7F3B85CC" w14:textId="77777777" w:rsidR="001D46F9" w:rsidRPr="002D64A6" w:rsidRDefault="001D46F9" w:rsidP="001D46F9">
      <w:pPr>
        <w:ind w:left="450" w:hanging="450"/>
        <w:rPr>
          <w:iCs/>
          <w:sz w:val="24"/>
        </w:rPr>
      </w:pPr>
    </w:p>
    <w:p w14:paraId="2988D2C1" w14:textId="77777777" w:rsidR="001D46F9" w:rsidRPr="00064CE6" w:rsidRDefault="001D46F9" w:rsidP="001D46F9">
      <w:pPr>
        <w:ind w:left="450" w:hanging="450"/>
        <w:rPr>
          <w:iCs/>
          <w:sz w:val="24"/>
        </w:rPr>
      </w:pPr>
      <w:r>
        <w:rPr>
          <w:iCs/>
          <w:sz w:val="24"/>
        </w:rPr>
        <w:t xml:space="preserve">25. “Do We Know How Risky E-Cigarettes Are?” </w:t>
      </w:r>
      <w:proofErr w:type="spellStart"/>
      <w:r w:rsidRPr="002D64A6">
        <w:rPr>
          <w:i/>
          <w:iCs/>
          <w:sz w:val="24"/>
        </w:rPr>
        <w:t>RegBlog</w:t>
      </w:r>
      <w:proofErr w:type="spellEnd"/>
      <w:r>
        <w:rPr>
          <w:iCs/>
          <w:sz w:val="24"/>
        </w:rPr>
        <w:t xml:space="preserve">, November 14, 2016, available at </w:t>
      </w:r>
      <w:hyperlink r:id="rId35" w:history="1">
        <w:r w:rsidRPr="009F79B0">
          <w:rPr>
            <w:rStyle w:val="Hyperlink"/>
            <w:iCs/>
            <w:sz w:val="24"/>
          </w:rPr>
          <w:t>https://www.th</w:t>
        </w:r>
        <w:r w:rsidRPr="009F79B0">
          <w:rPr>
            <w:rStyle w:val="Hyperlink"/>
            <w:iCs/>
            <w:sz w:val="24"/>
          </w:rPr>
          <w:t>e</w:t>
        </w:r>
        <w:r w:rsidRPr="009F79B0">
          <w:rPr>
            <w:rStyle w:val="Hyperlink"/>
            <w:iCs/>
            <w:sz w:val="24"/>
          </w:rPr>
          <w:t>regreview.org/2016/11/14/viscusi-risky-e-cigarettes/</w:t>
        </w:r>
      </w:hyperlink>
      <w:r>
        <w:rPr>
          <w:iCs/>
          <w:sz w:val="24"/>
        </w:rPr>
        <w:t>.</w:t>
      </w:r>
    </w:p>
    <w:p w14:paraId="010A0278" w14:textId="77777777" w:rsidR="001D46F9" w:rsidRPr="002D64A6" w:rsidRDefault="001D46F9" w:rsidP="001D46F9">
      <w:pPr>
        <w:ind w:left="450" w:hanging="450"/>
        <w:rPr>
          <w:iCs/>
          <w:sz w:val="24"/>
        </w:rPr>
      </w:pPr>
    </w:p>
    <w:p w14:paraId="780D6C97" w14:textId="3CEBA8C6" w:rsidR="001D46F9" w:rsidRPr="008C0AB3" w:rsidRDefault="001D46F9" w:rsidP="001D46F9">
      <w:pPr>
        <w:ind w:left="450" w:hanging="450"/>
        <w:rPr>
          <w:iCs/>
          <w:sz w:val="24"/>
        </w:rPr>
      </w:pPr>
      <w:r>
        <w:rPr>
          <w:iCs/>
          <w:sz w:val="24"/>
        </w:rPr>
        <w:t>24. “</w:t>
      </w:r>
      <w:r w:rsidRPr="008C0AB3">
        <w:rPr>
          <w:iCs/>
          <w:sz w:val="24"/>
        </w:rPr>
        <w:t>Econ</w:t>
      </w:r>
      <w:r>
        <w:rPr>
          <w:iCs/>
          <w:sz w:val="24"/>
        </w:rPr>
        <w:t>omic Incentives for Job Safety,”</w:t>
      </w:r>
      <w:r w:rsidRPr="008C0AB3">
        <w:rPr>
          <w:iCs/>
          <w:sz w:val="24"/>
        </w:rPr>
        <w:t xml:space="preserve"> </w:t>
      </w:r>
      <w:r w:rsidRPr="008C0AB3">
        <w:rPr>
          <w:i/>
          <w:iCs/>
          <w:sz w:val="24"/>
        </w:rPr>
        <w:t>The Environmental Forum: The Debate</w:t>
      </w:r>
      <w:r w:rsidRPr="008C0AB3">
        <w:rPr>
          <w:iCs/>
          <w:sz w:val="24"/>
        </w:rPr>
        <w:t xml:space="preserve"> (September/October 2016) p. 5</w:t>
      </w:r>
      <w:r w:rsidR="00B9136D">
        <w:rPr>
          <w:iCs/>
          <w:sz w:val="24"/>
        </w:rPr>
        <w:t>.</w:t>
      </w:r>
      <w:r w:rsidRPr="008A5547" w:rsidDel="008A5547">
        <w:rPr>
          <w:iCs/>
          <w:sz w:val="24"/>
        </w:rPr>
        <w:t xml:space="preserve"> </w:t>
      </w:r>
    </w:p>
    <w:p w14:paraId="360BC322" w14:textId="77777777" w:rsidR="001D46F9" w:rsidRPr="00E35FFC" w:rsidRDefault="001D46F9" w:rsidP="001D46F9">
      <w:pPr>
        <w:ind w:left="450" w:hanging="450"/>
        <w:rPr>
          <w:iCs/>
          <w:sz w:val="24"/>
          <w:szCs w:val="10"/>
        </w:rPr>
      </w:pPr>
    </w:p>
    <w:p w14:paraId="7C49D27A" w14:textId="77777777" w:rsidR="001D46F9" w:rsidRDefault="001D46F9" w:rsidP="001D46F9">
      <w:pPr>
        <w:ind w:left="450" w:hanging="450"/>
        <w:rPr>
          <w:iCs/>
          <w:sz w:val="24"/>
        </w:rPr>
      </w:pPr>
      <w:r>
        <w:rPr>
          <w:iCs/>
          <w:sz w:val="24"/>
        </w:rPr>
        <w:t>23. “</w:t>
      </w:r>
      <w:r w:rsidRPr="00C85152">
        <w:rPr>
          <w:iCs/>
          <w:sz w:val="24"/>
        </w:rPr>
        <w:t xml:space="preserve">How Much Will Climate </w:t>
      </w:r>
      <w:r>
        <w:rPr>
          <w:iCs/>
          <w:sz w:val="24"/>
        </w:rPr>
        <w:t>Change Rules Benefit Americans?</w:t>
      </w:r>
      <w:r w:rsidR="00B7083F">
        <w:rPr>
          <w:iCs/>
          <w:sz w:val="24"/>
        </w:rPr>
        <w:t>,</w:t>
      </w:r>
      <w:r>
        <w:rPr>
          <w:iCs/>
          <w:sz w:val="24"/>
        </w:rPr>
        <w:t>” with Susan E. Dudley, Art Fraa</w:t>
      </w:r>
      <w:r w:rsidRPr="00C85152">
        <w:rPr>
          <w:iCs/>
          <w:sz w:val="24"/>
        </w:rPr>
        <w:t xml:space="preserve">s, Ted Gayer, John Graham, Randall Lutter, and Jason F. Shogren, </w:t>
      </w:r>
      <w:r w:rsidRPr="00C85152">
        <w:rPr>
          <w:i/>
          <w:iCs/>
          <w:sz w:val="24"/>
        </w:rPr>
        <w:t>Forbes</w:t>
      </w:r>
      <w:r>
        <w:rPr>
          <w:iCs/>
          <w:sz w:val="24"/>
        </w:rPr>
        <w:t xml:space="preserve">, February 9, 2016, available at </w:t>
      </w:r>
      <w:hyperlink r:id="rId36" w:history="1">
        <w:r w:rsidRPr="004E1001">
          <w:rPr>
            <w:rStyle w:val="Hyperlink"/>
            <w:iCs/>
            <w:sz w:val="24"/>
          </w:rPr>
          <w:t>https://www.forbes.com/sites/susandudley/2016/02/09/how-much-will-climate-change-</w:t>
        </w:r>
        <w:r w:rsidRPr="004E1001">
          <w:rPr>
            <w:rStyle w:val="Hyperlink"/>
            <w:iCs/>
            <w:sz w:val="24"/>
          </w:rPr>
          <w:t>r</w:t>
        </w:r>
        <w:r w:rsidRPr="004E1001">
          <w:rPr>
            <w:rStyle w:val="Hyperlink"/>
            <w:iCs/>
            <w:sz w:val="24"/>
          </w:rPr>
          <w:t>ules-benefit-americans/?sh=4d6db4b463ca</w:t>
        </w:r>
      </w:hyperlink>
      <w:r>
        <w:rPr>
          <w:iCs/>
          <w:sz w:val="24"/>
        </w:rPr>
        <w:t xml:space="preserve">. </w:t>
      </w:r>
    </w:p>
    <w:p w14:paraId="371C9E70" w14:textId="77777777" w:rsidR="001D46F9" w:rsidRPr="00564317" w:rsidRDefault="001D46F9" w:rsidP="001D46F9">
      <w:pPr>
        <w:ind w:left="450" w:hanging="450"/>
        <w:rPr>
          <w:iCs/>
          <w:sz w:val="24"/>
        </w:rPr>
      </w:pPr>
    </w:p>
    <w:p w14:paraId="5FF6FBF0" w14:textId="77777777" w:rsidR="001D46F9" w:rsidRPr="00CC0B75" w:rsidRDefault="001D46F9" w:rsidP="001D46F9">
      <w:pPr>
        <w:ind w:left="450" w:hanging="450"/>
        <w:rPr>
          <w:iCs/>
          <w:sz w:val="24"/>
        </w:rPr>
      </w:pPr>
      <w:r>
        <w:rPr>
          <w:iCs/>
          <w:sz w:val="24"/>
        </w:rPr>
        <w:t>22. “</w:t>
      </w:r>
      <w:r w:rsidRPr="00CC0B75">
        <w:rPr>
          <w:iCs/>
          <w:sz w:val="24"/>
        </w:rPr>
        <w:t>Letters: Social</w:t>
      </w:r>
      <w:r>
        <w:rPr>
          <w:iCs/>
          <w:sz w:val="24"/>
        </w:rPr>
        <w:t xml:space="preserve"> Cost of Carbon: Domestic Duty,”</w:t>
      </w:r>
      <w:r w:rsidRPr="00CC0B75">
        <w:rPr>
          <w:iCs/>
          <w:sz w:val="24"/>
        </w:rPr>
        <w:t xml:space="preserve"> with Art Fraas, Randall Lutter, Susan Dudley, Ted Gayer, John Graham, and Jason F. Shogren, </w:t>
      </w:r>
      <w:r w:rsidRPr="000D1910">
        <w:rPr>
          <w:i/>
          <w:iCs/>
          <w:sz w:val="24"/>
        </w:rPr>
        <w:t>Science</w:t>
      </w:r>
      <w:r w:rsidRPr="00CC0B75">
        <w:rPr>
          <w:iCs/>
          <w:sz w:val="24"/>
        </w:rPr>
        <w:t>, Vol. 351, Issue 6273 (February 5, 2016) p. 569</w:t>
      </w:r>
      <w:r>
        <w:rPr>
          <w:iCs/>
          <w:sz w:val="24"/>
        </w:rPr>
        <w:t xml:space="preserve">. </w:t>
      </w:r>
    </w:p>
    <w:p w14:paraId="212C0A72" w14:textId="77777777" w:rsidR="001D46F9" w:rsidRPr="00CC0B75" w:rsidRDefault="001D46F9" w:rsidP="001D46F9">
      <w:pPr>
        <w:ind w:left="450" w:hanging="450"/>
        <w:rPr>
          <w:iCs/>
          <w:sz w:val="24"/>
          <w:szCs w:val="10"/>
          <w:u w:val="single"/>
        </w:rPr>
      </w:pPr>
    </w:p>
    <w:p w14:paraId="31996C3D" w14:textId="34CFD92D" w:rsidR="001D46F9" w:rsidRDefault="001D46F9" w:rsidP="00E5623D">
      <w:pPr>
        <w:ind w:left="450" w:hanging="450"/>
        <w:rPr>
          <w:sz w:val="24"/>
        </w:rPr>
      </w:pPr>
      <w:r>
        <w:rPr>
          <w:sz w:val="24"/>
        </w:rPr>
        <w:t xml:space="preserve">21. “Editors’ Introduction,” </w:t>
      </w:r>
      <w:r w:rsidRPr="0036655E">
        <w:rPr>
          <w:i/>
          <w:sz w:val="24"/>
        </w:rPr>
        <w:t>Handbook of the Economics of Risk and Uncertainty</w:t>
      </w:r>
      <w:r>
        <w:rPr>
          <w:sz w:val="24"/>
        </w:rPr>
        <w:t>, Co-editor with Mark J. Machina (Amsterdam, Netherlands: Elsevier, 2014), pp. xxxi</w:t>
      </w:r>
      <w:r w:rsidRPr="004C0D12">
        <w:rPr>
          <w:sz w:val="24"/>
        </w:rPr>
        <w:t>–</w:t>
      </w:r>
      <w:r>
        <w:rPr>
          <w:sz w:val="24"/>
        </w:rPr>
        <w:t>xxxv</w:t>
      </w:r>
      <w:r w:rsidR="00163D13">
        <w:rPr>
          <w:sz w:val="24"/>
        </w:rPr>
        <w:t>.</w:t>
      </w:r>
    </w:p>
    <w:p w14:paraId="65DA3C2C" w14:textId="77777777" w:rsidR="00B7083F" w:rsidRDefault="00B7083F" w:rsidP="00E5623D">
      <w:pPr>
        <w:ind w:left="450" w:hanging="450"/>
        <w:rPr>
          <w:sz w:val="24"/>
        </w:rPr>
      </w:pPr>
    </w:p>
    <w:p w14:paraId="00433FED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20. “Energy Efficiency Regulations Set Dangerous Precedent,” with Ted Gayer, </w:t>
      </w:r>
      <w:r>
        <w:rPr>
          <w:i/>
          <w:sz w:val="24"/>
        </w:rPr>
        <w:t>U.S. News &amp; World Report</w:t>
      </w:r>
      <w:r>
        <w:rPr>
          <w:sz w:val="24"/>
        </w:rPr>
        <w:t xml:space="preserve">, July 17, 2012, available at </w:t>
      </w:r>
      <w:hyperlink r:id="rId37" w:history="1">
        <w:r w:rsidRPr="00CC6F4F">
          <w:rPr>
            <w:rStyle w:val="Hyperlink"/>
            <w:sz w:val="24"/>
          </w:rPr>
          <w:t>http://w</w:t>
        </w:r>
        <w:r w:rsidRPr="00CC6F4F">
          <w:rPr>
            <w:rStyle w:val="Hyperlink"/>
            <w:sz w:val="24"/>
          </w:rPr>
          <w:t>w</w:t>
        </w:r>
        <w:r w:rsidRPr="00CC6F4F">
          <w:rPr>
            <w:rStyle w:val="Hyperlink"/>
            <w:sz w:val="24"/>
          </w:rPr>
          <w:t>w.usnews.com/opinion/blogs/economic-intelligence/2012/07/17/energy-efficiency-regulations-set-dangerous-precedent</w:t>
        </w:r>
      </w:hyperlink>
      <w:r>
        <w:rPr>
          <w:sz w:val="24"/>
        </w:rPr>
        <w:t xml:space="preserve">. </w:t>
      </w:r>
    </w:p>
    <w:p w14:paraId="2EF815B4" w14:textId="77777777" w:rsidR="001D46F9" w:rsidRDefault="001D46F9" w:rsidP="001D46F9">
      <w:pPr>
        <w:ind w:left="450" w:hanging="450"/>
        <w:rPr>
          <w:sz w:val="24"/>
        </w:rPr>
      </w:pPr>
    </w:p>
    <w:p w14:paraId="7E65737A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>19. “</w:t>
      </w:r>
      <w:proofErr w:type="spellStart"/>
      <w:r>
        <w:rPr>
          <w:sz w:val="24"/>
        </w:rPr>
        <w:t>Opomíjená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iracionalita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regulátorů</w:t>
      </w:r>
      <w:proofErr w:type="spellEnd"/>
      <w:r>
        <w:rPr>
          <w:sz w:val="24"/>
        </w:rPr>
        <w:t xml:space="preserve">” (about the research of W. Kip Viscusi), by Josef Šíma, </w:t>
      </w:r>
      <w:r w:rsidRPr="004D0658">
        <w:rPr>
          <w:i/>
          <w:sz w:val="24"/>
        </w:rPr>
        <w:t>CI Time</w:t>
      </w:r>
      <w:r>
        <w:rPr>
          <w:sz w:val="24"/>
        </w:rPr>
        <w:t>, published in Czech, October (</w:t>
      </w:r>
      <w:proofErr w:type="spellStart"/>
      <w:r>
        <w:rPr>
          <w:sz w:val="24"/>
        </w:rPr>
        <w:t>Říjen</w:t>
      </w:r>
      <w:proofErr w:type="spellEnd"/>
      <w:r>
        <w:rPr>
          <w:sz w:val="24"/>
        </w:rPr>
        <w:t xml:space="preserve">) 2012, available at </w:t>
      </w:r>
      <w:hyperlink r:id="rId38" w:history="1">
        <w:r w:rsidRPr="000F1944">
          <w:rPr>
            <w:rStyle w:val="Hyperlink"/>
            <w:sz w:val="24"/>
          </w:rPr>
          <w:t>http://ww</w:t>
        </w:r>
        <w:r w:rsidRPr="000F1944">
          <w:rPr>
            <w:rStyle w:val="Hyperlink"/>
            <w:sz w:val="24"/>
          </w:rPr>
          <w:t>w</w:t>
        </w:r>
        <w:r w:rsidRPr="000F1944">
          <w:rPr>
            <w:rStyle w:val="Hyperlink"/>
            <w:sz w:val="24"/>
          </w:rPr>
          <w:t>.cicar.cz/article/show-article/opomijena-iracionalita-regulatoru</w:t>
        </w:r>
      </w:hyperlink>
      <w:r>
        <w:rPr>
          <w:sz w:val="24"/>
        </w:rPr>
        <w:t>.</w:t>
      </w:r>
    </w:p>
    <w:p w14:paraId="150C1CCA" w14:textId="77777777" w:rsidR="001D46F9" w:rsidRDefault="001D46F9" w:rsidP="001D46F9">
      <w:pPr>
        <w:ind w:left="450" w:hanging="450"/>
        <w:rPr>
          <w:sz w:val="24"/>
        </w:rPr>
      </w:pPr>
    </w:p>
    <w:p w14:paraId="0CB92277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18. “Letter to the Editor: Cass Sunstein Wants to Nudge Us,” </w:t>
      </w:r>
      <w:r w:rsidRPr="00A56DCB">
        <w:rPr>
          <w:i/>
          <w:sz w:val="24"/>
        </w:rPr>
        <w:t>New York Times Magazine</w:t>
      </w:r>
      <w:r>
        <w:rPr>
          <w:sz w:val="24"/>
        </w:rPr>
        <w:t xml:space="preserve">, June 6, 2010, p. MM10, available at </w:t>
      </w:r>
      <w:hyperlink r:id="rId39" w:history="1">
        <w:r w:rsidRPr="00ED7F5F">
          <w:rPr>
            <w:rStyle w:val="Hyperlink"/>
            <w:sz w:val="24"/>
          </w:rPr>
          <w:t>https://w</w:t>
        </w:r>
        <w:r w:rsidRPr="00ED7F5F">
          <w:rPr>
            <w:rStyle w:val="Hyperlink"/>
            <w:sz w:val="24"/>
          </w:rPr>
          <w:t>w</w:t>
        </w:r>
        <w:r w:rsidRPr="00ED7F5F">
          <w:rPr>
            <w:rStyle w:val="Hyperlink"/>
            <w:sz w:val="24"/>
          </w:rPr>
          <w:t>w.nytimes.com/2010/06/06/magazine/06sunstein-letter.html</w:t>
        </w:r>
      </w:hyperlink>
      <w:r>
        <w:rPr>
          <w:sz w:val="24"/>
        </w:rPr>
        <w:t>.</w:t>
      </w:r>
    </w:p>
    <w:p w14:paraId="356BE1BC" w14:textId="77777777" w:rsidR="001D46F9" w:rsidRDefault="001D46F9" w:rsidP="001D46F9">
      <w:pPr>
        <w:ind w:left="450" w:hanging="450"/>
        <w:rPr>
          <w:sz w:val="24"/>
        </w:rPr>
      </w:pPr>
    </w:p>
    <w:p w14:paraId="06BFAD1C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17. “Do We Tolerate Too Many Traffic Deaths?” Contributor, </w:t>
      </w:r>
      <w:r w:rsidRPr="00A3355C">
        <w:rPr>
          <w:i/>
          <w:iCs/>
          <w:sz w:val="24"/>
        </w:rPr>
        <w:t xml:space="preserve">Room for Debate: The </w:t>
      </w:r>
      <w:r w:rsidRPr="003E3202">
        <w:rPr>
          <w:i/>
          <w:sz w:val="24"/>
        </w:rPr>
        <w:t xml:space="preserve">New York Times </w:t>
      </w:r>
      <w:r w:rsidRPr="003E3202">
        <w:rPr>
          <w:sz w:val="24"/>
        </w:rPr>
        <w:t>News</w:t>
      </w:r>
      <w:r w:rsidRPr="003E3202">
        <w:rPr>
          <w:i/>
          <w:sz w:val="24"/>
        </w:rPr>
        <w:t xml:space="preserve"> </w:t>
      </w:r>
      <w:r>
        <w:rPr>
          <w:sz w:val="24"/>
        </w:rPr>
        <w:t xml:space="preserve">Forum, May 27, 2010, available at </w:t>
      </w:r>
      <w:hyperlink r:id="rId40" w:history="1">
        <w:r w:rsidRPr="00432A0E">
          <w:rPr>
            <w:rStyle w:val="Hyperlink"/>
            <w:sz w:val="24"/>
          </w:rPr>
          <w:t>https://archive.nytimes.</w:t>
        </w:r>
        <w:r w:rsidRPr="00432A0E">
          <w:rPr>
            <w:rStyle w:val="Hyperlink"/>
            <w:sz w:val="24"/>
          </w:rPr>
          <w:t>c</w:t>
        </w:r>
        <w:r w:rsidRPr="00432A0E">
          <w:rPr>
            <w:rStyle w:val="Hyperlink"/>
            <w:sz w:val="24"/>
          </w:rPr>
          <w:t>om/roomfordebate.blogs.nytimes.com/2010/05/27/do-we-tolerate-too-many-tr</w:t>
        </w:r>
        <w:r w:rsidRPr="00432A0E">
          <w:rPr>
            <w:rStyle w:val="Hyperlink"/>
            <w:sz w:val="24"/>
          </w:rPr>
          <w:t>a</w:t>
        </w:r>
        <w:r w:rsidRPr="00432A0E">
          <w:rPr>
            <w:rStyle w:val="Hyperlink"/>
            <w:sz w:val="24"/>
          </w:rPr>
          <w:t>ffic-deaths/</w:t>
        </w:r>
      </w:hyperlink>
      <w:r>
        <w:rPr>
          <w:sz w:val="24"/>
        </w:rPr>
        <w:t>.</w:t>
      </w:r>
    </w:p>
    <w:p w14:paraId="0260CD6A" w14:textId="77777777" w:rsidR="001D46F9" w:rsidRDefault="001D46F9" w:rsidP="001D46F9">
      <w:pPr>
        <w:ind w:left="450" w:hanging="450"/>
        <w:rPr>
          <w:sz w:val="24"/>
        </w:rPr>
      </w:pPr>
    </w:p>
    <w:p w14:paraId="56B4FE80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16. “A Price on Your Head: Is Your Life Worth $7 Million?” </w:t>
      </w:r>
      <w:r w:rsidRPr="005A7063">
        <w:rPr>
          <w:i/>
          <w:sz w:val="24"/>
        </w:rPr>
        <w:t>Forbes</w:t>
      </w:r>
      <w:r>
        <w:rPr>
          <w:sz w:val="24"/>
        </w:rPr>
        <w:t xml:space="preserve">, January 7, 2008, available at </w:t>
      </w:r>
      <w:hyperlink r:id="rId41" w:history="1">
        <w:r w:rsidRPr="00A914F6">
          <w:rPr>
            <w:rStyle w:val="Hyperlink"/>
            <w:sz w:val="24"/>
          </w:rPr>
          <w:t>https://www.forbes.com/forbes/20</w:t>
        </w:r>
        <w:r w:rsidRPr="00A914F6">
          <w:rPr>
            <w:rStyle w:val="Hyperlink"/>
            <w:sz w:val="24"/>
          </w:rPr>
          <w:t>0</w:t>
        </w:r>
        <w:r w:rsidRPr="00A914F6">
          <w:rPr>
            <w:rStyle w:val="Hyperlink"/>
            <w:sz w:val="24"/>
          </w:rPr>
          <w:t>8/0107/028.html?sh=485fde87fad2</w:t>
        </w:r>
      </w:hyperlink>
      <w:r>
        <w:rPr>
          <w:sz w:val="24"/>
        </w:rPr>
        <w:t>.</w:t>
      </w:r>
    </w:p>
    <w:p w14:paraId="789447AB" w14:textId="77777777" w:rsidR="001D46F9" w:rsidRDefault="001D46F9" w:rsidP="001D46F9">
      <w:pPr>
        <w:ind w:left="450" w:hanging="450"/>
        <w:rPr>
          <w:sz w:val="24"/>
        </w:rPr>
      </w:pPr>
    </w:p>
    <w:p w14:paraId="6B8E73CA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15. “False Claims in Tobacco Litigation Junk Science Article,” </w:t>
      </w:r>
      <w:r>
        <w:rPr>
          <w:i/>
          <w:iCs/>
          <w:sz w:val="24"/>
        </w:rPr>
        <w:t>American Journal of Public Health</w:t>
      </w:r>
      <w:r>
        <w:rPr>
          <w:sz w:val="24"/>
        </w:rPr>
        <w:t xml:space="preserve">, Vol. 96, No. 5 (May 2006), p. 767, available at </w:t>
      </w:r>
      <w:hyperlink r:id="rId42" w:history="1">
        <w:r w:rsidRPr="00702909">
          <w:rPr>
            <w:rStyle w:val="Hyperlink"/>
            <w:sz w:val="24"/>
          </w:rPr>
          <w:t>https://ajph.aphapublications.org/doi/10.2</w:t>
        </w:r>
        <w:r w:rsidRPr="00702909">
          <w:rPr>
            <w:rStyle w:val="Hyperlink"/>
            <w:sz w:val="24"/>
          </w:rPr>
          <w:t>1</w:t>
        </w:r>
        <w:r w:rsidRPr="00702909">
          <w:rPr>
            <w:rStyle w:val="Hyperlink"/>
            <w:sz w:val="24"/>
          </w:rPr>
          <w:t>05/AJPH.2005.084749</w:t>
        </w:r>
      </w:hyperlink>
      <w:r>
        <w:rPr>
          <w:sz w:val="24"/>
        </w:rPr>
        <w:t>.</w:t>
      </w:r>
    </w:p>
    <w:p w14:paraId="52FCF236" w14:textId="77777777" w:rsidR="001D46F9" w:rsidRDefault="001D46F9" w:rsidP="001D46F9">
      <w:pPr>
        <w:ind w:left="450" w:hanging="450"/>
        <w:rPr>
          <w:sz w:val="24"/>
        </w:rPr>
      </w:pPr>
    </w:p>
    <w:p w14:paraId="4CE4D5C3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14. “Interview and Comment on </w:t>
      </w:r>
      <w:proofErr w:type="spellStart"/>
      <w:r>
        <w:rPr>
          <w:sz w:val="24"/>
        </w:rPr>
        <w:t>Riskworld</w:t>
      </w:r>
      <w:proofErr w:type="spellEnd"/>
      <w:r>
        <w:rPr>
          <w:sz w:val="24"/>
        </w:rPr>
        <w:t xml:space="preserve"> 2002,” </w:t>
      </w:r>
      <w:r>
        <w:rPr>
          <w:i/>
          <w:sz w:val="24"/>
        </w:rPr>
        <w:t>Journal of Risk Research</w:t>
      </w:r>
      <w:r>
        <w:rPr>
          <w:sz w:val="24"/>
        </w:rPr>
        <w:t>, Vol. 6, No. 4-6 (July 2003), pp. 549</w:t>
      </w:r>
      <w:r w:rsidRPr="004C0D12">
        <w:rPr>
          <w:sz w:val="24"/>
        </w:rPr>
        <w:t>–</w:t>
      </w:r>
      <w:r>
        <w:rPr>
          <w:sz w:val="24"/>
        </w:rPr>
        <w:t>552, 609–613.</w:t>
      </w:r>
    </w:p>
    <w:p w14:paraId="01E97302" w14:textId="77777777" w:rsidR="001D46F9" w:rsidRDefault="001D46F9" w:rsidP="001D46F9">
      <w:pPr>
        <w:ind w:left="450" w:hanging="450"/>
        <w:rPr>
          <w:sz w:val="24"/>
        </w:rPr>
      </w:pPr>
    </w:p>
    <w:p w14:paraId="73EDCD0B" w14:textId="20A0BE89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13. “Smoked Out,” </w:t>
      </w:r>
      <w:r>
        <w:rPr>
          <w:i/>
          <w:sz w:val="24"/>
        </w:rPr>
        <w:t>Boston Globe</w:t>
      </w:r>
      <w:r>
        <w:rPr>
          <w:sz w:val="24"/>
        </w:rPr>
        <w:t>, May 19, 2002, pp. E1 and E2</w:t>
      </w:r>
      <w:r w:rsidR="001D7471">
        <w:rPr>
          <w:sz w:val="24"/>
        </w:rPr>
        <w:t>.</w:t>
      </w:r>
    </w:p>
    <w:p w14:paraId="04E01D7B" w14:textId="77777777" w:rsidR="001D46F9" w:rsidRDefault="001D46F9" w:rsidP="001D46F9">
      <w:pPr>
        <w:rPr>
          <w:sz w:val="24"/>
        </w:rPr>
      </w:pPr>
    </w:p>
    <w:p w14:paraId="4A9A8BF9" w14:textId="51BA46DD" w:rsidR="001D7471" w:rsidRDefault="001D46F9" w:rsidP="001D7471">
      <w:pPr>
        <w:ind w:left="450" w:hanging="450"/>
        <w:rPr>
          <w:sz w:val="24"/>
        </w:rPr>
      </w:pPr>
      <w:r w:rsidRPr="000A1B34">
        <w:rPr>
          <w:sz w:val="24"/>
        </w:rPr>
        <w:t>12.</w:t>
      </w:r>
      <w:r>
        <w:rPr>
          <w:i/>
          <w:sz w:val="24"/>
        </w:rPr>
        <w:t xml:space="preserve"> </w:t>
      </w:r>
      <w:r w:rsidRPr="001D458B">
        <w:rPr>
          <w:i/>
          <w:sz w:val="24"/>
        </w:rPr>
        <w:t>Product Liability Entering the Twenty-First Century: The U.S. Perspective</w:t>
      </w:r>
      <w:r w:rsidRPr="001D458B">
        <w:rPr>
          <w:sz w:val="24"/>
        </w:rPr>
        <w:t>, Monograph, with Michael J. Moore. (Washington, DC: AEI-Brookings Joint Center for Regulatory Studies, 2001)</w:t>
      </w:r>
      <w:r w:rsidR="001D7471">
        <w:rPr>
          <w:sz w:val="24"/>
        </w:rPr>
        <w:t xml:space="preserve">, available at </w:t>
      </w:r>
      <w:hyperlink r:id="rId43" w:history="1">
        <w:r w:rsidR="001D7471" w:rsidRPr="008F685A">
          <w:rPr>
            <w:rStyle w:val="Hyperlink"/>
            <w:sz w:val="24"/>
          </w:rPr>
          <w:t>https://ebookcentral.proquest.com/lib/vand/reader.action?docID=3004344&amp;ppg=10</w:t>
        </w:r>
      </w:hyperlink>
      <w:r w:rsidR="001D7471">
        <w:rPr>
          <w:sz w:val="24"/>
        </w:rPr>
        <w:t>.</w:t>
      </w:r>
    </w:p>
    <w:p w14:paraId="0204879A" w14:textId="77777777" w:rsidR="00F91686" w:rsidRDefault="00F91686" w:rsidP="00F91686">
      <w:pPr>
        <w:ind w:left="450" w:hanging="450"/>
        <w:rPr>
          <w:sz w:val="24"/>
        </w:rPr>
      </w:pPr>
    </w:p>
    <w:p w14:paraId="02D2E143" w14:textId="6A2304CE" w:rsidR="001D46F9" w:rsidRDefault="001D46F9" w:rsidP="00705462">
      <w:pPr>
        <w:ind w:left="450" w:hanging="450"/>
        <w:rPr>
          <w:sz w:val="24"/>
        </w:rPr>
      </w:pPr>
      <w:r w:rsidRPr="000A1B34">
        <w:rPr>
          <w:sz w:val="24"/>
        </w:rPr>
        <w:t>11.</w:t>
      </w:r>
      <w:r>
        <w:rPr>
          <w:i/>
          <w:sz w:val="24"/>
        </w:rPr>
        <w:t xml:space="preserve"> </w:t>
      </w:r>
      <w:r w:rsidRPr="00D90279">
        <w:rPr>
          <w:i/>
          <w:sz w:val="24"/>
        </w:rPr>
        <w:t>Do Federal Regulations Reduce Mortality?</w:t>
      </w:r>
      <w:r w:rsidRPr="00D90279">
        <w:rPr>
          <w:sz w:val="24"/>
        </w:rPr>
        <w:t>, Monograph, with Robert W. Hahn and Randall W. Lutter. (Washington</w:t>
      </w:r>
      <w:r>
        <w:rPr>
          <w:sz w:val="24"/>
        </w:rPr>
        <w:t>, DC</w:t>
      </w:r>
      <w:r w:rsidRPr="00D90279">
        <w:rPr>
          <w:sz w:val="24"/>
        </w:rPr>
        <w:t>: AEI-Brookings Joint Center for Regulatory Studies, 2000)</w:t>
      </w:r>
      <w:r w:rsidR="007E203A">
        <w:rPr>
          <w:sz w:val="24"/>
        </w:rPr>
        <w:t>.</w:t>
      </w:r>
    </w:p>
    <w:p w14:paraId="22126C6B" w14:textId="77777777" w:rsidR="00FE41C0" w:rsidRDefault="00FE41C0" w:rsidP="00705462">
      <w:pPr>
        <w:ind w:left="450" w:hanging="450"/>
        <w:rPr>
          <w:sz w:val="24"/>
        </w:rPr>
      </w:pPr>
    </w:p>
    <w:p w14:paraId="6F18714D" w14:textId="77777777" w:rsidR="001D46F9" w:rsidRPr="00927AE8" w:rsidRDefault="001D46F9" w:rsidP="001D46F9">
      <w:pPr>
        <w:ind w:left="450" w:hanging="450"/>
        <w:rPr>
          <w:sz w:val="24"/>
        </w:rPr>
      </w:pPr>
      <w:r w:rsidRPr="00927AE8">
        <w:rPr>
          <w:sz w:val="24"/>
        </w:rPr>
        <w:t xml:space="preserve">10. “Editor’s Introduction: Special Issue on Smoking Risk Policy,” </w:t>
      </w:r>
      <w:r w:rsidRPr="00927AE8">
        <w:rPr>
          <w:i/>
          <w:sz w:val="24"/>
        </w:rPr>
        <w:t>Journal of Risk and Uncertainty</w:t>
      </w:r>
      <w:r w:rsidRPr="00927AE8">
        <w:rPr>
          <w:sz w:val="24"/>
        </w:rPr>
        <w:t>, Vol. 21, No. 2/3 (November 2000), pp. 159</w:t>
      </w:r>
      <w:r w:rsidRPr="004C0D12">
        <w:rPr>
          <w:sz w:val="24"/>
        </w:rPr>
        <w:t>–</w:t>
      </w:r>
      <w:r w:rsidRPr="00927AE8">
        <w:rPr>
          <w:sz w:val="24"/>
        </w:rPr>
        <w:t>160</w:t>
      </w:r>
      <w:r w:rsidRPr="008954B4">
        <w:rPr>
          <w:sz w:val="24"/>
        </w:rPr>
        <w:t xml:space="preserve">, available at </w:t>
      </w:r>
      <w:hyperlink r:id="rId44" w:history="1">
        <w:r w:rsidRPr="00927AE8">
          <w:rPr>
            <w:rStyle w:val="Hyperlink"/>
            <w:sz w:val="24"/>
          </w:rPr>
          <w:t>https://rdcu.be/c0KGA</w:t>
        </w:r>
      </w:hyperlink>
      <w:r>
        <w:rPr>
          <w:sz w:val="24"/>
        </w:rPr>
        <w:t>.</w:t>
      </w:r>
    </w:p>
    <w:p w14:paraId="17BF7D06" w14:textId="77777777" w:rsidR="001D46F9" w:rsidRPr="00927AE8" w:rsidRDefault="001D46F9" w:rsidP="001D46F9">
      <w:pPr>
        <w:ind w:left="450" w:hanging="450"/>
        <w:rPr>
          <w:sz w:val="24"/>
        </w:rPr>
      </w:pPr>
    </w:p>
    <w:p w14:paraId="282C0A4D" w14:textId="77777777" w:rsidR="001D46F9" w:rsidRDefault="001D46F9" w:rsidP="001D46F9">
      <w:pPr>
        <w:ind w:left="450" w:hanging="450"/>
        <w:rPr>
          <w:sz w:val="24"/>
        </w:rPr>
      </w:pPr>
      <w:r w:rsidRPr="00927AE8">
        <w:rPr>
          <w:sz w:val="24"/>
        </w:rPr>
        <w:t xml:space="preserve">9. “Editor’s Introduction, Special Issue in Honor of Wesley A. Magat,” </w:t>
      </w:r>
      <w:r w:rsidRPr="00927AE8">
        <w:rPr>
          <w:i/>
          <w:sz w:val="24"/>
        </w:rPr>
        <w:t>Journal of Risk and Uncertainty</w:t>
      </w:r>
      <w:r w:rsidRPr="00927AE8">
        <w:rPr>
          <w:sz w:val="24"/>
        </w:rPr>
        <w:t>, Vol. 21, No. 1 (July 2000), pp. 5</w:t>
      </w:r>
      <w:r w:rsidRPr="004C0D12">
        <w:rPr>
          <w:sz w:val="24"/>
        </w:rPr>
        <w:t>–</w:t>
      </w:r>
      <w:r w:rsidRPr="00927AE8">
        <w:rPr>
          <w:sz w:val="24"/>
        </w:rPr>
        <w:t>6</w:t>
      </w:r>
      <w:r w:rsidRPr="008954B4">
        <w:rPr>
          <w:sz w:val="24"/>
        </w:rPr>
        <w:t xml:space="preserve">, available at </w:t>
      </w:r>
      <w:hyperlink r:id="rId45" w:history="1">
        <w:r w:rsidRPr="00927AE8">
          <w:rPr>
            <w:rStyle w:val="Hyperlink"/>
            <w:sz w:val="24"/>
          </w:rPr>
          <w:t>https://rdcu.be/c0KG0</w:t>
        </w:r>
      </w:hyperlink>
      <w:r>
        <w:rPr>
          <w:sz w:val="24"/>
        </w:rPr>
        <w:t>.</w:t>
      </w:r>
    </w:p>
    <w:p w14:paraId="3C93EB83" w14:textId="77777777" w:rsidR="001D46F9" w:rsidRDefault="001D46F9" w:rsidP="001D46F9">
      <w:pPr>
        <w:ind w:left="450" w:hanging="450"/>
        <w:rPr>
          <w:sz w:val="24"/>
        </w:rPr>
      </w:pPr>
    </w:p>
    <w:p w14:paraId="11BEDBA2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8. “Hanson and Viscusi Dispute the True Costs of Smoking,” </w:t>
      </w:r>
      <w:r>
        <w:rPr>
          <w:i/>
          <w:sz w:val="24"/>
        </w:rPr>
        <w:t>Harvard Law School Bulletin</w:t>
      </w:r>
      <w:r>
        <w:rPr>
          <w:sz w:val="24"/>
        </w:rPr>
        <w:t>, Vol. 49, No. 3 (Summer 1998), pp. 24</w:t>
      </w:r>
      <w:r w:rsidRPr="004C0D12">
        <w:rPr>
          <w:sz w:val="24"/>
        </w:rPr>
        <w:t>–</w:t>
      </w:r>
      <w:r>
        <w:rPr>
          <w:sz w:val="24"/>
        </w:rPr>
        <w:t>28.</w:t>
      </w:r>
    </w:p>
    <w:p w14:paraId="61FC7D90" w14:textId="77777777" w:rsidR="00F35F21" w:rsidRDefault="00F35F21" w:rsidP="001D46F9">
      <w:pPr>
        <w:ind w:left="450" w:hanging="450"/>
        <w:rPr>
          <w:sz w:val="24"/>
        </w:rPr>
      </w:pPr>
    </w:p>
    <w:p w14:paraId="2E69E17E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7. “Antiterrorist Measures Address Illusory Fears,” </w:t>
      </w:r>
      <w:r>
        <w:rPr>
          <w:i/>
          <w:sz w:val="24"/>
        </w:rPr>
        <w:t>Regulation</w:t>
      </w:r>
      <w:r>
        <w:rPr>
          <w:sz w:val="24"/>
        </w:rPr>
        <w:t xml:space="preserve">, (Winter 1997), pp. 4, available at </w:t>
      </w:r>
      <w:hyperlink r:id="rId46" w:history="1">
        <w:r w:rsidRPr="00477C9B">
          <w:rPr>
            <w:rStyle w:val="Hyperlink"/>
            <w:sz w:val="24"/>
          </w:rPr>
          <w:t>https://www.cato.org/sites/cato.org/files/serials/files/regulation/1991/1/reg20n1-let.html</w:t>
        </w:r>
      </w:hyperlink>
      <w:r>
        <w:rPr>
          <w:sz w:val="24"/>
        </w:rPr>
        <w:t>.</w:t>
      </w:r>
    </w:p>
    <w:p w14:paraId="2EFC72FF" w14:textId="77777777" w:rsidR="001D46F9" w:rsidRDefault="001D46F9" w:rsidP="001D46F9">
      <w:pPr>
        <w:ind w:left="450" w:hanging="450"/>
        <w:rPr>
          <w:sz w:val="24"/>
        </w:rPr>
      </w:pPr>
    </w:p>
    <w:p w14:paraId="25D45A69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>6. “Risk, Regulation and Responsibility: Principles for Australian Risk Policy,” Current Issues Refereed Monograph (Perth, Australia: Institute of Public Affairs, 1996).</w:t>
      </w:r>
    </w:p>
    <w:p w14:paraId="5E9D2358" w14:textId="77777777" w:rsidR="001D46F9" w:rsidRDefault="001D46F9" w:rsidP="001D46F9">
      <w:pPr>
        <w:ind w:left="450" w:hanging="450"/>
        <w:rPr>
          <w:sz w:val="24"/>
        </w:rPr>
      </w:pPr>
    </w:p>
    <w:p w14:paraId="4D61BF75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5. Response on “Clearing the Air,” by Mark Green, </w:t>
      </w:r>
      <w:r>
        <w:rPr>
          <w:i/>
          <w:sz w:val="24"/>
        </w:rPr>
        <w:t>Regulation</w:t>
      </w:r>
      <w:r>
        <w:rPr>
          <w:sz w:val="24"/>
        </w:rPr>
        <w:t>, Vol. 18, No. 4 (1995), pp. 5</w:t>
      </w:r>
      <w:r w:rsidRPr="004C0D12">
        <w:rPr>
          <w:sz w:val="24"/>
        </w:rPr>
        <w:t>–</w:t>
      </w:r>
      <w:r>
        <w:rPr>
          <w:sz w:val="24"/>
        </w:rPr>
        <w:t>6.</w:t>
      </w:r>
    </w:p>
    <w:p w14:paraId="39FAD933" w14:textId="77777777" w:rsidR="001D46F9" w:rsidRDefault="001D46F9" w:rsidP="001D46F9">
      <w:pPr>
        <w:ind w:left="450" w:hanging="450"/>
        <w:rPr>
          <w:sz w:val="24"/>
        </w:rPr>
      </w:pPr>
    </w:p>
    <w:p w14:paraId="676B505E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>4. “Regulation and its Impact on Competitiveness,” (Washington, DC: Competitiveness Policy Council</w:t>
      </w:r>
      <w:r w:rsidR="00963199">
        <w:rPr>
          <w:sz w:val="24"/>
        </w:rPr>
        <w:t>, 1995</w:t>
      </w:r>
      <w:r>
        <w:rPr>
          <w:sz w:val="24"/>
        </w:rPr>
        <w:t>)</w:t>
      </w:r>
      <w:r w:rsidR="00963199">
        <w:rPr>
          <w:sz w:val="24"/>
        </w:rPr>
        <w:t>.</w:t>
      </w:r>
    </w:p>
    <w:p w14:paraId="1AF713FF" w14:textId="77777777" w:rsidR="001D46F9" w:rsidRDefault="001D46F9" w:rsidP="001D46F9">
      <w:pPr>
        <w:ind w:left="450" w:hanging="450"/>
        <w:rPr>
          <w:sz w:val="24"/>
        </w:rPr>
      </w:pPr>
    </w:p>
    <w:p w14:paraId="13C6DC0E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3. “‘Crying Wolf’ Undermines Safety,” </w:t>
      </w:r>
      <w:r w:rsidRPr="00CC2F2D">
        <w:rPr>
          <w:i/>
          <w:sz w:val="24"/>
        </w:rPr>
        <w:t xml:space="preserve">The Australian </w:t>
      </w:r>
      <w:r>
        <w:rPr>
          <w:i/>
          <w:sz w:val="24"/>
        </w:rPr>
        <w:t>Financial Review</w:t>
      </w:r>
      <w:r>
        <w:rPr>
          <w:sz w:val="24"/>
        </w:rPr>
        <w:t xml:space="preserve">, August 2, 1995, available at </w:t>
      </w:r>
      <w:hyperlink r:id="rId47" w:history="1">
        <w:r w:rsidRPr="008B2702">
          <w:rPr>
            <w:rStyle w:val="Hyperlink"/>
            <w:sz w:val="24"/>
          </w:rPr>
          <w:t>https://www.afr.com/politics/crying-wolf-undermines-safety-19950802-k6jl8</w:t>
        </w:r>
      </w:hyperlink>
      <w:r>
        <w:rPr>
          <w:sz w:val="24"/>
        </w:rPr>
        <w:t>.</w:t>
      </w:r>
    </w:p>
    <w:p w14:paraId="4EF4C453" w14:textId="77777777" w:rsidR="001D46F9" w:rsidRDefault="001D46F9" w:rsidP="001D46F9">
      <w:pPr>
        <w:ind w:left="450" w:hanging="450"/>
        <w:rPr>
          <w:sz w:val="24"/>
        </w:rPr>
      </w:pPr>
    </w:p>
    <w:p w14:paraId="1F1C89AF" w14:textId="77777777" w:rsidR="001D46F9" w:rsidRDefault="001D46F9" w:rsidP="001D46F9">
      <w:pPr>
        <w:ind w:left="450" w:hanging="450"/>
        <w:rPr>
          <w:sz w:val="24"/>
        </w:rPr>
      </w:pPr>
      <w:r>
        <w:rPr>
          <w:sz w:val="24"/>
        </w:rPr>
        <w:t xml:space="preserve">2. “A Rational Path to Energy Tax,” with Wesley A. Magat, </w:t>
      </w:r>
      <w:r>
        <w:rPr>
          <w:i/>
          <w:sz w:val="24"/>
        </w:rPr>
        <w:t>Econ,</w:t>
      </w:r>
      <w:r>
        <w:rPr>
          <w:sz w:val="24"/>
        </w:rPr>
        <w:t xml:space="preserve"> (September 1993), pp. 20.</w:t>
      </w:r>
    </w:p>
    <w:p w14:paraId="24DAB6C6" w14:textId="77777777" w:rsidR="001D46F9" w:rsidRDefault="001D46F9" w:rsidP="001D46F9">
      <w:pPr>
        <w:ind w:left="450" w:hanging="450"/>
        <w:rPr>
          <w:sz w:val="24"/>
        </w:rPr>
      </w:pPr>
    </w:p>
    <w:p w14:paraId="75A2863E" w14:textId="77777777" w:rsidR="001D46F9" w:rsidRPr="001D46F9" w:rsidRDefault="001D46F9" w:rsidP="00D4285C">
      <w:pPr>
        <w:ind w:left="450" w:hanging="450"/>
      </w:pPr>
      <w:r w:rsidRPr="002449C4">
        <w:rPr>
          <w:sz w:val="24"/>
        </w:rPr>
        <w:t>1.</w:t>
      </w:r>
      <w:r>
        <w:rPr>
          <w:sz w:val="24"/>
        </w:rPr>
        <w:t xml:space="preserve"> “Pricing Environmental Risks,” Center for the Study of American Business, Washington University, St. Louis, Policy Study No. 112 (June 1992).</w:t>
      </w:r>
    </w:p>
    <w:p w14:paraId="77050131" w14:textId="77777777" w:rsidR="00D55661" w:rsidRDefault="00D55661" w:rsidP="00DA0DE7">
      <w:pPr>
        <w:pStyle w:val="SectionHeader"/>
      </w:pPr>
    </w:p>
    <w:p w14:paraId="160B9AA2" w14:textId="77777777" w:rsidR="00097CC3" w:rsidRDefault="00097CC3" w:rsidP="00066927">
      <w:pPr>
        <w:ind w:left="450" w:hanging="450"/>
        <w:rPr>
          <w:iCs/>
          <w:sz w:val="24"/>
          <w:u w:val="single"/>
        </w:rPr>
      </w:pPr>
    </w:p>
    <w:p w14:paraId="5637E6A2" w14:textId="77777777" w:rsidR="00097CC3" w:rsidRDefault="00097CC3" w:rsidP="00066927">
      <w:pPr>
        <w:ind w:left="450" w:hanging="450"/>
        <w:rPr>
          <w:iCs/>
          <w:sz w:val="24"/>
          <w:u w:val="single"/>
        </w:rPr>
      </w:pPr>
    </w:p>
    <w:p w14:paraId="3997AE04" w14:textId="77777777" w:rsidR="00097CC3" w:rsidRDefault="00097CC3" w:rsidP="00066927">
      <w:pPr>
        <w:ind w:left="450" w:hanging="450"/>
        <w:rPr>
          <w:iCs/>
          <w:sz w:val="24"/>
          <w:u w:val="single"/>
        </w:rPr>
      </w:pPr>
    </w:p>
    <w:p w14:paraId="0AFBAF24" w14:textId="77777777" w:rsidR="00097CC3" w:rsidRDefault="00097CC3" w:rsidP="00066927">
      <w:pPr>
        <w:ind w:left="450" w:hanging="450"/>
        <w:rPr>
          <w:iCs/>
          <w:sz w:val="24"/>
          <w:u w:val="single"/>
        </w:rPr>
      </w:pPr>
    </w:p>
    <w:p w14:paraId="747AA9D4" w14:textId="77777777" w:rsidR="00097CC3" w:rsidRDefault="00097CC3" w:rsidP="00066927">
      <w:pPr>
        <w:ind w:left="450" w:hanging="450"/>
        <w:rPr>
          <w:iCs/>
          <w:sz w:val="24"/>
          <w:u w:val="single"/>
        </w:rPr>
      </w:pPr>
    </w:p>
    <w:p w14:paraId="20D21B3C" w14:textId="77777777" w:rsidR="001D25AE" w:rsidRPr="00F04A27" w:rsidRDefault="001D25AE" w:rsidP="00066927">
      <w:pPr>
        <w:ind w:left="450" w:hanging="450"/>
        <w:rPr>
          <w:sz w:val="24"/>
          <w:szCs w:val="24"/>
        </w:rPr>
      </w:pPr>
      <w:r w:rsidRPr="00F04A27">
        <w:rPr>
          <w:iCs/>
          <w:sz w:val="24"/>
          <w:u w:val="single"/>
        </w:rPr>
        <w:t>BOOK REVIEWS</w:t>
      </w:r>
      <w:r w:rsidRPr="00AF2C13">
        <w:rPr>
          <w:iCs/>
          <w:sz w:val="24"/>
        </w:rPr>
        <w:t>:</w:t>
      </w:r>
    </w:p>
    <w:p w14:paraId="376B91F5" w14:textId="77777777" w:rsidR="00024652" w:rsidRPr="00CB4BF9" w:rsidRDefault="00024652" w:rsidP="00015CB0">
      <w:pPr>
        <w:rPr>
          <w:sz w:val="10"/>
          <w:szCs w:val="10"/>
        </w:rPr>
      </w:pPr>
    </w:p>
    <w:p w14:paraId="34CB3095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15. Review of </w:t>
      </w:r>
      <w:r w:rsidRPr="00A47026">
        <w:rPr>
          <w:i/>
          <w:sz w:val="24"/>
        </w:rPr>
        <w:t>Government Failure versus Market Failure: Microeconomics Policy Research and Government Performance</w:t>
      </w:r>
      <w:r>
        <w:rPr>
          <w:sz w:val="24"/>
        </w:rPr>
        <w:t xml:space="preserve"> by Clifford Winston, </w:t>
      </w:r>
      <w:r w:rsidRPr="00A47026">
        <w:rPr>
          <w:i/>
          <w:sz w:val="24"/>
        </w:rPr>
        <w:t>Journal of Economic Literature</w:t>
      </w:r>
      <w:r>
        <w:rPr>
          <w:sz w:val="24"/>
        </w:rPr>
        <w:t>, Vol. 45, No. 4 (December 2007), pp. 1070</w:t>
      </w:r>
      <w:r w:rsidR="004A4297">
        <w:rPr>
          <w:sz w:val="24"/>
        </w:rPr>
        <w:t>–</w:t>
      </w:r>
      <w:r>
        <w:rPr>
          <w:sz w:val="24"/>
        </w:rPr>
        <w:t>1073.</w:t>
      </w:r>
    </w:p>
    <w:p w14:paraId="72139007" w14:textId="77777777" w:rsidR="001577F4" w:rsidRDefault="001577F4" w:rsidP="00015CB0">
      <w:pPr>
        <w:ind w:left="450" w:hanging="450"/>
        <w:rPr>
          <w:sz w:val="24"/>
        </w:rPr>
      </w:pPr>
    </w:p>
    <w:p w14:paraId="73895CD1" w14:textId="77777777" w:rsidR="00015CB0" w:rsidRDefault="00015CB0" w:rsidP="00D51B02">
      <w:pPr>
        <w:ind w:left="450" w:hanging="450"/>
        <w:rPr>
          <w:sz w:val="24"/>
        </w:rPr>
      </w:pPr>
      <w:r>
        <w:rPr>
          <w:sz w:val="24"/>
        </w:rPr>
        <w:t xml:space="preserve">14. Review of </w:t>
      </w:r>
      <w:r>
        <w:rPr>
          <w:i/>
          <w:sz w:val="24"/>
        </w:rPr>
        <w:t>Exploring the Domain of Accident Law: Taking the Facts Seriously</w:t>
      </w:r>
      <w:r>
        <w:rPr>
          <w:sz w:val="24"/>
        </w:rPr>
        <w:t xml:space="preserve"> by Don Dewees, David Duff, and Michael Trebilcock, </w:t>
      </w:r>
      <w:r>
        <w:rPr>
          <w:i/>
          <w:sz w:val="24"/>
        </w:rPr>
        <w:t>Journal of Economic Literature</w:t>
      </w:r>
      <w:r>
        <w:rPr>
          <w:sz w:val="24"/>
        </w:rPr>
        <w:t>, Vol. 35, No. 2 (June 1997), pp. 808</w:t>
      </w:r>
      <w:r w:rsidR="004A4297">
        <w:rPr>
          <w:sz w:val="24"/>
        </w:rPr>
        <w:t>–</w:t>
      </w:r>
      <w:r>
        <w:rPr>
          <w:sz w:val="24"/>
        </w:rPr>
        <w:t xml:space="preserve">809. </w:t>
      </w:r>
    </w:p>
    <w:p w14:paraId="77BABCED" w14:textId="77777777" w:rsidR="00E31DB3" w:rsidRDefault="00E31DB3" w:rsidP="00D51B02">
      <w:pPr>
        <w:ind w:left="450" w:hanging="450"/>
        <w:rPr>
          <w:sz w:val="24"/>
        </w:rPr>
      </w:pPr>
    </w:p>
    <w:p w14:paraId="51EECBCE" w14:textId="77777777" w:rsidR="00015CB0" w:rsidRDefault="00015CB0" w:rsidP="00BE32DB">
      <w:pPr>
        <w:ind w:left="450" w:hanging="450"/>
        <w:rPr>
          <w:sz w:val="24"/>
        </w:rPr>
      </w:pPr>
      <w:r>
        <w:rPr>
          <w:sz w:val="24"/>
        </w:rPr>
        <w:t xml:space="preserve">13. Review of </w:t>
      </w:r>
      <w:r>
        <w:rPr>
          <w:i/>
          <w:sz w:val="24"/>
        </w:rPr>
        <w:t xml:space="preserve">Suing </w:t>
      </w:r>
      <w:proofErr w:type="gramStart"/>
      <w:r>
        <w:rPr>
          <w:i/>
          <w:sz w:val="24"/>
        </w:rPr>
        <w:t>For</w:t>
      </w:r>
      <w:proofErr w:type="gramEnd"/>
      <w:r>
        <w:rPr>
          <w:i/>
          <w:sz w:val="24"/>
        </w:rPr>
        <w:t xml:space="preserve"> Medical Malpractice</w:t>
      </w:r>
      <w:r>
        <w:rPr>
          <w:sz w:val="24"/>
        </w:rPr>
        <w:t xml:space="preserve"> by Frank A. Sloan, Penny Githens, Ellen Wright Clayton, Gerald B. Hickson, Douglas A. Gentile, and David F. </w:t>
      </w:r>
      <w:proofErr w:type="spellStart"/>
      <w:r>
        <w:rPr>
          <w:sz w:val="24"/>
        </w:rPr>
        <w:t>Partlett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Economic Literature</w:t>
      </w:r>
      <w:r>
        <w:rPr>
          <w:sz w:val="24"/>
        </w:rPr>
        <w:t>, Vol. 30, No. 1 (March 1995), pp. 256</w:t>
      </w:r>
      <w:r w:rsidR="004A4297">
        <w:rPr>
          <w:sz w:val="24"/>
        </w:rPr>
        <w:t>–</w:t>
      </w:r>
      <w:r>
        <w:rPr>
          <w:sz w:val="24"/>
        </w:rPr>
        <w:t xml:space="preserve">258. </w:t>
      </w:r>
    </w:p>
    <w:p w14:paraId="510D737A" w14:textId="77777777" w:rsidR="00131B5B" w:rsidRDefault="00131B5B" w:rsidP="00BE32DB">
      <w:pPr>
        <w:ind w:left="450" w:hanging="450"/>
        <w:rPr>
          <w:sz w:val="24"/>
        </w:rPr>
      </w:pPr>
    </w:p>
    <w:p w14:paraId="0C1400C4" w14:textId="77777777" w:rsidR="00015CB0" w:rsidRDefault="00015CB0" w:rsidP="004F4AAC">
      <w:pPr>
        <w:ind w:left="450" w:hanging="450"/>
        <w:rPr>
          <w:sz w:val="24"/>
        </w:rPr>
      </w:pPr>
      <w:r>
        <w:rPr>
          <w:sz w:val="24"/>
        </w:rPr>
        <w:t xml:space="preserve">12. Reviews of </w:t>
      </w:r>
      <w:r>
        <w:rPr>
          <w:i/>
          <w:sz w:val="24"/>
        </w:rPr>
        <w:t>Reinventing Rationality</w:t>
      </w:r>
      <w:r>
        <w:rPr>
          <w:sz w:val="24"/>
        </w:rPr>
        <w:t xml:space="preserve"> by Thomas Garity, and </w:t>
      </w:r>
      <w:r>
        <w:rPr>
          <w:i/>
          <w:sz w:val="24"/>
        </w:rPr>
        <w:t>Risky Business</w:t>
      </w:r>
      <w:r>
        <w:rPr>
          <w:sz w:val="24"/>
        </w:rPr>
        <w:t xml:space="preserve"> by Elaine Draper, </w:t>
      </w:r>
      <w:r>
        <w:rPr>
          <w:i/>
          <w:sz w:val="24"/>
        </w:rPr>
        <w:t>Journal of Policy Analysis &amp; Management</w:t>
      </w:r>
      <w:r>
        <w:rPr>
          <w:sz w:val="24"/>
        </w:rPr>
        <w:t>, Vol. 12, No. 2 (Spring 1993), pp. 399</w:t>
      </w:r>
      <w:r w:rsidR="004A4297">
        <w:rPr>
          <w:sz w:val="24"/>
        </w:rPr>
        <w:t>–</w:t>
      </w:r>
      <w:r>
        <w:rPr>
          <w:sz w:val="24"/>
        </w:rPr>
        <w:t xml:space="preserve">403. </w:t>
      </w:r>
    </w:p>
    <w:p w14:paraId="766E12D3" w14:textId="77777777" w:rsidR="00D51B02" w:rsidRDefault="00D51B02" w:rsidP="004F4AAC">
      <w:pPr>
        <w:ind w:left="450" w:hanging="450"/>
        <w:rPr>
          <w:sz w:val="24"/>
        </w:rPr>
      </w:pPr>
    </w:p>
    <w:p w14:paraId="77D52E9F" w14:textId="77777777" w:rsidR="00B94075" w:rsidRDefault="00015CB0" w:rsidP="00771D86">
      <w:pPr>
        <w:ind w:left="450" w:hanging="450"/>
        <w:rPr>
          <w:sz w:val="24"/>
        </w:rPr>
      </w:pPr>
      <w:r>
        <w:rPr>
          <w:sz w:val="24"/>
        </w:rPr>
        <w:t xml:space="preserve">11. Review of </w:t>
      </w:r>
      <w:r>
        <w:rPr>
          <w:i/>
          <w:sz w:val="24"/>
        </w:rPr>
        <w:t>Uncertainty: A Guide to Dealing with Uncertainty in Quantitative Risk and Policy Analysis</w:t>
      </w:r>
      <w:r>
        <w:rPr>
          <w:sz w:val="24"/>
        </w:rPr>
        <w:t xml:space="preserve"> by M. G. Morgan and Max Henrion, </w:t>
      </w:r>
      <w:r>
        <w:rPr>
          <w:i/>
          <w:sz w:val="24"/>
        </w:rPr>
        <w:t>Journal of Economic Literature</w:t>
      </w:r>
      <w:r>
        <w:rPr>
          <w:sz w:val="24"/>
        </w:rPr>
        <w:t>, Vol. 29, No. 3 (September 1991), pp. 1172</w:t>
      </w:r>
      <w:r w:rsidR="004A4297">
        <w:rPr>
          <w:sz w:val="24"/>
        </w:rPr>
        <w:t>–</w:t>
      </w:r>
      <w:r>
        <w:rPr>
          <w:sz w:val="24"/>
        </w:rPr>
        <w:t xml:space="preserve">1174. </w:t>
      </w:r>
    </w:p>
    <w:p w14:paraId="486A8146" w14:textId="77777777" w:rsidR="004F4AAC" w:rsidRDefault="004F4AAC" w:rsidP="00771D86">
      <w:pPr>
        <w:ind w:left="450" w:hanging="450"/>
        <w:rPr>
          <w:sz w:val="24"/>
        </w:rPr>
      </w:pPr>
    </w:p>
    <w:p w14:paraId="38EE297B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10. Review of </w:t>
      </w:r>
      <w:r>
        <w:rPr>
          <w:i/>
          <w:sz w:val="24"/>
        </w:rPr>
        <w:t>Searching for Safety</w:t>
      </w:r>
      <w:r>
        <w:rPr>
          <w:sz w:val="24"/>
        </w:rPr>
        <w:t xml:space="preserve">, by Aaron </w:t>
      </w:r>
      <w:proofErr w:type="spellStart"/>
      <w:r>
        <w:rPr>
          <w:sz w:val="24"/>
        </w:rPr>
        <w:t>Wildavsky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Economic Literature</w:t>
      </w:r>
      <w:r>
        <w:rPr>
          <w:sz w:val="24"/>
        </w:rPr>
        <w:t>, Vol. 28, No. 4 (December 1990), pp. 1726</w:t>
      </w:r>
      <w:r w:rsidR="004A4297">
        <w:rPr>
          <w:sz w:val="24"/>
        </w:rPr>
        <w:t>–</w:t>
      </w:r>
      <w:r>
        <w:rPr>
          <w:sz w:val="24"/>
        </w:rPr>
        <w:t>27.</w:t>
      </w:r>
    </w:p>
    <w:p w14:paraId="23BA1F5D" w14:textId="77777777" w:rsidR="00015CB0" w:rsidRDefault="00015CB0" w:rsidP="00015CB0">
      <w:pPr>
        <w:ind w:left="450" w:hanging="450"/>
        <w:rPr>
          <w:sz w:val="24"/>
        </w:rPr>
      </w:pPr>
    </w:p>
    <w:p w14:paraId="3651F7CC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9. Review of </w:t>
      </w:r>
      <w:r>
        <w:rPr>
          <w:i/>
          <w:sz w:val="24"/>
        </w:rPr>
        <w:t>Liability: The Legal Revolution and Its Consequences</w:t>
      </w:r>
      <w:r>
        <w:rPr>
          <w:sz w:val="24"/>
        </w:rPr>
        <w:t xml:space="preserve">, by Peter W. Huber, </w:t>
      </w:r>
      <w:r>
        <w:rPr>
          <w:i/>
          <w:sz w:val="24"/>
        </w:rPr>
        <w:t>Journal of Economic Literature</w:t>
      </w:r>
      <w:r>
        <w:rPr>
          <w:sz w:val="24"/>
        </w:rPr>
        <w:t>, Vol. 28, No. 2 (1990), pp. 721</w:t>
      </w:r>
      <w:r w:rsidR="004A4297">
        <w:rPr>
          <w:sz w:val="24"/>
        </w:rPr>
        <w:t>–</w:t>
      </w:r>
      <w:r>
        <w:rPr>
          <w:sz w:val="24"/>
        </w:rPr>
        <w:t>722.</w:t>
      </w:r>
    </w:p>
    <w:p w14:paraId="019C0BC1" w14:textId="77777777" w:rsidR="00015CB0" w:rsidRDefault="00015CB0" w:rsidP="00015CB0">
      <w:pPr>
        <w:ind w:left="450" w:hanging="450"/>
        <w:rPr>
          <w:sz w:val="24"/>
        </w:rPr>
      </w:pPr>
    </w:p>
    <w:p w14:paraId="5A7B98E5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8. Reviews of </w:t>
      </w:r>
      <w:r>
        <w:rPr>
          <w:i/>
          <w:sz w:val="24"/>
        </w:rPr>
        <w:t>The Regulation of Motor Vehicle Traffic Safety</w:t>
      </w:r>
      <w:r>
        <w:rPr>
          <w:sz w:val="24"/>
        </w:rPr>
        <w:t xml:space="preserve"> by Glenn C. Blomquist; and </w:t>
      </w:r>
      <w:r>
        <w:rPr>
          <w:i/>
          <w:sz w:val="24"/>
        </w:rPr>
        <w:t>Preventing Automobile Injury: New Findings from Evaluation Research</w:t>
      </w:r>
      <w:r>
        <w:rPr>
          <w:sz w:val="24"/>
        </w:rPr>
        <w:t xml:space="preserve">, ed. by John Graham,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8, No. 4 (1989), pp. 676</w:t>
      </w:r>
      <w:r w:rsidR="004A4297">
        <w:rPr>
          <w:sz w:val="24"/>
        </w:rPr>
        <w:t>–</w:t>
      </w:r>
      <w:r>
        <w:rPr>
          <w:sz w:val="24"/>
        </w:rPr>
        <w:t>679.</w:t>
      </w:r>
    </w:p>
    <w:p w14:paraId="52A5625B" w14:textId="77777777" w:rsidR="00015CB0" w:rsidRDefault="00015CB0" w:rsidP="00015CB0">
      <w:pPr>
        <w:ind w:left="450" w:hanging="450"/>
        <w:rPr>
          <w:sz w:val="24"/>
        </w:rPr>
      </w:pPr>
    </w:p>
    <w:p w14:paraId="2DBB2835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7. Review of </w:t>
      </w:r>
      <w:r>
        <w:rPr>
          <w:i/>
          <w:sz w:val="24"/>
        </w:rPr>
        <w:t xml:space="preserve">The Dilemma of Toxic Substance Regulation: How Overregulation Causes </w:t>
      </w:r>
      <w:proofErr w:type="spellStart"/>
      <w:r>
        <w:rPr>
          <w:i/>
          <w:sz w:val="24"/>
        </w:rPr>
        <w:t>Underregulation</w:t>
      </w:r>
      <w:proofErr w:type="spellEnd"/>
      <w:r>
        <w:rPr>
          <w:sz w:val="24"/>
        </w:rPr>
        <w:t xml:space="preserve">, by John M. </w:t>
      </w:r>
      <w:proofErr w:type="spellStart"/>
      <w:r>
        <w:rPr>
          <w:sz w:val="24"/>
        </w:rPr>
        <w:t>Mendeloff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Journal of Economic Literature</w:t>
      </w:r>
      <w:r>
        <w:rPr>
          <w:sz w:val="24"/>
        </w:rPr>
        <w:t>, Vol. 27, No. 2 (1989), pp. 643</w:t>
      </w:r>
      <w:r w:rsidR="004A4297">
        <w:rPr>
          <w:sz w:val="24"/>
        </w:rPr>
        <w:t>–</w:t>
      </w:r>
      <w:r>
        <w:rPr>
          <w:sz w:val="24"/>
        </w:rPr>
        <w:t>645.</w:t>
      </w:r>
    </w:p>
    <w:p w14:paraId="0002495B" w14:textId="77777777" w:rsidR="001637FD" w:rsidRDefault="001637FD" w:rsidP="00015CB0">
      <w:pPr>
        <w:ind w:left="450" w:hanging="450"/>
        <w:rPr>
          <w:sz w:val="24"/>
        </w:rPr>
      </w:pPr>
    </w:p>
    <w:p w14:paraId="72C4E233" w14:textId="77777777" w:rsidR="00015CB0" w:rsidRDefault="00015CB0" w:rsidP="00FC4784">
      <w:pPr>
        <w:ind w:left="450" w:hanging="450"/>
        <w:rPr>
          <w:sz w:val="24"/>
        </w:rPr>
      </w:pPr>
      <w:r>
        <w:rPr>
          <w:sz w:val="24"/>
        </w:rPr>
        <w:t xml:space="preserve">6. Review of </w:t>
      </w:r>
      <w:r>
        <w:rPr>
          <w:i/>
          <w:sz w:val="24"/>
        </w:rPr>
        <w:t>Distributing Risk: Insurance, Legal Theory, and Public Policy</w:t>
      </w:r>
      <w:r>
        <w:rPr>
          <w:sz w:val="24"/>
        </w:rPr>
        <w:t xml:space="preserve">, by Kenneth S. Abraham, </w:t>
      </w:r>
      <w:r>
        <w:rPr>
          <w:i/>
          <w:sz w:val="24"/>
        </w:rPr>
        <w:t>Northwestern University Law Review</w:t>
      </w:r>
      <w:r>
        <w:rPr>
          <w:sz w:val="24"/>
        </w:rPr>
        <w:t>, Vol. 82, No. 3 (1988), pp. 871</w:t>
      </w:r>
      <w:r w:rsidR="004A4297">
        <w:rPr>
          <w:sz w:val="24"/>
        </w:rPr>
        <w:t>–</w:t>
      </w:r>
      <w:r>
        <w:rPr>
          <w:sz w:val="24"/>
        </w:rPr>
        <w:t>873.</w:t>
      </w:r>
    </w:p>
    <w:p w14:paraId="0626BCF0" w14:textId="77777777" w:rsidR="00131B5B" w:rsidRDefault="00131B5B" w:rsidP="00FC4784">
      <w:pPr>
        <w:ind w:left="450" w:hanging="450"/>
        <w:rPr>
          <w:sz w:val="24"/>
        </w:rPr>
      </w:pPr>
    </w:p>
    <w:p w14:paraId="172AEE93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5. Review of </w:t>
      </w:r>
      <w:r>
        <w:rPr>
          <w:i/>
          <w:sz w:val="24"/>
        </w:rPr>
        <w:t>Agent Orange on Trial: Mass Toxic Disasters in the Courts</w:t>
      </w:r>
      <w:r>
        <w:rPr>
          <w:sz w:val="24"/>
        </w:rPr>
        <w:t xml:space="preserve"> by Peter M. Schuck, </w:t>
      </w:r>
      <w:r>
        <w:rPr>
          <w:i/>
          <w:sz w:val="24"/>
        </w:rPr>
        <w:t>Regulation</w:t>
      </w:r>
      <w:r>
        <w:rPr>
          <w:sz w:val="24"/>
        </w:rPr>
        <w:t>, Vol. 11, No. 2 (1987), pp. 54</w:t>
      </w:r>
      <w:r w:rsidR="004A4297">
        <w:rPr>
          <w:sz w:val="24"/>
        </w:rPr>
        <w:t>–</w:t>
      </w:r>
      <w:r>
        <w:rPr>
          <w:sz w:val="24"/>
        </w:rPr>
        <w:t>56.</w:t>
      </w:r>
    </w:p>
    <w:p w14:paraId="650F3765" w14:textId="77777777" w:rsidR="00015CB0" w:rsidRDefault="00015CB0" w:rsidP="00015CB0">
      <w:pPr>
        <w:ind w:left="450" w:hanging="450"/>
        <w:rPr>
          <w:sz w:val="24"/>
        </w:rPr>
      </w:pPr>
    </w:p>
    <w:p w14:paraId="13CD0E29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4. Review of </w:t>
      </w:r>
      <w:r w:rsidR="00D95F25">
        <w:rPr>
          <w:i/>
          <w:sz w:val="24"/>
        </w:rPr>
        <w:t>Workers’</w:t>
      </w:r>
      <w:r>
        <w:rPr>
          <w:i/>
          <w:sz w:val="24"/>
        </w:rPr>
        <w:t xml:space="preserve"> Compensation Benefits: Adequacy, Equity and Efficiency</w:t>
      </w:r>
      <w:r>
        <w:rPr>
          <w:sz w:val="24"/>
        </w:rPr>
        <w:t xml:space="preserve">, ed. by John D. Worrall and David Appel, </w:t>
      </w:r>
      <w:r>
        <w:rPr>
          <w:i/>
          <w:sz w:val="24"/>
        </w:rPr>
        <w:t>Journal of Policy Analysis and Management</w:t>
      </w:r>
      <w:r>
        <w:rPr>
          <w:sz w:val="24"/>
        </w:rPr>
        <w:t>, Vol. 6, No. 1 (1986), pp. 119</w:t>
      </w:r>
      <w:r w:rsidR="004A4297">
        <w:rPr>
          <w:sz w:val="24"/>
        </w:rPr>
        <w:t>–</w:t>
      </w:r>
      <w:r>
        <w:rPr>
          <w:sz w:val="24"/>
        </w:rPr>
        <w:t>121.</w:t>
      </w:r>
    </w:p>
    <w:p w14:paraId="3CA50706" w14:textId="77777777" w:rsidR="00015CB0" w:rsidRDefault="00015CB0" w:rsidP="00015CB0">
      <w:pPr>
        <w:ind w:left="450" w:hanging="450"/>
        <w:rPr>
          <w:sz w:val="24"/>
        </w:rPr>
      </w:pPr>
    </w:p>
    <w:p w14:paraId="220B39A3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3. Review of </w:t>
      </w:r>
      <w:r>
        <w:rPr>
          <w:i/>
          <w:sz w:val="24"/>
        </w:rPr>
        <w:t>Environmental Policy under Reagan's Executive Order</w:t>
      </w:r>
      <w:r>
        <w:rPr>
          <w:sz w:val="24"/>
        </w:rPr>
        <w:t xml:space="preserve">, ed. by V. Kerry Smith, </w:t>
      </w:r>
      <w:r>
        <w:rPr>
          <w:i/>
          <w:sz w:val="24"/>
        </w:rPr>
        <w:t>Journal of Economic Literature</w:t>
      </w:r>
      <w:r>
        <w:rPr>
          <w:sz w:val="24"/>
        </w:rPr>
        <w:t>, Vol. 23, No. 4 (1985), pp. 1823</w:t>
      </w:r>
      <w:r w:rsidR="004A4297">
        <w:rPr>
          <w:sz w:val="24"/>
        </w:rPr>
        <w:t>–</w:t>
      </w:r>
      <w:r>
        <w:rPr>
          <w:sz w:val="24"/>
        </w:rPr>
        <w:t>1824.</w:t>
      </w:r>
    </w:p>
    <w:p w14:paraId="23AEEE7E" w14:textId="77777777" w:rsidR="00015CB0" w:rsidRDefault="00015CB0" w:rsidP="00015CB0">
      <w:pPr>
        <w:ind w:left="450" w:hanging="450"/>
        <w:rPr>
          <w:sz w:val="24"/>
        </w:rPr>
      </w:pPr>
    </w:p>
    <w:p w14:paraId="09002E2B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2. Review of </w:t>
      </w:r>
      <w:r>
        <w:rPr>
          <w:i/>
          <w:sz w:val="24"/>
        </w:rPr>
        <w:t>The Strategy for Social Regulation</w:t>
      </w:r>
      <w:r>
        <w:rPr>
          <w:sz w:val="24"/>
        </w:rPr>
        <w:t xml:space="preserve">, by Lester B. Lave, </w:t>
      </w:r>
      <w:r>
        <w:rPr>
          <w:i/>
          <w:sz w:val="24"/>
        </w:rPr>
        <w:t>Journal of Economic Literature</w:t>
      </w:r>
      <w:r>
        <w:rPr>
          <w:sz w:val="24"/>
        </w:rPr>
        <w:t>, Vol. 20, No. 4 (1982), pp. 1596</w:t>
      </w:r>
      <w:r w:rsidR="004A4297">
        <w:rPr>
          <w:sz w:val="24"/>
        </w:rPr>
        <w:t>–</w:t>
      </w:r>
      <w:r>
        <w:rPr>
          <w:sz w:val="24"/>
        </w:rPr>
        <w:t>1598.</w:t>
      </w:r>
    </w:p>
    <w:p w14:paraId="66F7EBA7" w14:textId="77777777" w:rsidR="00015CB0" w:rsidRDefault="00015CB0" w:rsidP="00015CB0">
      <w:pPr>
        <w:ind w:left="450" w:hanging="450"/>
        <w:rPr>
          <w:sz w:val="24"/>
        </w:rPr>
      </w:pPr>
    </w:p>
    <w:p w14:paraId="5018632C" w14:textId="77777777" w:rsidR="00730843" w:rsidRDefault="002449C4" w:rsidP="0094061E">
      <w:pPr>
        <w:ind w:left="450" w:hanging="450"/>
        <w:rPr>
          <w:iCs/>
          <w:sz w:val="24"/>
          <w:u w:val="single"/>
        </w:rPr>
      </w:pPr>
      <w:r w:rsidRPr="002449C4">
        <w:rPr>
          <w:sz w:val="24"/>
        </w:rPr>
        <w:t>1.</w:t>
      </w:r>
      <w:r>
        <w:rPr>
          <w:sz w:val="24"/>
        </w:rPr>
        <w:t xml:space="preserve"> </w:t>
      </w:r>
      <w:r w:rsidR="00015CB0">
        <w:rPr>
          <w:sz w:val="24"/>
        </w:rPr>
        <w:t xml:space="preserve">Review of </w:t>
      </w:r>
      <w:r w:rsidR="00015CB0">
        <w:rPr>
          <w:i/>
          <w:sz w:val="24"/>
        </w:rPr>
        <w:t>The Payroll Tax for Social Security</w:t>
      </w:r>
      <w:r w:rsidR="00015CB0">
        <w:rPr>
          <w:sz w:val="24"/>
        </w:rPr>
        <w:t xml:space="preserve">, by John Brittain, </w:t>
      </w:r>
      <w:r w:rsidR="00015CB0">
        <w:rPr>
          <w:i/>
          <w:sz w:val="24"/>
        </w:rPr>
        <w:t>Harvard Journal on Legislation</w:t>
      </w:r>
      <w:r w:rsidR="00015CB0">
        <w:rPr>
          <w:sz w:val="24"/>
        </w:rPr>
        <w:t>, Vol. 10, No. 3 (1973), pp. 527</w:t>
      </w:r>
      <w:r w:rsidR="004A4297">
        <w:rPr>
          <w:sz w:val="24"/>
        </w:rPr>
        <w:t>–</w:t>
      </w:r>
      <w:r w:rsidR="00015CB0">
        <w:rPr>
          <w:sz w:val="24"/>
        </w:rPr>
        <w:t>535.</w:t>
      </w:r>
    </w:p>
    <w:p w14:paraId="52A17257" w14:textId="77777777" w:rsidR="000E1672" w:rsidRDefault="000E1672" w:rsidP="000E1672">
      <w:pPr>
        <w:rPr>
          <w:iCs/>
          <w:sz w:val="24"/>
          <w:u w:val="single"/>
        </w:rPr>
      </w:pPr>
    </w:p>
    <w:p w14:paraId="16AC47E7" w14:textId="77777777" w:rsidR="00015CB0" w:rsidRDefault="00015CB0" w:rsidP="002449C4">
      <w:pPr>
        <w:ind w:left="450" w:hanging="450"/>
        <w:rPr>
          <w:iCs/>
          <w:sz w:val="24"/>
          <w:u w:val="single"/>
        </w:rPr>
      </w:pPr>
      <w:r>
        <w:rPr>
          <w:iCs/>
          <w:sz w:val="24"/>
          <w:u w:val="single"/>
        </w:rPr>
        <w:t>CONGRESSIONAL TESTIMONY</w:t>
      </w:r>
      <w:r w:rsidRPr="00AF2C13">
        <w:rPr>
          <w:iCs/>
          <w:sz w:val="24"/>
        </w:rPr>
        <w:t>:</w:t>
      </w:r>
    </w:p>
    <w:p w14:paraId="6A4F29A7" w14:textId="77777777" w:rsidR="00015CB0" w:rsidRPr="001F72D6" w:rsidRDefault="00015CB0" w:rsidP="00015CB0">
      <w:pPr>
        <w:ind w:left="450" w:hanging="450"/>
        <w:rPr>
          <w:iCs/>
          <w:sz w:val="10"/>
          <w:szCs w:val="10"/>
          <w:u w:val="single"/>
        </w:rPr>
      </w:pPr>
    </w:p>
    <w:p w14:paraId="79FDE978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9. “Testimony on Superfund Reform,” Subcommittee on Commerce, Trade, and Hazardous Materials, Committee on Commerce, U.S. House of Representatives, May 23, 1995, </w:t>
      </w:r>
      <w:r>
        <w:rPr>
          <w:i/>
          <w:sz w:val="24"/>
        </w:rPr>
        <w:t>Superfund Reauthorization (Part 2)</w:t>
      </w:r>
      <w:r>
        <w:rPr>
          <w:sz w:val="24"/>
        </w:rPr>
        <w:t>, Serial No. 104-30 (Washington: U.S. Government Printing Office, 1995), pp. 25</w:t>
      </w:r>
      <w:r w:rsidR="004C0D12">
        <w:rPr>
          <w:sz w:val="24"/>
        </w:rPr>
        <w:t>–</w:t>
      </w:r>
      <w:r>
        <w:rPr>
          <w:sz w:val="24"/>
        </w:rPr>
        <w:t>45.</w:t>
      </w:r>
    </w:p>
    <w:p w14:paraId="1CF29FD3" w14:textId="77777777" w:rsidR="00015CB0" w:rsidRDefault="00015CB0" w:rsidP="00015CB0">
      <w:pPr>
        <w:ind w:left="450" w:hanging="450"/>
        <w:rPr>
          <w:sz w:val="24"/>
        </w:rPr>
      </w:pPr>
    </w:p>
    <w:p w14:paraId="22EA259D" w14:textId="77777777" w:rsidR="00015CB0" w:rsidRDefault="00015CB0" w:rsidP="00F7159E">
      <w:pPr>
        <w:ind w:left="450" w:hanging="450"/>
        <w:rPr>
          <w:sz w:val="24"/>
        </w:rPr>
      </w:pPr>
      <w:r>
        <w:rPr>
          <w:sz w:val="24"/>
        </w:rPr>
        <w:t>8. “Testimony on Regulatory Reform Legislation,” Committee on Governmental Affairs, U.S. Senate, February 15, 1995.</w:t>
      </w:r>
    </w:p>
    <w:p w14:paraId="0BB1C836" w14:textId="77777777" w:rsidR="00097CC3" w:rsidRDefault="00097CC3" w:rsidP="00F7159E">
      <w:pPr>
        <w:ind w:left="450" w:hanging="450"/>
        <w:rPr>
          <w:sz w:val="24"/>
        </w:rPr>
      </w:pPr>
    </w:p>
    <w:p w14:paraId="3E5A80BB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>7. “Testimony on Product Liability Reform Legislation,” Committee on Small Business and the Subcommittee on Exports, Tax Policy, and Special Problems, U.S. House of Representatives, May 20, 1992.</w:t>
      </w:r>
    </w:p>
    <w:p w14:paraId="310959DB" w14:textId="77777777" w:rsidR="00015CB0" w:rsidRDefault="00015CB0" w:rsidP="00015CB0">
      <w:pPr>
        <w:ind w:left="450" w:hanging="450"/>
        <w:rPr>
          <w:sz w:val="24"/>
        </w:rPr>
      </w:pPr>
    </w:p>
    <w:p w14:paraId="4EC8EAD1" w14:textId="77777777" w:rsidR="00015CB0" w:rsidRDefault="00015CB0" w:rsidP="00705462">
      <w:pPr>
        <w:ind w:left="450" w:hanging="450"/>
        <w:rPr>
          <w:sz w:val="24"/>
        </w:rPr>
      </w:pPr>
      <w:r>
        <w:rPr>
          <w:sz w:val="24"/>
        </w:rPr>
        <w:t xml:space="preserve">6. “Testimony on Product Liability and Innovation,” Subcommittee on Competitiveness and Economic Opportunity, Committee on Small Business, U.S. Senate, November 7, 1991. </w:t>
      </w:r>
    </w:p>
    <w:p w14:paraId="0CE53FFA" w14:textId="77777777" w:rsidR="00462E45" w:rsidRDefault="00462E45" w:rsidP="00705462">
      <w:pPr>
        <w:ind w:left="450" w:hanging="450"/>
        <w:rPr>
          <w:sz w:val="24"/>
        </w:rPr>
      </w:pPr>
    </w:p>
    <w:p w14:paraId="51D40A73" w14:textId="77777777" w:rsidR="00015CB0" w:rsidRDefault="00015CB0" w:rsidP="00B7083F">
      <w:pPr>
        <w:ind w:left="450" w:hanging="450"/>
        <w:rPr>
          <w:sz w:val="24"/>
        </w:rPr>
      </w:pPr>
      <w:r>
        <w:rPr>
          <w:sz w:val="24"/>
        </w:rPr>
        <w:t>5. “Testimony on the Structure and Performance of the Regulatory Review Process,” Governmental Affairs Committee, U.S. Senate, October 3, 1988.</w:t>
      </w:r>
    </w:p>
    <w:p w14:paraId="4EA1B332" w14:textId="77777777" w:rsidR="00705462" w:rsidRDefault="00705462" w:rsidP="00B7083F">
      <w:pPr>
        <w:ind w:left="450" w:hanging="450"/>
        <w:rPr>
          <w:sz w:val="24"/>
        </w:rPr>
      </w:pPr>
    </w:p>
    <w:p w14:paraId="2C6461B4" w14:textId="77777777" w:rsidR="00015CB0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4. “Testimony on Proposed Alcoholic Beverage Warnings Legislation (S.2047),” </w:t>
      </w:r>
      <w:r>
        <w:rPr>
          <w:i/>
          <w:sz w:val="24"/>
        </w:rPr>
        <w:t>Alcohol Warning Labels</w:t>
      </w:r>
      <w:r>
        <w:rPr>
          <w:sz w:val="24"/>
        </w:rPr>
        <w:t>, Committee on Commerce, Science, and Transportation, U.S. Senate, August 10, 1988, pp. 84</w:t>
      </w:r>
      <w:r w:rsidR="004C0D12">
        <w:rPr>
          <w:sz w:val="24"/>
        </w:rPr>
        <w:t>–</w:t>
      </w:r>
      <w:r>
        <w:rPr>
          <w:sz w:val="24"/>
        </w:rPr>
        <w:t>94, 115</w:t>
      </w:r>
      <w:r w:rsidR="004C0D12">
        <w:rPr>
          <w:sz w:val="24"/>
        </w:rPr>
        <w:t>–</w:t>
      </w:r>
      <w:r>
        <w:rPr>
          <w:sz w:val="24"/>
        </w:rPr>
        <w:t>119.</w:t>
      </w:r>
    </w:p>
    <w:p w14:paraId="2204F662" w14:textId="77777777" w:rsidR="00015CB0" w:rsidRDefault="00015CB0" w:rsidP="00015CB0">
      <w:pPr>
        <w:ind w:left="450" w:hanging="450"/>
        <w:rPr>
          <w:sz w:val="24"/>
        </w:rPr>
      </w:pPr>
    </w:p>
    <w:p w14:paraId="336CC5B9" w14:textId="77777777" w:rsidR="00015CB0" w:rsidRDefault="00015CB0" w:rsidP="00E5623D">
      <w:pPr>
        <w:ind w:left="450" w:hanging="450"/>
        <w:rPr>
          <w:sz w:val="24"/>
        </w:rPr>
      </w:pPr>
      <w:r>
        <w:rPr>
          <w:sz w:val="24"/>
        </w:rPr>
        <w:t xml:space="preserve">3. “Testimony on Reagan's Economic Policies,” </w:t>
      </w:r>
      <w:r>
        <w:rPr>
          <w:i/>
          <w:sz w:val="24"/>
        </w:rPr>
        <w:t>Monitoring Inflation</w:t>
      </w:r>
      <w:r>
        <w:rPr>
          <w:sz w:val="24"/>
        </w:rPr>
        <w:t>, Part 5, Joint Economic Committee, U.S. Congress, January 23, 1981, pp. 45</w:t>
      </w:r>
      <w:r w:rsidR="004C0D12">
        <w:rPr>
          <w:sz w:val="24"/>
        </w:rPr>
        <w:t>–</w:t>
      </w:r>
      <w:r>
        <w:rPr>
          <w:sz w:val="24"/>
        </w:rPr>
        <w:t>59.</w:t>
      </w:r>
    </w:p>
    <w:p w14:paraId="6EEA25EB" w14:textId="77777777" w:rsidR="00B7083F" w:rsidRDefault="00B7083F" w:rsidP="00E5623D">
      <w:pPr>
        <w:ind w:left="450" w:hanging="450"/>
        <w:rPr>
          <w:sz w:val="24"/>
        </w:rPr>
      </w:pPr>
    </w:p>
    <w:p w14:paraId="27BD8ECD" w14:textId="77777777" w:rsidR="001637FD" w:rsidRDefault="00015CB0" w:rsidP="00015CB0">
      <w:pPr>
        <w:ind w:left="450" w:hanging="450"/>
        <w:rPr>
          <w:sz w:val="24"/>
        </w:rPr>
      </w:pPr>
      <w:r>
        <w:rPr>
          <w:sz w:val="24"/>
        </w:rPr>
        <w:t xml:space="preserve">2. “Testimony on Trends in the Consumer Price Index,” Joint Economic Committee, U.S. Congress, August 1980, with Alfred E. Kahn. </w:t>
      </w:r>
      <w:r w:rsidR="00FC651F">
        <w:rPr>
          <w:sz w:val="24"/>
        </w:rPr>
        <w:br/>
      </w:r>
    </w:p>
    <w:p w14:paraId="2E1C0DA3" w14:textId="77777777" w:rsidR="006B51D2" w:rsidRDefault="00015CB0" w:rsidP="000766A4">
      <w:pPr>
        <w:ind w:left="450" w:hanging="450"/>
        <w:rPr>
          <w:sz w:val="24"/>
        </w:rPr>
      </w:pPr>
      <w:r w:rsidRPr="00015CB0">
        <w:rPr>
          <w:sz w:val="24"/>
        </w:rPr>
        <w:t>1.</w:t>
      </w:r>
      <w:r>
        <w:rPr>
          <w:sz w:val="24"/>
        </w:rPr>
        <w:t xml:space="preserve"> “Testimony on the Carter Pay/Price Standards,” Subcommittee on Small Business, House of Representatives, U.S. Congress, </w:t>
      </w:r>
      <w:r>
        <w:rPr>
          <w:i/>
          <w:sz w:val="24"/>
        </w:rPr>
        <w:t>Impact of Inflation on Small Business</w:t>
      </w:r>
      <w:r>
        <w:rPr>
          <w:sz w:val="24"/>
        </w:rPr>
        <w:t>, April 16, 1980, pp. 111</w:t>
      </w:r>
      <w:r w:rsidR="004C0D12">
        <w:rPr>
          <w:sz w:val="24"/>
        </w:rPr>
        <w:t>–</w:t>
      </w:r>
      <w:r>
        <w:rPr>
          <w:sz w:val="24"/>
        </w:rPr>
        <w:t>129</w:t>
      </w:r>
      <w:r w:rsidR="00995933">
        <w:rPr>
          <w:sz w:val="24"/>
        </w:rPr>
        <w:t>.</w:t>
      </w:r>
    </w:p>
    <w:p w14:paraId="054404C7" w14:textId="77777777" w:rsidR="00C75A25" w:rsidRPr="00066927" w:rsidRDefault="00C75A25" w:rsidP="00015CB0">
      <w:pPr>
        <w:ind w:left="450" w:hanging="450"/>
        <w:rPr>
          <w:iCs/>
          <w:u w:val="single"/>
        </w:rPr>
      </w:pPr>
    </w:p>
    <w:p w14:paraId="1D78029D" w14:textId="77777777" w:rsidR="000A1B34" w:rsidRDefault="005E40F9" w:rsidP="002449C4">
      <w:pPr>
        <w:ind w:left="450" w:hanging="450"/>
        <w:rPr>
          <w:iCs/>
          <w:sz w:val="24"/>
        </w:rPr>
      </w:pPr>
      <w:r>
        <w:rPr>
          <w:iCs/>
          <w:sz w:val="24"/>
          <w:u w:val="single"/>
        </w:rPr>
        <w:t xml:space="preserve">OTHER DOCUMENTS </w:t>
      </w:r>
      <w:r w:rsidR="00317C1E">
        <w:rPr>
          <w:iCs/>
          <w:sz w:val="24"/>
          <w:u w:val="single"/>
        </w:rPr>
        <w:t>and</w:t>
      </w:r>
      <w:r>
        <w:rPr>
          <w:iCs/>
          <w:sz w:val="24"/>
          <w:u w:val="single"/>
        </w:rPr>
        <w:t xml:space="preserve"> REPORTS</w:t>
      </w:r>
      <w:r w:rsidRPr="003538C3">
        <w:rPr>
          <w:iCs/>
          <w:sz w:val="24"/>
        </w:rPr>
        <w:t>:</w:t>
      </w:r>
    </w:p>
    <w:p w14:paraId="2008FCFB" w14:textId="77777777" w:rsidR="005E40F9" w:rsidRPr="00CB4BF9" w:rsidRDefault="005E40F9" w:rsidP="000A1B34">
      <w:pPr>
        <w:ind w:left="450" w:hanging="450"/>
        <w:rPr>
          <w:sz w:val="10"/>
          <w:szCs w:val="10"/>
        </w:rPr>
      </w:pPr>
    </w:p>
    <w:p w14:paraId="13DDE8A7" w14:textId="77777777" w:rsidR="005E40F9" w:rsidRDefault="00745642" w:rsidP="001F4529">
      <w:pPr>
        <w:ind w:left="360" w:hanging="360"/>
        <w:rPr>
          <w:sz w:val="24"/>
        </w:rPr>
      </w:pPr>
      <w:r>
        <w:rPr>
          <w:sz w:val="24"/>
        </w:rPr>
        <w:t xml:space="preserve">2. </w:t>
      </w:r>
      <w:r w:rsidR="0087403D">
        <w:rPr>
          <w:sz w:val="24"/>
        </w:rPr>
        <w:t xml:space="preserve">Statement of W. Kip Viscusi, </w:t>
      </w:r>
      <w:r w:rsidR="0087403D" w:rsidRPr="0087403D">
        <w:rPr>
          <w:sz w:val="24"/>
        </w:rPr>
        <w:t xml:space="preserve">U.S. </w:t>
      </w:r>
      <w:r>
        <w:rPr>
          <w:sz w:val="24"/>
        </w:rPr>
        <w:t xml:space="preserve">Food and Drug Administration </w:t>
      </w:r>
      <w:r w:rsidR="0087403D" w:rsidRPr="0087403D">
        <w:rPr>
          <w:sz w:val="24"/>
        </w:rPr>
        <w:t>D</w:t>
      </w:r>
      <w:r>
        <w:rPr>
          <w:sz w:val="24"/>
        </w:rPr>
        <w:t>ocket No</w:t>
      </w:r>
      <w:r w:rsidR="0087403D" w:rsidRPr="0087403D">
        <w:rPr>
          <w:sz w:val="24"/>
        </w:rPr>
        <w:t>. FDA-2010-N-0568, RIN-0910-AG41</w:t>
      </w:r>
      <w:r w:rsidR="0087403D">
        <w:rPr>
          <w:sz w:val="24"/>
        </w:rPr>
        <w:t>, Required Warnings for Cigarette Packages &amp; Advertisements (2011)</w:t>
      </w:r>
      <w:r w:rsidR="00665497">
        <w:rPr>
          <w:sz w:val="24"/>
        </w:rPr>
        <w:t>.</w:t>
      </w:r>
    </w:p>
    <w:p w14:paraId="4332FC60" w14:textId="77777777" w:rsidR="0087403D" w:rsidRDefault="0087403D" w:rsidP="0087403D">
      <w:pPr>
        <w:rPr>
          <w:sz w:val="24"/>
        </w:rPr>
      </w:pPr>
    </w:p>
    <w:p w14:paraId="1608C113" w14:textId="77777777" w:rsidR="000A1B34" w:rsidRDefault="00745642" w:rsidP="00A25534">
      <w:pPr>
        <w:ind w:left="360" w:hanging="360"/>
        <w:rPr>
          <w:sz w:val="24"/>
        </w:rPr>
      </w:pPr>
      <w:r w:rsidRPr="00745642">
        <w:rPr>
          <w:sz w:val="24"/>
        </w:rPr>
        <w:t>1.</w:t>
      </w:r>
      <w:r>
        <w:rPr>
          <w:sz w:val="24"/>
        </w:rPr>
        <w:t xml:space="preserve"> </w:t>
      </w:r>
      <w:r w:rsidR="0087403D">
        <w:rPr>
          <w:sz w:val="24"/>
        </w:rPr>
        <w:t xml:space="preserve">Declaration of W. Kip Viscusi, </w:t>
      </w:r>
      <w:r w:rsidR="0087403D" w:rsidRPr="0087403D">
        <w:rPr>
          <w:i/>
          <w:sz w:val="24"/>
        </w:rPr>
        <w:t>23–34 94th St. Grocery Corp., et al., Plaintiffs, v. New York City Board of Health, et al., Defendants</w:t>
      </w:r>
      <w:r w:rsidR="0087403D">
        <w:rPr>
          <w:sz w:val="24"/>
        </w:rPr>
        <w:t xml:space="preserve">, </w:t>
      </w:r>
      <w:r w:rsidR="0087403D">
        <w:rPr>
          <w:rFonts w:eastAsia="Calibri"/>
          <w:sz w:val="24"/>
          <w:szCs w:val="24"/>
        </w:rPr>
        <w:t>10 CV 04392 (JSR), U.S. District Court Southern District of New York, Declaration on Graphic Tobacco Warnings (2010)</w:t>
      </w:r>
      <w:r w:rsidR="00665497">
        <w:rPr>
          <w:rFonts w:eastAsia="Calibri"/>
          <w:sz w:val="24"/>
          <w:szCs w:val="24"/>
        </w:rPr>
        <w:t>.</w:t>
      </w:r>
    </w:p>
    <w:sectPr w:rsidR="000A1B34" w:rsidSect="00C72C3D">
      <w:headerReference w:type="default" r:id="rId48"/>
      <w:footerReference w:type="default" r:id="rId4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98F8" w14:textId="77777777" w:rsidR="00305961" w:rsidRDefault="00305961">
      <w:r>
        <w:separator/>
      </w:r>
    </w:p>
  </w:endnote>
  <w:endnote w:type="continuationSeparator" w:id="0">
    <w:p w14:paraId="5F4B33B1" w14:textId="77777777" w:rsidR="00305961" w:rsidRDefault="0030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500A" w14:textId="3C71A1CF" w:rsidR="000468C8" w:rsidRPr="002509F3" w:rsidRDefault="00CC3DD9" w:rsidP="00ED5C4C">
    <w:pPr>
      <w:pStyle w:val="Footer"/>
      <w:jc w:val="center"/>
      <w:rPr>
        <w:sz w:val="22"/>
      </w:rPr>
    </w:pPr>
    <w:r>
      <w:rPr>
        <w:sz w:val="22"/>
      </w:rPr>
      <w:t>December 1</w:t>
    </w:r>
    <w:r w:rsidR="000468C8">
      <w:rPr>
        <w:sz w:val="22"/>
      </w:rPr>
      <w:t>, 202</w:t>
    </w:r>
    <w:r w:rsidR="00CE48F4">
      <w:rPr>
        <w:sz w:val="22"/>
      </w:rPr>
      <w:t>3</w:t>
    </w:r>
  </w:p>
  <w:p w14:paraId="3D403D31" w14:textId="77777777" w:rsidR="000468C8" w:rsidRDefault="00046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E2D7" w14:textId="77777777" w:rsidR="000468C8" w:rsidRPr="00C02C4A" w:rsidRDefault="000468C8" w:rsidP="00C02C4A">
    <w:pPr>
      <w:pStyle w:val="Footer"/>
      <w:jc w:val="center"/>
      <w:rPr>
        <w:sz w:val="24"/>
        <w:szCs w:val="24"/>
      </w:rPr>
    </w:pPr>
    <w:r w:rsidRPr="00686A5C">
      <w:rPr>
        <w:sz w:val="24"/>
        <w:szCs w:val="24"/>
      </w:rPr>
      <w:fldChar w:fldCharType="begin"/>
    </w:r>
    <w:r w:rsidRPr="00686A5C">
      <w:rPr>
        <w:sz w:val="24"/>
        <w:szCs w:val="24"/>
      </w:rPr>
      <w:instrText xml:space="preserve"> PAGE   \* MERGEFORMAT </w:instrText>
    </w:r>
    <w:r w:rsidRPr="00686A5C">
      <w:rPr>
        <w:sz w:val="24"/>
        <w:szCs w:val="24"/>
      </w:rPr>
      <w:fldChar w:fldCharType="separate"/>
    </w:r>
    <w:r w:rsidR="00A32EBF">
      <w:rPr>
        <w:noProof/>
        <w:sz w:val="24"/>
        <w:szCs w:val="24"/>
      </w:rPr>
      <w:t>12</w:t>
    </w:r>
    <w:r w:rsidRPr="00686A5C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B357" w14:textId="77777777" w:rsidR="00305961" w:rsidRDefault="00305961">
      <w:r>
        <w:separator/>
      </w:r>
    </w:p>
  </w:footnote>
  <w:footnote w:type="continuationSeparator" w:id="0">
    <w:p w14:paraId="53952A7E" w14:textId="77777777" w:rsidR="00305961" w:rsidRDefault="0030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CBD2" w14:textId="77777777" w:rsidR="000468C8" w:rsidRDefault="000468C8">
    <w:pPr>
      <w:pStyle w:val="Header"/>
      <w:jc w:val="center"/>
    </w:pPr>
  </w:p>
  <w:p w14:paraId="6E98188B" w14:textId="77777777" w:rsidR="000468C8" w:rsidRDefault="00046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537F" w14:textId="77777777" w:rsidR="000468C8" w:rsidRDefault="0004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253"/>
    <w:multiLevelType w:val="hybridMultilevel"/>
    <w:tmpl w:val="C44E61D2"/>
    <w:lvl w:ilvl="0" w:tplc="FF449112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E0F"/>
    <w:multiLevelType w:val="hybridMultilevel"/>
    <w:tmpl w:val="15BC21D6"/>
    <w:lvl w:ilvl="0" w:tplc="10724EB6">
      <w:start w:val="28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510"/>
    <w:multiLevelType w:val="hybridMultilevel"/>
    <w:tmpl w:val="F1D2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E31"/>
    <w:multiLevelType w:val="hybridMultilevel"/>
    <w:tmpl w:val="CC1E2A56"/>
    <w:lvl w:ilvl="0" w:tplc="54B2A8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5E3"/>
    <w:multiLevelType w:val="hybridMultilevel"/>
    <w:tmpl w:val="B4DE1F7E"/>
    <w:lvl w:ilvl="0" w:tplc="67AC9AF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7239E"/>
    <w:multiLevelType w:val="multilevel"/>
    <w:tmpl w:val="1BD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64098"/>
    <w:multiLevelType w:val="hybridMultilevel"/>
    <w:tmpl w:val="54A2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7B2E"/>
    <w:multiLevelType w:val="hybridMultilevel"/>
    <w:tmpl w:val="C82E1A74"/>
    <w:lvl w:ilvl="0" w:tplc="5122DC22">
      <w:start w:val="28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453D"/>
    <w:multiLevelType w:val="hybridMultilevel"/>
    <w:tmpl w:val="944E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0DF5"/>
    <w:multiLevelType w:val="hybridMultilevel"/>
    <w:tmpl w:val="2C52C202"/>
    <w:lvl w:ilvl="0" w:tplc="AD46E78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E4D21"/>
    <w:multiLevelType w:val="hybridMultilevel"/>
    <w:tmpl w:val="734470D6"/>
    <w:lvl w:ilvl="0" w:tplc="E7FC3BE6">
      <w:start w:val="2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27EF"/>
    <w:multiLevelType w:val="hybridMultilevel"/>
    <w:tmpl w:val="5E7C4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C2D1F"/>
    <w:multiLevelType w:val="hybridMultilevel"/>
    <w:tmpl w:val="0C18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EE7"/>
    <w:multiLevelType w:val="hybridMultilevel"/>
    <w:tmpl w:val="B288ACC8"/>
    <w:lvl w:ilvl="0" w:tplc="89088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C5F66"/>
    <w:multiLevelType w:val="hybridMultilevel"/>
    <w:tmpl w:val="13808480"/>
    <w:lvl w:ilvl="0" w:tplc="FF449112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38E"/>
    <w:multiLevelType w:val="hybridMultilevel"/>
    <w:tmpl w:val="1E16892A"/>
    <w:lvl w:ilvl="0" w:tplc="0D1C6C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0675F"/>
    <w:multiLevelType w:val="hybridMultilevel"/>
    <w:tmpl w:val="D5DC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7B56"/>
    <w:multiLevelType w:val="hybridMultilevel"/>
    <w:tmpl w:val="89BC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73E5C"/>
    <w:multiLevelType w:val="singleLevel"/>
    <w:tmpl w:val="70EEDB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</w:abstractNum>
  <w:abstractNum w:abstractNumId="19" w15:restartNumberingAfterBreak="0">
    <w:nsid w:val="303E67C8"/>
    <w:multiLevelType w:val="hybridMultilevel"/>
    <w:tmpl w:val="E6D4076A"/>
    <w:lvl w:ilvl="0" w:tplc="18C47F4C">
      <w:start w:val="4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47F5"/>
    <w:multiLevelType w:val="hybridMultilevel"/>
    <w:tmpl w:val="BD028C2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97195"/>
    <w:multiLevelType w:val="hybridMultilevel"/>
    <w:tmpl w:val="0FA8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AC6"/>
    <w:multiLevelType w:val="hybridMultilevel"/>
    <w:tmpl w:val="155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F4425"/>
    <w:multiLevelType w:val="hybridMultilevel"/>
    <w:tmpl w:val="8E3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3429"/>
    <w:multiLevelType w:val="hybridMultilevel"/>
    <w:tmpl w:val="C4963F52"/>
    <w:lvl w:ilvl="0" w:tplc="4B72D5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E1075"/>
    <w:multiLevelType w:val="hybridMultilevel"/>
    <w:tmpl w:val="08B6B054"/>
    <w:lvl w:ilvl="0" w:tplc="7BDAC5C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80F2D"/>
    <w:multiLevelType w:val="hybridMultilevel"/>
    <w:tmpl w:val="C18C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23217"/>
    <w:multiLevelType w:val="hybridMultilevel"/>
    <w:tmpl w:val="4956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00D95"/>
    <w:multiLevelType w:val="hybridMultilevel"/>
    <w:tmpl w:val="08AE7CCC"/>
    <w:lvl w:ilvl="0" w:tplc="273A1E76">
      <w:start w:val="28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B4D61"/>
    <w:multiLevelType w:val="hybridMultilevel"/>
    <w:tmpl w:val="71EC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B7900"/>
    <w:multiLevelType w:val="multilevel"/>
    <w:tmpl w:val="8EF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F930EE"/>
    <w:multiLevelType w:val="hybridMultilevel"/>
    <w:tmpl w:val="AC8A9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A6A13"/>
    <w:multiLevelType w:val="hybridMultilevel"/>
    <w:tmpl w:val="12BCFAB4"/>
    <w:lvl w:ilvl="0" w:tplc="9C7CD85E">
      <w:start w:val="262"/>
      <w:numFmt w:val="decimal"/>
      <w:lvlText w:val="%1."/>
      <w:lvlJc w:val="left"/>
      <w:pPr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08C7"/>
    <w:multiLevelType w:val="hybridMultilevel"/>
    <w:tmpl w:val="C674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9951D0"/>
    <w:multiLevelType w:val="hybridMultilevel"/>
    <w:tmpl w:val="C54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950CB"/>
    <w:multiLevelType w:val="hybridMultilevel"/>
    <w:tmpl w:val="93826C48"/>
    <w:lvl w:ilvl="0" w:tplc="A0764C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D06A6"/>
    <w:multiLevelType w:val="hybridMultilevel"/>
    <w:tmpl w:val="4454A7DA"/>
    <w:lvl w:ilvl="0" w:tplc="8DC2ACD6">
      <w:start w:val="27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94425"/>
    <w:multiLevelType w:val="hybridMultilevel"/>
    <w:tmpl w:val="9F80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94F52"/>
    <w:multiLevelType w:val="hybridMultilevel"/>
    <w:tmpl w:val="45789D60"/>
    <w:lvl w:ilvl="0" w:tplc="662ABF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97F36"/>
    <w:multiLevelType w:val="hybridMultilevel"/>
    <w:tmpl w:val="F86E2F52"/>
    <w:lvl w:ilvl="0" w:tplc="AEC4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14DFE"/>
    <w:multiLevelType w:val="hybridMultilevel"/>
    <w:tmpl w:val="EC9EF3C6"/>
    <w:lvl w:ilvl="0" w:tplc="347A8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F71E8"/>
    <w:multiLevelType w:val="hybridMultilevel"/>
    <w:tmpl w:val="2C60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82DA8"/>
    <w:multiLevelType w:val="hybridMultilevel"/>
    <w:tmpl w:val="A67C932E"/>
    <w:lvl w:ilvl="0" w:tplc="915AAF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D29A2"/>
    <w:multiLevelType w:val="hybridMultilevel"/>
    <w:tmpl w:val="A93CF30C"/>
    <w:lvl w:ilvl="0" w:tplc="6528075C">
      <w:start w:val="265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80457565">
    <w:abstractNumId w:val="18"/>
  </w:num>
  <w:num w:numId="2" w16cid:durableId="1553077977">
    <w:abstractNumId w:val="13"/>
  </w:num>
  <w:num w:numId="3" w16cid:durableId="2128503568">
    <w:abstractNumId w:val="24"/>
  </w:num>
  <w:num w:numId="4" w16cid:durableId="2136673407">
    <w:abstractNumId w:val="8"/>
  </w:num>
  <w:num w:numId="5" w16cid:durableId="843131311">
    <w:abstractNumId w:val="38"/>
  </w:num>
  <w:num w:numId="6" w16cid:durableId="1545870968">
    <w:abstractNumId w:val="42"/>
  </w:num>
  <w:num w:numId="7" w16cid:durableId="1297762936">
    <w:abstractNumId w:val="2"/>
  </w:num>
  <w:num w:numId="8" w16cid:durableId="558134882">
    <w:abstractNumId w:val="3"/>
  </w:num>
  <w:num w:numId="9" w16cid:durableId="591399454">
    <w:abstractNumId w:val="15"/>
  </w:num>
  <w:num w:numId="10" w16cid:durableId="1174802041">
    <w:abstractNumId w:val="40"/>
  </w:num>
  <w:num w:numId="11" w16cid:durableId="536085957">
    <w:abstractNumId w:val="7"/>
  </w:num>
  <w:num w:numId="12" w16cid:durableId="103965148">
    <w:abstractNumId w:val="28"/>
  </w:num>
  <w:num w:numId="13" w16cid:durableId="1373192173">
    <w:abstractNumId w:val="1"/>
  </w:num>
  <w:num w:numId="14" w16cid:durableId="395009172">
    <w:abstractNumId w:val="36"/>
  </w:num>
  <w:num w:numId="15" w16cid:durableId="739137419">
    <w:abstractNumId w:val="43"/>
  </w:num>
  <w:num w:numId="16" w16cid:durableId="1406490494">
    <w:abstractNumId w:val="32"/>
  </w:num>
  <w:num w:numId="17" w16cid:durableId="2049793388">
    <w:abstractNumId w:val="10"/>
  </w:num>
  <w:num w:numId="18" w16cid:durableId="1874920653">
    <w:abstractNumId w:val="0"/>
  </w:num>
  <w:num w:numId="19" w16cid:durableId="1071538359">
    <w:abstractNumId w:val="14"/>
  </w:num>
  <w:num w:numId="20" w16cid:durableId="1139225064">
    <w:abstractNumId w:val="26"/>
  </w:num>
  <w:num w:numId="21" w16cid:durableId="833687382">
    <w:abstractNumId w:val="37"/>
  </w:num>
  <w:num w:numId="22" w16cid:durableId="1954942142">
    <w:abstractNumId w:val="20"/>
  </w:num>
  <w:num w:numId="23" w16cid:durableId="1040082969">
    <w:abstractNumId w:val="4"/>
  </w:num>
  <w:num w:numId="24" w16cid:durableId="1764909013">
    <w:abstractNumId w:val="21"/>
  </w:num>
  <w:num w:numId="25" w16cid:durableId="60758640">
    <w:abstractNumId w:val="9"/>
  </w:num>
  <w:num w:numId="26" w16cid:durableId="1401320397">
    <w:abstractNumId w:val="27"/>
  </w:num>
  <w:num w:numId="27" w16cid:durableId="837307292">
    <w:abstractNumId w:val="25"/>
  </w:num>
  <w:num w:numId="28" w16cid:durableId="182019531">
    <w:abstractNumId w:val="31"/>
  </w:num>
  <w:num w:numId="29" w16cid:durableId="1305770394">
    <w:abstractNumId w:val="17"/>
  </w:num>
  <w:num w:numId="30" w16cid:durableId="1340545325">
    <w:abstractNumId w:val="22"/>
  </w:num>
  <w:num w:numId="31" w16cid:durableId="2034258204">
    <w:abstractNumId w:val="23"/>
  </w:num>
  <w:num w:numId="32" w16cid:durableId="1071999785">
    <w:abstractNumId w:val="6"/>
  </w:num>
  <w:num w:numId="33" w16cid:durableId="597368245">
    <w:abstractNumId w:val="12"/>
  </w:num>
  <w:num w:numId="34" w16cid:durableId="243801774">
    <w:abstractNumId w:val="39"/>
  </w:num>
  <w:num w:numId="35" w16cid:durableId="1859082676">
    <w:abstractNumId w:val="5"/>
  </w:num>
  <w:num w:numId="36" w16cid:durableId="1561474407">
    <w:abstractNumId w:val="29"/>
  </w:num>
  <w:num w:numId="37" w16cid:durableId="651108227">
    <w:abstractNumId w:val="35"/>
  </w:num>
  <w:num w:numId="38" w16cid:durableId="242180549">
    <w:abstractNumId w:val="30"/>
  </w:num>
  <w:num w:numId="39" w16cid:durableId="1886335429">
    <w:abstractNumId w:val="19"/>
  </w:num>
  <w:num w:numId="40" w16cid:durableId="302269465">
    <w:abstractNumId w:val="16"/>
  </w:num>
  <w:num w:numId="41" w16cid:durableId="1691026938">
    <w:abstractNumId w:val="34"/>
  </w:num>
  <w:num w:numId="42" w16cid:durableId="589704861">
    <w:abstractNumId w:val="41"/>
  </w:num>
  <w:num w:numId="43" w16cid:durableId="991760010">
    <w:abstractNumId w:val="33"/>
  </w:num>
  <w:num w:numId="44" w16cid:durableId="82813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A9"/>
    <w:rsid w:val="000018A9"/>
    <w:rsid w:val="000035BE"/>
    <w:rsid w:val="00003C74"/>
    <w:rsid w:val="00004243"/>
    <w:rsid w:val="00004B1B"/>
    <w:rsid w:val="000050EA"/>
    <w:rsid w:val="00010169"/>
    <w:rsid w:val="00011622"/>
    <w:rsid w:val="00012A1E"/>
    <w:rsid w:val="00012E2E"/>
    <w:rsid w:val="00012FD5"/>
    <w:rsid w:val="00014C87"/>
    <w:rsid w:val="00015CB0"/>
    <w:rsid w:val="00015DA3"/>
    <w:rsid w:val="00015E43"/>
    <w:rsid w:val="00016BFA"/>
    <w:rsid w:val="000171D9"/>
    <w:rsid w:val="0002364E"/>
    <w:rsid w:val="0002383C"/>
    <w:rsid w:val="00024652"/>
    <w:rsid w:val="00024882"/>
    <w:rsid w:val="00025E2C"/>
    <w:rsid w:val="00030021"/>
    <w:rsid w:val="000305D5"/>
    <w:rsid w:val="00030DA7"/>
    <w:rsid w:val="0003187C"/>
    <w:rsid w:val="00033098"/>
    <w:rsid w:val="00034666"/>
    <w:rsid w:val="000360CE"/>
    <w:rsid w:val="000364EF"/>
    <w:rsid w:val="0003777B"/>
    <w:rsid w:val="00041FC4"/>
    <w:rsid w:val="00042A74"/>
    <w:rsid w:val="0004393F"/>
    <w:rsid w:val="00044125"/>
    <w:rsid w:val="00044EB6"/>
    <w:rsid w:val="00045003"/>
    <w:rsid w:val="000451CE"/>
    <w:rsid w:val="000461C3"/>
    <w:rsid w:val="000464BD"/>
    <w:rsid w:val="000468C8"/>
    <w:rsid w:val="00046F8D"/>
    <w:rsid w:val="00047DDA"/>
    <w:rsid w:val="00050B96"/>
    <w:rsid w:val="00051DF0"/>
    <w:rsid w:val="0005284B"/>
    <w:rsid w:val="00053038"/>
    <w:rsid w:val="00053D1F"/>
    <w:rsid w:val="000542AF"/>
    <w:rsid w:val="00055CC1"/>
    <w:rsid w:val="0005630D"/>
    <w:rsid w:val="00060E55"/>
    <w:rsid w:val="00061D76"/>
    <w:rsid w:val="00061F78"/>
    <w:rsid w:val="00062094"/>
    <w:rsid w:val="00063E4A"/>
    <w:rsid w:val="00064604"/>
    <w:rsid w:val="00064CE6"/>
    <w:rsid w:val="00065A63"/>
    <w:rsid w:val="00066927"/>
    <w:rsid w:val="0006751F"/>
    <w:rsid w:val="0006770B"/>
    <w:rsid w:val="000725BF"/>
    <w:rsid w:val="000727DF"/>
    <w:rsid w:val="00074A6A"/>
    <w:rsid w:val="00075A21"/>
    <w:rsid w:val="000766A4"/>
    <w:rsid w:val="000772F5"/>
    <w:rsid w:val="00077A6A"/>
    <w:rsid w:val="00081173"/>
    <w:rsid w:val="0008199B"/>
    <w:rsid w:val="000828A0"/>
    <w:rsid w:val="00082BBF"/>
    <w:rsid w:val="00083464"/>
    <w:rsid w:val="00084A0E"/>
    <w:rsid w:val="0008548F"/>
    <w:rsid w:val="0008560B"/>
    <w:rsid w:val="00085C8D"/>
    <w:rsid w:val="000869E2"/>
    <w:rsid w:val="00086ED2"/>
    <w:rsid w:val="00087E30"/>
    <w:rsid w:val="000905A4"/>
    <w:rsid w:val="00090B45"/>
    <w:rsid w:val="00090C53"/>
    <w:rsid w:val="000927AD"/>
    <w:rsid w:val="00092B62"/>
    <w:rsid w:val="00092F78"/>
    <w:rsid w:val="000938C8"/>
    <w:rsid w:val="000943C1"/>
    <w:rsid w:val="000968D1"/>
    <w:rsid w:val="0009700A"/>
    <w:rsid w:val="00097CC3"/>
    <w:rsid w:val="000A0A6B"/>
    <w:rsid w:val="000A0BA0"/>
    <w:rsid w:val="000A121B"/>
    <w:rsid w:val="000A1B34"/>
    <w:rsid w:val="000A2FA5"/>
    <w:rsid w:val="000A31DF"/>
    <w:rsid w:val="000A3D1C"/>
    <w:rsid w:val="000A4D1F"/>
    <w:rsid w:val="000A5DA2"/>
    <w:rsid w:val="000A6D58"/>
    <w:rsid w:val="000B230C"/>
    <w:rsid w:val="000B3551"/>
    <w:rsid w:val="000B3E2C"/>
    <w:rsid w:val="000B48DF"/>
    <w:rsid w:val="000B6D2C"/>
    <w:rsid w:val="000B70A3"/>
    <w:rsid w:val="000B70B2"/>
    <w:rsid w:val="000B747C"/>
    <w:rsid w:val="000C0598"/>
    <w:rsid w:val="000C05FB"/>
    <w:rsid w:val="000C0DC4"/>
    <w:rsid w:val="000C1722"/>
    <w:rsid w:val="000C4D67"/>
    <w:rsid w:val="000C54BA"/>
    <w:rsid w:val="000C5EF6"/>
    <w:rsid w:val="000C760B"/>
    <w:rsid w:val="000D1910"/>
    <w:rsid w:val="000D1D52"/>
    <w:rsid w:val="000D1E60"/>
    <w:rsid w:val="000D273E"/>
    <w:rsid w:val="000D31D1"/>
    <w:rsid w:val="000D4343"/>
    <w:rsid w:val="000D5D74"/>
    <w:rsid w:val="000D7DB9"/>
    <w:rsid w:val="000E0911"/>
    <w:rsid w:val="000E0EA5"/>
    <w:rsid w:val="000E0F3C"/>
    <w:rsid w:val="000E1672"/>
    <w:rsid w:val="000E426B"/>
    <w:rsid w:val="000E44DB"/>
    <w:rsid w:val="000E533B"/>
    <w:rsid w:val="000E66F5"/>
    <w:rsid w:val="000F04EC"/>
    <w:rsid w:val="000F0A25"/>
    <w:rsid w:val="000F0B23"/>
    <w:rsid w:val="000F1944"/>
    <w:rsid w:val="000F1980"/>
    <w:rsid w:val="000F4946"/>
    <w:rsid w:val="000F57CC"/>
    <w:rsid w:val="000F5E4E"/>
    <w:rsid w:val="000F5F8A"/>
    <w:rsid w:val="000F670B"/>
    <w:rsid w:val="001028FE"/>
    <w:rsid w:val="00104C09"/>
    <w:rsid w:val="001061C0"/>
    <w:rsid w:val="00106D67"/>
    <w:rsid w:val="00106FB0"/>
    <w:rsid w:val="00107820"/>
    <w:rsid w:val="00110476"/>
    <w:rsid w:val="001108BD"/>
    <w:rsid w:val="0011095E"/>
    <w:rsid w:val="001117F7"/>
    <w:rsid w:val="00111BD4"/>
    <w:rsid w:val="00111CAA"/>
    <w:rsid w:val="00112AEE"/>
    <w:rsid w:val="00112B83"/>
    <w:rsid w:val="00114A83"/>
    <w:rsid w:val="001154F8"/>
    <w:rsid w:val="00115538"/>
    <w:rsid w:val="001156F3"/>
    <w:rsid w:val="001200C5"/>
    <w:rsid w:val="001214CE"/>
    <w:rsid w:val="00123331"/>
    <w:rsid w:val="00123BDE"/>
    <w:rsid w:val="00124569"/>
    <w:rsid w:val="001246C9"/>
    <w:rsid w:val="00125C51"/>
    <w:rsid w:val="00125EE7"/>
    <w:rsid w:val="00126B1A"/>
    <w:rsid w:val="00126CED"/>
    <w:rsid w:val="00126D4B"/>
    <w:rsid w:val="00127D21"/>
    <w:rsid w:val="00131B5B"/>
    <w:rsid w:val="001321E4"/>
    <w:rsid w:val="001332ED"/>
    <w:rsid w:val="00133CB9"/>
    <w:rsid w:val="001355CA"/>
    <w:rsid w:val="00136094"/>
    <w:rsid w:val="00140982"/>
    <w:rsid w:val="001437BE"/>
    <w:rsid w:val="001437C6"/>
    <w:rsid w:val="001443B6"/>
    <w:rsid w:val="00146E2D"/>
    <w:rsid w:val="001506F9"/>
    <w:rsid w:val="001523C0"/>
    <w:rsid w:val="00152925"/>
    <w:rsid w:val="00152F72"/>
    <w:rsid w:val="001573ED"/>
    <w:rsid w:val="001577F4"/>
    <w:rsid w:val="00160A43"/>
    <w:rsid w:val="00161A14"/>
    <w:rsid w:val="00161F88"/>
    <w:rsid w:val="001637FD"/>
    <w:rsid w:val="00163D13"/>
    <w:rsid w:val="001644AF"/>
    <w:rsid w:val="00167791"/>
    <w:rsid w:val="00167B60"/>
    <w:rsid w:val="001709C8"/>
    <w:rsid w:val="00172CD7"/>
    <w:rsid w:val="00174202"/>
    <w:rsid w:val="00174B0B"/>
    <w:rsid w:val="00174B57"/>
    <w:rsid w:val="00175BE2"/>
    <w:rsid w:val="00175CE1"/>
    <w:rsid w:val="00180863"/>
    <w:rsid w:val="00180DBE"/>
    <w:rsid w:val="00181998"/>
    <w:rsid w:val="001841FD"/>
    <w:rsid w:val="00185D52"/>
    <w:rsid w:val="001862EC"/>
    <w:rsid w:val="001879F4"/>
    <w:rsid w:val="00190828"/>
    <w:rsid w:val="001912FF"/>
    <w:rsid w:val="00194231"/>
    <w:rsid w:val="00194FB8"/>
    <w:rsid w:val="001963B8"/>
    <w:rsid w:val="00196942"/>
    <w:rsid w:val="00196A50"/>
    <w:rsid w:val="001A12D7"/>
    <w:rsid w:val="001A186E"/>
    <w:rsid w:val="001A42FE"/>
    <w:rsid w:val="001A5C9E"/>
    <w:rsid w:val="001A5DF5"/>
    <w:rsid w:val="001A6E9D"/>
    <w:rsid w:val="001A7F86"/>
    <w:rsid w:val="001B0509"/>
    <w:rsid w:val="001B2889"/>
    <w:rsid w:val="001B312C"/>
    <w:rsid w:val="001B459C"/>
    <w:rsid w:val="001B45AC"/>
    <w:rsid w:val="001B5439"/>
    <w:rsid w:val="001B5AB3"/>
    <w:rsid w:val="001B63ED"/>
    <w:rsid w:val="001B70F5"/>
    <w:rsid w:val="001C0B7A"/>
    <w:rsid w:val="001C2A3E"/>
    <w:rsid w:val="001C2AD8"/>
    <w:rsid w:val="001C6D69"/>
    <w:rsid w:val="001C799D"/>
    <w:rsid w:val="001C7D50"/>
    <w:rsid w:val="001D2015"/>
    <w:rsid w:val="001D214A"/>
    <w:rsid w:val="001D25AE"/>
    <w:rsid w:val="001D458B"/>
    <w:rsid w:val="001D46F9"/>
    <w:rsid w:val="001D68A5"/>
    <w:rsid w:val="001D7471"/>
    <w:rsid w:val="001E09BA"/>
    <w:rsid w:val="001E2DAA"/>
    <w:rsid w:val="001E3C60"/>
    <w:rsid w:val="001E4DC7"/>
    <w:rsid w:val="001E713B"/>
    <w:rsid w:val="001E78EE"/>
    <w:rsid w:val="001E7A4A"/>
    <w:rsid w:val="001F00F1"/>
    <w:rsid w:val="001F069B"/>
    <w:rsid w:val="001F1B09"/>
    <w:rsid w:val="001F229D"/>
    <w:rsid w:val="001F309D"/>
    <w:rsid w:val="001F3192"/>
    <w:rsid w:val="001F3B7D"/>
    <w:rsid w:val="001F4529"/>
    <w:rsid w:val="001F468A"/>
    <w:rsid w:val="001F549D"/>
    <w:rsid w:val="001F5573"/>
    <w:rsid w:val="001F5BB1"/>
    <w:rsid w:val="001F72D6"/>
    <w:rsid w:val="001F7841"/>
    <w:rsid w:val="00201955"/>
    <w:rsid w:val="00202F9A"/>
    <w:rsid w:val="00204163"/>
    <w:rsid w:val="00204436"/>
    <w:rsid w:val="00204B6C"/>
    <w:rsid w:val="00205040"/>
    <w:rsid w:val="00205829"/>
    <w:rsid w:val="00206E8A"/>
    <w:rsid w:val="00206FF5"/>
    <w:rsid w:val="0021181A"/>
    <w:rsid w:val="00211A04"/>
    <w:rsid w:val="00211F10"/>
    <w:rsid w:val="00213BBE"/>
    <w:rsid w:val="00213FD5"/>
    <w:rsid w:val="002143C5"/>
    <w:rsid w:val="0021558E"/>
    <w:rsid w:val="00216756"/>
    <w:rsid w:val="00216AD1"/>
    <w:rsid w:val="002171A1"/>
    <w:rsid w:val="002172F7"/>
    <w:rsid w:val="00217836"/>
    <w:rsid w:val="00223E92"/>
    <w:rsid w:val="002240B7"/>
    <w:rsid w:val="002242EF"/>
    <w:rsid w:val="00224E3B"/>
    <w:rsid w:val="002252CE"/>
    <w:rsid w:val="00225418"/>
    <w:rsid w:val="00225F75"/>
    <w:rsid w:val="0022620B"/>
    <w:rsid w:val="00231024"/>
    <w:rsid w:val="002310EE"/>
    <w:rsid w:val="002342B9"/>
    <w:rsid w:val="00234717"/>
    <w:rsid w:val="0023521C"/>
    <w:rsid w:val="002357D4"/>
    <w:rsid w:val="00237265"/>
    <w:rsid w:val="00237455"/>
    <w:rsid w:val="00237B35"/>
    <w:rsid w:val="00237F62"/>
    <w:rsid w:val="00240972"/>
    <w:rsid w:val="00243D41"/>
    <w:rsid w:val="00243F2D"/>
    <w:rsid w:val="00243F49"/>
    <w:rsid w:val="002442BB"/>
    <w:rsid w:val="0024454F"/>
    <w:rsid w:val="002448AE"/>
    <w:rsid w:val="002449C4"/>
    <w:rsid w:val="00245604"/>
    <w:rsid w:val="00246859"/>
    <w:rsid w:val="00250127"/>
    <w:rsid w:val="002509F3"/>
    <w:rsid w:val="002519EC"/>
    <w:rsid w:val="0025257D"/>
    <w:rsid w:val="00252823"/>
    <w:rsid w:val="00252C45"/>
    <w:rsid w:val="00253549"/>
    <w:rsid w:val="00253795"/>
    <w:rsid w:val="002537D8"/>
    <w:rsid w:val="00254B26"/>
    <w:rsid w:val="00255148"/>
    <w:rsid w:val="002577C9"/>
    <w:rsid w:val="00260CF8"/>
    <w:rsid w:val="002611B0"/>
    <w:rsid w:val="002611CF"/>
    <w:rsid w:val="00264F9D"/>
    <w:rsid w:val="00266668"/>
    <w:rsid w:val="00266931"/>
    <w:rsid w:val="00267D48"/>
    <w:rsid w:val="002704ED"/>
    <w:rsid w:val="00273803"/>
    <w:rsid w:val="00273809"/>
    <w:rsid w:val="00275339"/>
    <w:rsid w:val="002805D5"/>
    <w:rsid w:val="00281451"/>
    <w:rsid w:val="002824A8"/>
    <w:rsid w:val="00282A47"/>
    <w:rsid w:val="00282C4F"/>
    <w:rsid w:val="002837F0"/>
    <w:rsid w:val="00283925"/>
    <w:rsid w:val="00285E79"/>
    <w:rsid w:val="00287277"/>
    <w:rsid w:val="00287411"/>
    <w:rsid w:val="00290D65"/>
    <w:rsid w:val="00292621"/>
    <w:rsid w:val="00292A62"/>
    <w:rsid w:val="00292AF0"/>
    <w:rsid w:val="00292B34"/>
    <w:rsid w:val="002942D3"/>
    <w:rsid w:val="00297953"/>
    <w:rsid w:val="002A01C8"/>
    <w:rsid w:val="002A2055"/>
    <w:rsid w:val="002A2722"/>
    <w:rsid w:val="002A280A"/>
    <w:rsid w:val="002A4A27"/>
    <w:rsid w:val="002A53F8"/>
    <w:rsid w:val="002A59E3"/>
    <w:rsid w:val="002A69EB"/>
    <w:rsid w:val="002A76A2"/>
    <w:rsid w:val="002B0A5B"/>
    <w:rsid w:val="002B0FF7"/>
    <w:rsid w:val="002B114D"/>
    <w:rsid w:val="002B13C5"/>
    <w:rsid w:val="002B1D18"/>
    <w:rsid w:val="002B2E32"/>
    <w:rsid w:val="002B46FD"/>
    <w:rsid w:val="002B4D57"/>
    <w:rsid w:val="002B511D"/>
    <w:rsid w:val="002B5EA9"/>
    <w:rsid w:val="002C005D"/>
    <w:rsid w:val="002C1490"/>
    <w:rsid w:val="002C160F"/>
    <w:rsid w:val="002C215D"/>
    <w:rsid w:val="002C2806"/>
    <w:rsid w:val="002C313A"/>
    <w:rsid w:val="002C5541"/>
    <w:rsid w:val="002C5624"/>
    <w:rsid w:val="002C5FC4"/>
    <w:rsid w:val="002C7B22"/>
    <w:rsid w:val="002D0CB8"/>
    <w:rsid w:val="002D64A6"/>
    <w:rsid w:val="002D6846"/>
    <w:rsid w:val="002E14F2"/>
    <w:rsid w:val="002E234D"/>
    <w:rsid w:val="002E2B96"/>
    <w:rsid w:val="002E3179"/>
    <w:rsid w:val="002E4C27"/>
    <w:rsid w:val="002E55DA"/>
    <w:rsid w:val="002E6738"/>
    <w:rsid w:val="002E6D11"/>
    <w:rsid w:val="002F06C4"/>
    <w:rsid w:val="002F3634"/>
    <w:rsid w:val="002F4131"/>
    <w:rsid w:val="002F479F"/>
    <w:rsid w:val="002F4D6C"/>
    <w:rsid w:val="002F4E16"/>
    <w:rsid w:val="002F52D4"/>
    <w:rsid w:val="002F5AB1"/>
    <w:rsid w:val="002F5B3D"/>
    <w:rsid w:val="002F600C"/>
    <w:rsid w:val="002F76ED"/>
    <w:rsid w:val="002F7F3E"/>
    <w:rsid w:val="003013E4"/>
    <w:rsid w:val="00301926"/>
    <w:rsid w:val="0030272A"/>
    <w:rsid w:val="00302D16"/>
    <w:rsid w:val="00305961"/>
    <w:rsid w:val="003059FB"/>
    <w:rsid w:val="00306074"/>
    <w:rsid w:val="0030796F"/>
    <w:rsid w:val="0031107C"/>
    <w:rsid w:val="00313778"/>
    <w:rsid w:val="00313D6E"/>
    <w:rsid w:val="003144E9"/>
    <w:rsid w:val="00315274"/>
    <w:rsid w:val="00315F28"/>
    <w:rsid w:val="00315FA7"/>
    <w:rsid w:val="00316226"/>
    <w:rsid w:val="00317BCB"/>
    <w:rsid w:val="00317C1E"/>
    <w:rsid w:val="00317E46"/>
    <w:rsid w:val="00320A34"/>
    <w:rsid w:val="00321F30"/>
    <w:rsid w:val="0032211C"/>
    <w:rsid w:val="00323F67"/>
    <w:rsid w:val="00324C66"/>
    <w:rsid w:val="00325956"/>
    <w:rsid w:val="00325ECD"/>
    <w:rsid w:val="00326590"/>
    <w:rsid w:val="0032727E"/>
    <w:rsid w:val="0032778E"/>
    <w:rsid w:val="003300C5"/>
    <w:rsid w:val="00330B74"/>
    <w:rsid w:val="003336FA"/>
    <w:rsid w:val="00334307"/>
    <w:rsid w:val="00334ACB"/>
    <w:rsid w:val="003417A0"/>
    <w:rsid w:val="00344E3B"/>
    <w:rsid w:val="0034530C"/>
    <w:rsid w:val="00346E93"/>
    <w:rsid w:val="00347A84"/>
    <w:rsid w:val="00350032"/>
    <w:rsid w:val="003505BB"/>
    <w:rsid w:val="00350EF8"/>
    <w:rsid w:val="0035150B"/>
    <w:rsid w:val="00351AAE"/>
    <w:rsid w:val="00352D23"/>
    <w:rsid w:val="0035310D"/>
    <w:rsid w:val="003538C3"/>
    <w:rsid w:val="003546C2"/>
    <w:rsid w:val="00356FA8"/>
    <w:rsid w:val="0036033B"/>
    <w:rsid w:val="0036187E"/>
    <w:rsid w:val="00362104"/>
    <w:rsid w:val="00362D14"/>
    <w:rsid w:val="00365A7E"/>
    <w:rsid w:val="0036655E"/>
    <w:rsid w:val="003677B9"/>
    <w:rsid w:val="003712DD"/>
    <w:rsid w:val="003735E1"/>
    <w:rsid w:val="00375634"/>
    <w:rsid w:val="00376393"/>
    <w:rsid w:val="00376711"/>
    <w:rsid w:val="00376F81"/>
    <w:rsid w:val="003801BA"/>
    <w:rsid w:val="00381CC0"/>
    <w:rsid w:val="0038678A"/>
    <w:rsid w:val="00387E84"/>
    <w:rsid w:val="003937B0"/>
    <w:rsid w:val="003949FF"/>
    <w:rsid w:val="00394BBF"/>
    <w:rsid w:val="00395FE4"/>
    <w:rsid w:val="00397EA5"/>
    <w:rsid w:val="003A339B"/>
    <w:rsid w:val="003A3AB0"/>
    <w:rsid w:val="003A4F47"/>
    <w:rsid w:val="003A5A8B"/>
    <w:rsid w:val="003B039E"/>
    <w:rsid w:val="003B0724"/>
    <w:rsid w:val="003B0FFC"/>
    <w:rsid w:val="003B140D"/>
    <w:rsid w:val="003B1625"/>
    <w:rsid w:val="003B1783"/>
    <w:rsid w:val="003B289B"/>
    <w:rsid w:val="003B2BA9"/>
    <w:rsid w:val="003B44B0"/>
    <w:rsid w:val="003B5342"/>
    <w:rsid w:val="003B5A7D"/>
    <w:rsid w:val="003B60D9"/>
    <w:rsid w:val="003B6CDC"/>
    <w:rsid w:val="003B6D93"/>
    <w:rsid w:val="003B74BB"/>
    <w:rsid w:val="003C0E6B"/>
    <w:rsid w:val="003C3C33"/>
    <w:rsid w:val="003C43D4"/>
    <w:rsid w:val="003C7535"/>
    <w:rsid w:val="003D1BC0"/>
    <w:rsid w:val="003D42C7"/>
    <w:rsid w:val="003D5EBC"/>
    <w:rsid w:val="003D5F94"/>
    <w:rsid w:val="003D7254"/>
    <w:rsid w:val="003D7406"/>
    <w:rsid w:val="003E1F8C"/>
    <w:rsid w:val="003E383C"/>
    <w:rsid w:val="003E42B9"/>
    <w:rsid w:val="003E4DA6"/>
    <w:rsid w:val="003E520D"/>
    <w:rsid w:val="003E57ED"/>
    <w:rsid w:val="003E6652"/>
    <w:rsid w:val="003E740D"/>
    <w:rsid w:val="003E7858"/>
    <w:rsid w:val="003F03CD"/>
    <w:rsid w:val="003F040C"/>
    <w:rsid w:val="003F1F69"/>
    <w:rsid w:val="003F6191"/>
    <w:rsid w:val="0040173C"/>
    <w:rsid w:val="004025B4"/>
    <w:rsid w:val="00403525"/>
    <w:rsid w:val="00404689"/>
    <w:rsid w:val="00405B46"/>
    <w:rsid w:val="0040695A"/>
    <w:rsid w:val="00411F90"/>
    <w:rsid w:val="0041206D"/>
    <w:rsid w:val="0041233C"/>
    <w:rsid w:val="00412D53"/>
    <w:rsid w:val="00413F17"/>
    <w:rsid w:val="00414748"/>
    <w:rsid w:val="00415099"/>
    <w:rsid w:val="00415C96"/>
    <w:rsid w:val="00415E25"/>
    <w:rsid w:val="00416D85"/>
    <w:rsid w:val="00417F74"/>
    <w:rsid w:val="00420D8E"/>
    <w:rsid w:val="00422127"/>
    <w:rsid w:val="00422943"/>
    <w:rsid w:val="00422DE8"/>
    <w:rsid w:val="00427145"/>
    <w:rsid w:val="0043008B"/>
    <w:rsid w:val="0043039A"/>
    <w:rsid w:val="00430D80"/>
    <w:rsid w:val="00431B28"/>
    <w:rsid w:val="00431D1A"/>
    <w:rsid w:val="00432831"/>
    <w:rsid w:val="00432A0E"/>
    <w:rsid w:val="00432C01"/>
    <w:rsid w:val="00432D62"/>
    <w:rsid w:val="00434009"/>
    <w:rsid w:val="00434CAC"/>
    <w:rsid w:val="00435570"/>
    <w:rsid w:val="004360C4"/>
    <w:rsid w:val="00437BA7"/>
    <w:rsid w:val="00437E40"/>
    <w:rsid w:val="004408C5"/>
    <w:rsid w:val="00440B78"/>
    <w:rsid w:val="00440BA6"/>
    <w:rsid w:val="00441B43"/>
    <w:rsid w:val="00442E09"/>
    <w:rsid w:val="00444572"/>
    <w:rsid w:val="0044467B"/>
    <w:rsid w:val="0044551C"/>
    <w:rsid w:val="00445678"/>
    <w:rsid w:val="00445D77"/>
    <w:rsid w:val="004464B0"/>
    <w:rsid w:val="00446E13"/>
    <w:rsid w:val="004504BC"/>
    <w:rsid w:val="00450C95"/>
    <w:rsid w:val="004511F9"/>
    <w:rsid w:val="00451A57"/>
    <w:rsid w:val="00454D3D"/>
    <w:rsid w:val="004608DB"/>
    <w:rsid w:val="00461A80"/>
    <w:rsid w:val="00462852"/>
    <w:rsid w:val="00462E45"/>
    <w:rsid w:val="00463EAA"/>
    <w:rsid w:val="00464007"/>
    <w:rsid w:val="00464A88"/>
    <w:rsid w:val="004657FC"/>
    <w:rsid w:val="00465EB0"/>
    <w:rsid w:val="0046625E"/>
    <w:rsid w:val="004670C2"/>
    <w:rsid w:val="00470888"/>
    <w:rsid w:val="00471658"/>
    <w:rsid w:val="00472E99"/>
    <w:rsid w:val="004746CF"/>
    <w:rsid w:val="00474F4A"/>
    <w:rsid w:val="004757FB"/>
    <w:rsid w:val="00475E96"/>
    <w:rsid w:val="00476542"/>
    <w:rsid w:val="00476930"/>
    <w:rsid w:val="00476F26"/>
    <w:rsid w:val="00477C9B"/>
    <w:rsid w:val="00481B10"/>
    <w:rsid w:val="00481E29"/>
    <w:rsid w:val="0048396B"/>
    <w:rsid w:val="004853E6"/>
    <w:rsid w:val="0048561B"/>
    <w:rsid w:val="00491717"/>
    <w:rsid w:val="00493DD1"/>
    <w:rsid w:val="004945D6"/>
    <w:rsid w:val="004946D8"/>
    <w:rsid w:val="00494AE7"/>
    <w:rsid w:val="00494FA2"/>
    <w:rsid w:val="0049534B"/>
    <w:rsid w:val="0049722A"/>
    <w:rsid w:val="00497C28"/>
    <w:rsid w:val="00497DA5"/>
    <w:rsid w:val="004A0BB4"/>
    <w:rsid w:val="004A19DB"/>
    <w:rsid w:val="004A1A43"/>
    <w:rsid w:val="004A29E5"/>
    <w:rsid w:val="004A2F87"/>
    <w:rsid w:val="004A308D"/>
    <w:rsid w:val="004A3994"/>
    <w:rsid w:val="004A4297"/>
    <w:rsid w:val="004A57AA"/>
    <w:rsid w:val="004A5843"/>
    <w:rsid w:val="004A5FD9"/>
    <w:rsid w:val="004A7090"/>
    <w:rsid w:val="004A76B1"/>
    <w:rsid w:val="004B189F"/>
    <w:rsid w:val="004B2251"/>
    <w:rsid w:val="004B23C0"/>
    <w:rsid w:val="004B322D"/>
    <w:rsid w:val="004B462E"/>
    <w:rsid w:val="004B6B4F"/>
    <w:rsid w:val="004B6CB3"/>
    <w:rsid w:val="004C0A17"/>
    <w:rsid w:val="004C0B88"/>
    <w:rsid w:val="004C0D12"/>
    <w:rsid w:val="004C1239"/>
    <w:rsid w:val="004C1489"/>
    <w:rsid w:val="004C2211"/>
    <w:rsid w:val="004C446A"/>
    <w:rsid w:val="004C600F"/>
    <w:rsid w:val="004C7242"/>
    <w:rsid w:val="004D05FA"/>
    <w:rsid w:val="004D0658"/>
    <w:rsid w:val="004D0A90"/>
    <w:rsid w:val="004D2800"/>
    <w:rsid w:val="004D3B6F"/>
    <w:rsid w:val="004D655B"/>
    <w:rsid w:val="004E04D9"/>
    <w:rsid w:val="004E1001"/>
    <w:rsid w:val="004E2A3A"/>
    <w:rsid w:val="004E2D34"/>
    <w:rsid w:val="004E638C"/>
    <w:rsid w:val="004E71CC"/>
    <w:rsid w:val="004E7F8F"/>
    <w:rsid w:val="004F1098"/>
    <w:rsid w:val="004F1B91"/>
    <w:rsid w:val="004F1BE6"/>
    <w:rsid w:val="004F22FD"/>
    <w:rsid w:val="004F23D0"/>
    <w:rsid w:val="004F27A0"/>
    <w:rsid w:val="004F2F00"/>
    <w:rsid w:val="004F4AAC"/>
    <w:rsid w:val="004F6977"/>
    <w:rsid w:val="004F7715"/>
    <w:rsid w:val="004F7F3E"/>
    <w:rsid w:val="00500C84"/>
    <w:rsid w:val="00501045"/>
    <w:rsid w:val="00510DEC"/>
    <w:rsid w:val="00510E63"/>
    <w:rsid w:val="0051110E"/>
    <w:rsid w:val="00515263"/>
    <w:rsid w:val="0051572B"/>
    <w:rsid w:val="00515E7D"/>
    <w:rsid w:val="0052166A"/>
    <w:rsid w:val="00521F1D"/>
    <w:rsid w:val="0052305C"/>
    <w:rsid w:val="005233F8"/>
    <w:rsid w:val="0052541D"/>
    <w:rsid w:val="00525986"/>
    <w:rsid w:val="005279A2"/>
    <w:rsid w:val="00531032"/>
    <w:rsid w:val="005355E9"/>
    <w:rsid w:val="00535FEC"/>
    <w:rsid w:val="00536C21"/>
    <w:rsid w:val="0054004A"/>
    <w:rsid w:val="005401F4"/>
    <w:rsid w:val="00540625"/>
    <w:rsid w:val="00542117"/>
    <w:rsid w:val="005430DB"/>
    <w:rsid w:val="00545AB2"/>
    <w:rsid w:val="00546428"/>
    <w:rsid w:val="0054648F"/>
    <w:rsid w:val="00547277"/>
    <w:rsid w:val="005473FB"/>
    <w:rsid w:val="005500A3"/>
    <w:rsid w:val="00551B1A"/>
    <w:rsid w:val="005530EA"/>
    <w:rsid w:val="005533D5"/>
    <w:rsid w:val="0055445C"/>
    <w:rsid w:val="00554E88"/>
    <w:rsid w:val="0055693E"/>
    <w:rsid w:val="005569F8"/>
    <w:rsid w:val="00557943"/>
    <w:rsid w:val="00561635"/>
    <w:rsid w:val="00561925"/>
    <w:rsid w:val="00561AC7"/>
    <w:rsid w:val="005620AB"/>
    <w:rsid w:val="005622E0"/>
    <w:rsid w:val="00564317"/>
    <w:rsid w:val="00567DC1"/>
    <w:rsid w:val="00570282"/>
    <w:rsid w:val="00572421"/>
    <w:rsid w:val="005727D8"/>
    <w:rsid w:val="00572833"/>
    <w:rsid w:val="005746B2"/>
    <w:rsid w:val="005748CC"/>
    <w:rsid w:val="005769A1"/>
    <w:rsid w:val="0058029D"/>
    <w:rsid w:val="005811D0"/>
    <w:rsid w:val="005813CC"/>
    <w:rsid w:val="00583531"/>
    <w:rsid w:val="00586058"/>
    <w:rsid w:val="0058696C"/>
    <w:rsid w:val="0058758C"/>
    <w:rsid w:val="00587B06"/>
    <w:rsid w:val="00590419"/>
    <w:rsid w:val="005907CF"/>
    <w:rsid w:val="00591B1D"/>
    <w:rsid w:val="00592443"/>
    <w:rsid w:val="005928ED"/>
    <w:rsid w:val="00596A15"/>
    <w:rsid w:val="00597CB5"/>
    <w:rsid w:val="005A01E9"/>
    <w:rsid w:val="005A1393"/>
    <w:rsid w:val="005A1702"/>
    <w:rsid w:val="005A1980"/>
    <w:rsid w:val="005A1BAA"/>
    <w:rsid w:val="005A2369"/>
    <w:rsid w:val="005A36EB"/>
    <w:rsid w:val="005A3F43"/>
    <w:rsid w:val="005A43AA"/>
    <w:rsid w:val="005A4B98"/>
    <w:rsid w:val="005A70EB"/>
    <w:rsid w:val="005B101D"/>
    <w:rsid w:val="005B2053"/>
    <w:rsid w:val="005B3674"/>
    <w:rsid w:val="005B439D"/>
    <w:rsid w:val="005B6258"/>
    <w:rsid w:val="005B65E3"/>
    <w:rsid w:val="005B788E"/>
    <w:rsid w:val="005C0220"/>
    <w:rsid w:val="005C0621"/>
    <w:rsid w:val="005C0734"/>
    <w:rsid w:val="005C0D20"/>
    <w:rsid w:val="005C2E51"/>
    <w:rsid w:val="005C4552"/>
    <w:rsid w:val="005C49B0"/>
    <w:rsid w:val="005C4D70"/>
    <w:rsid w:val="005C5620"/>
    <w:rsid w:val="005D05ED"/>
    <w:rsid w:val="005D2507"/>
    <w:rsid w:val="005D39D7"/>
    <w:rsid w:val="005D40D4"/>
    <w:rsid w:val="005D459D"/>
    <w:rsid w:val="005D4E97"/>
    <w:rsid w:val="005D6580"/>
    <w:rsid w:val="005D66F2"/>
    <w:rsid w:val="005D759E"/>
    <w:rsid w:val="005D7A91"/>
    <w:rsid w:val="005E141F"/>
    <w:rsid w:val="005E1788"/>
    <w:rsid w:val="005E1EE8"/>
    <w:rsid w:val="005E339C"/>
    <w:rsid w:val="005E40F9"/>
    <w:rsid w:val="005E41F8"/>
    <w:rsid w:val="005E44E2"/>
    <w:rsid w:val="005E7399"/>
    <w:rsid w:val="005E7FA3"/>
    <w:rsid w:val="005F07D3"/>
    <w:rsid w:val="005F2415"/>
    <w:rsid w:val="005F45EF"/>
    <w:rsid w:val="005F7C82"/>
    <w:rsid w:val="006007B2"/>
    <w:rsid w:val="00600B27"/>
    <w:rsid w:val="006013C2"/>
    <w:rsid w:val="00603208"/>
    <w:rsid w:val="00605950"/>
    <w:rsid w:val="00606548"/>
    <w:rsid w:val="0060716C"/>
    <w:rsid w:val="0060742B"/>
    <w:rsid w:val="00607CF1"/>
    <w:rsid w:val="00610649"/>
    <w:rsid w:val="006124AB"/>
    <w:rsid w:val="0061332F"/>
    <w:rsid w:val="006161B7"/>
    <w:rsid w:val="00616238"/>
    <w:rsid w:val="00616307"/>
    <w:rsid w:val="00616908"/>
    <w:rsid w:val="00620CD8"/>
    <w:rsid w:val="006220C1"/>
    <w:rsid w:val="00622738"/>
    <w:rsid w:val="00625A24"/>
    <w:rsid w:val="006302EA"/>
    <w:rsid w:val="00630548"/>
    <w:rsid w:val="006317F4"/>
    <w:rsid w:val="00631C81"/>
    <w:rsid w:val="00632570"/>
    <w:rsid w:val="00632BD7"/>
    <w:rsid w:val="00633304"/>
    <w:rsid w:val="00633388"/>
    <w:rsid w:val="00633619"/>
    <w:rsid w:val="00633690"/>
    <w:rsid w:val="00633C32"/>
    <w:rsid w:val="00634205"/>
    <w:rsid w:val="006360E2"/>
    <w:rsid w:val="006377C1"/>
    <w:rsid w:val="0064059E"/>
    <w:rsid w:val="0064218B"/>
    <w:rsid w:val="006427DF"/>
    <w:rsid w:val="006437D6"/>
    <w:rsid w:val="006447A9"/>
    <w:rsid w:val="00644DE0"/>
    <w:rsid w:val="00644E92"/>
    <w:rsid w:val="00645096"/>
    <w:rsid w:val="00645ED9"/>
    <w:rsid w:val="00647E0C"/>
    <w:rsid w:val="00647EFC"/>
    <w:rsid w:val="00650D6C"/>
    <w:rsid w:val="00651C02"/>
    <w:rsid w:val="00652A80"/>
    <w:rsid w:val="00652CC0"/>
    <w:rsid w:val="006542E4"/>
    <w:rsid w:val="00656887"/>
    <w:rsid w:val="00657914"/>
    <w:rsid w:val="0066027C"/>
    <w:rsid w:val="00660658"/>
    <w:rsid w:val="00660729"/>
    <w:rsid w:val="006618D7"/>
    <w:rsid w:val="00661EDA"/>
    <w:rsid w:val="006626F3"/>
    <w:rsid w:val="006627BB"/>
    <w:rsid w:val="006631F0"/>
    <w:rsid w:val="006637DE"/>
    <w:rsid w:val="00664C91"/>
    <w:rsid w:val="006653B5"/>
    <w:rsid w:val="00665497"/>
    <w:rsid w:val="00665C6B"/>
    <w:rsid w:val="00670842"/>
    <w:rsid w:val="00671315"/>
    <w:rsid w:val="0067148D"/>
    <w:rsid w:val="00673430"/>
    <w:rsid w:val="00680B8B"/>
    <w:rsid w:val="00680CD5"/>
    <w:rsid w:val="00680D7B"/>
    <w:rsid w:val="006824DC"/>
    <w:rsid w:val="00682F7F"/>
    <w:rsid w:val="006830AA"/>
    <w:rsid w:val="00686A5C"/>
    <w:rsid w:val="00690FEF"/>
    <w:rsid w:val="006912C4"/>
    <w:rsid w:val="00691F15"/>
    <w:rsid w:val="00691F57"/>
    <w:rsid w:val="00692721"/>
    <w:rsid w:val="00693FEE"/>
    <w:rsid w:val="00694CB0"/>
    <w:rsid w:val="00695426"/>
    <w:rsid w:val="00695C36"/>
    <w:rsid w:val="006A00C1"/>
    <w:rsid w:val="006A02AA"/>
    <w:rsid w:val="006A03F2"/>
    <w:rsid w:val="006A08BA"/>
    <w:rsid w:val="006A0A3C"/>
    <w:rsid w:val="006A0E1A"/>
    <w:rsid w:val="006A125F"/>
    <w:rsid w:val="006A2B02"/>
    <w:rsid w:val="006A2DCD"/>
    <w:rsid w:val="006A2E20"/>
    <w:rsid w:val="006A30DA"/>
    <w:rsid w:val="006A352B"/>
    <w:rsid w:val="006A45C7"/>
    <w:rsid w:val="006A5081"/>
    <w:rsid w:val="006A547A"/>
    <w:rsid w:val="006A5860"/>
    <w:rsid w:val="006B1D41"/>
    <w:rsid w:val="006B3AFD"/>
    <w:rsid w:val="006B4B60"/>
    <w:rsid w:val="006B51D2"/>
    <w:rsid w:val="006B54FF"/>
    <w:rsid w:val="006B72DA"/>
    <w:rsid w:val="006C1614"/>
    <w:rsid w:val="006C269C"/>
    <w:rsid w:val="006C41AD"/>
    <w:rsid w:val="006C45CA"/>
    <w:rsid w:val="006C650A"/>
    <w:rsid w:val="006D0EDF"/>
    <w:rsid w:val="006D100D"/>
    <w:rsid w:val="006D31EF"/>
    <w:rsid w:val="006D3C05"/>
    <w:rsid w:val="006D6CA7"/>
    <w:rsid w:val="006E0A62"/>
    <w:rsid w:val="006E2AA2"/>
    <w:rsid w:val="006E2B5B"/>
    <w:rsid w:val="006E2C00"/>
    <w:rsid w:val="006E2CCC"/>
    <w:rsid w:val="006E38E4"/>
    <w:rsid w:val="006E3ED6"/>
    <w:rsid w:val="006E41C2"/>
    <w:rsid w:val="006E5A78"/>
    <w:rsid w:val="006E5D9F"/>
    <w:rsid w:val="006E7C98"/>
    <w:rsid w:val="006E7EC4"/>
    <w:rsid w:val="006F137D"/>
    <w:rsid w:val="006F1434"/>
    <w:rsid w:val="006F23C4"/>
    <w:rsid w:val="006F4B11"/>
    <w:rsid w:val="006F7CE9"/>
    <w:rsid w:val="006F7DE0"/>
    <w:rsid w:val="007008CD"/>
    <w:rsid w:val="00700937"/>
    <w:rsid w:val="00701416"/>
    <w:rsid w:val="007017C2"/>
    <w:rsid w:val="00701AF1"/>
    <w:rsid w:val="00702909"/>
    <w:rsid w:val="007034CF"/>
    <w:rsid w:val="00704775"/>
    <w:rsid w:val="007048B4"/>
    <w:rsid w:val="00704D9B"/>
    <w:rsid w:val="00705462"/>
    <w:rsid w:val="00706803"/>
    <w:rsid w:val="00707077"/>
    <w:rsid w:val="00707C38"/>
    <w:rsid w:val="00710142"/>
    <w:rsid w:val="007106B7"/>
    <w:rsid w:val="00710BCC"/>
    <w:rsid w:val="00711F71"/>
    <w:rsid w:val="00713E81"/>
    <w:rsid w:val="00715066"/>
    <w:rsid w:val="00716270"/>
    <w:rsid w:val="00717593"/>
    <w:rsid w:val="0072014E"/>
    <w:rsid w:val="00721753"/>
    <w:rsid w:val="00721784"/>
    <w:rsid w:val="00722289"/>
    <w:rsid w:val="00723FF8"/>
    <w:rsid w:val="00724028"/>
    <w:rsid w:val="007255DF"/>
    <w:rsid w:val="00726089"/>
    <w:rsid w:val="0072666B"/>
    <w:rsid w:val="0072739F"/>
    <w:rsid w:val="00730843"/>
    <w:rsid w:val="00730965"/>
    <w:rsid w:val="00731357"/>
    <w:rsid w:val="007329F7"/>
    <w:rsid w:val="0073316F"/>
    <w:rsid w:val="00735688"/>
    <w:rsid w:val="00735B2A"/>
    <w:rsid w:val="00736054"/>
    <w:rsid w:val="00737221"/>
    <w:rsid w:val="00741CA0"/>
    <w:rsid w:val="0074359D"/>
    <w:rsid w:val="00743D2D"/>
    <w:rsid w:val="0074409C"/>
    <w:rsid w:val="00744C5E"/>
    <w:rsid w:val="00745642"/>
    <w:rsid w:val="00746853"/>
    <w:rsid w:val="00751853"/>
    <w:rsid w:val="0075260A"/>
    <w:rsid w:val="007537C7"/>
    <w:rsid w:val="00753E4D"/>
    <w:rsid w:val="00756214"/>
    <w:rsid w:val="00757F70"/>
    <w:rsid w:val="0076025B"/>
    <w:rsid w:val="007618CD"/>
    <w:rsid w:val="00762725"/>
    <w:rsid w:val="007655AF"/>
    <w:rsid w:val="00766EE6"/>
    <w:rsid w:val="007674C7"/>
    <w:rsid w:val="00771D86"/>
    <w:rsid w:val="0077200F"/>
    <w:rsid w:val="00772892"/>
    <w:rsid w:val="00772A02"/>
    <w:rsid w:val="00772E1C"/>
    <w:rsid w:val="00775613"/>
    <w:rsid w:val="00780875"/>
    <w:rsid w:val="00780AAB"/>
    <w:rsid w:val="00780BC3"/>
    <w:rsid w:val="00780D76"/>
    <w:rsid w:val="007818A1"/>
    <w:rsid w:val="00781A82"/>
    <w:rsid w:val="007823CC"/>
    <w:rsid w:val="00782EB6"/>
    <w:rsid w:val="00784DB0"/>
    <w:rsid w:val="007875F0"/>
    <w:rsid w:val="007918CF"/>
    <w:rsid w:val="00793020"/>
    <w:rsid w:val="007952E7"/>
    <w:rsid w:val="0079663C"/>
    <w:rsid w:val="00796AB6"/>
    <w:rsid w:val="00796E35"/>
    <w:rsid w:val="00797ADD"/>
    <w:rsid w:val="007A0973"/>
    <w:rsid w:val="007A215C"/>
    <w:rsid w:val="007A4028"/>
    <w:rsid w:val="007A4755"/>
    <w:rsid w:val="007A47F8"/>
    <w:rsid w:val="007A544D"/>
    <w:rsid w:val="007A5D75"/>
    <w:rsid w:val="007A6AF6"/>
    <w:rsid w:val="007A7BB5"/>
    <w:rsid w:val="007B1557"/>
    <w:rsid w:val="007B1F57"/>
    <w:rsid w:val="007B2218"/>
    <w:rsid w:val="007B2938"/>
    <w:rsid w:val="007B344D"/>
    <w:rsid w:val="007B4173"/>
    <w:rsid w:val="007B5ED9"/>
    <w:rsid w:val="007B6854"/>
    <w:rsid w:val="007B7F88"/>
    <w:rsid w:val="007C01DF"/>
    <w:rsid w:val="007C16F4"/>
    <w:rsid w:val="007C2C50"/>
    <w:rsid w:val="007C2D33"/>
    <w:rsid w:val="007C2D63"/>
    <w:rsid w:val="007C4496"/>
    <w:rsid w:val="007C5AC4"/>
    <w:rsid w:val="007C63CE"/>
    <w:rsid w:val="007C78A8"/>
    <w:rsid w:val="007D1A82"/>
    <w:rsid w:val="007D1D38"/>
    <w:rsid w:val="007D2F7E"/>
    <w:rsid w:val="007D585B"/>
    <w:rsid w:val="007D5AEE"/>
    <w:rsid w:val="007D6686"/>
    <w:rsid w:val="007E202B"/>
    <w:rsid w:val="007E203A"/>
    <w:rsid w:val="007E5C5A"/>
    <w:rsid w:val="007E5C75"/>
    <w:rsid w:val="007E6522"/>
    <w:rsid w:val="007F0226"/>
    <w:rsid w:val="007F3729"/>
    <w:rsid w:val="007F3A46"/>
    <w:rsid w:val="007F6A51"/>
    <w:rsid w:val="007F7402"/>
    <w:rsid w:val="008036DE"/>
    <w:rsid w:val="00803A78"/>
    <w:rsid w:val="0080524D"/>
    <w:rsid w:val="0080720B"/>
    <w:rsid w:val="00810297"/>
    <w:rsid w:val="008105B4"/>
    <w:rsid w:val="0081505D"/>
    <w:rsid w:val="00815F5E"/>
    <w:rsid w:val="00816709"/>
    <w:rsid w:val="008200E8"/>
    <w:rsid w:val="00820CAE"/>
    <w:rsid w:val="0082412C"/>
    <w:rsid w:val="0082452D"/>
    <w:rsid w:val="00824CF0"/>
    <w:rsid w:val="00825681"/>
    <w:rsid w:val="00825CC0"/>
    <w:rsid w:val="00826774"/>
    <w:rsid w:val="008268D4"/>
    <w:rsid w:val="008275EA"/>
    <w:rsid w:val="00827E8D"/>
    <w:rsid w:val="008301D4"/>
    <w:rsid w:val="008303A4"/>
    <w:rsid w:val="00831D8F"/>
    <w:rsid w:val="00831F5B"/>
    <w:rsid w:val="00832769"/>
    <w:rsid w:val="008329E8"/>
    <w:rsid w:val="008340FF"/>
    <w:rsid w:val="0083651B"/>
    <w:rsid w:val="00837E1C"/>
    <w:rsid w:val="00840E59"/>
    <w:rsid w:val="008414F6"/>
    <w:rsid w:val="00841856"/>
    <w:rsid w:val="0084388D"/>
    <w:rsid w:val="008441E9"/>
    <w:rsid w:val="008448EA"/>
    <w:rsid w:val="00845033"/>
    <w:rsid w:val="008469A6"/>
    <w:rsid w:val="00847E12"/>
    <w:rsid w:val="008500AD"/>
    <w:rsid w:val="00850BB8"/>
    <w:rsid w:val="00851432"/>
    <w:rsid w:val="008518B8"/>
    <w:rsid w:val="00851AF0"/>
    <w:rsid w:val="008536A5"/>
    <w:rsid w:val="00853D6D"/>
    <w:rsid w:val="00854ED1"/>
    <w:rsid w:val="00856D30"/>
    <w:rsid w:val="00857944"/>
    <w:rsid w:val="00857F67"/>
    <w:rsid w:val="00861016"/>
    <w:rsid w:val="00861570"/>
    <w:rsid w:val="00861B88"/>
    <w:rsid w:val="00861D86"/>
    <w:rsid w:val="00861F13"/>
    <w:rsid w:val="00862B49"/>
    <w:rsid w:val="0086442E"/>
    <w:rsid w:val="00864A91"/>
    <w:rsid w:val="00864B25"/>
    <w:rsid w:val="008654A8"/>
    <w:rsid w:val="0086653F"/>
    <w:rsid w:val="0086742E"/>
    <w:rsid w:val="008674B2"/>
    <w:rsid w:val="0087403D"/>
    <w:rsid w:val="0087445F"/>
    <w:rsid w:val="00875337"/>
    <w:rsid w:val="0087549E"/>
    <w:rsid w:val="00875830"/>
    <w:rsid w:val="00875F94"/>
    <w:rsid w:val="00876404"/>
    <w:rsid w:val="0088034C"/>
    <w:rsid w:val="0088094B"/>
    <w:rsid w:val="00881217"/>
    <w:rsid w:val="00881B50"/>
    <w:rsid w:val="008836C7"/>
    <w:rsid w:val="00883E01"/>
    <w:rsid w:val="00884170"/>
    <w:rsid w:val="008845A8"/>
    <w:rsid w:val="00884AF1"/>
    <w:rsid w:val="00885325"/>
    <w:rsid w:val="0088592B"/>
    <w:rsid w:val="00886A8C"/>
    <w:rsid w:val="00886DF5"/>
    <w:rsid w:val="0088780E"/>
    <w:rsid w:val="00887A0C"/>
    <w:rsid w:val="00890483"/>
    <w:rsid w:val="00890A7D"/>
    <w:rsid w:val="00890E40"/>
    <w:rsid w:val="008932E0"/>
    <w:rsid w:val="0089340F"/>
    <w:rsid w:val="008941FF"/>
    <w:rsid w:val="0089499C"/>
    <w:rsid w:val="008954B4"/>
    <w:rsid w:val="00895D5E"/>
    <w:rsid w:val="008977C6"/>
    <w:rsid w:val="008A17D9"/>
    <w:rsid w:val="008A1DF8"/>
    <w:rsid w:val="008A2654"/>
    <w:rsid w:val="008A2698"/>
    <w:rsid w:val="008A30DA"/>
    <w:rsid w:val="008A3F9A"/>
    <w:rsid w:val="008A4EC4"/>
    <w:rsid w:val="008A521A"/>
    <w:rsid w:val="008A5547"/>
    <w:rsid w:val="008A677F"/>
    <w:rsid w:val="008A70C2"/>
    <w:rsid w:val="008B0CD6"/>
    <w:rsid w:val="008B0FA3"/>
    <w:rsid w:val="008B215A"/>
    <w:rsid w:val="008B2702"/>
    <w:rsid w:val="008B4CEB"/>
    <w:rsid w:val="008B5574"/>
    <w:rsid w:val="008B6E77"/>
    <w:rsid w:val="008C0AB3"/>
    <w:rsid w:val="008C0FAF"/>
    <w:rsid w:val="008C4E60"/>
    <w:rsid w:val="008C587A"/>
    <w:rsid w:val="008C734D"/>
    <w:rsid w:val="008D2E7D"/>
    <w:rsid w:val="008D2F11"/>
    <w:rsid w:val="008D4AE0"/>
    <w:rsid w:val="008D589C"/>
    <w:rsid w:val="008D6607"/>
    <w:rsid w:val="008D66BC"/>
    <w:rsid w:val="008D6F6F"/>
    <w:rsid w:val="008D71C0"/>
    <w:rsid w:val="008D7415"/>
    <w:rsid w:val="008D7BDB"/>
    <w:rsid w:val="008E0179"/>
    <w:rsid w:val="008E1F89"/>
    <w:rsid w:val="008E3055"/>
    <w:rsid w:val="008E3210"/>
    <w:rsid w:val="008E35A7"/>
    <w:rsid w:val="008E3E30"/>
    <w:rsid w:val="008E6CCC"/>
    <w:rsid w:val="008E6E8D"/>
    <w:rsid w:val="008E7AC1"/>
    <w:rsid w:val="008F014A"/>
    <w:rsid w:val="008F0A29"/>
    <w:rsid w:val="008F1417"/>
    <w:rsid w:val="008F4BBE"/>
    <w:rsid w:val="008F6DA1"/>
    <w:rsid w:val="008F73DB"/>
    <w:rsid w:val="008F77D9"/>
    <w:rsid w:val="009013D9"/>
    <w:rsid w:val="00903703"/>
    <w:rsid w:val="00903836"/>
    <w:rsid w:val="009049A1"/>
    <w:rsid w:val="00904FAE"/>
    <w:rsid w:val="009053A8"/>
    <w:rsid w:val="00906519"/>
    <w:rsid w:val="00906CDC"/>
    <w:rsid w:val="009100F6"/>
    <w:rsid w:val="0091266E"/>
    <w:rsid w:val="00912A2E"/>
    <w:rsid w:val="00915AC3"/>
    <w:rsid w:val="00921AFB"/>
    <w:rsid w:val="00924D8C"/>
    <w:rsid w:val="0092558E"/>
    <w:rsid w:val="00925913"/>
    <w:rsid w:val="0092610C"/>
    <w:rsid w:val="00927AE8"/>
    <w:rsid w:val="00931073"/>
    <w:rsid w:val="00931237"/>
    <w:rsid w:val="00931673"/>
    <w:rsid w:val="00933E22"/>
    <w:rsid w:val="009350A2"/>
    <w:rsid w:val="00935203"/>
    <w:rsid w:val="0093619E"/>
    <w:rsid w:val="009404A3"/>
    <w:rsid w:val="0094061E"/>
    <w:rsid w:val="00940F1F"/>
    <w:rsid w:val="009436D8"/>
    <w:rsid w:val="009438A4"/>
    <w:rsid w:val="009446ED"/>
    <w:rsid w:val="009460CB"/>
    <w:rsid w:val="00947018"/>
    <w:rsid w:val="00947D90"/>
    <w:rsid w:val="0095009D"/>
    <w:rsid w:val="00950A1A"/>
    <w:rsid w:val="00950E0C"/>
    <w:rsid w:val="00951B78"/>
    <w:rsid w:val="00952013"/>
    <w:rsid w:val="009552DE"/>
    <w:rsid w:val="00956533"/>
    <w:rsid w:val="00956D0D"/>
    <w:rsid w:val="00960DC7"/>
    <w:rsid w:val="00960E21"/>
    <w:rsid w:val="00960F11"/>
    <w:rsid w:val="009622A6"/>
    <w:rsid w:val="00963199"/>
    <w:rsid w:val="00963B2A"/>
    <w:rsid w:val="00965F1D"/>
    <w:rsid w:val="0096632D"/>
    <w:rsid w:val="00967F10"/>
    <w:rsid w:val="0097117A"/>
    <w:rsid w:val="009717E6"/>
    <w:rsid w:val="00971864"/>
    <w:rsid w:val="00972236"/>
    <w:rsid w:val="009769E6"/>
    <w:rsid w:val="00976A83"/>
    <w:rsid w:val="009807A6"/>
    <w:rsid w:val="00980F7C"/>
    <w:rsid w:val="009819F1"/>
    <w:rsid w:val="009826AD"/>
    <w:rsid w:val="009830A5"/>
    <w:rsid w:val="009830FC"/>
    <w:rsid w:val="00983552"/>
    <w:rsid w:val="00984969"/>
    <w:rsid w:val="00985D26"/>
    <w:rsid w:val="00987F3B"/>
    <w:rsid w:val="00991C80"/>
    <w:rsid w:val="009926C5"/>
    <w:rsid w:val="009928B6"/>
    <w:rsid w:val="00994597"/>
    <w:rsid w:val="009946BB"/>
    <w:rsid w:val="00995933"/>
    <w:rsid w:val="00995C56"/>
    <w:rsid w:val="00997AFE"/>
    <w:rsid w:val="009A06A2"/>
    <w:rsid w:val="009A0983"/>
    <w:rsid w:val="009A0E71"/>
    <w:rsid w:val="009A13BA"/>
    <w:rsid w:val="009A2D5F"/>
    <w:rsid w:val="009A3622"/>
    <w:rsid w:val="009A49DA"/>
    <w:rsid w:val="009A7254"/>
    <w:rsid w:val="009B1F6C"/>
    <w:rsid w:val="009B22F8"/>
    <w:rsid w:val="009B2434"/>
    <w:rsid w:val="009B2577"/>
    <w:rsid w:val="009B3B8B"/>
    <w:rsid w:val="009B624C"/>
    <w:rsid w:val="009B6A01"/>
    <w:rsid w:val="009B7234"/>
    <w:rsid w:val="009B75B9"/>
    <w:rsid w:val="009B7B41"/>
    <w:rsid w:val="009C13DB"/>
    <w:rsid w:val="009C2466"/>
    <w:rsid w:val="009C2BB0"/>
    <w:rsid w:val="009C30A9"/>
    <w:rsid w:val="009C3945"/>
    <w:rsid w:val="009C5D38"/>
    <w:rsid w:val="009C61F6"/>
    <w:rsid w:val="009C7CC5"/>
    <w:rsid w:val="009D4140"/>
    <w:rsid w:val="009D4361"/>
    <w:rsid w:val="009D4596"/>
    <w:rsid w:val="009D4B6C"/>
    <w:rsid w:val="009D4BC8"/>
    <w:rsid w:val="009D5611"/>
    <w:rsid w:val="009D5B63"/>
    <w:rsid w:val="009D694E"/>
    <w:rsid w:val="009D6C38"/>
    <w:rsid w:val="009D7152"/>
    <w:rsid w:val="009E23CF"/>
    <w:rsid w:val="009E6B75"/>
    <w:rsid w:val="009E6E1F"/>
    <w:rsid w:val="009E728A"/>
    <w:rsid w:val="009F4724"/>
    <w:rsid w:val="009F5603"/>
    <w:rsid w:val="009F79B0"/>
    <w:rsid w:val="009F7BEF"/>
    <w:rsid w:val="009F7CD5"/>
    <w:rsid w:val="00A0133C"/>
    <w:rsid w:val="00A0159E"/>
    <w:rsid w:val="00A0216D"/>
    <w:rsid w:val="00A030C1"/>
    <w:rsid w:val="00A03186"/>
    <w:rsid w:val="00A03E8A"/>
    <w:rsid w:val="00A04F97"/>
    <w:rsid w:val="00A055D7"/>
    <w:rsid w:val="00A057C6"/>
    <w:rsid w:val="00A06BEC"/>
    <w:rsid w:val="00A0703D"/>
    <w:rsid w:val="00A077CD"/>
    <w:rsid w:val="00A07A81"/>
    <w:rsid w:val="00A103F8"/>
    <w:rsid w:val="00A10558"/>
    <w:rsid w:val="00A10D97"/>
    <w:rsid w:val="00A11282"/>
    <w:rsid w:val="00A11D19"/>
    <w:rsid w:val="00A12865"/>
    <w:rsid w:val="00A13377"/>
    <w:rsid w:val="00A14223"/>
    <w:rsid w:val="00A1581C"/>
    <w:rsid w:val="00A15E9D"/>
    <w:rsid w:val="00A162AA"/>
    <w:rsid w:val="00A16360"/>
    <w:rsid w:val="00A17271"/>
    <w:rsid w:val="00A17E53"/>
    <w:rsid w:val="00A23E8B"/>
    <w:rsid w:val="00A2437C"/>
    <w:rsid w:val="00A25534"/>
    <w:rsid w:val="00A27A47"/>
    <w:rsid w:val="00A27EBF"/>
    <w:rsid w:val="00A30CDA"/>
    <w:rsid w:val="00A311BF"/>
    <w:rsid w:val="00A312FF"/>
    <w:rsid w:val="00A32EBF"/>
    <w:rsid w:val="00A32FD0"/>
    <w:rsid w:val="00A3355C"/>
    <w:rsid w:val="00A33BD5"/>
    <w:rsid w:val="00A3402C"/>
    <w:rsid w:val="00A34876"/>
    <w:rsid w:val="00A3762E"/>
    <w:rsid w:val="00A37825"/>
    <w:rsid w:val="00A40268"/>
    <w:rsid w:val="00A407E2"/>
    <w:rsid w:val="00A411C8"/>
    <w:rsid w:val="00A4195E"/>
    <w:rsid w:val="00A43C26"/>
    <w:rsid w:val="00A4540C"/>
    <w:rsid w:val="00A45B74"/>
    <w:rsid w:val="00A46336"/>
    <w:rsid w:val="00A46EBF"/>
    <w:rsid w:val="00A47773"/>
    <w:rsid w:val="00A5093A"/>
    <w:rsid w:val="00A51C1F"/>
    <w:rsid w:val="00A51C36"/>
    <w:rsid w:val="00A51F90"/>
    <w:rsid w:val="00A5226F"/>
    <w:rsid w:val="00A54A09"/>
    <w:rsid w:val="00A55BF0"/>
    <w:rsid w:val="00A602D1"/>
    <w:rsid w:val="00A610F0"/>
    <w:rsid w:val="00A613D1"/>
    <w:rsid w:val="00A6175A"/>
    <w:rsid w:val="00A63386"/>
    <w:rsid w:val="00A63ACB"/>
    <w:rsid w:val="00A6419D"/>
    <w:rsid w:val="00A64D91"/>
    <w:rsid w:val="00A66B2F"/>
    <w:rsid w:val="00A670EA"/>
    <w:rsid w:val="00A67A9B"/>
    <w:rsid w:val="00A70803"/>
    <w:rsid w:val="00A711E8"/>
    <w:rsid w:val="00A74223"/>
    <w:rsid w:val="00A75AB0"/>
    <w:rsid w:val="00A75E8D"/>
    <w:rsid w:val="00A761FF"/>
    <w:rsid w:val="00A76953"/>
    <w:rsid w:val="00A7702F"/>
    <w:rsid w:val="00A80844"/>
    <w:rsid w:val="00A81382"/>
    <w:rsid w:val="00A83631"/>
    <w:rsid w:val="00A85CBB"/>
    <w:rsid w:val="00A8744F"/>
    <w:rsid w:val="00A87CE3"/>
    <w:rsid w:val="00A87D0B"/>
    <w:rsid w:val="00A90DAE"/>
    <w:rsid w:val="00A914F6"/>
    <w:rsid w:val="00A94D03"/>
    <w:rsid w:val="00A95549"/>
    <w:rsid w:val="00A962EB"/>
    <w:rsid w:val="00A97312"/>
    <w:rsid w:val="00A97452"/>
    <w:rsid w:val="00AA2949"/>
    <w:rsid w:val="00AA5B3E"/>
    <w:rsid w:val="00AA5D2E"/>
    <w:rsid w:val="00AB2DCC"/>
    <w:rsid w:val="00AB31FB"/>
    <w:rsid w:val="00AB4937"/>
    <w:rsid w:val="00AB5737"/>
    <w:rsid w:val="00AB7648"/>
    <w:rsid w:val="00AB7F09"/>
    <w:rsid w:val="00AC04B2"/>
    <w:rsid w:val="00AC2F71"/>
    <w:rsid w:val="00AC334B"/>
    <w:rsid w:val="00AC40DB"/>
    <w:rsid w:val="00AC4986"/>
    <w:rsid w:val="00AC57E0"/>
    <w:rsid w:val="00AC5AB8"/>
    <w:rsid w:val="00AC5B2B"/>
    <w:rsid w:val="00AC7714"/>
    <w:rsid w:val="00AC7768"/>
    <w:rsid w:val="00AD03DD"/>
    <w:rsid w:val="00AD052E"/>
    <w:rsid w:val="00AD05A3"/>
    <w:rsid w:val="00AD0C1C"/>
    <w:rsid w:val="00AD2ECA"/>
    <w:rsid w:val="00AD75E0"/>
    <w:rsid w:val="00AD77F7"/>
    <w:rsid w:val="00AD7A45"/>
    <w:rsid w:val="00AE11AA"/>
    <w:rsid w:val="00AE1BF9"/>
    <w:rsid w:val="00AE2EFB"/>
    <w:rsid w:val="00AE3174"/>
    <w:rsid w:val="00AE3382"/>
    <w:rsid w:val="00AE3643"/>
    <w:rsid w:val="00AE4EC1"/>
    <w:rsid w:val="00AE5F02"/>
    <w:rsid w:val="00AE75FB"/>
    <w:rsid w:val="00AE7649"/>
    <w:rsid w:val="00AF0E15"/>
    <w:rsid w:val="00AF2C13"/>
    <w:rsid w:val="00AF31F3"/>
    <w:rsid w:val="00AF363B"/>
    <w:rsid w:val="00AF4C84"/>
    <w:rsid w:val="00AF6A46"/>
    <w:rsid w:val="00AF7DB1"/>
    <w:rsid w:val="00B00D0B"/>
    <w:rsid w:val="00B01B71"/>
    <w:rsid w:val="00B0274D"/>
    <w:rsid w:val="00B02776"/>
    <w:rsid w:val="00B040C9"/>
    <w:rsid w:val="00B04ACB"/>
    <w:rsid w:val="00B07BC1"/>
    <w:rsid w:val="00B07C73"/>
    <w:rsid w:val="00B1112B"/>
    <w:rsid w:val="00B11503"/>
    <w:rsid w:val="00B1323C"/>
    <w:rsid w:val="00B13308"/>
    <w:rsid w:val="00B13B9F"/>
    <w:rsid w:val="00B13E5E"/>
    <w:rsid w:val="00B15669"/>
    <w:rsid w:val="00B17367"/>
    <w:rsid w:val="00B1740E"/>
    <w:rsid w:val="00B177B8"/>
    <w:rsid w:val="00B20B2C"/>
    <w:rsid w:val="00B21E69"/>
    <w:rsid w:val="00B233AB"/>
    <w:rsid w:val="00B24EAA"/>
    <w:rsid w:val="00B25D5F"/>
    <w:rsid w:val="00B2750B"/>
    <w:rsid w:val="00B3001C"/>
    <w:rsid w:val="00B33B2D"/>
    <w:rsid w:val="00B3401F"/>
    <w:rsid w:val="00B3602B"/>
    <w:rsid w:val="00B42BD3"/>
    <w:rsid w:val="00B431AD"/>
    <w:rsid w:val="00B4583E"/>
    <w:rsid w:val="00B458EA"/>
    <w:rsid w:val="00B46664"/>
    <w:rsid w:val="00B47108"/>
    <w:rsid w:val="00B50F35"/>
    <w:rsid w:val="00B521A5"/>
    <w:rsid w:val="00B522CA"/>
    <w:rsid w:val="00B52498"/>
    <w:rsid w:val="00B5277E"/>
    <w:rsid w:val="00B52B28"/>
    <w:rsid w:val="00B53230"/>
    <w:rsid w:val="00B54523"/>
    <w:rsid w:val="00B55AA4"/>
    <w:rsid w:val="00B55FEA"/>
    <w:rsid w:val="00B562AE"/>
    <w:rsid w:val="00B56DC2"/>
    <w:rsid w:val="00B57C02"/>
    <w:rsid w:val="00B57E4B"/>
    <w:rsid w:val="00B60230"/>
    <w:rsid w:val="00B60FBC"/>
    <w:rsid w:val="00B63B2A"/>
    <w:rsid w:val="00B64210"/>
    <w:rsid w:val="00B64B08"/>
    <w:rsid w:val="00B7083F"/>
    <w:rsid w:val="00B70F09"/>
    <w:rsid w:val="00B74A1F"/>
    <w:rsid w:val="00B80720"/>
    <w:rsid w:val="00B81A2F"/>
    <w:rsid w:val="00B81E2C"/>
    <w:rsid w:val="00B82443"/>
    <w:rsid w:val="00B83F6B"/>
    <w:rsid w:val="00B8434F"/>
    <w:rsid w:val="00B84506"/>
    <w:rsid w:val="00B850D9"/>
    <w:rsid w:val="00B900FC"/>
    <w:rsid w:val="00B9136D"/>
    <w:rsid w:val="00B915A5"/>
    <w:rsid w:val="00B917A6"/>
    <w:rsid w:val="00B92A2F"/>
    <w:rsid w:val="00B936DF"/>
    <w:rsid w:val="00B93917"/>
    <w:rsid w:val="00B93DD0"/>
    <w:rsid w:val="00B94075"/>
    <w:rsid w:val="00B94E1A"/>
    <w:rsid w:val="00B94EE9"/>
    <w:rsid w:val="00B95A58"/>
    <w:rsid w:val="00B95B5C"/>
    <w:rsid w:val="00B96963"/>
    <w:rsid w:val="00B96CA9"/>
    <w:rsid w:val="00B97202"/>
    <w:rsid w:val="00BA0689"/>
    <w:rsid w:val="00BA0DA7"/>
    <w:rsid w:val="00BA283F"/>
    <w:rsid w:val="00BA29D5"/>
    <w:rsid w:val="00BA306B"/>
    <w:rsid w:val="00BA6AD8"/>
    <w:rsid w:val="00BA71EC"/>
    <w:rsid w:val="00BB0A22"/>
    <w:rsid w:val="00BB1B25"/>
    <w:rsid w:val="00BB409F"/>
    <w:rsid w:val="00BB6B13"/>
    <w:rsid w:val="00BB6C16"/>
    <w:rsid w:val="00BC1089"/>
    <w:rsid w:val="00BC26C4"/>
    <w:rsid w:val="00BC3A39"/>
    <w:rsid w:val="00BC69EB"/>
    <w:rsid w:val="00BD1DAA"/>
    <w:rsid w:val="00BD236F"/>
    <w:rsid w:val="00BD2D51"/>
    <w:rsid w:val="00BD432D"/>
    <w:rsid w:val="00BD4857"/>
    <w:rsid w:val="00BD5015"/>
    <w:rsid w:val="00BE32DB"/>
    <w:rsid w:val="00BE4FEF"/>
    <w:rsid w:val="00BE50CF"/>
    <w:rsid w:val="00BE59E6"/>
    <w:rsid w:val="00BE5B12"/>
    <w:rsid w:val="00BE728C"/>
    <w:rsid w:val="00BE770C"/>
    <w:rsid w:val="00BF10F9"/>
    <w:rsid w:val="00C00FC7"/>
    <w:rsid w:val="00C0101C"/>
    <w:rsid w:val="00C02072"/>
    <w:rsid w:val="00C02C4A"/>
    <w:rsid w:val="00C02DFF"/>
    <w:rsid w:val="00C0447D"/>
    <w:rsid w:val="00C04B80"/>
    <w:rsid w:val="00C062E6"/>
    <w:rsid w:val="00C0736C"/>
    <w:rsid w:val="00C105A6"/>
    <w:rsid w:val="00C10C41"/>
    <w:rsid w:val="00C1215D"/>
    <w:rsid w:val="00C12592"/>
    <w:rsid w:val="00C131AB"/>
    <w:rsid w:val="00C20034"/>
    <w:rsid w:val="00C22BE8"/>
    <w:rsid w:val="00C233C5"/>
    <w:rsid w:val="00C24295"/>
    <w:rsid w:val="00C246E8"/>
    <w:rsid w:val="00C24A96"/>
    <w:rsid w:val="00C30984"/>
    <w:rsid w:val="00C31768"/>
    <w:rsid w:val="00C33DB5"/>
    <w:rsid w:val="00C33DD1"/>
    <w:rsid w:val="00C34B72"/>
    <w:rsid w:val="00C35E14"/>
    <w:rsid w:val="00C406BD"/>
    <w:rsid w:val="00C40C0F"/>
    <w:rsid w:val="00C41146"/>
    <w:rsid w:val="00C4163B"/>
    <w:rsid w:val="00C41E3A"/>
    <w:rsid w:val="00C4357F"/>
    <w:rsid w:val="00C43F64"/>
    <w:rsid w:val="00C440B2"/>
    <w:rsid w:val="00C45606"/>
    <w:rsid w:val="00C52F96"/>
    <w:rsid w:val="00C54EC5"/>
    <w:rsid w:val="00C57318"/>
    <w:rsid w:val="00C60AD8"/>
    <w:rsid w:val="00C6157F"/>
    <w:rsid w:val="00C6158B"/>
    <w:rsid w:val="00C644F3"/>
    <w:rsid w:val="00C645D7"/>
    <w:rsid w:val="00C64BDC"/>
    <w:rsid w:val="00C65898"/>
    <w:rsid w:val="00C66456"/>
    <w:rsid w:val="00C66BE1"/>
    <w:rsid w:val="00C706AC"/>
    <w:rsid w:val="00C707A1"/>
    <w:rsid w:val="00C7186A"/>
    <w:rsid w:val="00C72C3D"/>
    <w:rsid w:val="00C72EE5"/>
    <w:rsid w:val="00C731CB"/>
    <w:rsid w:val="00C7419E"/>
    <w:rsid w:val="00C75A25"/>
    <w:rsid w:val="00C75EE9"/>
    <w:rsid w:val="00C8024A"/>
    <w:rsid w:val="00C80326"/>
    <w:rsid w:val="00C804DE"/>
    <w:rsid w:val="00C805C1"/>
    <w:rsid w:val="00C8300A"/>
    <w:rsid w:val="00C85152"/>
    <w:rsid w:val="00C8582E"/>
    <w:rsid w:val="00C85A98"/>
    <w:rsid w:val="00C85CF7"/>
    <w:rsid w:val="00C8688C"/>
    <w:rsid w:val="00C87375"/>
    <w:rsid w:val="00C87DDA"/>
    <w:rsid w:val="00C921DC"/>
    <w:rsid w:val="00C92FF3"/>
    <w:rsid w:val="00C93828"/>
    <w:rsid w:val="00C94759"/>
    <w:rsid w:val="00C9604F"/>
    <w:rsid w:val="00CA0494"/>
    <w:rsid w:val="00CA1DDA"/>
    <w:rsid w:val="00CA4CAC"/>
    <w:rsid w:val="00CA684C"/>
    <w:rsid w:val="00CB0C1C"/>
    <w:rsid w:val="00CB10B2"/>
    <w:rsid w:val="00CB37E8"/>
    <w:rsid w:val="00CB3D94"/>
    <w:rsid w:val="00CB4BF9"/>
    <w:rsid w:val="00CB4E46"/>
    <w:rsid w:val="00CB4F07"/>
    <w:rsid w:val="00CB57BA"/>
    <w:rsid w:val="00CB6444"/>
    <w:rsid w:val="00CB6FAA"/>
    <w:rsid w:val="00CB79FD"/>
    <w:rsid w:val="00CB7C30"/>
    <w:rsid w:val="00CB7F78"/>
    <w:rsid w:val="00CC058A"/>
    <w:rsid w:val="00CC0B75"/>
    <w:rsid w:val="00CC10A8"/>
    <w:rsid w:val="00CC1168"/>
    <w:rsid w:val="00CC35CD"/>
    <w:rsid w:val="00CC3789"/>
    <w:rsid w:val="00CC3DD9"/>
    <w:rsid w:val="00CC451C"/>
    <w:rsid w:val="00CC495F"/>
    <w:rsid w:val="00CC4C7C"/>
    <w:rsid w:val="00CC5567"/>
    <w:rsid w:val="00CC5737"/>
    <w:rsid w:val="00CC6152"/>
    <w:rsid w:val="00CC66A7"/>
    <w:rsid w:val="00CC7180"/>
    <w:rsid w:val="00CD0DC3"/>
    <w:rsid w:val="00CD1467"/>
    <w:rsid w:val="00CD1AB3"/>
    <w:rsid w:val="00CD1BA7"/>
    <w:rsid w:val="00CD24EB"/>
    <w:rsid w:val="00CD3095"/>
    <w:rsid w:val="00CD5FFD"/>
    <w:rsid w:val="00CD6AF9"/>
    <w:rsid w:val="00CD7463"/>
    <w:rsid w:val="00CD7AAB"/>
    <w:rsid w:val="00CE0AB3"/>
    <w:rsid w:val="00CE1023"/>
    <w:rsid w:val="00CE2139"/>
    <w:rsid w:val="00CE28A4"/>
    <w:rsid w:val="00CE2C9D"/>
    <w:rsid w:val="00CE30AB"/>
    <w:rsid w:val="00CE48F4"/>
    <w:rsid w:val="00CE4A87"/>
    <w:rsid w:val="00CE7E10"/>
    <w:rsid w:val="00CF35B1"/>
    <w:rsid w:val="00CF3D6A"/>
    <w:rsid w:val="00CF46B1"/>
    <w:rsid w:val="00CF499F"/>
    <w:rsid w:val="00CF6217"/>
    <w:rsid w:val="00CF67FE"/>
    <w:rsid w:val="00CF68F2"/>
    <w:rsid w:val="00CF6966"/>
    <w:rsid w:val="00CF6B9E"/>
    <w:rsid w:val="00CF701C"/>
    <w:rsid w:val="00CF7381"/>
    <w:rsid w:val="00CF7799"/>
    <w:rsid w:val="00D004BB"/>
    <w:rsid w:val="00D0090B"/>
    <w:rsid w:val="00D0121C"/>
    <w:rsid w:val="00D0367E"/>
    <w:rsid w:val="00D04CC5"/>
    <w:rsid w:val="00D05952"/>
    <w:rsid w:val="00D0712F"/>
    <w:rsid w:val="00D0727A"/>
    <w:rsid w:val="00D07569"/>
    <w:rsid w:val="00D1072B"/>
    <w:rsid w:val="00D11392"/>
    <w:rsid w:val="00D115A4"/>
    <w:rsid w:val="00D1202D"/>
    <w:rsid w:val="00D133AF"/>
    <w:rsid w:val="00D1473C"/>
    <w:rsid w:val="00D1615C"/>
    <w:rsid w:val="00D162D2"/>
    <w:rsid w:val="00D16B51"/>
    <w:rsid w:val="00D203C3"/>
    <w:rsid w:val="00D20652"/>
    <w:rsid w:val="00D21610"/>
    <w:rsid w:val="00D217F7"/>
    <w:rsid w:val="00D21CE4"/>
    <w:rsid w:val="00D24401"/>
    <w:rsid w:val="00D26677"/>
    <w:rsid w:val="00D3044D"/>
    <w:rsid w:val="00D336DF"/>
    <w:rsid w:val="00D33839"/>
    <w:rsid w:val="00D3391C"/>
    <w:rsid w:val="00D33E74"/>
    <w:rsid w:val="00D35A28"/>
    <w:rsid w:val="00D36431"/>
    <w:rsid w:val="00D37E1D"/>
    <w:rsid w:val="00D406E0"/>
    <w:rsid w:val="00D4284E"/>
    <w:rsid w:val="00D4285C"/>
    <w:rsid w:val="00D435CA"/>
    <w:rsid w:val="00D43633"/>
    <w:rsid w:val="00D50FB2"/>
    <w:rsid w:val="00D51B02"/>
    <w:rsid w:val="00D524E7"/>
    <w:rsid w:val="00D530FB"/>
    <w:rsid w:val="00D53508"/>
    <w:rsid w:val="00D544A1"/>
    <w:rsid w:val="00D545C5"/>
    <w:rsid w:val="00D55661"/>
    <w:rsid w:val="00D55FB6"/>
    <w:rsid w:val="00D57159"/>
    <w:rsid w:val="00D57A10"/>
    <w:rsid w:val="00D600B9"/>
    <w:rsid w:val="00D60102"/>
    <w:rsid w:val="00D6058A"/>
    <w:rsid w:val="00D6227C"/>
    <w:rsid w:val="00D62919"/>
    <w:rsid w:val="00D630C6"/>
    <w:rsid w:val="00D63900"/>
    <w:rsid w:val="00D7220B"/>
    <w:rsid w:val="00D7231D"/>
    <w:rsid w:val="00D756FF"/>
    <w:rsid w:val="00D75FAE"/>
    <w:rsid w:val="00D764E2"/>
    <w:rsid w:val="00D76F60"/>
    <w:rsid w:val="00D77E5D"/>
    <w:rsid w:val="00D80946"/>
    <w:rsid w:val="00D80F87"/>
    <w:rsid w:val="00D81D72"/>
    <w:rsid w:val="00D82481"/>
    <w:rsid w:val="00D82670"/>
    <w:rsid w:val="00D846F4"/>
    <w:rsid w:val="00D8489B"/>
    <w:rsid w:val="00D85F9E"/>
    <w:rsid w:val="00D862F6"/>
    <w:rsid w:val="00D86321"/>
    <w:rsid w:val="00D8672B"/>
    <w:rsid w:val="00D874B2"/>
    <w:rsid w:val="00D90728"/>
    <w:rsid w:val="00D92CE7"/>
    <w:rsid w:val="00D9424D"/>
    <w:rsid w:val="00D94A76"/>
    <w:rsid w:val="00D94C12"/>
    <w:rsid w:val="00D95C21"/>
    <w:rsid w:val="00D95E03"/>
    <w:rsid w:val="00D95F25"/>
    <w:rsid w:val="00D96172"/>
    <w:rsid w:val="00D96AAD"/>
    <w:rsid w:val="00DA0515"/>
    <w:rsid w:val="00DA0DE7"/>
    <w:rsid w:val="00DA150E"/>
    <w:rsid w:val="00DA1EA1"/>
    <w:rsid w:val="00DA21C4"/>
    <w:rsid w:val="00DA38D9"/>
    <w:rsid w:val="00DA3CE6"/>
    <w:rsid w:val="00DA41CF"/>
    <w:rsid w:val="00DA55F8"/>
    <w:rsid w:val="00DA5C11"/>
    <w:rsid w:val="00DA5E24"/>
    <w:rsid w:val="00DA6EB6"/>
    <w:rsid w:val="00DB06A0"/>
    <w:rsid w:val="00DB0C03"/>
    <w:rsid w:val="00DB1AE1"/>
    <w:rsid w:val="00DB3359"/>
    <w:rsid w:val="00DB4431"/>
    <w:rsid w:val="00DB587E"/>
    <w:rsid w:val="00DB61F7"/>
    <w:rsid w:val="00DB67D1"/>
    <w:rsid w:val="00DC06A6"/>
    <w:rsid w:val="00DC0E0D"/>
    <w:rsid w:val="00DC13F6"/>
    <w:rsid w:val="00DC191D"/>
    <w:rsid w:val="00DC22A7"/>
    <w:rsid w:val="00DC435C"/>
    <w:rsid w:val="00DC5360"/>
    <w:rsid w:val="00DC6BF0"/>
    <w:rsid w:val="00DC6FF5"/>
    <w:rsid w:val="00DD0670"/>
    <w:rsid w:val="00DD0946"/>
    <w:rsid w:val="00DD0975"/>
    <w:rsid w:val="00DD1444"/>
    <w:rsid w:val="00DD1606"/>
    <w:rsid w:val="00DD28E7"/>
    <w:rsid w:val="00DD3435"/>
    <w:rsid w:val="00DD55A9"/>
    <w:rsid w:val="00DD5F4E"/>
    <w:rsid w:val="00DD6D6C"/>
    <w:rsid w:val="00DD7D56"/>
    <w:rsid w:val="00DE007A"/>
    <w:rsid w:val="00DE0854"/>
    <w:rsid w:val="00DE09EA"/>
    <w:rsid w:val="00DE1317"/>
    <w:rsid w:val="00DE45CB"/>
    <w:rsid w:val="00DE45D3"/>
    <w:rsid w:val="00DE52A8"/>
    <w:rsid w:val="00DE544E"/>
    <w:rsid w:val="00DE6652"/>
    <w:rsid w:val="00DE6D69"/>
    <w:rsid w:val="00DE7818"/>
    <w:rsid w:val="00DF048F"/>
    <w:rsid w:val="00DF117C"/>
    <w:rsid w:val="00DF19AC"/>
    <w:rsid w:val="00DF209E"/>
    <w:rsid w:val="00DF3B05"/>
    <w:rsid w:val="00DF3BCA"/>
    <w:rsid w:val="00DF4E4C"/>
    <w:rsid w:val="00E016F8"/>
    <w:rsid w:val="00E01F52"/>
    <w:rsid w:val="00E02399"/>
    <w:rsid w:val="00E02EB1"/>
    <w:rsid w:val="00E03C74"/>
    <w:rsid w:val="00E04291"/>
    <w:rsid w:val="00E04578"/>
    <w:rsid w:val="00E05D84"/>
    <w:rsid w:val="00E06740"/>
    <w:rsid w:val="00E076EC"/>
    <w:rsid w:val="00E07D38"/>
    <w:rsid w:val="00E07E14"/>
    <w:rsid w:val="00E1100E"/>
    <w:rsid w:val="00E13D8C"/>
    <w:rsid w:val="00E15085"/>
    <w:rsid w:val="00E16A07"/>
    <w:rsid w:val="00E16DE1"/>
    <w:rsid w:val="00E20139"/>
    <w:rsid w:val="00E215C9"/>
    <w:rsid w:val="00E22522"/>
    <w:rsid w:val="00E228B2"/>
    <w:rsid w:val="00E24033"/>
    <w:rsid w:val="00E243FA"/>
    <w:rsid w:val="00E254B3"/>
    <w:rsid w:val="00E257A6"/>
    <w:rsid w:val="00E26922"/>
    <w:rsid w:val="00E26F80"/>
    <w:rsid w:val="00E31DB3"/>
    <w:rsid w:val="00E331CD"/>
    <w:rsid w:val="00E337DC"/>
    <w:rsid w:val="00E33C93"/>
    <w:rsid w:val="00E34F93"/>
    <w:rsid w:val="00E35FFC"/>
    <w:rsid w:val="00E36173"/>
    <w:rsid w:val="00E37579"/>
    <w:rsid w:val="00E40175"/>
    <w:rsid w:val="00E41E92"/>
    <w:rsid w:val="00E42A8F"/>
    <w:rsid w:val="00E43385"/>
    <w:rsid w:val="00E4695D"/>
    <w:rsid w:val="00E476A8"/>
    <w:rsid w:val="00E476E0"/>
    <w:rsid w:val="00E476F2"/>
    <w:rsid w:val="00E47A5F"/>
    <w:rsid w:val="00E47A8B"/>
    <w:rsid w:val="00E47D59"/>
    <w:rsid w:val="00E51320"/>
    <w:rsid w:val="00E51AB0"/>
    <w:rsid w:val="00E51E29"/>
    <w:rsid w:val="00E529BB"/>
    <w:rsid w:val="00E5623D"/>
    <w:rsid w:val="00E56E19"/>
    <w:rsid w:val="00E57FE2"/>
    <w:rsid w:val="00E6013C"/>
    <w:rsid w:val="00E611FE"/>
    <w:rsid w:val="00E61B88"/>
    <w:rsid w:val="00E64716"/>
    <w:rsid w:val="00E66493"/>
    <w:rsid w:val="00E67330"/>
    <w:rsid w:val="00E678BF"/>
    <w:rsid w:val="00E678D5"/>
    <w:rsid w:val="00E70B79"/>
    <w:rsid w:val="00E70DE6"/>
    <w:rsid w:val="00E73A95"/>
    <w:rsid w:val="00E73C49"/>
    <w:rsid w:val="00E73FBE"/>
    <w:rsid w:val="00E7505A"/>
    <w:rsid w:val="00E75F2B"/>
    <w:rsid w:val="00E772F4"/>
    <w:rsid w:val="00E80A4F"/>
    <w:rsid w:val="00E81436"/>
    <w:rsid w:val="00E81585"/>
    <w:rsid w:val="00E827F4"/>
    <w:rsid w:val="00E847ED"/>
    <w:rsid w:val="00E84BC2"/>
    <w:rsid w:val="00E8664B"/>
    <w:rsid w:val="00E8720E"/>
    <w:rsid w:val="00E9126D"/>
    <w:rsid w:val="00E91FC7"/>
    <w:rsid w:val="00E922AE"/>
    <w:rsid w:val="00E92332"/>
    <w:rsid w:val="00E92947"/>
    <w:rsid w:val="00E94002"/>
    <w:rsid w:val="00E94661"/>
    <w:rsid w:val="00E950BE"/>
    <w:rsid w:val="00E95E65"/>
    <w:rsid w:val="00E9676E"/>
    <w:rsid w:val="00E97522"/>
    <w:rsid w:val="00E976DF"/>
    <w:rsid w:val="00EA4751"/>
    <w:rsid w:val="00EA4F66"/>
    <w:rsid w:val="00EA5705"/>
    <w:rsid w:val="00EA59D5"/>
    <w:rsid w:val="00EA6629"/>
    <w:rsid w:val="00EB1B1E"/>
    <w:rsid w:val="00EB2415"/>
    <w:rsid w:val="00EB2622"/>
    <w:rsid w:val="00EB4AFB"/>
    <w:rsid w:val="00EB567E"/>
    <w:rsid w:val="00EB748C"/>
    <w:rsid w:val="00EC07C1"/>
    <w:rsid w:val="00EC1BCF"/>
    <w:rsid w:val="00EC23D2"/>
    <w:rsid w:val="00EC3764"/>
    <w:rsid w:val="00EC3B28"/>
    <w:rsid w:val="00EC3D4A"/>
    <w:rsid w:val="00EC3DC5"/>
    <w:rsid w:val="00EC6D42"/>
    <w:rsid w:val="00ED06F3"/>
    <w:rsid w:val="00ED0DDE"/>
    <w:rsid w:val="00ED42EF"/>
    <w:rsid w:val="00ED4481"/>
    <w:rsid w:val="00ED49DC"/>
    <w:rsid w:val="00ED5C4C"/>
    <w:rsid w:val="00ED7F5F"/>
    <w:rsid w:val="00EE057D"/>
    <w:rsid w:val="00EE1CE3"/>
    <w:rsid w:val="00EE406B"/>
    <w:rsid w:val="00EE4EF1"/>
    <w:rsid w:val="00EE4F2A"/>
    <w:rsid w:val="00EE5B8B"/>
    <w:rsid w:val="00EE6517"/>
    <w:rsid w:val="00EE747D"/>
    <w:rsid w:val="00EE7943"/>
    <w:rsid w:val="00EF0C33"/>
    <w:rsid w:val="00EF29FA"/>
    <w:rsid w:val="00EF32A4"/>
    <w:rsid w:val="00EF4230"/>
    <w:rsid w:val="00EF45A8"/>
    <w:rsid w:val="00EF5F26"/>
    <w:rsid w:val="00EF5F83"/>
    <w:rsid w:val="00EF5F9A"/>
    <w:rsid w:val="00EF63C3"/>
    <w:rsid w:val="00F003DC"/>
    <w:rsid w:val="00F05F7A"/>
    <w:rsid w:val="00F06FB6"/>
    <w:rsid w:val="00F07204"/>
    <w:rsid w:val="00F07926"/>
    <w:rsid w:val="00F07C6E"/>
    <w:rsid w:val="00F104C1"/>
    <w:rsid w:val="00F108FD"/>
    <w:rsid w:val="00F10981"/>
    <w:rsid w:val="00F11BFB"/>
    <w:rsid w:val="00F12230"/>
    <w:rsid w:val="00F12CA4"/>
    <w:rsid w:val="00F13106"/>
    <w:rsid w:val="00F1444A"/>
    <w:rsid w:val="00F14E08"/>
    <w:rsid w:val="00F15B20"/>
    <w:rsid w:val="00F15F52"/>
    <w:rsid w:val="00F1758B"/>
    <w:rsid w:val="00F2232A"/>
    <w:rsid w:val="00F22F55"/>
    <w:rsid w:val="00F231D8"/>
    <w:rsid w:val="00F25091"/>
    <w:rsid w:val="00F2772F"/>
    <w:rsid w:val="00F30B71"/>
    <w:rsid w:val="00F31046"/>
    <w:rsid w:val="00F31412"/>
    <w:rsid w:val="00F316F0"/>
    <w:rsid w:val="00F31788"/>
    <w:rsid w:val="00F319FC"/>
    <w:rsid w:val="00F31B0F"/>
    <w:rsid w:val="00F32D2E"/>
    <w:rsid w:val="00F345EC"/>
    <w:rsid w:val="00F3491C"/>
    <w:rsid w:val="00F35268"/>
    <w:rsid w:val="00F35BFB"/>
    <w:rsid w:val="00F35F21"/>
    <w:rsid w:val="00F36F58"/>
    <w:rsid w:val="00F41FAF"/>
    <w:rsid w:val="00F421AD"/>
    <w:rsid w:val="00F4415E"/>
    <w:rsid w:val="00F459EC"/>
    <w:rsid w:val="00F45F25"/>
    <w:rsid w:val="00F46D48"/>
    <w:rsid w:val="00F47930"/>
    <w:rsid w:val="00F516FD"/>
    <w:rsid w:val="00F519A9"/>
    <w:rsid w:val="00F51C58"/>
    <w:rsid w:val="00F5276E"/>
    <w:rsid w:val="00F534DD"/>
    <w:rsid w:val="00F53C25"/>
    <w:rsid w:val="00F549AB"/>
    <w:rsid w:val="00F55036"/>
    <w:rsid w:val="00F57BA5"/>
    <w:rsid w:val="00F602DF"/>
    <w:rsid w:val="00F61474"/>
    <w:rsid w:val="00F62A40"/>
    <w:rsid w:val="00F631D2"/>
    <w:rsid w:val="00F64F52"/>
    <w:rsid w:val="00F66EA3"/>
    <w:rsid w:val="00F67047"/>
    <w:rsid w:val="00F71278"/>
    <w:rsid w:val="00F71557"/>
    <w:rsid w:val="00F7159E"/>
    <w:rsid w:val="00F715BF"/>
    <w:rsid w:val="00F7288B"/>
    <w:rsid w:val="00F7371E"/>
    <w:rsid w:val="00F73880"/>
    <w:rsid w:val="00F7444B"/>
    <w:rsid w:val="00F76121"/>
    <w:rsid w:val="00F77839"/>
    <w:rsid w:val="00F77AB4"/>
    <w:rsid w:val="00F77B8C"/>
    <w:rsid w:val="00F77BAE"/>
    <w:rsid w:val="00F828E3"/>
    <w:rsid w:val="00F846B8"/>
    <w:rsid w:val="00F85E67"/>
    <w:rsid w:val="00F866D7"/>
    <w:rsid w:val="00F875EF"/>
    <w:rsid w:val="00F91686"/>
    <w:rsid w:val="00F91C13"/>
    <w:rsid w:val="00F93016"/>
    <w:rsid w:val="00F94FBE"/>
    <w:rsid w:val="00F9553F"/>
    <w:rsid w:val="00FA08A0"/>
    <w:rsid w:val="00FA143C"/>
    <w:rsid w:val="00FA20D6"/>
    <w:rsid w:val="00FA22AD"/>
    <w:rsid w:val="00FA2C3D"/>
    <w:rsid w:val="00FA3342"/>
    <w:rsid w:val="00FA69C0"/>
    <w:rsid w:val="00FA753E"/>
    <w:rsid w:val="00FA78B7"/>
    <w:rsid w:val="00FB0A31"/>
    <w:rsid w:val="00FB13F6"/>
    <w:rsid w:val="00FB17D3"/>
    <w:rsid w:val="00FB2CE1"/>
    <w:rsid w:val="00FB54C0"/>
    <w:rsid w:val="00FB5AB0"/>
    <w:rsid w:val="00FC1378"/>
    <w:rsid w:val="00FC468A"/>
    <w:rsid w:val="00FC4784"/>
    <w:rsid w:val="00FC4921"/>
    <w:rsid w:val="00FC52F7"/>
    <w:rsid w:val="00FC651F"/>
    <w:rsid w:val="00FD1FCD"/>
    <w:rsid w:val="00FD2599"/>
    <w:rsid w:val="00FD5F48"/>
    <w:rsid w:val="00FE09D4"/>
    <w:rsid w:val="00FE3D47"/>
    <w:rsid w:val="00FE41C0"/>
    <w:rsid w:val="00FE5779"/>
    <w:rsid w:val="00FF02E7"/>
    <w:rsid w:val="00FF137D"/>
    <w:rsid w:val="00FF36E8"/>
    <w:rsid w:val="00FF388D"/>
    <w:rsid w:val="00FF3DD1"/>
    <w:rsid w:val="00FF6798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81E6C"/>
  <w15:docId w15:val="{345D5702-D773-4FA2-8794-902CF85D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30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30A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rsid w:val="009C30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30A9"/>
    <w:rPr>
      <w:rFonts w:ascii="Times New Roman" w:eastAsia="Times New Roman" w:hAnsi="Times New Roman"/>
    </w:rPr>
  </w:style>
  <w:style w:type="character" w:styleId="PageNumber">
    <w:name w:val="page number"/>
    <w:rsid w:val="009C30A9"/>
  </w:style>
  <w:style w:type="paragraph" w:styleId="Title">
    <w:name w:val="Title"/>
    <w:basedOn w:val="Normal"/>
    <w:link w:val="TitleChar"/>
    <w:qFormat/>
    <w:rsid w:val="009C30A9"/>
    <w:pPr>
      <w:widowControl w:val="0"/>
      <w:tabs>
        <w:tab w:val="center" w:pos="4680"/>
      </w:tabs>
      <w:jc w:val="center"/>
    </w:pPr>
    <w:rPr>
      <w:sz w:val="24"/>
      <w:u w:val="single"/>
    </w:rPr>
  </w:style>
  <w:style w:type="character" w:customStyle="1" w:styleId="TitleChar">
    <w:name w:val="Title Char"/>
    <w:link w:val="Title"/>
    <w:rsid w:val="009C30A9"/>
    <w:rPr>
      <w:rFonts w:ascii="Times New Roman" w:eastAsia="Times New Roman" w:hAnsi="Times New Roman"/>
      <w:sz w:val="24"/>
      <w:u w:val="single"/>
    </w:rPr>
  </w:style>
  <w:style w:type="paragraph" w:customStyle="1" w:styleId="SectionEntry">
    <w:name w:val="Section Entry"/>
    <w:basedOn w:val="SectionHeader"/>
    <w:rsid w:val="009C30A9"/>
    <w:pPr>
      <w:ind w:left="720" w:right="432" w:hanging="432"/>
    </w:pPr>
    <w:rPr>
      <w:u w:val="none"/>
    </w:rPr>
  </w:style>
  <w:style w:type="paragraph" w:customStyle="1" w:styleId="SectionHeader">
    <w:name w:val="Section Header"/>
    <w:basedOn w:val="Normal"/>
    <w:next w:val="SectionEntry"/>
    <w:rsid w:val="009C30A9"/>
    <w:pPr>
      <w:widowControl w:val="0"/>
    </w:pPr>
    <w:rPr>
      <w:sz w:val="24"/>
      <w:u w:val="single"/>
    </w:rPr>
  </w:style>
  <w:style w:type="character" w:styleId="Hyperlink">
    <w:name w:val="Hyperlink"/>
    <w:uiPriority w:val="99"/>
    <w:rsid w:val="009C30A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72C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A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F3BCA"/>
    <w:rPr>
      <w:color w:val="800080"/>
      <w:u w:val="single"/>
    </w:rPr>
  </w:style>
  <w:style w:type="table" w:styleId="TableGrid">
    <w:name w:val="Table Grid"/>
    <w:basedOn w:val="TableNormal"/>
    <w:uiPriority w:val="59"/>
    <w:rsid w:val="0066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13D6E"/>
    <w:rPr>
      <w:i/>
      <w:iCs/>
    </w:rPr>
  </w:style>
  <w:style w:type="paragraph" w:styleId="ListParagraph">
    <w:name w:val="List Paragraph"/>
    <w:basedOn w:val="Normal"/>
    <w:uiPriority w:val="72"/>
    <w:qFormat/>
    <w:rsid w:val="00633C32"/>
    <w:pPr>
      <w:ind w:left="720"/>
    </w:pPr>
  </w:style>
  <w:style w:type="character" w:customStyle="1" w:styleId="apple-converted-space">
    <w:name w:val="apple-converted-space"/>
    <w:rsid w:val="00F5276E"/>
  </w:style>
  <w:style w:type="paragraph" w:styleId="Revision">
    <w:name w:val="Revision"/>
    <w:hidden/>
    <w:uiPriority w:val="71"/>
    <w:rsid w:val="00EE6517"/>
    <w:rPr>
      <w:rFonts w:ascii="Times New Roman" w:eastAsia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BA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B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7E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4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401"/>
  </w:style>
  <w:style w:type="character" w:customStyle="1" w:styleId="CommentTextChar">
    <w:name w:val="Comment Text Char"/>
    <w:basedOn w:val="DefaultParagraphFont"/>
    <w:link w:val="CommentText"/>
    <w:uiPriority w:val="99"/>
    <w:rsid w:val="00D244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01"/>
    <w:rPr>
      <w:rFonts w:ascii="Times New Roman" w:eastAsia="Times New Roman" w:hAnsi="Times New Roman"/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4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1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6242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75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890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95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7333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240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02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429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367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70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1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894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70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019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731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120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4882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259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628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6304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558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551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712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302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2083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685">
          <w:marLeft w:val="0"/>
          <w:marRight w:val="0"/>
          <w:marTop w:val="0"/>
          <w:marBottom w:val="0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s.ssrn.com/sol3/papers.cfm?abstract_id=4403411" TargetMode="External"/><Relationship Id="rId18" Type="http://schemas.openxmlformats.org/officeDocument/2006/relationships/hyperlink" Target="https://regulatorystudies.columbian.gwu.edu/letter-oira-administrator-circular-a4" TargetMode="External"/><Relationship Id="rId26" Type="http://schemas.openxmlformats.org/officeDocument/2006/relationships/hyperlink" Target="https://www.theregreview.org/2020/03/17/viscusi-efficient-risk-regulations-do-not-increase-risks/" TargetMode="External"/><Relationship Id="rId39" Type="http://schemas.openxmlformats.org/officeDocument/2006/relationships/hyperlink" Target="https://www.nytimes.com/2010/06/06/magazine/06sunstein-letter.html" TargetMode="External"/><Relationship Id="rId21" Type="http://schemas.openxmlformats.org/officeDocument/2006/relationships/hyperlink" Target="https://www.cato.org/regulation/summer-2023/childs-life-twice-valuable-adults" TargetMode="External"/><Relationship Id="rId34" Type="http://schemas.openxmlformats.org/officeDocument/2006/relationships/hyperlink" Target="https://hbr.org/2016/11/consumer-warning-labels-arent-working" TargetMode="External"/><Relationship Id="rId42" Type="http://schemas.openxmlformats.org/officeDocument/2006/relationships/hyperlink" Target="https://ajph.aphapublications.org/doi/10.2105/AJPH.2005.084749" TargetMode="External"/><Relationship Id="rId47" Type="http://schemas.openxmlformats.org/officeDocument/2006/relationships/hyperlink" Target="https://www.afr.com/politics/crying-wolf-undermines-safety-19950802-k6jl8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ato.org/regulation/fall-2023/vsl-labor-market-competition" TargetMode="External"/><Relationship Id="rId29" Type="http://schemas.openxmlformats.org/officeDocument/2006/relationships/hyperlink" Target="https://www.cambridge.org/core/journals/journal-of-benefit-cost-analysis/jbca-collections" TargetMode="External"/><Relationship Id="rId11" Type="http://schemas.openxmlformats.org/officeDocument/2006/relationships/hyperlink" Target="https://ssrn.com/abstract=3915600" TargetMode="External"/><Relationship Id="rId24" Type="http://schemas.openxmlformats.org/officeDocument/2006/relationships/hyperlink" Target="https://www.foreignaffairs.com/articles/united-states/2020-06-17/what-life-worth" TargetMode="External"/><Relationship Id="rId32" Type="http://schemas.openxmlformats.org/officeDocument/2006/relationships/hyperlink" Target="https://www.journals.uchicago.edu/doi/full/10.1093/reep/rew021" TargetMode="External"/><Relationship Id="rId37" Type="http://schemas.openxmlformats.org/officeDocument/2006/relationships/hyperlink" Target="http://www.usnews.com/opinion/blogs/economic-intelligence/2012/07/17/energy-efficiency-regulations-set-dangerous-precedent" TargetMode="External"/><Relationship Id="rId40" Type="http://schemas.openxmlformats.org/officeDocument/2006/relationships/hyperlink" Target="https://archive.nytimes.com/roomfordebate.blogs.nytimes.com/2010/05/27/do-we-tolerate-too-many-traffic-deaths/" TargetMode="External"/><Relationship Id="rId45" Type="http://schemas.openxmlformats.org/officeDocument/2006/relationships/hyperlink" Target="https://rdcu.be/c0KG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regreview.org/2023/10/12/cordes-dudley-kenkel-nardinelli-robinson-thornton-viscusi-promoting-best-practices-for-u-s-regulatory-analysis/" TargetMode="External"/><Relationship Id="rId23" Type="http://schemas.openxmlformats.org/officeDocument/2006/relationships/hyperlink" Target="https://www.benefitcostanalysis.org/index.php?option=com_dailyplanetblog&amp;view=entry&amp;year=2021&amp;month=02&amp;day=17&amp;id=64:on-balance-publication-selection-biases-in-stated-preference-estimates-of-the-value-of-a-statistical-life" TargetMode="External"/><Relationship Id="rId28" Type="http://schemas.openxmlformats.org/officeDocument/2006/relationships/hyperlink" Target="https://www.theregreview.org/2020/03/16/viscusi-failing-think-properly-value-statistical-life/" TargetMode="External"/><Relationship Id="rId36" Type="http://schemas.openxmlformats.org/officeDocument/2006/relationships/hyperlink" Target="https://www.forbes.com/sites/susandudley/2016/02/09/how-much-will-climate-change-rules-benefit-americans/?sh=4d6db4b463ca%20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ssrn.com/abstract=4626174" TargetMode="External"/><Relationship Id="rId19" Type="http://schemas.openxmlformats.org/officeDocument/2006/relationships/hyperlink" Target="https://nam04.safelinks.protection.outlook.com/?url=https%3A%2F%2Fwww.whitehouse.gov%2Fwp-content%2Fuploads%2F2023%2F08%2FA4-Peer-Reviewer-Comments_508c-Final.pdf&amp;data=05%7C01%7Calisa.chirkova-holland%40Vanderbilt.Edu%7Cb0743beab70245cdd87308dba9949058%7Cba5a7f39e3be4ab3b45067fa80faecad%7C0%7C0%7C638290227766227377%7CUnknown%7CTWFpbGZsb3d8eyJWIjoiMC4wLjAwMDAiLCJQIjoiV2luMzIiLCJBTiI6Ik1haWwiLCJXVCI6Mn0%3D%7C3000%7C%7C%7C&amp;sdata=2QEr7eHYXQMrbLv9aNwFvCoQXfkKD4ekkPLc6MyWDQI%3D&amp;reserved=0" TargetMode="External"/><Relationship Id="rId31" Type="http://schemas.openxmlformats.org/officeDocument/2006/relationships/hyperlink" Target="https://bppblog.com/2017/06/01/is-there-a-role-for-stated-preference-values-of-statistical-life/" TargetMode="External"/><Relationship Id="rId44" Type="http://schemas.openxmlformats.org/officeDocument/2006/relationships/hyperlink" Target="https://rdcu.be/c0KG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hare.transistor.fm/s/a2514b2a" TargetMode="External"/><Relationship Id="rId22" Type="http://schemas.openxmlformats.org/officeDocument/2006/relationships/hyperlink" Target="https://www.cato.org/regulation/winter-2022-2023/what-are-750000-senior-covid-deaths-worth" TargetMode="External"/><Relationship Id="rId27" Type="http://schemas.openxmlformats.org/officeDocument/2006/relationships/hyperlink" Target="https://www.theregreview.org/2020/03/17/viscusi-long-term-value-statistical-life/" TargetMode="External"/><Relationship Id="rId30" Type="http://schemas.openxmlformats.org/officeDocument/2006/relationships/hyperlink" Target="https://www.theregreview.org/2018/09/11/viscusi-regulatory-agencies-undervalue-life/" TargetMode="External"/><Relationship Id="rId35" Type="http://schemas.openxmlformats.org/officeDocument/2006/relationships/hyperlink" Target="https://www.theregreview.org/2016/11/14/viscusi-risky-e-cigarettes/" TargetMode="External"/><Relationship Id="rId43" Type="http://schemas.openxmlformats.org/officeDocument/2006/relationships/hyperlink" Target="https://ebookcentral.proquest.com/lib/vand/reader.action?docID=3004344&amp;ppg=10" TargetMode="External"/><Relationship Id="rId48" Type="http://schemas.openxmlformats.org/officeDocument/2006/relationships/header" Target="header2.xm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papers.ssrn.com/sol3/papers.cfm?abstract_id=4425499" TargetMode="External"/><Relationship Id="rId17" Type="http://schemas.openxmlformats.org/officeDocument/2006/relationships/hyperlink" Target="https://www.wsj.com/articles/bidens-omb-politicizes-cost-benefit-analysis-regulation-social-justice-2534e819" TargetMode="External"/><Relationship Id="rId25" Type="http://schemas.openxmlformats.org/officeDocument/2006/relationships/hyperlink" Target="https://wol.iza.org/opinions/pricing-the-lives-saved-by-coronavirus-policies" TargetMode="External"/><Relationship Id="rId33" Type="http://schemas.openxmlformats.org/officeDocument/2006/relationships/hyperlink" Target="https://www.journals.uchicago.edu/doi/10.1162/AJHE_a_00042" TargetMode="External"/><Relationship Id="rId38" Type="http://schemas.openxmlformats.org/officeDocument/2006/relationships/hyperlink" Target="http://www.cicar.cz/article/show-article/opomijena-iracionalita-regulatoru" TargetMode="External"/><Relationship Id="rId46" Type="http://schemas.openxmlformats.org/officeDocument/2006/relationships/hyperlink" Target="https://www.cato.org/sites/cato.org/files/serials/files/regulation/1991/1/reg20n1-let.html" TargetMode="External"/><Relationship Id="rId20" Type="http://schemas.openxmlformats.org/officeDocument/2006/relationships/hyperlink" Target="https://www.cato.org/regulation/summer-2023/climate-damages-globalism-federal-regulation" TargetMode="External"/><Relationship Id="rId41" Type="http://schemas.openxmlformats.org/officeDocument/2006/relationships/hyperlink" Target="https://www.forbes.com/forbes/2008/0107/028.html?sh=485fde87fad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092F-0472-47A4-9862-3F751D5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47</Pages>
  <Words>19089</Words>
  <Characters>109955</Characters>
  <Application>Microsoft Office Word</Application>
  <DocSecurity>0</DocSecurity>
  <Lines>1963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Law School</Company>
  <LinksUpToDate>false</LinksUpToDate>
  <CharactersWithSpaces>128725</CharactersWithSpaces>
  <SharedDoc>false</SharedDoc>
  <HLinks>
    <vt:vector size="84" baseType="variant">
      <vt:variant>
        <vt:i4>7602273</vt:i4>
      </vt:variant>
      <vt:variant>
        <vt:i4>39</vt:i4>
      </vt:variant>
      <vt:variant>
        <vt:i4>0</vt:i4>
      </vt:variant>
      <vt:variant>
        <vt:i4>5</vt:i4>
      </vt:variant>
      <vt:variant>
        <vt:lpwstr>http://www.usnews.com/opinion/blogs/economic-intelligence/2012/07/17/energy-efficiency-regulations-set-dangerous-precedent</vt:lpwstr>
      </vt:variant>
      <vt:variant>
        <vt:lpwstr/>
      </vt:variant>
      <vt:variant>
        <vt:i4>5963849</vt:i4>
      </vt:variant>
      <vt:variant>
        <vt:i4>36</vt:i4>
      </vt:variant>
      <vt:variant>
        <vt:i4>0</vt:i4>
      </vt:variant>
      <vt:variant>
        <vt:i4>5</vt:i4>
      </vt:variant>
      <vt:variant>
        <vt:lpwstr>https://www.cambridge.org/core/journals/journal-of-benefit-cost-analysis/jbca-collections</vt:lpwstr>
      </vt:variant>
      <vt:variant>
        <vt:lpwstr/>
      </vt:variant>
      <vt:variant>
        <vt:i4>655391</vt:i4>
      </vt:variant>
      <vt:variant>
        <vt:i4>33</vt:i4>
      </vt:variant>
      <vt:variant>
        <vt:i4>0</vt:i4>
      </vt:variant>
      <vt:variant>
        <vt:i4>5</vt:i4>
      </vt:variant>
      <vt:variant>
        <vt:lpwstr>https://ssrn.com/abstract=3266629</vt:lpwstr>
      </vt:variant>
      <vt:variant>
        <vt:lpwstr/>
      </vt:variant>
      <vt:variant>
        <vt:i4>3211334</vt:i4>
      </vt:variant>
      <vt:variant>
        <vt:i4>30</vt:i4>
      </vt:variant>
      <vt:variant>
        <vt:i4>0</vt:i4>
      </vt:variant>
      <vt:variant>
        <vt:i4>5</vt:i4>
      </vt:variant>
      <vt:variant>
        <vt:lpwstr>https://papers.ssrn.com/sol3/papers.cfm?abstract_id=3080360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http://ssrn.com/abstract_id=3403178</vt:lpwstr>
      </vt:variant>
      <vt:variant>
        <vt:lpwstr/>
      </vt:variant>
      <vt:variant>
        <vt:i4>2228250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http://ssrn.com/abstract_id=3236859</vt:lpwstr>
      </vt:variant>
      <vt:variant>
        <vt:lpwstr/>
      </vt:variant>
      <vt:variant>
        <vt:i4>2818065</vt:i4>
      </vt:variant>
      <vt:variant>
        <vt:i4>21</vt:i4>
      </vt:variant>
      <vt:variant>
        <vt:i4>0</vt:i4>
      </vt:variant>
      <vt:variant>
        <vt:i4>5</vt:i4>
      </vt:variant>
      <vt:variant>
        <vt:lpwstr>http://ssrn.com/abstract_id=3379726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https://ssrn.com/abstract=3352125</vt:lpwstr>
      </vt:variant>
      <vt:variant>
        <vt:lpwstr/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http://ssrn.com/abstract_id=3379720</vt:lpwstr>
      </vt:variant>
      <vt:variant>
        <vt:lpwstr/>
      </vt:variant>
      <vt:variant>
        <vt:i4>2686993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http://ssrn.com/abstract_id=3378717</vt:lpwstr>
      </vt:variant>
      <vt:variant>
        <vt:lpwstr/>
      </vt:variant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http://ssrn.com/abstract_id=3379967</vt:lpwstr>
      </vt:variant>
      <vt:variant>
        <vt:lpwstr/>
      </vt:variant>
      <vt:variant>
        <vt:i4>2490385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http://ssrn.com/abstract_id=3084815</vt:lpwstr>
      </vt:variant>
      <vt:variant>
        <vt:lpwstr/>
      </vt:variant>
      <vt:variant>
        <vt:i4>3866730</vt:i4>
      </vt:variant>
      <vt:variant>
        <vt:i4>3</vt:i4>
      </vt:variant>
      <vt:variant>
        <vt:i4>0</vt:i4>
      </vt:variant>
      <vt:variant>
        <vt:i4>5</vt:i4>
      </vt:variant>
      <vt:variant>
        <vt:lpwstr>https://research.hks.harvard.edu/publications/workingpapers/citation.aspx?PubId=11338&amp;type=WPN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http://ssrn.com/abstract=2839311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Chirkova-Holland</dc:creator>
  <cp:keywords/>
  <dc:description/>
  <cp:lastModifiedBy>Alisa Chirkova-Holland</cp:lastModifiedBy>
  <cp:revision>6</cp:revision>
  <cp:lastPrinted>2022-12-01T20:28:00Z</cp:lastPrinted>
  <dcterms:created xsi:type="dcterms:W3CDTF">2023-12-01T17:29:00Z</dcterms:created>
  <dcterms:modified xsi:type="dcterms:W3CDTF">2023-12-07T16:44:00Z</dcterms:modified>
</cp:coreProperties>
</file>