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A18" w:rsidRPr="00DA5A18" w:rsidRDefault="00DA5A18" w:rsidP="00DA5A18">
      <w:pPr>
        <w:rPr>
          <w:rFonts w:ascii="Calibri" w:eastAsia="Times New Roman" w:hAnsi="Calibri"/>
          <w:b/>
        </w:rPr>
      </w:pPr>
      <w:bookmarkStart w:id="0" w:name="_GoBack"/>
      <w:r w:rsidRPr="00DA5A18">
        <w:rPr>
          <w:rFonts w:ascii="Calibri" w:eastAsia="Times New Roman" w:hAnsi="Calibri"/>
          <w:b/>
        </w:rPr>
        <w:t xml:space="preserve">Bryn </w:t>
      </w:r>
      <w:proofErr w:type="spellStart"/>
      <w:r w:rsidRPr="00DA5A18">
        <w:rPr>
          <w:rFonts w:ascii="Calibri" w:eastAsia="Times New Roman" w:hAnsi="Calibri"/>
          <w:b/>
        </w:rPr>
        <w:t>Mawr</w:t>
      </w:r>
      <w:proofErr w:type="spellEnd"/>
      <w:r w:rsidRPr="00DA5A18">
        <w:rPr>
          <w:rFonts w:ascii="Calibri" w:eastAsia="Times New Roman" w:hAnsi="Calibri"/>
          <w:b/>
        </w:rPr>
        <w:t xml:space="preserve"> College</w:t>
      </w:r>
    </w:p>
    <w:bookmarkEnd w:id="0"/>
    <w:p w:rsidR="00DA5A18" w:rsidRDefault="00DA5A18" w:rsidP="00DA5A18">
      <w:pPr>
        <w:rPr>
          <w:rFonts w:ascii="Calibri" w:eastAsia="Times New Roman" w:hAnsi="Calibri"/>
        </w:rPr>
      </w:pPr>
      <w:r>
        <w:rPr>
          <w:rFonts w:ascii="Calibri" w:eastAsia="Times New Roman" w:hAnsi="Calibri"/>
        </w:rPr>
        <w:t>Department of Psychology</w:t>
      </w:r>
    </w:p>
    <w:p w:rsidR="00DA5A18" w:rsidRDefault="00DA5A18" w:rsidP="00DA5A18">
      <w:pPr>
        <w:rPr>
          <w:rFonts w:ascii="Calibri" w:eastAsia="Times New Roman" w:hAnsi="Calibri"/>
        </w:rPr>
      </w:pPr>
      <w:r>
        <w:rPr>
          <w:rFonts w:ascii="Calibri" w:eastAsia="Times New Roman" w:hAnsi="Calibri"/>
        </w:rPr>
        <w:t>Bucher-Jackson Postdoctoral Fellowship in the Sciences</w:t>
      </w:r>
      <w:r>
        <w:rPr>
          <w:rStyle w:val="apple-converted-space"/>
          <w:rFonts w:ascii="Calibri" w:eastAsia="Times New Roman" w:hAnsi="Calibri"/>
        </w:rPr>
        <w:t> </w:t>
      </w:r>
    </w:p>
    <w:p w:rsidR="00DA5A18" w:rsidRDefault="00DA5A18" w:rsidP="00DA5A18">
      <w:pPr>
        <w:rPr>
          <w:rFonts w:ascii="Calibri" w:eastAsia="Times New Roman" w:hAnsi="Calibri"/>
        </w:rPr>
      </w:pPr>
    </w:p>
    <w:p w:rsidR="00DA5A18" w:rsidRDefault="00DA5A18" w:rsidP="00DA5A18">
      <w:pPr>
        <w:rPr>
          <w:rFonts w:ascii="Calibri" w:eastAsia="Times New Roman" w:hAnsi="Calibri"/>
        </w:rPr>
      </w:pPr>
      <w:r>
        <w:rPr>
          <w:rFonts w:ascii="Calibri" w:eastAsia="Times New Roman" w:hAnsi="Calibri"/>
        </w:rPr>
        <w:t xml:space="preserve">The Bryn </w:t>
      </w:r>
      <w:proofErr w:type="spellStart"/>
      <w:r>
        <w:rPr>
          <w:rFonts w:ascii="Calibri" w:eastAsia="Times New Roman" w:hAnsi="Calibri"/>
        </w:rPr>
        <w:t>Mawr</w:t>
      </w:r>
      <w:proofErr w:type="spellEnd"/>
      <w:r>
        <w:rPr>
          <w:rFonts w:ascii="Calibri" w:eastAsia="Times New Roman" w:hAnsi="Calibri"/>
        </w:rPr>
        <w:t xml:space="preserve"> College Department of Psychology seeks a Bucher-Jackson Postdoctoral Fellow in the Sciences for the academic year 2019-2020, beginning on August 1, 2019. The fellowship is renewable for a second year. This is a combined teaching and research fellowship, with the expectation that the fellow will teach two courses each year. The Ph.D. degree is required by the start date.</w:t>
      </w:r>
      <w:r>
        <w:rPr>
          <w:rStyle w:val="apple-converted-space"/>
          <w:rFonts w:ascii="Calibri" w:eastAsia="Times New Roman" w:hAnsi="Calibri"/>
        </w:rPr>
        <w:t> </w:t>
      </w:r>
    </w:p>
    <w:p w:rsidR="00DA5A18" w:rsidRDefault="00DA5A18" w:rsidP="00DA5A18">
      <w:pPr>
        <w:rPr>
          <w:rFonts w:ascii="Calibri" w:eastAsia="Times New Roman" w:hAnsi="Calibri"/>
        </w:rPr>
      </w:pPr>
    </w:p>
    <w:p w:rsidR="00DA5A18" w:rsidRDefault="00DA5A18" w:rsidP="00DA5A18">
      <w:pPr>
        <w:rPr>
          <w:rFonts w:ascii="Calibri" w:eastAsia="Times New Roman" w:hAnsi="Calibri"/>
        </w:rPr>
      </w:pPr>
      <w:r>
        <w:rPr>
          <w:rFonts w:ascii="Calibri" w:eastAsia="Times New Roman" w:hAnsi="Calibri"/>
        </w:rPr>
        <w:t xml:space="preserve">This fellowship is in the area of Behavioral Neuroscience. The postdoc will be studying the neurobiological response to stress, and how this may lead to behavioral phenotypes relevant to mental health such as cognitive impairment, sleep deficits, and changes in appetite in the laboratory of Dr. Laura </w:t>
      </w:r>
      <w:proofErr w:type="spellStart"/>
      <w:r>
        <w:rPr>
          <w:rFonts w:ascii="Calibri" w:eastAsia="Times New Roman" w:hAnsi="Calibri"/>
        </w:rPr>
        <w:t>Grafe</w:t>
      </w:r>
      <w:proofErr w:type="spellEnd"/>
      <w:r>
        <w:rPr>
          <w:rFonts w:ascii="Calibri" w:eastAsia="Times New Roman" w:hAnsi="Calibri"/>
        </w:rPr>
        <w:t>. The successful candidate should have experience with rodent behavior. Proficiency with stereotaxic surgery and immunohistochemistry is desirable, but not required. This position will also involve mentoring undergraduate students in the lab. The teaching responsibilities may include core neuroscience courses, laboratory courses, or upper level courses in the area of the postdoctoral fellow’s expertise.</w:t>
      </w:r>
      <w:r>
        <w:rPr>
          <w:rStyle w:val="apple-converted-space"/>
          <w:rFonts w:ascii="Calibri" w:eastAsia="Times New Roman" w:hAnsi="Calibri"/>
        </w:rPr>
        <w:t> </w:t>
      </w:r>
    </w:p>
    <w:p w:rsidR="00DA5A18" w:rsidRDefault="00DA5A18" w:rsidP="00DA5A18">
      <w:pPr>
        <w:rPr>
          <w:rFonts w:ascii="Calibri" w:eastAsia="Times New Roman" w:hAnsi="Calibri"/>
        </w:rPr>
      </w:pPr>
    </w:p>
    <w:p w:rsidR="00DA5A18" w:rsidRDefault="00DA5A18" w:rsidP="00DA5A18">
      <w:pPr>
        <w:rPr>
          <w:rFonts w:ascii="Calibri" w:eastAsia="Times New Roman" w:hAnsi="Calibri"/>
        </w:rPr>
      </w:pPr>
      <w:r>
        <w:rPr>
          <w:rFonts w:ascii="Calibri" w:eastAsia="Times New Roman" w:hAnsi="Calibri"/>
        </w:rPr>
        <w:t xml:space="preserve">To apply for this fellowship, candidates must submit a cover letter, curriculum vitae, research proposal and statement of teaching philosophy by February 15, 2019 to the Bucher-Jackson Postdoctoral Fellowship in the Sciences Search Committee via </w:t>
      </w:r>
      <w:proofErr w:type="spellStart"/>
      <w:r>
        <w:rPr>
          <w:rFonts w:ascii="Calibri" w:eastAsia="Times New Roman" w:hAnsi="Calibri"/>
        </w:rPr>
        <w:t>Interfolio</w:t>
      </w:r>
      <w:proofErr w:type="spellEnd"/>
      <w:r>
        <w:rPr>
          <w:rFonts w:ascii="Calibri" w:eastAsia="Times New Roman" w:hAnsi="Calibri"/>
        </w:rPr>
        <w:t xml:space="preserve"> at:</w:t>
      </w:r>
      <w:r>
        <w:rPr>
          <w:rStyle w:val="apple-converted-space"/>
          <w:rFonts w:ascii="Calibri" w:eastAsia="Times New Roman" w:hAnsi="Calibri"/>
        </w:rPr>
        <w:t> </w:t>
      </w:r>
      <w:hyperlink r:id="rId4" w:history="1">
        <w:r>
          <w:rPr>
            <w:rStyle w:val="Hyperlink"/>
            <w:rFonts w:ascii="Calibri" w:eastAsia="Times New Roman" w:hAnsi="Calibri"/>
          </w:rPr>
          <w:t>https://apply.interfolio.com/58703</w:t>
        </w:r>
      </w:hyperlink>
      <w:r>
        <w:rPr>
          <w:rFonts w:ascii="Calibri" w:eastAsia="Times New Roman" w:hAnsi="Calibri"/>
        </w:rPr>
        <w:t xml:space="preserve">. In addition, you will need to arrange for three letters of recommendation to be submitted via </w:t>
      </w:r>
      <w:proofErr w:type="spellStart"/>
      <w:r>
        <w:rPr>
          <w:rFonts w:ascii="Calibri" w:eastAsia="Times New Roman" w:hAnsi="Calibri"/>
        </w:rPr>
        <w:t>Interfolio</w:t>
      </w:r>
      <w:proofErr w:type="spellEnd"/>
      <w:r>
        <w:rPr>
          <w:rFonts w:ascii="Calibri" w:eastAsia="Times New Roman" w:hAnsi="Calibri"/>
        </w:rPr>
        <w:t xml:space="preserve"> to the Search Committee. Applications received by February 15, 2019 will receive full consideration.</w:t>
      </w:r>
    </w:p>
    <w:p w:rsidR="00DA5A18" w:rsidRDefault="00DA5A18" w:rsidP="00DA5A18">
      <w:pPr>
        <w:rPr>
          <w:rFonts w:ascii="Calibri" w:eastAsia="Times New Roman" w:hAnsi="Calibri"/>
        </w:rPr>
      </w:pPr>
      <w:r>
        <w:rPr>
          <w:rFonts w:ascii="Calibri" w:eastAsia="Times New Roman" w:hAnsi="Calibri"/>
        </w:rPr>
        <w:t xml:space="preserve">Located in metropolitan Philadelphia, Bryn </w:t>
      </w:r>
      <w:proofErr w:type="spellStart"/>
      <w:r>
        <w:rPr>
          <w:rFonts w:ascii="Calibri" w:eastAsia="Times New Roman" w:hAnsi="Calibri"/>
        </w:rPr>
        <w:t>Mawr</w:t>
      </w:r>
      <w:proofErr w:type="spellEnd"/>
      <w:r>
        <w:rPr>
          <w:rFonts w:ascii="Calibri" w:eastAsia="Times New Roman" w:hAnsi="Calibri"/>
        </w:rPr>
        <w:t xml:space="preserve"> College is a distinguished liberal arts college for women and has strong </w:t>
      </w:r>
      <w:proofErr w:type="spellStart"/>
      <w:r>
        <w:rPr>
          <w:rFonts w:ascii="Calibri" w:eastAsia="Times New Roman" w:hAnsi="Calibri"/>
        </w:rPr>
        <w:t>consortial</w:t>
      </w:r>
      <w:proofErr w:type="spellEnd"/>
      <w:r>
        <w:rPr>
          <w:rFonts w:ascii="Calibri" w:eastAsia="Times New Roman" w:hAnsi="Calibri"/>
        </w:rPr>
        <w:t xml:space="preserve"> relationships with Haverford College, Swarthmore College, and the University of Pennsylvania. Bryn </w:t>
      </w:r>
      <w:proofErr w:type="spellStart"/>
      <w:r>
        <w:rPr>
          <w:rFonts w:ascii="Calibri" w:eastAsia="Times New Roman" w:hAnsi="Calibri"/>
        </w:rPr>
        <w:t>Mawr</w:t>
      </w:r>
      <w:proofErr w:type="spellEnd"/>
      <w:r>
        <w:rPr>
          <w:rFonts w:ascii="Calibri" w:eastAsia="Times New Roman" w:hAnsi="Calibri"/>
        </w:rPr>
        <w:t xml:space="preserve"> has a student body of 1,300 undergraduates, as well as 350 graduate students in coeducational graduate programs in social work, humanities and science. We are a diverse and international community of faculty, students and staff who share an intense commitment to intellectual inquiry and a desire to make meaningful contributions to the world. The College supports faculty excellence in both research and teaching and is committed to social justice and inclusion in the classroom and in the community at large. Bryn </w:t>
      </w:r>
      <w:proofErr w:type="spellStart"/>
      <w:r>
        <w:rPr>
          <w:rFonts w:ascii="Calibri" w:eastAsia="Times New Roman" w:hAnsi="Calibri"/>
        </w:rPr>
        <w:t>Mawr</w:t>
      </w:r>
      <w:proofErr w:type="spellEnd"/>
      <w:r>
        <w:rPr>
          <w:rFonts w:ascii="Calibri" w:eastAsia="Times New Roman" w:hAnsi="Calibri"/>
        </w:rPr>
        <w:t xml:space="preserve"> College is an equal-opportunity employer; candidates from underrepresented groups and women are especially encouraged to apply.</w:t>
      </w:r>
    </w:p>
    <w:p w:rsidR="00DA5A18" w:rsidRDefault="00DA5A18" w:rsidP="00DA5A18">
      <w:pPr>
        <w:rPr>
          <w:rFonts w:eastAsia="Times New Roman"/>
        </w:rPr>
      </w:pPr>
    </w:p>
    <w:p w:rsidR="000144BF" w:rsidRDefault="00DA5A18"/>
    <w:sectPr w:rsidR="00014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18"/>
    <w:rsid w:val="00803A43"/>
    <w:rsid w:val="009D60EC"/>
    <w:rsid w:val="00DA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9AFC4-9979-49A4-934B-90C73B96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A1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5A18"/>
    <w:rPr>
      <w:color w:val="0000FF"/>
      <w:u w:val="single"/>
    </w:rPr>
  </w:style>
  <w:style w:type="character" w:customStyle="1" w:styleId="apple-converted-space">
    <w:name w:val="apple-converted-space"/>
    <w:basedOn w:val="DefaultParagraphFont"/>
    <w:rsid w:val="00DA5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2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ly.interfolio.com/58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Vanderbilt University Medical Center</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Marie E</dc:creator>
  <cp:keywords/>
  <dc:description/>
  <cp:lastModifiedBy>Sims, Marie E</cp:lastModifiedBy>
  <cp:revision>1</cp:revision>
  <dcterms:created xsi:type="dcterms:W3CDTF">2019-02-06T20:31:00Z</dcterms:created>
  <dcterms:modified xsi:type="dcterms:W3CDTF">2019-02-06T20:34:00Z</dcterms:modified>
</cp:coreProperties>
</file>