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9F0A" w14:textId="62E69226" w:rsidR="00625DDD" w:rsidRPr="00625DDD" w:rsidRDefault="004019C5" w:rsidP="00625DDD">
      <w:pPr>
        <w:ind w:left="-360"/>
        <w:rPr>
          <w:b/>
          <w:bCs/>
          <w:sz w:val="40"/>
          <w:szCs w:val="40"/>
        </w:rPr>
      </w:pPr>
      <w:r w:rsidRPr="004019C5">
        <w:rPr>
          <w:rFonts w:ascii="Times" w:hAnsi="Times" w:cs="Times New Roman"/>
          <w:noProof/>
          <w:sz w:val="40"/>
          <w:szCs w:val="40"/>
        </w:rPr>
        <w:drawing>
          <wp:anchor distT="0" distB="0" distL="114300" distR="114300" simplePos="0" relativeHeight="251660288" behindDoc="0" locked="0" layoutInCell="1" allowOverlap="1" wp14:anchorId="17D9478A" wp14:editId="34B978F4">
            <wp:simplePos x="0" y="0"/>
            <wp:positionH relativeFrom="column">
              <wp:posOffset>4982845</wp:posOffset>
            </wp:positionH>
            <wp:positionV relativeFrom="paragraph">
              <wp:posOffset>436</wp:posOffset>
            </wp:positionV>
            <wp:extent cx="1091546" cy="1511300"/>
            <wp:effectExtent l="0" t="0" r="1270" b="0"/>
            <wp:wrapSquare wrapText="bothSides"/>
            <wp:docPr id="4" name="Picture 4"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546" cy="1511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019C5">
        <w:rPr>
          <w:b/>
          <w:bCs/>
          <w:sz w:val="40"/>
          <w:szCs w:val="40"/>
        </w:rPr>
        <w:t>Self-compassionate Teaching:</w:t>
      </w:r>
      <w:r>
        <w:rPr>
          <w:b/>
          <w:bCs/>
          <w:sz w:val="40"/>
          <w:szCs w:val="40"/>
        </w:rPr>
        <w:br/>
      </w:r>
      <w:r w:rsidRPr="004019C5">
        <w:rPr>
          <w:b/>
          <w:bCs/>
          <w:sz w:val="40"/>
          <w:szCs w:val="40"/>
        </w:rPr>
        <w:t>Putting on your Oxygen Mask First</w:t>
      </w:r>
      <w:r w:rsidR="00625DDD">
        <w:rPr>
          <w:b/>
          <w:bCs/>
          <w:sz w:val="40"/>
          <w:szCs w:val="40"/>
        </w:rPr>
        <w:br/>
      </w:r>
      <w:r w:rsidR="00625DDD" w:rsidRPr="00625DDD">
        <w:rPr>
          <w:rFonts w:ascii="Times New Roman" w:eastAsia="Times New Roman" w:hAnsi="Times New Roman" w:cs="Times New Roman"/>
          <w:i/>
          <w:iCs/>
          <w:sz w:val="18"/>
          <w:szCs w:val="18"/>
          <w:lang w:val="en-US"/>
        </w:rPr>
        <w:t xml:space="preserve">by </w:t>
      </w:r>
      <w:hyperlink r:id="rId8" w:anchor="ADs" w:history="1">
        <w:proofErr w:type="spellStart"/>
        <w:r w:rsidR="00625DDD" w:rsidRPr="00625DDD">
          <w:rPr>
            <w:rStyle w:val="Hyperlink"/>
            <w:rFonts w:ascii="Times New Roman" w:eastAsia="Times New Roman" w:hAnsi="Times New Roman" w:cs="Times New Roman"/>
            <w:i/>
            <w:iCs/>
            <w:sz w:val="18"/>
            <w:szCs w:val="18"/>
            <w:lang w:val="en-US"/>
          </w:rPr>
          <w:t>Julaine</w:t>
        </w:r>
        <w:proofErr w:type="spellEnd"/>
        <w:r w:rsidR="00625DDD" w:rsidRPr="00625DDD">
          <w:rPr>
            <w:rStyle w:val="Hyperlink"/>
            <w:rFonts w:ascii="Times New Roman" w:eastAsia="Times New Roman" w:hAnsi="Times New Roman" w:cs="Times New Roman"/>
            <w:i/>
            <w:iCs/>
            <w:sz w:val="18"/>
            <w:szCs w:val="18"/>
            <w:lang w:val="en-US"/>
          </w:rPr>
          <w:t xml:space="preserve"> </w:t>
        </w:r>
        <w:proofErr w:type="spellStart"/>
        <w:r w:rsidR="00625DDD" w:rsidRPr="00625DDD">
          <w:rPr>
            <w:rStyle w:val="Hyperlink"/>
            <w:rFonts w:ascii="Times New Roman" w:eastAsia="Times New Roman" w:hAnsi="Times New Roman" w:cs="Times New Roman"/>
            <w:i/>
            <w:iCs/>
            <w:sz w:val="18"/>
            <w:szCs w:val="18"/>
            <w:lang w:val="en-US"/>
          </w:rPr>
          <w:t>Fowlin</w:t>
        </w:r>
        <w:proofErr w:type="spellEnd"/>
      </w:hyperlink>
      <w:r w:rsidR="00625DDD" w:rsidRPr="00625DDD">
        <w:rPr>
          <w:rFonts w:ascii="Times New Roman" w:eastAsia="Times New Roman" w:hAnsi="Times New Roman" w:cs="Times New Roman"/>
          <w:i/>
          <w:iCs/>
          <w:sz w:val="18"/>
          <w:szCs w:val="18"/>
          <w:lang w:val="en-US"/>
        </w:rPr>
        <w:t>, CFT assistant director</w:t>
      </w:r>
    </w:p>
    <w:p w14:paraId="7FE8C726" w14:textId="786BD4A6" w:rsidR="00055A8A" w:rsidRPr="004019C5" w:rsidRDefault="00055A8A">
      <w:pPr>
        <w:rPr>
          <w:rFonts w:asciiTheme="majorHAnsi" w:hAnsiTheme="majorHAnsi" w:cstheme="majorHAnsi"/>
        </w:rPr>
      </w:pPr>
    </w:p>
    <w:p w14:paraId="6CB6B845" w14:textId="77777777" w:rsidR="00625DDD" w:rsidRDefault="00625DDD" w:rsidP="004019C5">
      <w:pPr>
        <w:ind w:left="-360" w:right="-540"/>
        <w:rPr>
          <w:rFonts w:asciiTheme="majorHAnsi" w:hAnsiTheme="majorHAnsi" w:cstheme="majorHAnsi"/>
        </w:rPr>
      </w:pPr>
    </w:p>
    <w:p w14:paraId="202CFCEF" w14:textId="1F1E6934" w:rsidR="00055A8A" w:rsidRDefault="002F7825" w:rsidP="004019C5">
      <w:pPr>
        <w:ind w:left="-360" w:right="-540"/>
        <w:rPr>
          <w:rFonts w:asciiTheme="majorHAnsi" w:hAnsiTheme="majorHAnsi" w:cstheme="majorHAnsi"/>
        </w:rPr>
      </w:pPr>
      <w:r w:rsidRPr="004019C5">
        <w:rPr>
          <w:rFonts w:asciiTheme="majorHAnsi" w:hAnsiTheme="majorHAnsi" w:cstheme="majorHAnsi"/>
        </w:rPr>
        <w:t xml:space="preserve">Recently I had the awesome opportunity to collaborate with </w:t>
      </w:r>
      <w:hyperlink r:id="rId9">
        <w:r w:rsidRPr="004019C5">
          <w:rPr>
            <w:rFonts w:asciiTheme="majorHAnsi" w:hAnsiTheme="majorHAnsi" w:cstheme="majorHAnsi"/>
            <w:color w:val="1155CC"/>
            <w:u w:val="single"/>
          </w:rPr>
          <w:t>Becca Sandhu</w:t>
        </w:r>
      </w:hyperlink>
      <w:r w:rsidRPr="004019C5">
        <w:rPr>
          <w:rFonts w:asciiTheme="majorHAnsi" w:hAnsiTheme="majorHAnsi" w:cstheme="majorHAnsi"/>
        </w:rPr>
        <w:t xml:space="preserve"> and </w:t>
      </w:r>
      <w:hyperlink r:id="rId10">
        <w:r w:rsidRPr="004019C5">
          <w:rPr>
            <w:rFonts w:asciiTheme="majorHAnsi" w:hAnsiTheme="majorHAnsi" w:cstheme="majorHAnsi"/>
            <w:color w:val="1155CC"/>
            <w:u w:val="single"/>
          </w:rPr>
          <w:t xml:space="preserve">Samantha York </w:t>
        </w:r>
      </w:hyperlink>
      <w:r w:rsidRPr="004019C5">
        <w:rPr>
          <w:rFonts w:asciiTheme="majorHAnsi" w:hAnsiTheme="majorHAnsi" w:cstheme="majorHAnsi"/>
        </w:rPr>
        <w:t xml:space="preserve">from the </w:t>
      </w:r>
      <w:hyperlink r:id="rId11">
        <w:r w:rsidRPr="004019C5">
          <w:rPr>
            <w:rFonts w:asciiTheme="majorHAnsi" w:hAnsiTheme="majorHAnsi" w:cstheme="majorHAnsi"/>
            <w:color w:val="1155CC"/>
            <w:u w:val="single"/>
          </w:rPr>
          <w:t>Student Care Network</w:t>
        </w:r>
      </w:hyperlink>
      <w:r w:rsidRPr="004019C5">
        <w:rPr>
          <w:rFonts w:asciiTheme="majorHAnsi" w:hAnsiTheme="majorHAnsi" w:cstheme="majorHAnsi"/>
        </w:rPr>
        <w:t xml:space="preserve"> to facilitate a workshop on self-compassionate teaching. The genesis of the workshop was the awareness that due to the pandemic faculty and students have had to do so much transitioning for teaching and learning to occur. </w:t>
      </w:r>
    </w:p>
    <w:p w14:paraId="366DAEB8" w14:textId="77777777" w:rsidR="00625DDD" w:rsidRPr="004019C5" w:rsidRDefault="00625DDD" w:rsidP="004019C5">
      <w:pPr>
        <w:ind w:left="-360" w:right="-540"/>
        <w:rPr>
          <w:rFonts w:asciiTheme="majorHAnsi" w:hAnsiTheme="majorHAnsi" w:cstheme="majorHAnsi"/>
        </w:rPr>
      </w:pPr>
    </w:p>
    <w:p w14:paraId="302F034C" w14:textId="6E784B6A" w:rsidR="00055A8A" w:rsidRPr="005B20B6" w:rsidRDefault="004019C5" w:rsidP="004019C5">
      <w:pPr>
        <w:ind w:left="-360" w:right="-540"/>
        <w:rPr>
          <w:rFonts w:asciiTheme="majorHAnsi" w:hAnsiTheme="majorHAnsi" w:cstheme="majorHAnsi"/>
          <w:sz w:val="13"/>
          <w:szCs w:val="13"/>
        </w:rPr>
      </w:pPr>
      <w:r w:rsidRPr="004019C5">
        <w:rPr>
          <w:rFonts w:asciiTheme="majorHAnsi" w:hAnsiTheme="majorHAnsi" w:cstheme="majorHAnsi"/>
          <w:noProof/>
        </w:rPr>
        <w:drawing>
          <wp:anchor distT="0" distB="0" distL="114300" distR="114300" simplePos="0" relativeHeight="251658240" behindDoc="0" locked="0" layoutInCell="1" allowOverlap="1" wp14:anchorId="03BB0806" wp14:editId="015C6EA4">
            <wp:simplePos x="0" y="0"/>
            <wp:positionH relativeFrom="column">
              <wp:posOffset>-31115</wp:posOffset>
            </wp:positionH>
            <wp:positionV relativeFrom="paragraph">
              <wp:posOffset>40704</wp:posOffset>
            </wp:positionV>
            <wp:extent cx="2336165" cy="1958340"/>
            <wp:effectExtent l="0" t="0" r="635" b="0"/>
            <wp:wrapSquare wrapText="bothSides"/>
            <wp:docPr id="1"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Text&#10;&#10;Description automatically generated"/>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336165" cy="1958340"/>
                    </a:xfrm>
                    <a:prstGeom prst="rect">
                      <a:avLst/>
                    </a:prstGeom>
                    <a:ln/>
                  </pic:spPr>
                </pic:pic>
              </a:graphicData>
            </a:graphic>
            <wp14:sizeRelH relativeFrom="page">
              <wp14:pctWidth>0</wp14:pctWidth>
            </wp14:sizeRelH>
            <wp14:sizeRelV relativeFrom="page">
              <wp14:pctHeight>0</wp14:pctHeight>
            </wp14:sizeRelV>
          </wp:anchor>
        </w:drawing>
      </w:r>
      <w:r w:rsidR="002F7825" w:rsidRPr="004019C5">
        <w:rPr>
          <w:rFonts w:asciiTheme="majorHAnsi" w:hAnsiTheme="majorHAnsi" w:cstheme="majorHAnsi"/>
        </w:rPr>
        <w:t xml:space="preserve">Since the spring of 2020, we have seen repeated calls </w:t>
      </w:r>
      <w:proofErr w:type="gramStart"/>
      <w:r w:rsidR="002F7825" w:rsidRPr="004019C5">
        <w:rPr>
          <w:rFonts w:asciiTheme="majorHAnsi" w:hAnsiTheme="majorHAnsi" w:cstheme="majorHAnsi"/>
        </w:rPr>
        <w:t>for  faculty</w:t>
      </w:r>
      <w:proofErr w:type="gramEnd"/>
      <w:r w:rsidR="002F7825" w:rsidRPr="004019C5">
        <w:rPr>
          <w:rFonts w:asciiTheme="majorHAnsi" w:hAnsiTheme="majorHAnsi" w:cstheme="majorHAnsi"/>
        </w:rPr>
        <w:t xml:space="preserve"> to be more empathetic to online learners.  I join with </w:t>
      </w:r>
      <w:proofErr w:type="spellStart"/>
      <w:r w:rsidR="002F7825" w:rsidRPr="004019C5">
        <w:rPr>
          <w:rFonts w:asciiTheme="majorHAnsi" w:hAnsiTheme="majorHAnsi" w:cstheme="majorHAnsi"/>
        </w:rPr>
        <w:t>Antone</w:t>
      </w:r>
      <w:proofErr w:type="spellEnd"/>
      <w:r w:rsidR="002F7825" w:rsidRPr="004019C5">
        <w:rPr>
          <w:rFonts w:asciiTheme="majorHAnsi" w:hAnsiTheme="majorHAnsi" w:cstheme="majorHAnsi"/>
        </w:rPr>
        <w:t xml:space="preserve"> </w:t>
      </w:r>
      <w:proofErr w:type="spellStart"/>
      <w:r w:rsidR="002F7825" w:rsidRPr="004019C5">
        <w:rPr>
          <w:rFonts w:asciiTheme="majorHAnsi" w:hAnsiTheme="majorHAnsi" w:cstheme="majorHAnsi"/>
        </w:rPr>
        <w:t>Goyak</w:t>
      </w:r>
      <w:proofErr w:type="spellEnd"/>
      <w:r w:rsidR="002F7825" w:rsidRPr="004019C5">
        <w:rPr>
          <w:rFonts w:asciiTheme="majorHAnsi" w:hAnsiTheme="majorHAnsi" w:cstheme="majorHAnsi"/>
        </w:rPr>
        <w:t xml:space="preserve"> </w:t>
      </w:r>
      <w:hyperlink r:id="rId13">
        <w:r w:rsidR="002F7825" w:rsidRPr="004019C5">
          <w:rPr>
            <w:rFonts w:asciiTheme="majorHAnsi" w:hAnsiTheme="majorHAnsi" w:cstheme="majorHAnsi"/>
            <w:color w:val="1155CC"/>
            <w:u w:val="single"/>
          </w:rPr>
          <w:t>in saying</w:t>
        </w:r>
      </w:hyperlink>
      <w:r w:rsidR="002F7825" w:rsidRPr="004019C5">
        <w:rPr>
          <w:rFonts w:asciiTheme="majorHAnsi" w:hAnsiTheme="majorHAnsi" w:cstheme="majorHAnsi"/>
        </w:rPr>
        <w:t xml:space="preserve"> </w:t>
      </w:r>
      <w:r w:rsidR="005B20B6">
        <w:rPr>
          <w:rFonts w:asciiTheme="majorHAnsi" w:hAnsiTheme="majorHAnsi" w:cstheme="majorHAnsi"/>
        </w:rPr>
        <w:br/>
      </w:r>
    </w:p>
    <w:p w14:paraId="169E405F" w14:textId="77777777" w:rsidR="00055A8A" w:rsidRPr="004019C5" w:rsidRDefault="002F7825" w:rsidP="005B20B6">
      <w:pPr>
        <w:ind w:right="-540"/>
        <w:rPr>
          <w:rFonts w:asciiTheme="majorHAnsi" w:hAnsiTheme="majorHAnsi" w:cstheme="majorHAnsi"/>
          <w:i/>
          <w:highlight w:val="white"/>
        </w:rPr>
      </w:pPr>
      <w:r w:rsidRPr="004019C5">
        <w:rPr>
          <w:rFonts w:asciiTheme="majorHAnsi" w:hAnsiTheme="majorHAnsi" w:cstheme="majorHAnsi"/>
          <w:i/>
        </w:rPr>
        <w:t>“</w:t>
      </w:r>
      <w:r w:rsidRPr="004019C5">
        <w:rPr>
          <w:rFonts w:asciiTheme="majorHAnsi" w:hAnsiTheme="majorHAnsi" w:cstheme="majorHAnsi"/>
          <w:i/>
          <w:highlight w:val="white"/>
        </w:rPr>
        <w:t xml:space="preserve">Our learners are not in need of our criticisms or quick judgments. They do not need our assumptions about the unknown details of their lives. They do not need our labeling of them as a certain type of student. What they desperately </w:t>
      </w:r>
      <w:proofErr w:type="gramStart"/>
      <w:r w:rsidRPr="004019C5">
        <w:rPr>
          <w:rFonts w:asciiTheme="majorHAnsi" w:hAnsiTheme="majorHAnsi" w:cstheme="majorHAnsi"/>
          <w:i/>
          <w:highlight w:val="white"/>
        </w:rPr>
        <w:t>need</w:t>
      </w:r>
      <w:proofErr w:type="gramEnd"/>
      <w:r w:rsidRPr="004019C5">
        <w:rPr>
          <w:rFonts w:asciiTheme="majorHAnsi" w:hAnsiTheme="majorHAnsi" w:cstheme="majorHAnsi"/>
          <w:i/>
          <w:highlight w:val="white"/>
        </w:rPr>
        <w:t xml:space="preserve"> and desire is our identifying with them in their circumstances. They need our empathy. [Compassion]”</w:t>
      </w:r>
    </w:p>
    <w:p w14:paraId="5018341C" w14:textId="28D4920D" w:rsidR="00055A8A" w:rsidRDefault="00055A8A" w:rsidP="004019C5">
      <w:pPr>
        <w:ind w:left="-360" w:right="-540"/>
        <w:rPr>
          <w:rFonts w:asciiTheme="majorHAnsi" w:hAnsiTheme="majorHAnsi" w:cstheme="majorHAnsi"/>
          <w:highlight w:val="white"/>
        </w:rPr>
      </w:pPr>
    </w:p>
    <w:p w14:paraId="7DF3C1F4" w14:textId="77777777" w:rsidR="00625DDD" w:rsidRPr="004019C5" w:rsidRDefault="00625DDD" w:rsidP="004019C5">
      <w:pPr>
        <w:ind w:left="-360" w:right="-540"/>
        <w:rPr>
          <w:rFonts w:asciiTheme="majorHAnsi" w:hAnsiTheme="majorHAnsi" w:cstheme="majorHAnsi"/>
          <w:highlight w:val="white"/>
        </w:rPr>
      </w:pPr>
    </w:p>
    <w:p w14:paraId="0423C382" w14:textId="793979AD"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highlight w:val="white"/>
        </w:rPr>
        <w:t xml:space="preserve">However, I step back and posit </w:t>
      </w:r>
      <w:r w:rsidRPr="004019C5">
        <w:rPr>
          <w:rFonts w:asciiTheme="majorHAnsi" w:hAnsiTheme="majorHAnsi" w:cstheme="majorHAnsi"/>
          <w:b/>
          <w:highlight w:val="white"/>
        </w:rPr>
        <w:t>that in order for faculty to have this compassion and empathy for students they must first have it for themselves</w:t>
      </w:r>
      <w:r w:rsidRPr="004019C5">
        <w:rPr>
          <w:rFonts w:asciiTheme="majorHAnsi" w:hAnsiTheme="majorHAnsi" w:cstheme="majorHAnsi"/>
          <w:highlight w:val="white"/>
        </w:rPr>
        <w:t xml:space="preserve">. They must first be willing to practice self-kindness instead of self-judgement or self-criticism, and this is where self-compassion fits in. </w:t>
      </w:r>
      <w:r w:rsidRPr="004019C5">
        <w:rPr>
          <w:rFonts w:asciiTheme="majorHAnsi" w:hAnsiTheme="majorHAnsi" w:cstheme="majorHAnsi"/>
        </w:rPr>
        <w:t>Though the pandemic highlighted the need for self-compassion it is important during a pandemic and also in more normal times.</w:t>
      </w:r>
      <w:r w:rsidRPr="004019C5">
        <w:rPr>
          <w:rFonts w:asciiTheme="majorHAnsi" w:hAnsiTheme="majorHAnsi" w:cstheme="majorHAnsi"/>
          <w:highlight w:val="white"/>
        </w:rPr>
        <w:t xml:space="preserve"> </w:t>
      </w:r>
      <w:r w:rsidRPr="004019C5">
        <w:rPr>
          <w:rFonts w:asciiTheme="majorHAnsi" w:hAnsiTheme="majorHAnsi" w:cstheme="majorHAnsi"/>
        </w:rPr>
        <w:t xml:space="preserve">Faculty have always felt responsible for making things work in their teaching environments and they can often be hard on themselves when things don’t work as well.  At times the “either-or” mentality permeates our </w:t>
      </w:r>
      <w:proofErr w:type="gramStart"/>
      <w:r w:rsidRPr="004019C5">
        <w:rPr>
          <w:rFonts w:asciiTheme="majorHAnsi" w:hAnsiTheme="majorHAnsi" w:cstheme="majorHAnsi"/>
        </w:rPr>
        <w:t>minds</w:t>
      </w:r>
      <w:proofErr w:type="gramEnd"/>
      <w:r w:rsidRPr="004019C5">
        <w:rPr>
          <w:rFonts w:asciiTheme="majorHAnsi" w:hAnsiTheme="majorHAnsi" w:cstheme="majorHAnsi"/>
        </w:rPr>
        <w:t xml:space="preserve"> and we struggle with the dissonance of being good in one area (say, classroom teaching) and struggling in another (online teaching). At the workshop, we invited participants to take a moment and embrace the “both-and”. For example, I can be an instructional designer who coaches individual faculty well </w:t>
      </w:r>
      <w:r w:rsidRPr="004019C5">
        <w:rPr>
          <w:rFonts w:asciiTheme="majorHAnsi" w:hAnsiTheme="majorHAnsi" w:cstheme="majorHAnsi"/>
          <w:i/>
        </w:rPr>
        <w:t>and</w:t>
      </w:r>
      <w:r w:rsidRPr="004019C5">
        <w:rPr>
          <w:rFonts w:asciiTheme="majorHAnsi" w:hAnsiTheme="majorHAnsi" w:cstheme="majorHAnsi"/>
        </w:rPr>
        <w:t xml:space="preserve"> someone who encounters resistance when planning a workshop for a large group. You can be a faculty who does great research, publishes well, and teaches effectively in a face-to-face setting </w:t>
      </w:r>
      <w:r w:rsidRPr="004019C5">
        <w:rPr>
          <w:rFonts w:asciiTheme="majorHAnsi" w:hAnsiTheme="majorHAnsi" w:cstheme="majorHAnsi"/>
          <w:i/>
        </w:rPr>
        <w:t>and someone</w:t>
      </w:r>
      <w:r w:rsidRPr="004019C5">
        <w:rPr>
          <w:rFonts w:asciiTheme="majorHAnsi" w:hAnsiTheme="majorHAnsi" w:cstheme="majorHAnsi"/>
        </w:rPr>
        <w:t xml:space="preserve"> who struggles to put your classes online. That is ok. </w:t>
      </w:r>
    </w:p>
    <w:p w14:paraId="62108C8B" w14:textId="2CFDC940" w:rsidR="00055A8A" w:rsidRPr="00625DDD" w:rsidRDefault="002F7825" w:rsidP="00625DDD">
      <w:pPr>
        <w:pStyle w:val="Heading1"/>
        <w:ind w:left="-360" w:right="-540"/>
        <w:rPr>
          <w:rFonts w:asciiTheme="majorHAnsi" w:hAnsiTheme="majorHAnsi" w:cstheme="majorHAnsi"/>
          <w:b/>
          <w:sz w:val="22"/>
          <w:szCs w:val="22"/>
        </w:rPr>
      </w:pPr>
      <w:bookmarkStart w:id="0" w:name="_avsc6hytfl04" w:colFirst="0" w:colLast="0"/>
      <w:bookmarkEnd w:id="0"/>
      <w:r w:rsidRPr="004019C5">
        <w:rPr>
          <w:rFonts w:asciiTheme="majorHAnsi" w:hAnsiTheme="majorHAnsi" w:cstheme="majorHAnsi"/>
          <w:b/>
          <w:sz w:val="22"/>
          <w:szCs w:val="22"/>
        </w:rPr>
        <w:t>What is Self-compassion?</w:t>
      </w:r>
    </w:p>
    <w:p w14:paraId="2FEC8E3C" w14:textId="77777777"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 xml:space="preserve">In the workshop, we adopted Neff’s (2003), definition of self-compassion as having 3 elements: </w:t>
      </w:r>
    </w:p>
    <w:p w14:paraId="21195031" w14:textId="77777777" w:rsidR="00055A8A" w:rsidRPr="004019C5" w:rsidRDefault="00055A8A" w:rsidP="004019C5">
      <w:pPr>
        <w:ind w:left="-360" w:right="-540"/>
        <w:rPr>
          <w:rFonts w:asciiTheme="majorHAnsi" w:hAnsiTheme="majorHAnsi" w:cstheme="majorHAnsi"/>
        </w:rPr>
      </w:pPr>
    </w:p>
    <w:p w14:paraId="63262AB6" w14:textId="77777777" w:rsidR="00055A8A" w:rsidRPr="004019C5" w:rsidRDefault="002F7825" w:rsidP="004019C5">
      <w:pPr>
        <w:numPr>
          <w:ilvl w:val="0"/>
          <w:numId w:val="1"/>
        </w:numPr>
        <w:ind w:left="90" w:right="-540" w:hanging="180"/>
        <w:rPr>
          <w:rFonts w:asciiTheme="majorHAnsi" w:hAnsiTheme="majorHAnsi" w:cstheme="majorHAnsi"/>
        </w:rPr>
      </w:pPr>
      <w:r w:rsidRPr="004019C5">
        <w:rPr>
          <w:rFonts w:asciiTheme="majorHAnsi" w:hAnsiTheme="majorHAnsi" w:cstheme="majorHAnsi"/>
        </w:rPr>
        <w:t>Mindfulness vs. Over-identification</w:t>
      </w:r>
    </w:p>
    <w:p w14:paraId="4A4169D3" w14:textId="77777777" w:rsidR="00055A8A" w:rsidRPr="004019C5" w:rsidRDefault="002F7825" w:rsidP="004019C5">
      <w:pPr>
        <w:numPr>
          <w:ilvl w:val="0"/>
          <w:numId w:val="1"/>
        </w:numPr>
        <w:ind w:left="90" w:right="-540" w:hanging="180"/>
        <w:rPr>
          <w:rFonts w:asciiTheme="majorHAnsi" w:hAnsiTheme="majorHAnsi" w:cstheme="majorHAnsi"/>
        </w:rPr>
      </w:pPr>
      <w:proofErr w:type="spellStart"/>
      <w:r w:rsidRPr="004019C5">
        <w:rPr>
          <w:rFonts w:asciiTheme="majorHAnsi" w:hAnsiTheme="majorHAnsi" w:cstheme="majorHAnsi"/>
        </w:rPr>
        <w:t>Self Kindness</w:t>
      </w:r>
      <w:proofErr w:type="spellEnd"/>
      <w:r w:rsidRPr="004019C5">
        <w:rPr>
          <w:rFonts w:asciiTheme="majorHAnsi" w:hAnsiTheme="majorHAnsi" w:cstheme="majorHAnsi"/>
        </w:rPr>
        <w:t xml:space="preserve"> vs. Self-Judgement</w:t>
      </w:r>
    </w:p>
    <w:p w14:paraId="4A859819" w14:textId="77777777" w:rsidR="00055A8A" w:rsidRPr="004019C5" w:rsidRDefault="002F7825" w:rsidP="004019C5">
      <w:pPr>
        <w:numPr>
          <w:ilvl w:val="0"/>
          <w:numId w:val="1"/>
        </w:numPr>
        <w:ind w:left="90" w:right="-540" w:hanging="180"/>
        <w:rPr>
          <w:rFonts w:asciiTheme="majorHAnsi" w:hAnsiTheme="majorHAnsi" w:cstheme="majorHAnsi"/>
        </w:rPr>
      </w:pPr>
      <w:r w:rsidRPr="004019C5">
        <w:rPr>
          <w:rFonts w:asciiTheme="majorHAnsi" w:hAnsiTheme="majorHAnsi" w:cstheme="majorHAnsi"/>
        </w:rPr>
        <w:t>Common Humanity vs. Isolation</w:t>
      </w:r>
    </w:p>
    <w:p w14:paraId="2C3CE963" w14:textId="0B64A78D" w:rsidR="004019C5" w:rsidRDefault="004019C5" w:rsidP="004019C5">
      <w:pPr>
        <w:ind w:left="-360" w:right="-540"/>
        <w:rPr>
          <w:rFonts w:asciiTheme="majorHAnsi" w:hAnsiTheme="majorHAnsi" w:cstheme="majorHAnsi"/>
        </w:rPr>
      </w:pPr>
    </w:p>
    <w:p w14:paraId="2F7C9415" w14:textId="77777777" w:rsidR="00625DDD" w:rsidRDefault="00625DDD" w:rsidP="004019C5">
      <w:pPr>
        <w:ind w:left="-360" w:right="-540"/>
        <w:rPr>
          <w:rFonts w:asciiTheme="majorHAnsi" w:hAnsiTheme="majorHAnsi" w:cstheme="majorHAnsi"/>
        </w:rPr>
      </w:pPr>
    </w:p>
    <w:p w14:paraId="0BFDC77B" w14:textId="77777777" w:rsidR="004019C5" w:rsidRDefault="004019C5" w:rsidP="004019C5">
      <w:pPr>
        <w:ind w:left="-360" w:right="-540"/>
        <w:rPr>
          <w:rFonts w:asciiTheme="majorHAnsi" w:hAnsiTheme="majorHAnsi" w:cstheme="majorHAnsi"/>
        </w:rPr>
      </w:pPr>
    </w:p>
    <w:p w14:paraId="1B4B1914" w14:textId="37D2563A" w:rsidR="00055A8A" w:rsidRPr="004019C5" w:rsidRDefault="002F7825" w:rsidP="004019C5">
      <w:pPr>
        <w:ind w:left="-360" w:right="-540"/>
        <w:rPr>
          <w:rFonts w:asciiTheme="majorHAnsi" w:hAnsiTheme="majorHAnsi" w:cstheme="majorHAnsi"/>
        </w:rPr>
      </w:pPr>
      <w:proofErr w:type="gramStart"/>
      <w:r w:rsidRPr="004019C5">
        <w:rPr>
          <w:rFonts w:asciiTheme="majorHAnsi" w:hAnsiTheme="majorHAnsi" w:cstheme="majorHAnsi"/>
        </w:rPr>
        <w:lastRenderedPageBreak/>
        <w:t>See  Figure</w:t>
      </w:r>
      <w:proofErr w:type="gramEnd"/>
      <w:r w:rsidRPr="004019C5">
        <w:rPr>
          <w:rFonts w:asciiTheme="majorHAnsi" w:hAnsiTheme="majorHAnsi" w:cstheme="majorHAnsi"/>
        </w:rPr>
        <w:t xml:space="preserve"> 1.  Created by Becca for a description of each</w:t>
      </w:r>
    </w:p>
    <w:p w14:paraId="2B0DD1A2" w14:textId="77777777" w:rsidR="00055A8A" w:rsidRPr="004019C5" w:rsidRDefault="002F7825" w:rsidP="00625DDD">
      <w:pPr>
        <w:pStyle w:val="Heading2"/>
        <w:ind w:left="-360" w:right="-540"/>
        <w:jc w:val="center"/>
        <w:rPr>
          <w:rFonts w:asciiTheme="majorHAnsi" w:hAnsiTheme="majorHAnsi" w:cstheme="majorHAnsi"/>
          <w:sz w:val="22"/>
          <w:szCs w:val="22"/>
        </w:rPr>
      </w:pPr>
      <w:bookmarkStart w:id="1" w:name="_2ja9doacsto9" w:colFirst="0" w:colLast="0"/>
      <w:bookmarkEnd w:id="1"/>
      <w:r w:rsidRPr="004019C5">
        <w:rPr>
          <w:rFonts w:asciiTheme="majorHAnsi" w:hAnsiTheme="majorHAnsi" w:cstheme="majorHAnsi"/>
          <w:b/>
          <w:noProof/>
          <w:sz w:val="22"/>
          <w:szCs w:val="22"/>
        </w:rPr>
        <w:drawing>
          <wp:inline distT="114300" distB="114300" distL="114300" distR="114300" wp14:anchorId="48E971AD" wp14:editId="49761926">
            <wp:extent cx="5429693" cy="3196856"/>
            <wp:effectExtent l="0" t="0" r="0" b="381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437262" cy="3201312"/>
                    </a:xfrm>
                    <a:prstGeom prst="rect">
                      <a:avLst/>
                    </a:prstGeom>
                    <a:ln/>
                  </pic:spPr>
                </pic:pic>
              </a:graphicData>
            </a:graphic>
          </wp:inline>
        </w:drawing>
      </w:r>
    </w:p>
    <w:p w14:paraId="4C3004A0" w14:textId="77777777" w:rsidR="00055A8A" w:rsidRPr="004019C5" w:rsidRDefault="00055A8A" w:rsidP="004019C5">
      <w:pPr>
        <w:ind w:left="-360" w:right="-540"/>
        <w:rPr>
          <w:rFonts w:asciiTheme="majorHAnsi" w:hAnsiTheme="majorHAnsi" w:cstheme="majorHAnsi"/>
        </w:rPr>
      </w:pPr>
    </w:p>
    <w:p w14:paraId="692E409E" w14:textId="77777777" w:rsidR="00055A8A" w:rsidRPr="004019C5" w:rsidRDefault="00055A8A" w:rsidP="004019C5">
      <w:pPr>
        <w:ind w:left="-360" w:right="-540"/>
        <w:rPr>
          <w:rFonts w:asciiTheme="majorHAnsi" w:hAnsiTheme="majorHAnsi" w:cstheme="majorHAnsi"/>
        </w:rPr>
      </w:pPr>
    </w:p>
    <w:p w14:paraId="2E71ED14" w14:textId="77777777"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I like how Black (2018), describes self-compassion as becoming our own first responders and providing kindness upon arrival. This leads me to dispel some of the myths about self-compassion.  Self-compassion is not denial, it is acknowledging our mistakes, challenges, failures, however, instead of addressing them with self-judgement, we do so with the kindness of constructive feedback for the future.</w:t>
      </w:r>
    </w:p>
    <w:p w14:paraId="63A0DF85" w14:textId="77777777" w:rsidR="00055A8A" w:rsidRPr="004019C5" w:rsidRDefault="00055A8A" w:rsidP="004019C5">
      <w:pPr>
        <w:ind w:left="-360" w:right="-540"/>
        <w:rPr>
          <w:rFonts w:asciiTheme="majorHAnsi" w:hAnsiTheme="majorHAnsi" w:cstheme="majorHAnsi"/>
        </w:rPr>
      </w:pPr>
    </w:p>
    <w:p w14:paraId="2DABE78E" w14:textId="5D983E3C"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 xml:space="preserve">Becca gave a great example of what this might look like when a parent comforts a child who has failed an exam. </w:t>
      </w:r>
    </w:p>
    <w:p w14:paraId="36DEFE31" w14:textId="77777777"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For example, a parent who provides a harsh and critical response might say something like:</w:t>
      </w:r>
    </w:p>
    <w:p w14:paraId="23CA5BD8" w14:textId="18B47279" w:rsidR="00055A8A" w:rsidRPr="004019C5" w:rsidRDefault="002F7825" w:rsidP="005B20B6">
      <w:pPr>
        <w:ind w:left="720" w:right="-540"/>
        <w:rPr>
          <w:rFonts w:asciiTheme="majorHAnsi" w:hAnsiTheme="majorHAnsi" w:cstheme="majorHAnsi"/>
        </w:rPr>
      </w:pPr>
      <w:r w:rsidRPr="004019C5">
        <w:rPr>
          <w:rFonts w:asciiTheme="majorHAnsi" w:hAnsiTheme="majorHAnsi" w:cstheme="majorHAnsi"/>
        </w:rPr>
        <w:t>“I’m ashamed of you,” or “You’re stupid,” or “You’ll never amount to anything.”</w:t>
      </w:r>
    </w:p>
    <w:p w14:paraId="2532303B" w14:textId="34985911"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 xml:space="preserve">Rather than being motivating, that child will likely experience shame, a loss of self-confidence, or may give up trying altogether. </w:t>
      </w:r>
    </w:p>
    <w:p w14:paraId="11711B35" w14:textId="77777777"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On the other hand, a parent who provides a compassionate response might say something like:</w:t>
      </w:r>
    </w:p>
    <w:p w14:paraId="3B2D7694" w14:textId="636D2D86" w:rsidR="00055A8A" w:rsidRPr="004019C5" w:rsidRDefault="002F7825" w:rsidP="005B20B6">
      <w:pPr>
        <w:ind w:left="720"/>
        <w:rPr>
          <w:rFonts w:asciiTheme="majorHAnsi" w:hAnsiTheme="majorHAnsi" w:cstheme="majorHAnsi"/>
        </w:rPr>
      </w:pPr>
      <w:r w:rsidRPr="004019C5">
        <w:rPr>
          <w:rFonts w:asciiTheme="majorHAnsi" w:hAnsiTheme="majorHAnsi" w:cstheme="majorHAnsi"/>
        </w:rPr>
        <w:t>“Ah man, what a bummer. You must be upset, give me a hug. It happens to all of us. We need to get these grades up because I know you really want to get into a good college. I believe in you. What can I do to support you?”</w:t>
      </w:r>
    </w:p>
    <w:p w14:paraId="5A2AD9B1" w14:textId="77777777" w:rsidR="00055A8A" w:rsidRPr="004019C5" w:rsidRDefault="002F7825" w:rsidP="004019C5">
      <w:pPr>
        <w:ind w:left="-360" w:right="-540"/>
        <w:rPr>
          <w:rFonts w:asciiTheme="majorHAnsi" w:hAnsiTheme="majorHAnsi" w:cstheme="majorHAnsi"/>
          <w:b/>
        </w:rPr>
      </w:pPr>
      <w:r w:rsidRPr="004019C5">
        <w:rPr>
          <w:rFonts w:asciiTheme="majorHAnsi" w:hAnsiTheme="majorHAnsi" w:cstheme="majorHAnsi"/>
          <w:b/>
        </w:rPr>
        <w:t>It’s important to notice that the compassionate response still recognizes the failure (mindfulness), recognizes and makes space for the associated emotions (mindfulness), recognizes that things like this happen to everyone (common humanity</w:t>
      </w:r>
      <w:proofErr w:type="gramStart"/>
      <w:r w:rsidRPr="004019C5">
        <w:rPr>
          <w:rFonts w:asciiTheme="majorHAnsi" w:hAnsiTheme="majorHAnsi" w:cstheme="majorHAnsi"/>
          <w:b/>
        </w:rPr>
        <w:t>),  provides</w:t>
      </w:r>
      <w:proofErr w:type="gramEnd"/>
      <w:r w:rsidRPr="004019C5">
        <w:rPr>
          <w:rFonts w:asciiTheme="majorHAnsi" w:hAnsiTheme="majorHAnsi" w:cstheme="majorHAnsi"/>
          <w:b/>
        </w:rPr>
        <w:t xml:space="preserve"> encouragement that can help build self-confidence (self-kindness), and also recognizes that there may be hard work and effort required to change the situation.</w:t>
      </w:r>
    </w:p>
    <w:p w14:paraId="38EE318B" w14:textId="77777777" w:rsidR="00055A8A" w:rsidRPr="004019C5" w:rsidRDefault="00055A8A" w:rsidP="004019C5">
      <w:pPr>
        <w:ind w:left="-360" w:right="-540"/>
        <w:rPr>
          <w:rFonts w:asciiTheme="majorHAnsi" w:hAnsiTheme="majorHAnsi" w:cstheme="majorHAnsi"/>
        </w:rPr>
      </w:pPr>
    </w:p>
    <w:p w14:paraId="24EF7DF6" w14:textId="1B42D20E"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Additionally, such a response is likely going to be far more motivating for that child to make a change, will preserve their self-confidence, and help them feel supported in the process. Unfortunately, it’s all too common for us to speak to ourselves like the parent who provided a harsh and critical response. Self-compassion is about motivating ourselves with encouragement rather than criticism.</w:t>
      </w:r>
    </w:p>
    <w:p w14:paraId="6AB55B91" w14:textId="56294F3F" w:rsidR="00055A8A" w:rsidRPr="004019C5" w:rsidRDefault="002F7825" w:rsidP="004019C5">
      <w:pPr>
        <w:pStyle w:val="Heading1"/>
        <w:ind w:left="-360" w:right="-540"/>
        <w:rPr>
          <w:rFonts w:asciiTheme="majorHAnsi" w:hAnsiTheme="majorHAnsi" w:cstheme="majorHAnsi"/>
          <w:b/>
          <w:sz w:val="22"/>
          <w:szCs w:val="22"/>
        </w:rPr>
      </w:pPr>
      <w:bookmarkStart w:id="2" w:name="_9gpc3uiqcjc1" w:colFirst="0" w:colLast="0"/>
      <w:bookmarkEnd w:id="2"/>
      <w:r w:rsidRPr="004019C5">
        <w:rPr>
          <w:rFonts w:asciiTheme="majorHAnsi" w:hAnsiTheme="majorHAnsi" w:cstheme="majorHAnsi"/>
          <w:b/>
          <w:sz w:val="22"/>
          <w:szCs w:val="22"/>
        </w:rPr>
        <w:lastRenderedPageBreak/>
        <w:t>Ho</w:t>
      </w:r>
      <w:r w:rsidR="004019C5">
        <w:rPr>
          <w:rFonts w:asciiTheme="majorHAnsi" w:hAnsiTheme="majorHAnsi" w:cstheme="majorHAnsi"/>
          <w:b/>
          <w:sz w:val="22"/>
          <w:szCs w:val="22"/>
        </w:rPr>
        <w:t>w</w:t>
      </w:r>
      <w:r w:rsidRPr="004019C5">
        <w:rPr>
          <w:rFonts w:asciiTheme="majorHAnsi" w:hAnsiTheme="majorHAnsi" w:cstheme="majorHAnsi"/>
          <w:b/>
          <w:sz w:val="22"/>
          <w:szCs w:val="22"/>
        </w:rPr>
        <w:t xml:space="preserve"> can we get there?</w:t>
      </w:r>
    </w:p>
    <w:p w14:paraId="4AF0390D" w14:textId="0D6B766E"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 xml:space="preserve">Samantha gave a great analogy, that is we should view self-compassion as preventative vitamins rather than pain killers. That </w:t>
      </w:r>
      <w:proofErr w:type="gramStart"/>
      <w:r w:rsidRPr="004019C5">
        <w:rPr>
          <w:rFonts w:asciiTheme="majorHAnsi" w:hAnsiTheme="majorHAnsi" w:cstheme="majorHAnsi"/>
        </w:rPr>
        <w:t>is</w:t>
      </w:r>
      <w:proofErr w:type="gramEnd"/>
      <w:r w:rsidRPr="004019C5">
        <w:rPr>
          <w:rFonts w:asciiTheme="majorHAnsi" w:hAnsiTheme="majorHAnsi" w:cstheme="majorHAnsi"/>
        </w:rPr>
        <w:t xml:space="preserve"> we should develop a habit of self-compassion and make it part of our daily practice so it comes easier during the challenging times when we really need it. Becca led us through a great exercise called a </w:t>
      </w:r>
      <w:hyperlink r:id="rId15">
        <w:r w:rsidRPr="004019C5">
          <w:rPr>
            <w:rFonts w:asciiTheme="majorHAnsi" w:hAnsiTheme="majorHAnsi" w:cstheme="majorHAnsi"/>
            <w:color w:val="1155CC"/>
            <w:u w:val="single"/>
          </w:rPr>
          <w:t>self-compassion break</w:t>
        </w:r>
      </w:hyperlink>
      <w:r w:rsidRPr="004019C5">
        <w:rPr>
          <w:rFonts w:asciiTheme="majorHAnsi" w:hAnsiTheme="majorHAnsi" w:cstheme="majorHAnsi"/>
        </w:rPr>
        <w:t xml:space="preserve">. You can also experience this as a </w:t>
      </w:r>
      <w:hyperlink r:id="rId16">
        <w:r w:rsidRPr="004019C5">
          <w:rPr>
            <w:rFonts w:asciiTheme="majorHAnsi" w:hAnsiTheme="majorHAnsi" w:cstheme="majorHAnsi"/>
            <w:color w:val="1155CC"/>
            <w:u w:val="single"/>
          </w:rPr>
          <w:t>guided meditation from Kristin Neff</w:t>
        </w:r>
      </w:hyperlink>
      <w:r w:rsidRPr="004019C5">
        <w:rPr>
          <w:rFonts w:asciiTheme="majorHAnsi" w:hAnsiTheme="majorHAnsi" w:cstheme="majorHAnsi"/>
        </w:rPr>
        <w:t xml:space="preserve"> on </w:t>
      </w:r>
      <w:proofErr w:type="spellStart"/>
      <w:r w:rsidRPr="004019C5">
        <w:rPr>
          <w:rFonts w:asciiTheme="majorHAnsi" w:hAnsiTheme="majorHAnsi" w:cstheme="majorHAnsi"/>
        </w:rPr>
        <w:t>InsightTimer</w:t>
      </w:r>
      <w:proofErr w:type="spellEnd"/>
      <w:r w:rsidRPr="004019C5">
        <w:rPr>
          <w:rFonts w:asciiTheme="majorHAnsi" w:hAnsiTheme="majorHAnsi" w:cstheme="majorHAnsi"/>
        </w:rPr>
        <w:t xml:space="preserve">. Kristin also has some </w:t>
      </w:r>
      <w:hyperlink r:id="rId17">
        <w:r w:rsidRPr="004019C5">
          <w:rPr>
            <w:rFonts w:asciiTheme="majorHAnsi" w:hAnsiTheme="majorHAnsi" w:cstheme="majorHAnsi"/>
            <w:color w:val="1155CC"/>
            <w:u w:val="single"/>
          </w:rPr>
          <w:t>other guided meditations related to self-compassion</w:t>
        </w:r>
      </w:hyperlink>
      <w:r w:rsidRPr="004019C5">
        <w:rPr>
          <w:rFonts w:asciiTheme="majorHAnsi" w:hAnsiTheme="majorHAnsi" w:cstheme="majorHAnsi"/>
        </w:rPr>
        <w:t xml:space="preserve"> on </w:t>
      </w:r>
      <w:proofErr w:type="spellStart"/>
      <w:r w:rsidRPr="004019C5">
        <w:rPr>
          <w:rFonts w:asciiTheme="majorHAnsi" w:hAnsiTheme="majorHAnsi" w:cstheme="majorHAnsi"/>
        </w:rPr>
        <w:t>InsightTimer</w:t>
      </w:r>
      <w:proofErr w:type="spellEnd"/>
      <w:r w:rsidRPr="004019C5">
        <w:rPr>
          <w:rFonts w:asciiTheme="majorHAnsi" w:hAnsiTheme="majorHAnsi" w:cstheme="majorHAnsi"/>
        </w:rPr>
        <w:t xml:space="preserve">. These guided meditations are just one </w:t>
      </w:r>
      <w:proofErr w:type="gramStart"/>
      <w:r w:rsidRPr="004019C5">
        <w:rPr>
          <w:rFonts w:asciiTheme="majorHAnsi" w:hAnsiTheme="majorHAnsi" w:cstheme="majorHAnsi"/>
        </w:rPr>
        <w:t>way  to</w:t>
      </w:r>
      <w:proofErr w:type="gramEnd"/>
      <w:r w:rsidRPr="004019C5">
        <w:rPr>
          <w:rFonts w:asciiTheme="majorHAnsi" w:hAnsiTheme="majorHAnsi" w:cstheme="majorHAnsi"/>
        </w:rPr>
        <w:t xml:space="preserve"> practice self-compassion. There is no right or wrong way, it is about what works for you in bringing awareness to how you are feeling, and what is most soothing to you in those moments. Additionally, creating </w:t>
      </w:r>
      <w:proofErr w:type="spellStart"/>
      <w:r w:rsidRPr="004019C5">
        <w:rPr>
          <w:rFonts w:asciiTheme="majorHAnsi" w:hAnsiTheme="majorHAnsi" w:cstheme="majorHAnsi"/>
        </w:rPr>
        <w:t xml:space="preserve">self </w:t>
      </w:r>
      <w:proofErr w:type="gramStart"/>
      <w:r w:rsidRPr="004019C5">
        <w:rPr>
          <w:rFonts w:asciiTheme="majorHAnsi" w:hAnsiTheme="majorHAnsi" w:cstheme="majorHAnsi"/>
        </w:rPr>
        <w:t>reminders</w:t>
      </w:r>
      <w:proofErr w:type="spellEnd"/>
      <w:r w:rsidRPr="004019C5">
        <w:rPr>
          <w:rFonts w:asciiTheme="majorHAnsi" w:hAnsiTheme="majorHAnsi" w:cstheme="majorHAnsi"/>
        </w:rPr>
        <w:t xml:space="preserve">  that</w:t>
      </w:r>
      <w:proofErr w:type="gramEnd"/>
      <w:r w:rsidRPr="004019C5">
        <w:rPr>
          <w:rFonts w:asciiTheme="majorHAnsi" w:hAnsiTheme="majorHAnsi" w:cstheme="majorHAnsi"/>
        </w:rPr>
        <w:t>, though the details may be unique to you, the feelings surrounding them are not (common humanity).</w:t>
      </w:r>
    </w:p>
    <w:p w14:paraId="7CC979C4" w14:textId="6A9C68C0" w:rsidR="00055A8A" w:rsidRPr="004019C5" w:rsidRDefault="004019C5" w:rsidP="004019C5">
      <w:pPr>
        <w:ind w:left="-360" w:right="-540"/>
        <w:jc w:val="center"/>
        <w:rPr>
          <w:rFonts w:asciiTheme="majorHAnsi" w:hAnsiTheme="majorHAnsi" w:cstheme="majorHAnsi"/>
        </w:rPr>
      </w:pPr>
      <w:r w:rsidRPr="004019C5">
        <w:rPr>
          <w:rFonts w:asciiTheme="majorHAnsi" w:hAnsiTheme="majorHAnsi" w:cstheme="majorHAnsi"/>
          <w:noProof/>
        </w:rPr>
        <w:drawing>
          <wp:anchor distT="0" distB="0" distL="114300" distR="114300" simplePos="0" relativeHeight="251661312" behindDoc="0" locked="0" layoutInCell="1" allowOverlap="1" wp14:anchorId="2140AE23" wp14:editId="13E437DA">
            <wp:simplePos x="0" y="0"/>
            <wp:positionH relativeFrom="column">
              <wp:posOffset>-193822</wp:posOffset>
            </wp:positionH>
            <wp:positionV relativeFrom="paragraph">
              <wp:posOffset>214630</wp:posOffset>
            </wp:positionV>
            <wp:extent cx="2243262" cy="1880170"/>
            <wp:effectExtent l="0" t="0" r="5080" b="0"/>
            <wp:wrapSquare wrapText="bothSides"/>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2243262" cy="1880170"/>
                    </a:xfrm>
                    <a:prstGeom prst="rect">
                      <a:avLst/>
                    </a:prstGeom>
                    <a:ln/>
                  </pic:spPr>
                </pic:pic>
              </a:graphicData>
            </a:graphic>
            <wp14:sizeRelH relativeFrom="page">
              <wp14:pctWidth>0</wp14:pctWidth>
            </wp14:sizeRelH>
            <wp14:sizeRelV relativeFrom="page">
              <wp14:pctHeight>0</wp14:pctHeight>
            </wp14:sizeRelV>
          </wp:anchor>
        </w:drawing>
      </w:r>
    </w:p>
    <w:p w14:paraId="42879275" w14:textId="6EAB03EB"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 xml:space="preserve">Before reading further I invite you to </w:t>
      </w:r>
      <w:proofErr w:type="gramStart"/>
      <w:r w:rsidRPr="004019C5">
        <w:rPr>
          <w:rFonts w:asciiTheme="majorHAnsi" w:hAnsiTheme="majorHAnsi" w:cstheme="majorHAnsi"/>
          <w:b/>
        </w:rPr>
        <w:t xml:space="preserve">PAUSE  </w:t>
      </w:r>
      <w:r w:rsidRPr="004019C5">
        <w:rPr>
          <w:rFonts w:asciiTheme="majorHAnsi" w:hAnsiTheme="majorHAnsi" w:cstheme="majorHAnsi"/>
        </w:rPr>
        <w:t>and</w:t>
      </w:r>
      <w:proofErr w:type="gramEnd"/>
      <w:r w:rsidRPr="004019C5">
        <w:rPr>
          <w:rFonts w:asciiTheme="majorHAnsi" w:hAnsiTheme="majorHAnsi" w:cstheme="majorHAnsi"/>
        </w:rPr>
        <w:t xml:space="preserve"> give some thought to small ways you could practice self-compassion in your life. Samantha recommended selecting one area - mindfulness, self-kindness, or common humanity - where you would like to build a practice. You might even see this as an opportunity to be compassionate with yourself in </w:t>
      </w:r>
      <w:proofErr w:type="gramStart"/>
      <w:r w:rsidRPr="004019C5">
        <w:rPr>
          <w:rFonts w:asciiTheme="majorHAnsi" w:hAnsiTheme="majorHAnsi" w:cstheme="majorHAnsi"/>
        </w:rPr>
        <w:t>goal-setting</w:t>
      </w:r>
      <w:proofErr w:type="gramEnd"/>
      <w:r w:rsidRPr="004019C5">
        <w:rPr>
          <w:rFonts w:asciiTheme="majorHAnsi" w:hAnsiTheme="majorHAnsi" w:cstheme="majorHAnsi"/>
        </w:rPr>
        <w:t xml:space="preserve"> and assess and adjust your goals to make sure you are not overextending yourself too much. Choose one domain where you feel you would benefit and look at ways to build in daily habits that reflect that value. We were very deliberate in </w:t>
      </w:r>
      <w:proofErr w:type="gramStart"/>
      <w:r w:rsidRPr="004019C5">
        <w:rPr>
          <w:rFonts w:asciiTheme="majorHAnsi" w:hAnsiTheme="majorHAnsi" w:cstheme="majorHAnsi"/>
        </w:rPr>
        <w:t>the  workshop</w:t>
      </w:r>
      <w:proofErr w:type="gramEnd"/>
      <w:r w:rsidRPr="004019C5">
        <w:rPr>
          <w:rFonts w:asciiTheme="majorHAnsi" w:hAnsiTheme="majorHAnsi" w:cstheme="majorHAnsi"/>
        </w:rPr>
        <w:t xml:space="preserve"> not to jump from a focus on self to a focus on teaching and I recommend as you read this article you do the same. Let what I have shared so far infuse in you before moving on.</w:t>
      </w:r>
    </w:p>
    <w:p w14:paraId="660A6E10" w14:textId="77777777" w:rsidR="00055A8A" w:rsidRPr="004019C5" w:rsidRDefault="002F7825" w:rsidP="004019C5">
      <w:pPr>
        <w:pStyle w:val="Heading1"/>
        <w:ind w:left="-360" w:right="-540"/>
        <w:rPr>
          <w:rFonts w:asciiTheme="majorHAnsi" w:hAnsiTheme="majorHAnsi" w:cstheme="majorHAnsi"/>
          <w:b/>
          <w:sz w:val="22"/>
          <w:szCs w:val="22"/>
        </w:rPr>
      </w:pPr>
      <w:bookmarkStart w:id="3" w:name="_dl36a58d2jr5" w:colFirst="0" w:colLast="0"/>
      <w:bookmarkEnd w:id="3"/>
      <w:r w:rsidRPr="004019C5">
        <w:rPr>
          <w:rFonts w:asciiTheme="majorHAnsi" w:hAnsiTheme="majorHAnsi" w:cstheme="majorHAnsi"/>
          <w:b/>
          <w:sz w:val="22"/>
          <w:szCs w:val="22"/>
        </w:rPr>
        <w:t>What does self-compassion have to do with teaching?</w:t>
      </w:r>
    </w:p>
    <w:p w14:paraId="1BFC1975" w14:textId="3E7D2B99" w:rsidR="00055A8A" w:rsidRPr="00625DDD" w:rsidRDefault="002F7825" w:rsidP="004019C5">
      <w:pPr>
        <w:ind w:left="-360" w:right="-540"/>
        <w:rPr>
          <w:rFonts w:asciiTheme="majorHAnsi" w:hAnsiTheme="majorHAnsi" w:cstheme="majorHAnsi"/>
          <w:sz w:val="16"/>
          <w:szCs w:val="16"/>
        </w:rPr>
      </w:pPr>
      <w:r w:rsidRPr="004019C5">
        <w:rPr>
          <w:rFonts w:asciiTheme="majorHAnsi" w:hAnsiTheme="majorHAnsi" w:cstheme="majorHAnsi"/>
        </w:rPr>
        <w:t xml:space="preserve">Teachers are an integral part of the teaching and learning experience. Self-compassion allows us to be ‘self-full’ so we can extend the same kindness to our students and be true to ourselves. We can view ourselves like a car if there is no gas (self-empty) the car will not drive or perform effectively. Self-compassion allows us to operate from a place of responding to ourselves and others versus reacting. </w:t>
      </w:r>
      <w:proofErr w:type="gramStart"/>
      <w:r w:rsidRPr="004019C5">
        <w:rPr>
          <w:rFonts w:asciiTheme="majorHAnsi" w:hAnsiTheme="majorHAnsi" w:cstheme="majorHAnsi"/>
        </w:rPr>
        <w:t>Therefore</w:t>
      </w:r>
      <w:proofErr w:type="gramEnd"/>
      <w:r w:rsidRPr="004019C5">
        <w:rPr>
          <w:rFonts w:asciiTheme="majorHAnsi" w:hAnsiTheme="majorHAnsi" w:cstheme="majorHAnsi"/>
        </w:rPr>
        <w:t xml:space="preserve"> self-compassion benefits us and those around us. As I shift the attention to </w:t>
      </w:r>
      <w:proofErr w:type="gramStart"/>
      <w:r w:rsidRPr="004019C5">
        <w:rPr>
          <w:rFonts w:asciiTheme="majorHAnsi" w:hAnsiTheme="majorHAnsi" w:cstheme="majorHAnsi"/>
        </w:rPr>
        <w:t>teaching</w:t>
      </w:r>
      <w:proofErr w:type="gramEnd"/>
      <w:r w:rsidRPr="004019C5">
        <w:rPr>
          <w:rFonts w:asciiTheme="majorHAnsi" w:hAnsiTheme="majorHAnsi" w:cstheme="majorHAnsi"/>
        </w:rPr>
        <w:t xml:space="preserve"> I want us to consider always thinking about yourself first in the moment so that you can be fully equipped to handle students’ needs.</w:t>
      </w:r>
      <w:r w:rsidR="00625DDD">
        <w:rPr>
          <w:rFonts w:asciiTheme="majorHAnsi" w:hAnsiTheme="majorHAnsi" w:cstheme="majorHAnsi"/>
        </w:rPr>
        <w:br/>
      </w:r>
    </w:p>
    <w:p w14:paraId="31694DFC" w14:textId="77777777" w:rsidR="00055A8A" w:rsidRPr="004019C5" w:rsidRDefault="002F7825" w:rsidP="004019C5">
      <w:pPr>
        <w:numPr>
          <w:ilvl w:val="0"/>
          <w:numId w:val="4"/>
        </w:numPr>
        <w:ind w:left="180" w:right="-540" w:hanging="270"/>
        <w:rPr>
          <w:rFonts w:asciiTheme="majorHAnsi" w:hAnsiTheme="majorHAnsi" w:cstheme="majorHAnsi"/>
        </w:rPr>
      </w:pPr>
      <w:proofErr w:type="gramStart"/>
      <w:r w:rsidRPr="004019C5">
        <w:rPr>
          <w:rFonts w:asciiTheme="majorHAnsi" w:hAnsiTheme="majorHAnsi" w:cstheme="majorHAnsi"/>
        </w:rPr>
        <w:t>Therefore</w:t>
      </w:r>
      <w:proofErr w:type="gramEnd"/>
      <w:r w:rsidRPr="004019C5">
        <w:rPr>
          <w:rFonts w:asciiTheme="majorHAnsi" w:hAnsiTheme="majorHAnsi" w:cstheme="majorHAnsi"/>
        </w:rPr>
        <w:t xml:space="preserve"> the first tip is always be</w:t>
      </w:r>
      <w:hyperlink r:id="rId19">
        <w:r w:rsidRPr="004019C5">
          <w:rPr>
            <w:rFonts w:asciiTheme="majorHAnsi" w:hAnsiTheme="majorHAnsi" w:cstheme="majorHAnsi"/>
            <w:color w:val="1155CC"/>
            <w:u w:val="single"/>
          </w:rPr>
          <w:t xml:space="preserve"> kind to yourself</w:t>
        </w:r>
      </w:hyperlink>
    </w:p>
    <w:p w14:paraId="2FE18408" w14:textId="77777777" w:rsidR="00055A8A" w:rsidRPr="004019C5" w:rsidRDefault="002F7825" w:rsidP="004019C5">
      <w:pPr>
        <w:numPr>
          <w:ilvl w:val="0"/>
          <w:numId w:val="4"/>
        </w:numPr>
        <w:ind w:left="180" w:right="-540" w:hanging="270"/>
        <w:rPr>
          <w:rFonts w:asciiTheme="majorHAnsi" w:hAnsiTheme="majorHAnsi" w:cstheme="majorHAnsi"/>
        </w:rPr>
      </w:pPr>
      <w:r w:rsidRPr="004019C5">
        <w:rPr>
          <w:rFonts w:asciiTheme="majorHAnsi" w:hAnsiTheme="majorHAnsi" w:cstheme="majorHAnsi"/>
        </w:rPr>
        <w:t xml:space="preserve">As we think about operating from a place of responding versus reacting think about what strategies can help us to respond versus react to our students. One way is to </w:t>
      </w:r>
      <w:hyperlink r:id="rId20">
        <w:r w:rsidRPr="004019C5">
          <w:rPr>
            <w:rFonts w:asciiTheme="majorHAnsi" w:hAnsiTheme="majorHAnsi" w:cstheme="majorHAnsi"/>
            <w:color w:val="1155CC"/>
            <w:u w:val="single"/>
          </w:rPr>
          <w:t>assess students’ needs before the course starts</w:t>
        </w:r>
      </w:hyperlink>
      <w:r w:rsidRPr="004019C5">
        <w:rPr>
          <w:rFonts w:asciiTheme="majorHAnsi" w:hAnsiTheme="majorHAnsi" w:cstheme="majorHAnsi"/>
        </w:rPr>
        <w:t xml:space="preserve">. Consider using </w:t>
      </w:r>
      <w:hyperlink r:id="rId21">
        <w:r w:rsidRPr="004019C5">
          <w:rPr>
            <w:rFonts w:asciiTheme="majorHAnsi" w:hAnsiTheme="majorHAnsi" w:cstheme="majorHAnsi"/>
            <w:color w:val="1155CC"/>
            <w:u w:val="single"/>
          </w:rPr>
          <w:t>Brightspace Survey</w:t>
        </w:r>
      </w:hyperlink>
      <w:r w:rsidRPr="004019C5">
        <w:rPr>
          <w:rFonts w:asciiTheme="majorHAnsi" w:hAnsiTheme="majorHAnsi" w:cstheme="majorHAnsi"/>
        </w:rPr>
        <w:t xml:space="preserve"> or Google Forms.</w:t>
      </w:r>
    </w:p>
    <w:p w14:paraId="7992E551" w14:textId="77777777" w:rsidR="00055A8A" w:rsidRPr="004019C5" w:rsidRDefault="002F7825" w:rsidP="004019C5">
      <w:pPr>
        <w:numPr>
          <w:ilvl w:val="0"/>
          <w:numId w:val="4"/>
        </w:numPr>
        <w:ind w:left="180" w:right="-540" w:hanging="270"/>
        <w:rPr>
          <w:rFonts w:asciiTheme="majorHAnsi" w:hAnsiTheme="majorHAnsi" w:cstheme="majorHAnsi"/>
        </w:rPr>
      </w:pPr>
      <w:r w:rsidRPr="004019C5">
        <w:rPr>
          <w:rFonts w:asciiTheme="majorHAnsi" w:hAnsiTheme="majorHAnsi" w:cstheme="majorHAnsi"/>
        </w:rPr>
        <w:t xml:space="preserve">Check-in with students throughout the course using </w:t>
      </w:r>
      <w:hyperlink r:id="rId22">
        <w:r w:rsidRPr="004019C5">
          <w:rPr>
            <w:rFonts w:asciiTheme="majorHAnsi" w:hAnsiTheme="majorHAnsi" w:cstheme="majorHAnsi"/>
            <w:color w:val="1155CC"/>
            <w:u w:val="single"/>
          </w:rPr>
          <w:t>mid-semester feedback</w:t>
        </w:r>
      </w:hyperlink>
      <w:r w:rsidRPr="004019C5">
        <w:rPr>
          <w:rFonts w:asciiTheme="majorHAnsi" w:hAnsiTheme="majorHAnsi" w:cstheme="majorHAnsi"/>
        </w:rPr>
        <w:t xml:space="preserve"> and other formative evaluation strategies.</w:t>
      </w:r>
    </w:p>
    <w:p w14:paraId="13746065" w14:textId="77777777" w:rsidR="00055A8A" w:rsidRPr="004019C5" w:rsidRDefault="00FF613F" w:rsidP="004019C5">
      <w:pPr>
        <w:numPr>
          <w:ilvl w:val="0"/>
          <w:numId w:val="4"/>
        </w:numPr>
        <w:ind w:left="180" w:right="-540" w:hanging="270"/>
        <w:rPr>
          <w:rFonts w:asciiTheme="majorHAnsi" w:hAnsiTheme="majorHAnsi" w:cstheme="majorHAnsi"/>
        </w:rPr>
      </w:pPr>
      <w:hyperlink r:id="rId23">
        <w:r w:rsidR="002F7825" w:rsidRPr="004019C5">
          <w:rPr>
            <w:rFonts w:asciiTheme="majorHAnsi" w:hAnsiTheme="majorHAnsi" w:cstheme="majorHAnsi"/>
            <w:color w:val="1155CC"/>
            <w:u w:val="single"/>
          </w:rPr>
          <w:t>Use Course Design to proactively show you care and facilitate ease in navigating your course</w:t>
        </w:r>
      </w:hyperlink>
      <w:r w:rsidR="002F7825" w:rsidRPr="004019C5">
        <w:rPr>
          <w:rFonts w:asciiTheme="majorHAnsi" w:hAnsiTheme="majorHAnsi" w:cstheme="majorHAnsi"/>
        </w:rPr>
        <w:t>.</w:t>
      </w:r>
    </w:p>
    <w:p w14:paraId="72A2C1DA" w14:textId="77777777" w:rsidR="00055A8A" w:rsidRPr="004019C5" w:rsidRDefault="00FF613F" w:rsidP="004019C5">
      <w:pPr>
        <w:numPr>
          <w:ilvl w:val="0"/>
          <w:numId w:val="4"/>
        </w:numPr>
        <w:ind w:left="180" w:right="-540" w:hanging="270"/>
        <w:rPr>
          <w:rFonts w:asciiTheme="majorHAnsi" w:hAnsiTheme="majorHAnsi" w:cstheme="majorHAnsi"/>
        </w:rPr>
      </w:pPr>
      <w:hyperlink r:id="rId24">
        <w:r w:rsidR="002F7825" w:rsidRPr="004019C5">
          <w:rPr>
            <w:rFonts w:asciiTheme="majorHAnsi" w:hAnsiTheme="majorHAnsi" w:cstheme="majorHAnsi"/>
            <w:color w:val="1155CC"/>
            <w:u w:val="single"/>
          </w:rPr>
          <w:t>Consider how motivational theory and situating learning can proactively enhance student learning experiences.</w:t>
        </w:r>
      </w:hyperlink>
    </w:p>
    <w:p w14:paraId="68F3CD1E" w14:textId="77777777" w:rsidR="00055A8A" w:rsidRPr="004019C5" w:rsidRDefault="00FF613F" w:rsidP="004019C5">
      <w:pPr>
        <w:numPr>
          <w:ilvl w:val="0"/>
          <w:numId w:val="4"/>
        </w:numPr>
        <w:ind w:left="180" w:right="-540" w:hanging="270"/>
        <w:rPr>
          <w:rFonts w:asciiTheme="majorHAnsi" w:hAnsiTheme="majorHAnsi" w:cstheme="majorHAnsi"/>
        </w:rPr>
      </w:pPr>
      <w:hyperlink r:id="rId25">
        <w:r w:rsidR="002F7825" w:rsidRPr="004019C5">
          <w:rPr>
            <w:rFonts w:asciiTheme="majorHAnsi" w:hAnsiTheme="majorHAnsi" w:cstheme="majorHAnsi"/>
            <w:color w:val="1155CC"/>
            <w:u w:val="single"/>
          </w:rPr>
          <w:t xml:space="preserve">Set healthy boundaries and communicate these boundaries with </w:t>
        </w:r>
        <w:proofErr w:type="spellStart"/>
        <w:r w:rsidR="002F7825" w:rsidRPr="004019C5">
          <w:rPr>
            <w:rFonts w:asciiTheme="majorHAnsi" w:hAnsiTheme="majorHAnsi" w:cstheme="majorHAnsi"/>
            <w:color w:val="1155CC"/>
            <w:u w:val="single"/>
          </w:rPr>
          <w:t>students;</w:t>
        </w:r>
      </w:hyperlink>
      <w:r w:rsidR="002F7825" w:rsidRPr="004019C5">
        <w:rPr>
          <w:rFonts w:asciiTheme="majorHAnsi" w:hAnsiTheme="majorHAnsi" w:cstheme="majorHAnsi"/>
        </w:rPr>
        <w:t>being</w:t>
      </w:r>
      <w:proofErr w:type="spellEnd"/>
      <w:r w:rsidR="002F7825" w:rsidRPr="004019C5">
        <w:rPr>
          <w:rFonts w:asciiTheme="majorHAnsi" w:hAnsiTheme="majorHAnsi" w:cstheme="majorHAnsi"/>
        </w:rPr>
        <w:t xml:space="preserve"> aware of suffering does not mean you are responsible for addressing the suffering. </w:t>
      </w:r>
    </w:p>
    <w:p w14:paraId="6C10DABA" w14:textId="77777777" w:rsidR="00055A8A" w:rsidRPr="004019C5" w:rsidRDefault="00055A8A" w:rsidP="004019C5">
      <w:pPr>
        <w:ind w:left="-360" w:right="-540"/>
        <w:rPr>
          <w:rFonts w:asciiTheme="majorHAnsi" w:hAnsiTheme="majorHAnsi" w:cstheme="majorHAnsi"/>
        </w:rPr>
      </w:pPr>
    </w:p>
    <w:p w14:paraId="64845D35" w14:textId="7F01502C" w:rsidR="00055A8A" w:rsidRPr="004019C5" w:rsidRDefault="002F7825" w:rsidP="004019C5">
      <w:pPr>
        <w:ind w:left="-360" w:right="-540"/>
        <w:rPr>
          <w:rFonts w:asciiTheme="majorHAnsi" w:hAnsiTheme="majorHAnsi" w:cstheme="majorHAnsi"/>
          <w:b/>
        </w:rPr>
      </w:pPr>
      <w:bookmarkStart w:id="4" w:name="_rmvsh3ta408e" w:colFirst="0" w:colLast="0"/>
      <w:bookmarkEnd w:id="4"/>
      <w:r w:rsidRPr="004019C5">
        <w:rPr>
          <w:rFonts w:asciiTheme="majorHAnsi" w:hAnsiTheme="majorHAnsi" w:cstheme="majorHAnsi"/>
          <w:b/>
        </w:rPr>
        <w:lastRenderedPageBreak/>
        <w:t>Using Reflection Questions</w:t>
      </w:r>
    </w:p>
    <w:p w14:paraId="44F8A9E6" w14:textId="77777777" w:rsidR="00055A8A" w:rsidRPr="004019C5" w:rsidRDefault="002F7825" w:rsidP="004019C5">
      <w:pPr>
        <w:ind w:left="-360" w:right="-540"/>
        <w:rPr>
          <w:rFonts w:asciiTheme="majorHAnsi" w:hAnsiTheme="majorHAnsi" w:cstheme="majorHAnsi"/>
        </w:rPr>
      </w:pPr>
      <w:r w:rsidRPr="005B20B6">
        <w:rPr>
          <w:rFonts w:asciiTheme="majorHAnsi" w:hAnsiTheme="majorHAnsi" w:cstheme="majorHAnsi"/>
          <w:bCs/>
        </w:rPr>
        <w:t>Reflection questions</w:t>
      </w:r>
      <w:r w:rsidRPr="004019C5">
        <w:rPr>
          <w:rFonts w:asciiTheme="majorHAnsi" w:hAnsiTheme="majorHAnsi" w:cstheme="majorHAnsi"/>
        </w:rPr>
        <w:t xml:space="preserve"> are one way to bring self-compassion to the forefront of our lives. The table below has questions that allow us to focus on ourselves and our students—recognizing that we often need to check in with ourselves first before responding to students’ needs. For example, during the pandemic, many students are struggling; before responding to students’ suffering, it’s ok to ask ourselves how we feel about our own suffering and how we feel about responding to students’ sufferings. </w:t>
      </w:r>
      <w:r w:rsidRPr="004019C5">
        <w:rPr>
          <w:rFonts w:asciiTheme="majorHAnsi" w:hAnsiTheme="majorHAnsi" w:cstheme="majorHAnsi"/>
          <w:b/>
        </w:rPr>
        <w:t>We also need to be mindful that a response may not require us to fulfill the need ourselves; sometimes, it is as simple as just having a willingness to see the need so we can refer students to available</w:t>
      </w:r>
      <w:r w:rsidRPr="004019C5">
        <w:rPr>
          <w:rFonts w:asciiTheme="majorHAnsi" w:hAnsiTheme="majorHAnsi" w:cstheme="majorHAnsi"/>
        </w:rPr>
        <w:t xml:space="preserve"> </w:t>
      </w:r>
      <w:hyperlink r:id="rId26">
        <w:r w:rsidRPr="004019C5">
          <w:rPr>
            <w:rFonts w:asciiTheme="majorHAnsi" w:hAnsiTheme="majorHAnsi" w:cstheme="majorHAnsi"/>
            <w:color w:val="1155CC"/>
            <w:u w:val="single"/>
          </w:rPr>
          <w:t>Student Care Network Resources</w:t>
        </w:r>
      </w:hyperlink>
      <w:r w:rsidRPr="004019C5">
        <w:rPr>
          <w:rFonts w:asciiTheme="majorHAnsi" w:hAnsiTheme="majorHAnsi" w:cstheme="majorHAnsi"/>
        </w:rPr>
        <w:t xml:space="preserve">. Likewise, sometimes we may need </w:t>
      </w:r>
      <w:hyperlink r:id="rId27">
        <w:r w:rsidRPr="004019C5">
          <w:rPr>
            <w:rFonts w:asciiTheme="majorHAnsi" w:hAnsiTheme="majorHAnsi" w:cstheme="majorHAnsi"/>
            <w:color w:val="1155CC"/>
            <w:u w:val="single"/>
          </w:rPr>
          <w:t>external help</w:t>
        </w:r>
      </w:hyperlink>
      <w:r w:rsidRPr="004019C5">
        <w:rPr>
          <w:rFonts w:asciiTheme="majorHAnsi" w:hAnsiTheme="majorHAnsi" w:cstheme="majorHAnsi"/>
        </w:rPr>
        <w:t xml:space="preserve"> </w:t>
      </w:r>
      <w:proofErr w:type="gramStart"/>
      <w:r w:rsidRPr="004019C5">
        <w:rPr>
          <w:rFonts w:asciiTheme="majorHAnsi" w:hAnsiTheme="majorHAnsi" w:cstheme="majorHAnsi"/>
        </w:rPr>
        <w:t>( see</w:t>
      </w:r>
      <w:proofErr w:type="gramEnd"/>
      <w:r w:rsidRPr="004019C5">
        <w:rPr>
          <w:rFonts w:asciiTheme="majorHAnsi" w:hAnsiTheme="majorHAnsi" w:cstheme="majorHAnsi"/>
        </w:rPr>
        <w:t xml:space="preserve"> 2nd page of PDF) to meet our own needs.</w:t>
      </w:r>
    </w:p>
    <w:p w14:paraId="129AA8C3" w14:textId="77777777" w:rsidR="00055A8A" w:rsidRPr="004019C5" w:rsidRDefault="00055A8A" w:rsidP="004019C5">
      <w:pPr>
        <w:ind w:left="-360" w:right="-540"/>
        <w:rPr>
          <w:rFonts w:asciiTheme="majorHAnsi" w:hAnsiTheme="majorHAnsi" w:cstheme="majorHAnsi"/>
        </w:rPr>
      </w:pPr>
    </w:p>
    <w:p w14:paraId="5248E9E6" w14:textId="77777777" w:rsidR="00055A8A" w:rsidRPr="004019C5" w:rsidRDefault="00055A8A" w:rsidP="004019C5">
      <w:pPr>
        <w:ind w:left="-360" w:right="-540"/>
        <w:rPr>
          <w:rFonts w:asciiTheme="majorHAnsi" w:hAnsiTheme="majorHAnsi" w:cstheme="majorHAnsi"/>
        </w:rPr>
      </w:pPr>
    </w:p>
    <w:tbl>
      <w:tblPr>
        <w:tblStyle w:val="a"/>
        <w:tblW w:w="1102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5"/>
        <w:gridCol w:w="3755"/>
        <w:gridCol w:w="4455"/>
      </w:tblGrid>
      <w:tr w:rsidR="00055A8A" w:rsidRPr="004019C5" w14:paraId="4AAFAEAB" w14:textId="77777777">
        <w:trPr>
          <w:trHeight w:val="420"/>
        </w:trPr>
        <w:tc>
          <w:tcPr>
            <w:tcW w:w="11025" w:type="dxa"/>
            <w:gridSpan w:val="3"/>
            <w:shd w:val="clear" w:color="auto" w:fill="auto"/>
            <w:tcMar>
              <w:top w:w="100" w:type="dxa"/>
              <w:left w:w="100" w:type="dxa"/>
              <w:bottom w:w="100" w:type="dxa"/>
              <w:right w:w="100" w:type="dxa"/>
            </w:tcMar>
          </w:tcPr>
          <w:p w14:paraId="52420B13" w14:textId="77777777" w:rsidR="00055A8A" w:rsidRPr="004019C5" w:rsidRDefault="002F7825" w:rsidP="004019C5">
            <w:pPr>
              <w:widowControl w:val="0"/>
              <w:spacing w:line="240" w:lineRule="auto"/>
              <w:ind w:left="-360" w:right="-540"/>
              <w:jc w:val="center"/>
              <w:rPr>
                <w:rFonts w:asciiTheme="majorHAnsi" w:hAnsiTheme="majorHAnsi" w:cstheme="majorHAnsi"/>
                <w:b/>
              </w:rPr>
            </w:pPr>
            <w:proofErr w:type="spellStart"/>
            <w:r w:rsidRPr="004019C5">
              <w:rPr>
                <w:rFonts w:asciiTheme="majorHAnsi" w:hAnsiTheme="majorHAnsi" w:cstheme="majorHAnsi"/>
                <w:b/>
              </w:rPr>
              <w:t>Self Focus</w:t>
            </w:r>
            <w:proofErr w:type="spellEnd"/>
            <w:r w:rsidRPr="004019C5">
              <w:rPr>
                <w:rFonts w:asciiTheme="majorHAnsi" w:hAnsiTheme="majorHAnsi" w:cstheme="majorHAnsi"/>
                <w:b/>
              </w:rPr>
              <w:t xml:space="preserve"> and Student Focus Questions to Process Neff’s three Elements of Self-Compassion</w:t>
            </w:r>
          </w:p>
        </w:tc>
      </w:tr>
      <w:tr w:rsidR="00055A8A" w:rsidRPr="004019C5" w14:paraId="21455EB0" w14:textId="77777777" w:rsidTr="004019C5">
        <w:tc>
          <w:tcPr>
            <w:tcW w:w="2815" w:type="dxa"/>
            <w:shd w:val="clear" w:color="auto" w:fill="auto"/>
            <w:tcMar>
              <w:top w:w="100" w:type="dxa"/>
              <w:left w:w="100" w:type="dxa"/>
              <w:bottom w:w="100" w:type="dxa"/>
              <w:right w:w="100" w:type="dxa"/>
            </w:tcMar>
          </w:tcPr>
          <w:p w14:paraId="50CCBCFF" w14:textId="77777777" w:rsidR="00055A8A" w:rsidRPr="004019C5" w:rsidRDefault="002F7825" w:rsidP="004019C5">
            <w:pPr>
              <w:widowControl w:val="0"/>
              <w:spacing w:line="240" w:lineRule="auto"/>
              <w:ind w:right="-540"/>
              <w:rPr>
                <w:rFonts w:asciiTheme="majorHAnsi" w:hAnsiTheme="majorHAnsi" w:cstheme="majorHAnsi"/>
                <w:b/>
              </w:rPr>
            </w:pPr>
            <w:r w:rsidRPr="004019C5">
              <w:rPr>
                <w:rFonts w:asciiTheme="majorHAnsi" w:hAnsiTheme="majorHAnsi" w:cstheme="majorHAnsi"/>
                <w:b/>
              </w:rPr>
              <w:t>Self-compassion Element</w:t>
            </w:r>
          </w:p>
        </w:tc>
        <w:tc>
          <w:tcPr>
            <w:tcW w:w="3755" w:type="dxa"/>
            <w:shd w:val="clear" w:color="auto" w:fill="auto"/>
            <w:tcMar>
              <w:top w:w="100" w:type="dxa"/>
              <w:left w:w="100" w:type="dxa"/>
              <w:bottom w:w="100" w:type="dxa"/>
              <w:right w:w="100" w:type="dxa"/>
            </w:tcMar>
          </w:tcPr>
          <w:p w14:paraId="597B6B89" w14:textId="77777777" w:rsidR="00055A8A" w:rsidRPr="004019C5" w:rsidRDefault="002F7825" w:rsidP="004019C5">
            <w:pPr>
              <w:widowControl w:val="0"/>
              <w:spacing w:line="240" w:lineRule="auto"/>
              <w:ind w:right="-540"/>
              <w:rPr>
                <w:rFonts w:asciiTheme="majorHAnsi" w:hAnsiTheme="majorHAnsi" w:cstheme="majorHAnsi"/>
                <w:b/>
              </w:rPr>
            </w:pPr>
            <w:proofErr w:type="spellStart"/>
            <w:r w:rsidRPr="004019C5">
              <w:rPr>
                <w:rFonts w:asciiTheme="majorHAnsi" w:hAnsiTheme="majorHAnsi" w:cstheme="majorHAnsi"/>
                <w:b/>
              </w:rPr>
              <w:t>Self Focus</w:t>
            </w:r>
            <w:proofErr w:type="spellEnd"/>
          </w:p>
        </w:tc>
        <w:tc>
          <w:tcPr>
            <w:tcW w:w="4455" w:type="dxa"/>
            <w:shd w:val="clear" w:color="auto" w:fill="auto"/>
            <w:tcMar>
              <w:top w:w="100" w:type="dxa"/>
              <w:left w:w="100" w:type="dxa"/>
              <w:bottom w:w="100" w:type="dxa"/>
              <w:right w:w="100" w:type="dxa"/>
            </w:tcMar>
          </w:tcPr>
          <w:p w14:paraId="6ED94BFF" w14:textId="77777777" w:rsidR="00055A8A" w:rsidRPr="004019C5" w:rsidRDefault="002F7825" w:rsidP="004019C5">
            <w:pPr>
              <w:widowControl w:val="0"/>
              <w:spacing w:line="240" w:lineRule="auto"/>
              <w:ind w:left="14" w:right="102"/>
              <w:rPr>
                <w:rFonts w:asciiTheme="majorHAnsi" w:hAnsiTheme="majorHAnsi" w:cstheme="majorHAnsi"/>
                <w:b/>
              </w:rPr>
            </w:pPr>
            <w:r w:rsidRPr="004019C5">
              <w:rPr>
                <w:rFonts w:asciiTheme="majorHAnsi" w:hAnsiTheme="majorHAnsi" w:cstheme="majorHAnsi"/>
                <w:b/>
              </w:rPr>
              <w:t>Student Focus</w:t>
            </w:r>
          </w:p>
        </w:tc>
      </w:tr>
      <w:tr w:rsidR="00055A8A" w:rsidRPr="004019C5" w14:paraId="35B0C8D8" w14:textId="77777777" w:rsidTr="004019C5">
        <w:tc>
          <w:tcPr>
            <w:tcW w:w="2815" w:type="dxa"/>
            <w:shd w:val="clear" w:color="auto" w:fill="auto"/>
            <w:tcMar>
              <w:top w:w="100" w:type="dxa"/>
              <w:left w:w="100" w:type="dxa"/>
              <w:bottom w:w="100" w:type="dxa"/>
              <w:right w:w="100" w:type="dxa"/>
            </w:tcMar>
          </w:tcPr>
          <w:p w14:paraId="7D4E52E3" w14:textId="77777777" w:rsidR="00055A8A" w:rsidRPr="004019C5" w:rsidRDefault="002F7825" w:rsidP="004019C5">
            <w:pPr>
              <w:widowControl w:val="0"/>
              <w:spacing w:line="240" w:lineRule="auto"/>
              <w:ind w:right="165"/>
              <w:rPr>
                <w:rFonts w:asciiTheme="majorHAnsi" w:hAnsiTheme="majorHAnsi" w:cstheme="majorHAnsi"/>
                <w:sz w:val="20"/>
                <w:szCs w:val="20"/>
              </w:rPr>
            </w:pPr>
            <w:r w:rsidRPr="004019C5">
              <w:rPr>
                <w:rFonts w:asciiTheme="majorHAnsi" w:hAnsiTheme="majorHAnsi" w:cstheme="majorHAnsi"/>
                <w:sz w:val="20"/>
                <w:szCs w:val="20"/>
              </w:rPr>
              <w:t>Mindfulness vs. Over-identification</w:t>
            </w:r>
          </w:p>
        </w:tc>
        <w:tc>
          <w:tcPr>
            <w:tcW w:w="3755" w:type="dxa"/>
            <w:shd w:val="clear" w:color="auto" w:fill="auto"/>
            <w:tcMar>
              <w:top w:w="100" w:type="dxa"/>
              <w:left w:w="100" w:type="dxa"/>
              <w:bottom w:w="100" w:type="dxa"/>
              <w:right w:w="100" w:type="dxa"/>
            </w:tcMar>
          </w:tcPr>
          <w:p w14:paraId="40CEBD36" w14:textId="77777777" w:rsidR="00055A8A" w:rsidRPr="004019C5" w:rsidRDefault="002F7825" w:rsidP="004019C5">
            <w:pPr>
              <w:widowControl w:val="0"/>
              <w:spacing w:line="240" w:lineRule="auto"/>
              <w:ind w:left="-4" w:right="57"/>
              <w:rPr>
                <w:rFonts w:asciiTheme="majorHAnsi" w:hAnsiTheme="majorHAnsi" w:cstheme="majorHAnsi"/>
                <w:sz w:val="20"/>
                <w:szCs w:val="20"/>
              </w:rPr>
            </w:pPr>
            <w:r w:rsidRPr="004019C5">
              <w:rPr>
                <w:rFonts w:asciiTheme="majorHAnsi" w:hAnsiTheme="majorHAnsi" w:cstheme="majorHAnsi"/>
                <w:sz w:val="20"/>
                <w:szCs w:val="20"/>
              </w:rPr>
              <w:t>What am I feeling right now?</w:t>
            </w:r>
          </w:p>
          <w:p w14:paraId="563D8613" w14:textId="77777777" w:rsidR="00055A8A" w:rsidRPr="004019C5" w:rsidRDefault="00055A8A" w:rsidP="004019C5">
            <w:pPr>
              <w:widowControl w:val="0"/>
              <w:spacing w:line="240" w:lineRule="auto"/>
              <w:ind w:left="-4" w:right="57"/>
              <w:rPr>
                <w:rFonts w:asciiTheme="majorHAnsi" w:hAnsiTheme="majorHAnsi" w:cstheme="majorHAnsi"/>
                <w:sz w:val="20"/>
                <w:szCs w:val="20"/>
              </w:rPr>
            </w:pPr>
          </w:p>
          <w:p w14:paraId="114D6F5B" w14:textId="77777777" w:rsidR="00055A8A" w:rsidRPr="004019C5" w:rsidRDefault="002F7825" w:rsidP="004019C5">
            <w:pPr>
              <w:widowControl w:val="0"/>
              <w:spacing w:line="240" w:lineRule="auto"/>
              <w:ind w:left="-4" w:right="57"/>
              <w:rPr>
                <w:rFonts w:asciiTheme="majorHAnsi" w:hAnsiTheme="majorHAnsi" w:cstheme="majorHAnsi"/>
                <w:sz w:val="20"/>
                <w:szCs w:val="20"/>
              </w:rPr>
            </w:pPr>
            <w:r w:rsidRPr="004019C5">
              <w:rPr>
                <w:rFonts w:asciiTheme="majorHAnsi" w:hAnsiTheme="majorHAnsi" w:cstheme="majorHAnsi"/>
                <w:sz w:val="20"/>
                <w:szCs w:val="20"/>
              </w:rPr>
              <w:t>How can I give my emotions room to breathe without over-exaggerating or over-identifying?</w:t>
            </w:r>
          </w:p>
        </w:tc>
        <w:tc>
          <w:tcPr>
            <w:tcW w:w="4455" w:type="dxa"/>
            <w:shd w:val="clear" w:color="auto" w:fill="auto"/>
            <w:tcMar>
              <w:top w:w="100" w:type="dxa"/>
              <w:left w:w="100" w:type="dxa"/>
              <w:bottom w:w="100" w:type="dxa"/>
              <w:right w:w="100" w:type="dxa"/>
            </w:tcMar>
          </w:tcPr>
          <w:p w14:paraId="62B5B17A" w14:textId="77777777" w:rsidR="00055A8A" w:rsidRPr="004019C5" w:rsidRDefault="002F7825" w:rsidP="004019C5">
            <w:pPr>
              <w:widowControl w:val="0"/>
              <w:spacing w:line="240" w:lineRule="auto"/>
              <w:ind w:left="14" w:right="102"/>
              <w:rPr>
                <w:rFonts w:asciiTheme="majorHAnsi" w:hAnsiTheme="majorHAnsi" w:cstheme="majorHAnsi"/>
                <w:sz w:val="20"/>
                <w:szCs w:val="20"/>
              </w:rPr>
            </w:pPr>
            <w:r w:rsidRPr="004019C5">
              <w:rPr>
                <w:rFonts w:asciiTheme="majorHAnsi" w:hAnsiTheme="majorHAnsi" w:cstheme="majorHAnsi"/>
                <w:sz w:val="20"/>
                <w:szCs w:val="20"/>
              </w:rPr>
              <w:t>How are my students feeling right now?</w:t>
            </w:r>
          </w:p>
          <w:p w14:paraId="6F6670BB" w14:textId="77777777" w:rsidR="00055A8A" w:rsidRPr="004019C5" w:rsidRDefault="00055A8A" w:rsidP="004019C5">
            <w:pPr>
              <w:widowControl w:val="0"/>
              <w:spacing w:line="240" w:lineRule="auto"/>
              <w:ind w:left="14" w:right="102"/>
              <w:rPr>
                <w:rFonts w:asciiTheme="majorHAnsi" w:hAnsiTheme="majorHAnsi" w:cstheme="majorHAnsi"/>
                <w:sz w:val="20"/>
                <w:szCs w:val="20"/>
              </w:rPr>
            </w:pPr>
          </w:p>
          <w:p w14:paraId="47FFA6DA" w14:textId="77777777" w:rsidR="00055A8A" w:rsidRPr="004019C5" w:rsidRDefault="002F7825" w:rsidP="004019C5">
            <w:pPr>
              <w:widowControl w:val="0"/>
              <w:spacing w:line="240" w:lineRule="auto"/>
              <w:ind w:left="14" w:right="102"/>
              <w:rPr>
                <w:rFonts w:asciiTheme="majorHAnsi" w:hAnsiTheme="majorHAnsi" w:cstheme="majorHAnsi"/>
                <w:sz w:val="20"/>
                <w:szCs w:val="20"/>
              </w:rPr>
            </w:pPr>
            <w:r w:rsidRPr="004019C5">
              <w:rPr>
                <w:rFonts w:asciiTheme="majorHAnsi" w:hAnsiTheme="majorHAnsi" w:cstheme="majorHAnsi"/>
                <w:sz w:val="20"/>
                <w:szCs w:val="20"/>
              </w:rPr>
              <w:t>What activities or strategies can I incorporate to allow me to be more aware of how students are feeling?</w:t>
            </w:r>
          </w:p>
        </w:tc>
      </w:tr>
      <w:tr w:rsidR="00055A8A" w:rsidRPr="004019C5" w14:paraId="6B368849" w14:textId="77777777" w:rsidTr="004019C5">
        <w:tc>
          <w:tcPr>
            <w:tcW w:w="2815" w:type="dxa"/>
            <w:shd w:val="clear" w:color="auto" w:fill="auto"/>
            <w:tcMar>
              <w:top w:w="100" w:type="dxa"/>
              <w:left w:w="100" w:type="dxa"/>
              <w:bottom w:w="100" w:type="dxa"/>
              <w:right w:w="100" w:type="dxa"/>
            </w:tcMar>
          </w:tcPr>
          <w:p w14:paraId="5A15E387" w14:textId="77777777" w:rsidR="00055A8A" w:rsidRPr="004019C5" w:rsidRDefault="002F7825" w:rsidP="004019C5">
            <w:pPr>
              <w:widowControl w:val="0"/>
              <w:spacing w:line="240" w:lineRule="auto"/>
              <w:ind w:left="18"/>
              <w:rPr>
                <w:rFonts w:asciiTheme="majorHAnsi" w:hAnsiTheme="majorHAnsi" w:cstheme="majorHAnsi"/>
                <w:sz w:val="20"/>
                <w:szCs w:val="20"/>
              </w:rPr>
            </w:pPr>
            <w:r w:rsidRPr="004019C5">
              <w:rPr>
                <w:rFonts w:asciiTheme="majorHAnsi" w:hAnsiTheme="majorHAnsi" w:cstheme="majorHAnsi"/>
                <w:sz w:val="20"/>
                <w:szCs w:val="20"/>
              </w:rPr>
              <w:t>Self-Kindness vs. Self-Judgement</w:t>
            </w:r>
          </w:p>
        </w:tc>
        <w:tc>
          <w:tcPr>
            <w:tcW w:w="3755" w:type="dxa"/>
            <w:shd w:val="clear" w:color="auto" w:fill="auto"/>
            <w:tcMar>
              <w:top w:w="100" w:type="dxa"/>
              <w:left w:w="100" w:type="dxa"/>
              <w:bottom w:w="100" w:type="dxa"/>
              <w:right w:w="100" w:type="dxa"/>
            </w:tcMar>
          </w:tcPr>
          <w:p w14:paraId="14C6A2D0" w14:textId="77777777" w:rsidR="00055A8A" w:rsidRPr="004019C5" w:rsidRDefault="002F7825" w:rsidP="004019C5">
            <w:pPr>
              <w:widowControl w:val="0"/>
              <w:spacing w:line="240" w:lineRule="auto"/>
              <w:ind w:right="57"/>
              <w:rPr>
                <w:rFonts w:asciiTheme="majorHAnsi" w:hAnsiTheme="majorHAnsi" w:cstheme="majorHAnsi"/>
                <w:sz w:val="20"/>
                <w:szCs w:val="20"/>
              </w:rPr>
            </w:pPr>
            <w:r w:rsidRPr="004019C5">
              <w:rPr>
                <w:rFonts w:asciiTheme="majorHAnsi" w:hAnsiTheme="majorHAnsi" w:cstheme="majorHAnsi"/>
                <w:sz w:val="20"/>
                <w:szCs w:val="20"/>
              </w:rPr>
              <w:t>What do I need in this moment?</w:t>
            </w:r>
          </w:p>
          <w:p w14:paraId="2360C734" w14:textId="77777777" w:rsidR="00055A8A" w:rsidRPr="004019C5" w:rsidRDefault="00055A8A" w:rsidP="004019C5">
            <w:pPr>
              <w:widowControl w:val="0"/>
              <w:spacing w:line="240" w:lineRule="auto"/>
              <w:ind w:right="57"/>
              <w:rPr>
                <w:rFonts w:asciiTheme="majorHAnsi" w:hAnsiTheme="majorHAnsi" w:cstheme="majorHAnsi"/>
                <w:sz w:val="20"/>
                <w:szCs w:val="20"/>
              </w:rPr>
            </w:pPr>
          </w:p>
          <w:p w14:paraId="52C6CDDC" w14:textId="77777777" w:rsidR="00055A8A" w:rsidRPr="004019C5" w:rsidRDefault="002F7825" w:rsidP="004019C5">
            <w:pPr>
              <w:widowControl w:val="0"/>
              <w:spacing w:line="240" w:lineRule="auto"/>
              <w:ind w:right="57"/>
              <w:rPr>
                <w:rFonts w:asciiTheme="majorHAnsi" w:hAnsiTheme="majorHAnsi" w:cstheme="majorHAnsi"/>
                <w:sz w:val="20"/>
                <w:szCs w:val="20"/>
              </w:rPr>
            </w:pPr>
            <w:r w:rsidRPr="004019C5">
              <w:rPr>
                <w:rFonts w:asciiTheme="majorHAnsi" w:hAnsiTheme="majorHAnsi" w:cstheme="majorHAnsi"/>
                <w:sz w:val="20"/>
                <w:szCs w:val="20"/>
              </w:rPr>
              <w:t xml:space="preserve">How will I respond to meet my identified need? </w:t>
            </w:r>
          </w:p>
          <w:p w14:paraId="2FD46510" w14:textId="77777777" w:rsidR="00055A8A" w:rsidRPr="004019C5" w:rsidRDefault="00055A8A" w:rsidP="004019C5">
            <w:pPr>
              <w:widowControl w:val="0"/>
              <w:spacing w:line="240" w:lineRule="auto"/>
              <w:ind w:right="57"/>
              <w:rPr>
                <w:rFonts w:asciiTheme="majorHAnsi" w:hAnsiTheme="majorHAnsi" w:cstheme="majorHAnsi"/>
                <w:sz w:val="20"/>
                <w:szCs w:val="20"/>
              </w:rPr>
            </w:pPr>
          </w:p>
          <w:p w14:paraId="0235DF1F" w14:textId="77777777" w:rsidR="00055A8A" w:rsidRPr="004019C5" w:rsidRDefault="002F7825" w:rsidP="004019C5">
            <w:pPr>
              <w:widowControl w:val="0"/>
              <w:spacing w:line="240" w:lineRule="auto"/>
              <w:ind w:right="57"/>
              <w:rPr>
                <w:rFonts w:asciiTheme="majorHAnsi" w:hAnsiTheme="majorHAnsi" w:cstheme="majorHAnsi"/>
                <w:sz w:val="20"/>
                <w:szCs w:val="20"/>
              </w:rPr>
            </w:pPr>
            <w:r w:rsidRPr="004019C5">
              <w:rPr>
                <w:rFonts w:asciiTheme="majorHAnsi" w:hAnsiTheme="majorHAnsi" w:cstheme="majorHAnsi"/>
                <w:sz w:val="20"/>
                <w:szCs w:val="20"/>
              </w:rPr>
              <w:t>What steps can I take to respond to this need vs. react?</w:t>
            </w:r>
          </w:p>
          <w:p w14:paraId="67BD669A" w14:textId="77777777" w:rsidR="00055A8A" w:rsidRPr="004019C5" w:rsidRDefault="00055A8A" w:rsidP="004019C5">
            <w:pPr>
              <w:widowControl w:val="0"/>
              <w:spacing w:line="240" w:lineRule="auto"/>
              <w:ind w:right="57"/>
              <w:rPr>
                <w:rFonts w:asciiTheme="majorHAnsi" w:hAnsiTheme="majorHAnsi" w:cstheme="majorHAnsi"/>
                <w:sz w:val="20"/>
                <w:szCs w:val="20"/>
              </w:rPr>
            </w:pPr>
          </w:p>
          <w:p w14:paraId="68160094" w14:textId="77777777" w:rsidR="00055A8A" w:rsidRPr="004019C5" w:rsidRDefault="002F7825" w:rsidP="004019C5">
            <w:pPr>
              <w:widowControl w:val="0"/>
              <w:spacing w:line="240" w:lineRule="auto"/>
              <w:ind w:right="57"/>
              <w:rPr>
                <w:rFonts w:asciiTheme="majorHAnsi" w:hAnsiTheme="majorHAnsi" w:cstheme="majorHAnsi"/>
                <w:sz w:val="20"/>
                <w:szCs w:val="20"/>
              </w:rPr>
            </w:pPr>
            <w:r w:rsidRPr="004019C5">
              <w:rPr>
                <w:rFonts w:asciiTheme="majorHAnsi" w:hAnsiTheme="majorHAnsi" w:cstheme="majorHAnsi"/>
                <w:sz w:val="20"/>
                <w:szCs w:val="20"/>
              </w:rPr>
              <w:t xml:space="preserve">Am I capable of meeting my own need, or do I need </w:t>
            </w:r>
            <w:hyperlink r:id="rId28">
              <w:r w:rsidRPr="004019C5">
                <w:rPr>
                  <w:rFonts w:asciiTheme="majorHAnsi" w:hAnsiTheme="majorHAnsi" w:cstheme="majorHAnsi"/>
                  <w:color w:val="1155CC"/>
                  <w:sz w:val="20"/>
                  <w:szCs w:val="20"/>
                  <w:u w:val="single"/>
                </w:rPr>
                <w:t>external help</w:t>
              </w:r>
            </w:hyperlink>
            <w:r w:rsidRPr="004019C5">
              <w:rPr>
                <w:rFonts w:asciiTheme="majorHAnsi" w:hAnsiTheme="majorHAnsi" w:cstheme="majorHAnsi"/>
                <w:sz w:val="20"/>
                <w:szCs w:val="20"/>
              </w:rPr>
              <w:t>?</w:t>
            </w:r>
          </w:p>
        </w:tc>
        <w:tc>
          <w:tcPr>
            <w:tcW w:w="4455" w:type="dxa"/>
            <w:shd w:val="clear" w:color="auto" w:fill="auto"/>
            <w:tcMar>
              <w:top w:w="100" w:type="dxa"/>
              <w:left w:w="100" w:type="dxa"/>
              <w:bottom w:w="100" w:type="dxa"/>
              <w:right w:w="100" w:type="dxa"/>
            </w:tcMar>
          </w:tcPr>
          <w:p w14:paraId="2F212E6B" w14:textId="77777777" w:rsidR="00055A8A" w:rsidRPr="004019C5" w:rsidRDefault="002F7825" w:rsidP="004019C5">
            <w:pPr>
              <w:widowControl w:val="0"/>
              <w:spacing w:line="240" w:lineRule="auto"/>
              <w:ind w:left="14" w:right="102"/>
              <w:rPr>
                <w:rFonts w:asciiTheme="majorHAnsi" w:hAnsiTheme="majorHAnsi" w:cstheme="majorHAnsi"/>
                <w:sz w:val="20"/>
                <w:szCs w:val="20"/>
              </w:rPr>
            </w:pPr>
            <w:r w:rsidRPr="004019C5">
              <w:rPr>
                <w:rFonts w:asciiTheme="majorHAnsi" w:hAnsiTheme="majorHAnsi" w:cstheme="majorHAnsi"/>
                <w:sz w:val="20"/>
                <w:szCs w:val="20"/>
              </w:rPr>
              <w:t>What do my students need in this moment?</w:t>
            </w:r>
          </w:p>
          <w:p w14:paraId="26FE93FE" w14:textId="77777777" w:rsidR="00055A8A" w:rsidRPr="004019C5" w:rsidRDefault="00055A8A" w:rsidP="004019C5">
            <w:pPr>
              <w:widowControl w:val="0"/>
              <w:spacing w:line="240" w:lineRule="auto"/>
              <w:ind w:left="14" w:right="102"/>
              <w:rPr>
                <w:rFonts w:asciiTheme="majorHAnsi" w:hAnsiTheme="majorHAnsi" w:cstheme="majorHAnsi"/>
                <w:sz w:val="20"/>
                <w:szCs w:val="20"/>
              </w:rPr>
            </w:pPr>
          </w:p>
          <w:p w14:paraId="0F8037F1" w14:textId="77777777" w:rsidR="00055A8A" w:rsidRPr="004019C5" w:rsidRDefault="002F7825" w:rsidP="004019C5">
            <w:pPr>
              <w:widowControl w:val="0"/>
              <w:spacing w:line="240" w:lineRule="auto"/>
              <w:ind w:left="14" w:right="102"/>
              <w:rPr>
                <w:rFonts w:asciiTheme="majorHAnsi" w:hAnsiTheme="majorHAnsi" w:cstheme="majorHAnsi"/>
                <w:sz w:val="20"/>
                <w:szCs w:val="20"/>
              </w:rPr>
            </w:pPr>
            <w:r w:rsidRPr="004019C5">
              <w:rPr>
                <w:rFonts w:asciiTheme="majorHAnsi" w:hAnsiTheme="majorHAnsi" w:cstheme="majorHAnsi"/>
                <w:sz w:val="20"/>
                <w:szCs w:val="20"/>
              </w:rPr>
              <w:t xml:space="preserve">How will I respond to meet the identified need? </w:t>
            </w:r>
          </w:p>
          <w:p w14:paraId="44EEC2A9" w14:textId="77777777" w:rsidR="00055A8A" w:rsidRPr="004019C5" w:rsidRDefault="00055A8A" w:rsidP="004019C5">
            <w:pPr>
              <w:widowControl w:val="0"/>
              <w:spacing w:line="240" w:lineRule="auto"/>
              <w:ind w:left="14" w:right="102"/>
              <w:rPr>
                <w:rFonts w:asciiTheme="majorHAnsi" w:hAnsiTheme="majorHAnsi" w:cstheme="majorHAnsi"/>
                <w:sz w:val="20"/>
                <w:szCs w:val="20"/>
              </w:rPr>
            </w:pPr>
          </w:p>
          <w:p w14:paraId="16AEAA62" w14:textId="77777777" w:rsidR="00055A8A" w:rsidRPr="004019C5" w:rsidRDefault="002F7825" w:rsidP="004019C5">
            <w:pPr>
              <w:widowControl w:val="0"/>
              <w:spacing w:line="240" w:lineRule="auto"/>
              <w:ind w:left="14" w:right="102"/>
              <w:rPr>
                <w:rFonts w:asciiTheme="majorHAnsi" w:hAnsiTheme="majorHAnsi" w:cstheme="majorHAnsi"/>
                <w:sz w:val="20"/>
                <w:szCs w:val="20"/>
              </w:rPr>
            </w:pPr>
            <w:r w:rsidRPr="004019C5">
              <w:rPr>
                <w:rFonts w:asciiTheme="majorHAnsi" w:hAnsiTheme="majorHAnsi" w:cstheme="majorHAnsi"/>
                <w:sz w:val="20"/>
                <w:szCs w:val="20"/>
              </w:rPr>
              <w:t>What steps can I take to respond to this need vs. react?</w:t>
            </w:r>
          </w:p>
          <w:p w14:paraId="45CB3509" w14:textId="77777777" w:rsidR="00055A8A" w:rsidRPr="004019C5" w:rsidRDefault="00055A8A" w:rsidP="004019C5">
            <w:pPr>
              <w:widowControl w:val="0"/>
              <w:spacing w:line="240" w:lineRule="auto"/>
              <w:ind w:left="14" w:right="102"/>
              <w:rPr>
                <w:rFonts w:asciiTheme="majorHAnsi" w:hAnsiTheme="majorHAnsi" w:cstheme="majorHAnsi"/>
                <w:sz w:val="20"/>
                <w:szCs w:val="20"/>
              </w:rPr>
            </w:pPr>
          </w:p>
          <w:p w14:paraId="1FBE8665" w14:textId="77777777" w:rsidR="00055A8A" w:rsidRPr="004019C5" w:rsidRDefault="002F7825" w:rsidP="004019C5">
            <w:pPr>
              <w:widowControl w:val="0"/>
              <w:spacing w:line="240" w:lineRule="auto"/>
              <w:ind w:left="14" w:right="102"/>
              <w:rPr>
                <w:rFonts w:asciiTheme="majorHAnsi" w:hAnsiTheme="majorHAnsi" w:cstheme="majorHAnsi"/>
                <w:sz w:val="20"/>
                <w:szCs w:val="20"/>
              </w:rPr>
            </w:pPr>
            <w:r w:rsidRPr="004019C5">
              <w:rPr>
                <w:rFonts w:asciiTheme="majorHAnsi" w:hAnsiTheme="majorHAnsi" w:cstheme="majorHAnsi"/>
                <w:sz w:val="20"/>
                <w:szCs w:val="20"/>
              </w:rPr>
              <w:t xml:space="preserve">Am I capable or willing to meet the need myself, or do I need to </w:t>
            </w:r>
            <w:hyperlink r:id="rId29">
              <w:r w:rsidRPr="004019C5">
                <w:rPr>
                  <w:rFonts w:asciiTheme="majorHAnsi" w:hAnsiTheme="majorHAnsi" w:cstheme="majorHAnsi"/>
                  <w:color w:val="1155CC"/>
                  <w:sz w:val="20"/>
                  <w:szCs w:val="20"/>
                  <w:u w:val="single"/>
                </w:rPr>
                <w:t>utilize available university resources</w:t>
              </w:r>
            </w:hyperlink>
            <w:r w:rsidRPr="004019C5">
              <w:rPr>
                <w:rFonts w:asciiTheme="majorHAnsi" w:hAnsiTheme="majorHAnsi" w:cstheme="majorHAnsi"/>
                <w:sz w:val="20"/>
                <w:szCs w:val="20"/>
              </w:rPr>
              <w:t>?</w:t>
            </w:r>
          </w:p>
        </w:tc>
      </w:tr>
      <w:tr w:rsidR="00055A8A" w:rsidRPr="004019C5" w14:paraId="55F6004F" w14:textId="77777777" w:rsidTr="004019C5">
        <w:tc>
          <w:tcPr>
            <w:tcW w:w="2815" w:type="dxa"/>
            <w:shd w:val="clear" w:color="auto" w:fill="auto"/>
            <w:tcMar>
              <w:top w:w="100" w:type="dxa"/>
              <w:left w:w="100" w:type="dxa"/>
              <w:bottom w:w="100" w:type="dxa"/>
              <w:right w:w="100" w:type="dxa"/>
            </w:tcMar>
          </w:tcPr>
          <w:p w14:paraId="2617502F" w14:textId="77777777" w:rsidR="00055A8A" w:rsidRPr="004019C5" w:rsidRDefault="002F7825" w:rsidP="004019C5">
            <w:pPr>
              <w:widowControl w:val="0"/>
              <w:spacing w:line="240" w:lineRule="auto"/>
              <w:ind w:left="18" w:right="75"/>
              <w:rPr>
                <w:rFonts w:asciiTheme="majorHAnsi" w:hAnsiTheme="majorHAnsi" w:cstheme="majorHAnsi"/>
                <w:sz w:val="20"/>
                <w:szCs w:val="20"/>
              </w:rPr>
            </w:pPr>
            <w:r w:rsidRPr="004019C5">
              <w:rPr>
                <w:rFonts w:asciiTheme="majorHAnsi" w:hAnsiTheme="majorHAnsi" w:cstheme="majorHAnsi"/>
                <w:sz w:val="20"/>
                <w:szCs w:val="20"/>
              </w:rPr>
              <w:t>Common Humanity vs. Isolation</w:t>
            </w:r>
          </w:p>
        </w:tc>
        <w:tc>
          <w:tcPr>
            <w:tcW w:w="3755" w:type="dxa"/>
            <w:shd w:val="clear" w:color="auto" w:fill="auto"/>
            <w:tcMar>
              <w:top w:w="100" w:type="dxa"/>
              <w:left w:w="100" w:type="dxa"/>
              <w:bottom w:w="100" w:type="dxa"/>
              <w:right w:w="100" w:type="dxa"/>
            </w:tcMar>
          </w:tcPr>
          <w:p w14:paraId="676BD1B2" w14:textId="77777777" w:rsidR="00055A8A" w:rsidRPr="004019C5" w:rsidRDefault="002F7825" w:rsidP="004019C5">
            <w:pPr>
              <w:widowControl w:val="0"/>
              <w:spacing w:line="240" w:lineRule="auto"/>
              <w:ind w:right="57"/>
              <w:rPr>
                <w:rFonts w:asciiTheme="majorHAnsi" w:hAnsiTheme="majorHAnsi" w:cstheme="majorHAnsi"/>
                <w:sz w:val="20"/>
                <w:szCs w:val="20"/>
              </w:rPr>
            </w:pPr>
            <w:r w:rsidRPr="004019C5">
              <w:rPr>
                <w:rFonts w:asciiTheme="majorHAnsi" w:hAnsiTheme="majorHAnsi" w:cstheme="majorHAnsi"/>
                <w:sz w:val="20"/>
                <w:szCs w:val="20"/>
              </w:rPr>
              <w:t>How can I recognize the common humanity in this process and remind myself that these experiences and feelings are not unique to me?</w:t>
            </w:r>
          </w:p>
        </w:tc>
        <w:tc>
          <w:tcPr>
            <w:tcW w:w="4455" w:type="dxa"/>
            <w:shd w:val="clear" w:color="auto" w:fill="auto"/>
            <w:tcMar>
              <w:top w:w="100" w:type="dxa"/>
              <w:left w:w="100" w:type="dxa"/>
              <w:bottom w:w="100" w:type="dxa"/>
              <w:right w:w="100" w:type="dxa"/>
            </w:tcMar>
          </w:tcPr>
          <w:p w14:paraId="2E588377" w14:textId="77777777" w:rsidR="00055A8A" w:rsidRPr="004019C5" w:rsidRDefault="002F7825" w:rsidP="004019C5">
            <w:pPr>
              <w:widowControl w:val="0"/>
              <w:spacing w:line="240" w:lineRule="auto"/>
              <w:ind w:left="14" w:right="102"/>
              <w:rPr>
                <w:rFonts w:asciiTheme="majorHAnsi" w:hAnsiTheme="majorHAnsi" w:cstheme="majorHAnsi"/>
                <w:sz w:val="20"/>
                <w:szCs w:val="20"/>
              </w:rPr>
            </w:pPr>
            <w:r w:rsidRPr="004019C5">
              <w:rPr>
                <w:rFonts w:asciiTheme="majorHAnsi" w:hAnsiTheme="majorHAnsi" w:cstheme="majorHAnsi"/>
                <w:sz w:val="20"/>
                <w:szCs w:val="20"/>
              </w:rPr>
              <w:t>How can I connect with the needs of my students?</w:t>
            </w:r>
          </w:p>
          <w:p w14:paraId="14B831FE" w14:textId="77777777" w:rsidR="00055A8A" w:rsidRPr="004019C5" w:rsidRDefault="00055A8A" w:rsidP="004019C5">
            <w:pPr>
              <w:widowControl w:val="0"/>
              <w:spacing w:line="240" w:lineRule="auto"/>
              <w:ind w:left="14" w:right="102"/>
              <w:rPr>
                <w:rFonts w:asciiTheme="majorHAnsi" w:hAnsiTheme="majorHAnsi" w:cstheme="majorHAnsi"/>
                <w:sz w:val="20"/>
                <w:szCs w:val="20"/>
              </w:rPr>
            </w:pPr>
          </w:p>
          <w:p w14:paraId="796294DE" w14:textId="77777777" w:rsidR="00055A8A" w:rsidRPr="004019C5" w:rsidRDefault="002F7825" w:rsidP="004019C5">
            <w:pPr>
              <w:widowControl w:val="0"/>
              <w:spacing w:line="240" w:lineRule="auto"/>
              <w:ind w:left="14" w:right="102"/>
              <w:rPr>
                <w:rFonts w:asciiTheme="majorHAnsi" w:hAnsiTheme="majorHAnsi" w:cstheme="majorHAnsi"/>
                <w:sz w:val="20"/>
                <w:szCs w:val="20"/>
              </w:rPr>
            </w:pPr>
            <w:r w:rsidRPr="004019C5">
              <w:rPr>
                <w:rFonts w:asciiTheme="majorHAnsi" w:hAnsiTheme="majorHAnsi" w:cstheme="majorHAnsi"/>
                <w:sz w:val="20"/>
                <w:szCs w:val="20"/>
              </w:rPr>
              <w:t>How can I deal with situations that are far removed from my own experience?</w:t>
            </w:r>
          </w:p>
        </w:tc>
      </w:tr>
    </w:tbl>
    <w:p w14:paraId="3A8739AF" w14:textId="62FE5A6E" w:rsidR="004019C5" w:rsidRPr="00625DDD" w:rsidRDefault="002F7825" w:rsidP="00625DDD">
      <w:pPr>
        <w:pStyle w:val="Heading1"/>
        <w:ind w:left="-360" w:right="-540"/>
        <w:rPr>
          <w:rFonts w:asciiTheme="majorHAnsi" w:hAnsiTheme="majorHAnsi" w:cstheme="majorHAnsi"/>
          <w:b/>
          <w:sz w:val="22"/>
          <w:szCs w:val="22"/>
        </w:rPr>
      </w:pPr>
      <w:bookmarkStart w:id="5" w:name="_fbn06znvza35" w:colFirst="0" w:colLast="0"/>
      <w:bookmarkEnd w:id="5"/>
      <w:r w:rsidRPr="004019C5">
        <w:rPr>
          <w:rFonts w:asciiTheme="majorHAnsi" w:hAnsiTheme="majorHAnsi" w:cstheme="majorHAnsi"/>
          <w:b/>
          <w:sz w:val="22"/>
          <w:szCs w:val="22"/>
        </w:rPr>
        <w:t>CFT and Vanderbilt University Resources</w:t>
      </w:r>
    </w:p>
    <w:p w14:paraId="53ADA6D0" w14:textId="77777777" w:rsidR="00055A8A" w:rsidRPr="004019C5" w:rsidRDefault="00FF613F" w:rsidP="00583744">
      <w:pPr>
        <w:numPr>
          <w:ilvl w:val="0"/>
          <w:numId w:val="5"/>
        </w:numPr>
        <w:ind w:right="-540"/>
        <w:rPr>
          <w:rFonts w:asciiTheme="majorHAnsi" w:hAnsiTheme="majorHAnsi" w:cstheme="majorHAnsi"/>
        </w:rPr>
      </w:pPr>
      <w:hyperlink r:id="rId30">
        <w:r w:rsidR="002F7825" w:rsidRPr="004019C5">
          <w:rPr>
            <w:rFonts w:asciiTheme="majorHAnsi" w:hAnsiTheme="majorHAnsi" w:cstheme="majorHAnsi"/>
            <w:color w:val="1155CC"/>
            <w:u w:val="single"/>
          </w:rPr>
          <w:t>Student Care Network and Faculty/Staff Resources</w:t>
        </w:r>
      </w:hyperlink>
    </w:p>
    <w:p w14:paraId="47E54ADC" w14:textId="77777777" w:rsidR="00055A8A" w:rsidRPr="004019C5" w:rsidRDefault="00FF613F" w:rsidP="00583744">
      <w:pPr>
        <w:numPr>
          <w:ilvl w:val="0"/>
          <w:numId w:val="5"/>
        </w:numPr>
        <w:ind w:right="-540"/>
        <w:rPr>
          <w:rFonts w:asciiTheme="majorHAnsi" w:hAnsiTheme="majorHAnsi" w:cstheme="majorHAnsi"/>
        </w:rPr>
      </w:pPr>
      <w:hyperlink r:id="rId31">
        <w:r w:rsidR="002F7825" w:rsidRPr="004019C5">
          <w:rPr>
            <w:rFonts w:asciiTheme="majorHAnsi" w:hAnsiTheme="majorHAnsi" w:cstheme="majorHAnsi"/>
            <w:color w:val="1155CC"/>
            <w:u w:val="single"/>
          </w:rPr>
          <w:t>Weekly Wellbeing Practices opened to students, faculty, and staff</w:t>
        </w:r>
      </w:hyperlink>
    </w:p>
    <w:p w14:paraId="4275B6D5" w14:textId="77777777" w:rsidR="00055A8A" w:rsidRPr="004019C5" w:rsidRDefault="00FF613F" w:rsidP="00583744">
      <w:pPr>
        <w:numPr>
          <w:ilvl w:val="0"/>
          <w:numId w:val="5"/>
        </w:numPr>
        <w:ind w:right="-540"/>
        <w:rPr>
          <w:rFonts w:asciiTheme="majorHAnsi" w:hAnsiTheme="majorHAnsi" w:cstheme="majorHAnsi"/>
        </w:rPr>
      </w:pPr>
      <w:hyperlink r:id="rId32">
        <w:r w:rsidR="002F7825" w:rsidRPr="004019C5">
          <w:rPr>
            <w:rFonts w:asciiTheme="majorHAnsi" w:hAnsiTheme="majorHAnsi" w:cstheme="majorHAnsi"/>
            <w:color w:val="1155CC"/>
            <w:u w:val="single"/>
          </w:rPr>
          <w:t>CFT Blog Post: Trauma-Informed Teaching During COVID-19</w:t>
        </w:r>
      </w:hyperlink>
    </w:p>
    <w:p w14:paraId="38F3EC36" w14:textId="77777777" w:rsidR="00055A8A" w:rsidRPr="004019C5" w:rsidRDefault="00FF613F" w:rsidP="00583744">
      <w:pPr>
        <w:numPr>
          <w:ilvl w:val="0"/>
          <w:numId w:val="5"/>
        </w:numPr>
        <w:ind w:right="-540"/>
        <w:rPr>
          <w:rFonts w:asciiTheme="majorHAnsi" w:hAnsiTheme="majorHAnsi" w:cstheme="majorHAnsi"/>
        </w:rPr>
      </w:pPr>
      <w:hyperlink r:id="rId33">
        <w:r w:rsidR="002F7825" w:rsidRPr="004019C5">
          <w:rPr>
            <w:rFonts w:asciiTheme="majorHAnsi" w:hAnsiTheme="majorHAnsi" w:cstheme="majorHAnsi"/>
            <w:color w:val="1155CC"/>
            <w:u w:val="single"/>
          </w:rPr>
          <w:t>CFT Guide: Keeping Stress from Evolving into Distress: A Guide on Managing Student Stress through Course Design</w:t>
        </w:r>
      </w:hyperlink>
    </w:p>
    <w:p w14:paraId="00B99D80" w14:textId="77777777" w:rsidR="00055A8A" w:rsidRPr="004019C5" w:rsidRDefault="00FF613F" w:rsidP="00583744">
      <w:pPr>
        <w:numPr>
          <w:ilvl w:val="0"/>
          <w:numId w:val="5"/>
        </w:numPr>
        <w:ind w:right="-540"/>
        <w:rPr>
          <w:rFonts w:asciiTheme="majorHAnsi" w:hAnsiTheme="majorHAnsi" w:cstheme="majorHAnsi"/>
        </w:rPr>
      </w:pPr>
      <w:hyperlink r:id="rId34">
        <w:r w:rsidR="002F7825" w:rsidRPr="004019C5">
          <w:rPr>
            <w:rFonts w:asciiTheme="majorHAnsi" w:hAnsiTheme="majorHAnsi" w:cstheme="majorHAnsi"/>
            <w:color w:val="1155CC"/>
            <w:u w:val="single"/>
          </w:rPr>
          <w:t>CFT Guide: Teaching in Times of Crisis</w:t>
        </w:r>
      </w:hyperlink>
    </w:p>
    <w:p w14:paraId="6BDBEEB8" w14:textId="77777777" w:rsidR="00055A8A" w:rsidRPr="004019C5" w:rsidRDefault="00FF613F" w:rsidP="00583744">
      <w:pPr>
        <w:numPr>
          <w:ilvl w:val="0"/>
          <w:numId w:val="5"/>
        </w:numPr>
        <w:ind w:right="-540"/>
        <w:rPr>
          <w:rFonts w:asciiTheme="majorHAnsi" w:hAnsiTheme="majorHAnsi" w:cstheme="majorHAnsi"/>
        </w:rPr>
      </w:pPr>
      <w:hyperlink r:id="rId35">
        <w:r w:rsidR="002F7825" w:rsidRPr="004019C5">
          <w:rPr>
            <w:rFonts w:asciiTheme="majorHAnsi" w:hAnsiTheme="majorHAnsi" w:cstheme="majorHAnsi"/>
            <w:color w:val="1155CC"/>
            <w:u w:val="single"/>
          </w:rPr>
          <w:t>CFT Blog Post: What Can Faculty Do about Students’ Classroom-Based Anxieties? More Than You Think</w:t>
        </w:r>
      </w:hyperlink>
    </w:p>
    <w:p w14:paraId="6F620406" w14:textId="77777777" w:rsidR="00055A8A" w:rsidRPr="004019C5" w:rsidRDefault="00FF613F" w:rsidP="00583744">
      <w:pPr>
        <w:numPr>
          <w:ilvl w:val="0"/>
          <w:numId w:val="5"/>
        </w:numPr>
        <w:ind w:right="-540"/>
        <w:rPr>
          <w:rFonts w:asciiTheme="majorHAnsi" w:hAnsiTheme="majorHAnsi" w:cstheme="majorHAnsi"/>
        </w:rPr>
      </w:pPr>
      <w:hyperlink r:id="rId36">
        <w:r w:rsidR="002F7825" w:rsidRPr="004019C5">
          <w:rPr>
            <w:rFonts w:asciiTheme="majorHAnsi" w:hAnsiTheme="majorHAnsi" w:cstheme="majorHAnsi"/>
            <w:color w:val="1155CC"/>
            <w:u w:val="single"/>
          </w:rPr>
          <w:t>CFT Online Course Development Resource: Assessing Student Needs in Your Online Course</w:t>
        </w:r>
      </w:hyperlink>
    </w:p>
    <w:p w14:paraId="1E41573D" w14:textId="77777777" w:rsidR="00055A8A" w:rsidRPr="004019C5" w:rsidRDefault="002F7825" w:rsidP="00583744">
      <w:pPr>
        <w:numPr>
          <w:ilvl w:val="1"/>
          <w:numId w:val="5"/>
        </w:numPr>
        <w:ind w:right="-540"/>
        <w:rPr>
          <w:rFonts w:asciiTheme="majorHAnsi" w:hAnsiTheme="majorHAnsi" w:cstheme="majorHAnsi"/>
        </w:rPr>
      </w:pPr>
      <w:r w:rsidRPr="004019C5">
        <w:rPr>
          <w:rFonts w:asciiTheme="majorHAnsi" w:hAnsiTheme="majorHAnsi" w:cstheme="majorHAnsi"/>
        </w:rPr>
        <w:t>Includes</w:t>
      </w:r>
      <w:hyperlink r:id="rId37">
        <w:r w:rsidRPr="004019C5">
          <w:rPr>
            <w:rFonts w:asciiTheme="majorHAnsi" w:hAnsiTheme="majorHAnsi" w:cstheme="majorHAnsi"/>
            <w:color w:val="1155CC"/>
            <w:u w:val="single"/>
          </w:rPr>
          <w:t xml:space="preserve"> Sample Information Sheet</w:t>
        </w:r>
      </w:hyperlink>
      <w:r w:rsidRPr="004019C5">
        <w:rPr>
          <w:rFonts w:asciiTheme="majorHAnsi" w:hAnsiTheme="majorHAnsi" w:cstheme="majorHAnsi"/>
        </w:rPr>
        <w:t xml:space="preserve"> (Word)</w:t>
      </w:r>
    </w:p>
    <w:p w14:paraId="4BBC78C8" w14:textId="77777777" w:rsidR="00055A8A" w:rsidRPr="004019C5" w:rsidRDefault="002F7825" w:rsidP="00583744">
      <w:pPr>
        <w:numPr>
          <w:ilvl w:val="0"/>
          <w:numId w:val="5"/>
        </w:numPr>
        <w:ind w:right="-540"/>
        <w:rPr>
          <w:rFonts w:asciiTheme="majorHAnsi" w:hAnsiTheme="majorHAnsi" w:cstheme="majorHAnsi"/>
        </w:rPr>
      </w:pPr>
      <w:r w:rsidRPr="004019C5">
        <w:rPr>
          <w:rFonts w:asciiTheme="majorHAnsi" w:hAnsiTheme="majorHAnsi" w:cstheme="majorHAnsi"/>
          <w:b/>
        </w:rPr>
        <w:t>National Center for Faculty Development and Diversity (NCFDD)</w:t>
      </w:r>
    </w:p>
    <w:p w14:paraId="18725E49" w14:textId="77777777" w:rsidR="00055A8A" w:rsidRPr="004019C5" w:rsidRDefault="002F7825" w:rsidP="00583744">
      <w:pPr>
        <w:numPr>
          <w:ilvl w:val="1"/>
          <w:numId w:val="5"/>
        </w:numPr>
        <w:ind w:right="-540"/>
        <w:rPr>
          <w:rFonts w:asciiTheme="majorHAnsi" w:hAnsiTheme="majorHAnsi" w:cstheme="majorHAnsi"/>
        </w:rPr>
      </w:pPr>
      <w:r w:rsidRPr="004019C5">
        <w:rPr>
          <w:rFonts w:asciiTheme="majorHAnsi" w:hAnsiTheme="majorHAnsi" w:cstheme="majorHAnsi"/>
        </w:rPr>
        <w:lastRenderedPageBreak/>
        <w:t xml:space="preserve">Through Vanderbilt University’s institutional membership, all faculty, staff, graduate students, and postdoctoral scholars have access to the National Center for Faculty Development &amp; Diversity (NCFDD), which provides professional development and training and mentoring. These resources offer concrete guidance that could increase your productivity and your sense of well-being. </w:t>
      </w:r>
      <w:hyperlink r:id="rId38">
        <w:r w:rsidRPr="004019C5">
          <w:rPr>
            <w:rFonts w:asciiTheme="majorHAnsi" w:hAnsiTheme="majorHAnsi" w:cstheme="majorHAnsi"/>
            <w:color w:val="1155CC"/>
            <w:u w:val="single"/>
          </w:rPr>
          <w:t>Learn How to Activate Your Membership</w:t>
        </w:r>
      </w:hyperlink>
    </w:p>
    <w:p w14:paraId="7697D0E3" w14:textId="77777777" w:rsidR="00055A8A" w:rsidRPr="004019C5" w:rsidRDefault="00FF613F" w:rsidP="00583744">
      <w:pPr>
        <w:numPr>
          <w:ilvl w:val="2"/>
          <w:numId w:val="5"/>
        </w:numPr>
        <w:ind w:right="-540"/>
        <w:rPr>
          <w:rFonts w:asciiTheme="majorHAnsi" w:hAnsiTheme="majorHAnsi" w:cstheme="majorHAnsi"/>
        </w:rPr>
      </w:pPr>
      <w:hyperlink r:id="rId39">
        <w:r w:rsidR="002F7825" w:rsidRPr="004019C5">
          <w:rPr>
            <w:rFonts w:asciiTheme="majorHAnsi" w:hAnsiTheme="majorHAnsi" w:cstheme="majorHAnsi"/>
            <w:color w:val="1155CC"/>
            <w:u w:val="single"/>
          </w:rPr>
          <w:t xml:space="preserve">NCFDD Webinar: </w:t>
        </w:r>
      </w:hyperlink>
      <w:hyperlink r:id="rId40">
        <w:r w:rsidR="002F7825" w:rsidRPr="004019C5">
          <w:rPr>
            <w:rFonts w:asciiTheme="majorHAnsi" w:hAnsiTheme="majorHAnsi" w:cstheme="majorHAnsi"/>
            <w:i/>
            <w:color w:val="1155CC"/>
            <w:u w:val="single"/>
          </w:rPr>
          <w:t xml:space="preserve">Academic Life: What's Mindfulness and Compassion Got </w:t>
        </w:r>
        <w:proofErr w:type="gramStart"/>
        <w:r w:rsidR="002F7825" w:rsidRPr="004019C5">
          <w:rPr>
            <w:rFonts w:asciiTheme="majorHAnsi" w:hAnsiTheme="majorHAnsi" w:cstheme="majorHAnsi"/>
            <w:i/>
            <w:color w:val="1155CC"/>
            <w:u w:val="single"/>
          </w:rPr>
          <w:t>To</w:t>
        </w:r>
        <w:proofErr w:type="gramEnd"/>
        <w:r w:rsidR="002F7825" w:rsidRPr="004019C5">
          <w:rPr>
            <w:rFonts w:asciiTheme="majorHAnsi" w:hAnsiTheme="majorHAnsi" w:cstheme="majorHAnsi"/>
            <w:i/>
            <w:color w:val="1155CC"/>
            <w:u w:val="single"/>
          </w:rPr>
          <w:t xml:space="preserve"> Do With It?</w:t>
        </w:r>
      </w:hyperlink>
    </w:p>
    <w:p w14:paraId="39358169" w14:textId="77777777" w:rsidR="00055A8A" w:rsidRPr="004019C5" w:rsidRDefault="00FF613F" w:rsidP="00583744">
      <w:pPr>
        <w:numPr>
          <w:ilvl w:val="2"/>
          <w:numId w:val="5"/>
        </w:numPr>
        <w:ind w:right="-540"/>
        <w:rPr>
          <w:rFonts w:asciiTheme="majorHAnsi" w:hAnsiTheme="majorHAnsi" w:cstheme="majorHAnsi"/>
          <w:i/>
        </w:rPr>
      </w:pPr>
      <w:hyperlink r:id="rId41">
        <w:r w:rsidR="002F7825" w:rsidRPr="004019C5">
          <w:rPr>
            <w:rFonts w:asciiTheme="majorHAnsi" w:hAnsiTheme="majorHAnsi" w:cstheme="majorHAnsi"/>
            <w:i/>
            <w:color w:val="1155CC"/>
            <w:u w:val="single"/>
          </w:rPr>
          <w:t>Resting to Rise: Reduce Burn Out, Find Your Joy for Writing and Life, and Create a Just Academia.</w:t>
        </w:r>
      </w:hyperlink>
    </w:p>
    <w:p w14:paraId="43404FF5" w14:textId="39318641" w:rsidR="00583744" w:rsidRPr="00583744" w:rsidRDefault="002F7825" w:rsidP="00583744">
      <w:pPr>
        <w:numPr>
          <w:ilvl w:val="3"/>
          <w:numId w:val="5"/>
        </w:numPr>
        <w:ind w:right="-540"/>
        <w:rPr>
          <w:rFonts w:asciiTheme="majorHAnsi" w:hAnsiTheme="majorHAnsi" w:cstheme="majorHAnsi"/>
          <w:i/>
        </w:rPr>
      </w:pPr>
      <w:r w:rsidRPr="004019C5">
        <w:rPr>
          <w:rFonts w:asciiTheme="majorHAnsi" w:hAnsiTheme="majorHAnsi" w:cstheme="majorHAnsi"/>
          <w:i/>
        </w:rPr>
        <w:t xml:space="preserve">Includes a </w:t>
      </w:r>
      <w:hyperlink r:id="rId42">
        <w:r w:rsidRPr="004019C5">
          <w:rPr>
            <w:rFonts w:asciiTheme="majorHAnsi" w:hAnsiTheme="majorHAnsi" w:cstheme="majorHAnsi"/>
            <w:i/>
            <w:color w:val="1155CC"/>
            <w:u w:val="single"/>
          </w:rPr>
          <w:t xml:space="preserve">link to a </w:t>
        </w:r>
        <w:proofErr w:type="gramStart"/>
        <w:r w:rsidRPr="004019C5">
          <w:rPr>
            <w:rFonts w:asciiTheme="majorHAnsi" w:hAnsiTheme="majorHAnsi" w:cstheme="majorHAnsi"/>
            <w:i/>
            <w:color w:val="1155CC"/>
            <w:u w:val="single"/>
          </w:rPr>
          <w:t>beautiful guided</w:t>
        </w:r>
        <w:proofErr w:type="gramEnd"/>
        <w:r w:rsidRPr="004019C5">
          <w:rPr>
            <w:rFonts w:asciiTheme="majorHAnsi" w:hAnsiTheme="majorHAnsi" w:cstheme="majorHAnsi"/>
            <w:i/>
            <w:color w:val="1155CC"/>
            <w:u w:val="single"/>
          </w:rPr>
          <w:t xml:space="preserve"> meditation</w:t>
        </w:r>
      </w:hyperlink>
    </w:p>
    <w:p w14:paraId="6A400A9C" w14:textId="77777777" w:rsidR="00055A8A" w:rsidRPr="00583744" w:rsidRDefault="00055A8A" w:rsidP="00583744">
      <w:pPr>
        <w:ind w:right="-540"/>
        <w:jc w:val="center"/>
        <w:rPr>
          <w:rFonts w:asciiTheme="majorHAnsi" w:hAnsiTheme="majorHAnsi" w:cstheme="majorHAnsi"/>
          <w:b/>
        </w:rPr>
      </w:pPr>
    </w:p>
    <w:p w14:paraId="35E3E5E1" w14:textId="77777777" w:rsidR="00055A8A" w:rsidRPr="004019C5" w:rsidRDefault="002F7825" w:rsidP="00583744">
      <w:pPr>
        <w:pStyle w:val="Heading1"/>
        <w:ind w:right="-540"/>
        <w:rPr>
          <w:rFonts w:asciiTheme="majorHAnsi" w:hAnsiTheme="majorHAnsi" w:cstheme="majorHAnsi"/>
          <w:b/>
          <w:sz w:val="22"/>
          <w:szCs w:val="22"/>
        </w:rPr>
      </w:pPr>
      <w:bookmarkStart w:id="6" w:name="_mb1rmoigqvut" w:colFirst="0" w:colLast="0"/>
      <w:bookmarkEnd w:id="6"/>
      <w:r w:rsidRPr="004019C5">
        <w:rPr>
          <w:rFonts w:asciiTheme="majorHAnsi" w:hAnsiTheme="majorHAnsi" w:cstheme="majorHAnsi"/>
          <w:b/>
          <w:sz w:val="22"/>
          <w:szCs w:val="22"/>
        </w:rPr>
        <w:t>Additional Readings and Resources</w:t>
      </w:r>
    </w:p>
    <w:p w14:paraId="02F6AF1A" w14:textId="77777777" w:rsidR="00055A8A" w:rsidRPr="00583744" w:rsidRDefault="00FF613F" w:rsidP="00583744">
      <w:pPr>
        <w:pStyle w:val="ListParagraph"/>
        <w:numPr>
          <w:ilvl w:val="0"/>
          <w:numId w:val="6"/>
        </w:numPr>
        <w:ind w:right="-540"/>
        <w:rPr>
          <w:rFonts w:asciiTheme="majorHAnsi" w:hAnsiTheme="majorHAnsi" w:cstheme="majorHAnsi"/>
        </w:rPr>
      </w:pPr>
      <w:hyperlink r:id="rId43">
        <w:r w:rsidR="002F7825" w:rsidRPr="00583744">
          <w:rPr>
            <w:rFonts w:asciiTheme="majorHAnsi" w:hAnsiTheme="majorHAnsi" w:cstheme="majorHAnsi"/>
            <w:color w:val="1155CC"/>
            <w:u w:val="single"/>
          </w:rPr>
          <w:t>How Self-Compassion Can Help Prevent Teacher Burnout, Berkley’s Greater Good Article</w:t>
        </w:r>
      </w:hyperlink>
    </w:p>
    <w:p w14:paraId="4CA81B10" w14:textId="77777777" w:rsidR="00055A8A" w:rsidRPr="00583744" w:rsidRDefault="00FF613F" w:rsidP="00583744">
      <w:pPr>
        <w:pStyle w:val="ListParagraph"/>
        <w:numPr>
          <w:ilvl w:val="0"/>
          <w:numId w:val="6"/>
        </w:numPr>
        <w:ind w:right="-540"/>
        <w:rPr>
          <w:rFonts w:asciiTheme="majorHAnsi" w:hAnsiTheme="majorHAnsi" w:cstheme="majorHAnsi"/>
        </w:rPr>
      </w:pPr>
      <w:hyperlink r:id="rId44">
        <w:r w:rsidR="002F7825" w:rsidRPr="00583744">
          <w:rPr>
            <w:rFonts w:asciiTheme="majorHAnsi" w:hAnsiTheme="majorHAnsi" w:cstheme="majorHAnsi"/>
            <w:color w:val="1155CC"/>
            <w:u w:val="single"/>
          </w:rPr>
          <w:t>Be Kinder to Yourself, Harvard Business Review Article</w:t>
        </w:r>
      </w:hyperlink>
    </w:p>
    <w:p w14:paraId="68230B81" w14:textId="77777777" w:rsidR="00055A8A" w:rsidRPr="00583744" w:rsidRDefault="00FF613F" w:rsidP="00583744">
      <w:pPr>
        <w:pStyle w:val="ListParagraph"/>
        <w:numPr>
          <w:ilvl w:val="0"/>
          <w:numId w:val="6"/>
        </w:numPr>
        <w:ind w:right="-540"/>
        <w:rPr>
          <w:rFonts w:asciiTheme="majorHAnsi" w:hAnsiTheme="majorHAnsi" w:cstheme="majorHAnsi"/>
        </w:rPr>
      </w:pPr>
      <w:hyperlink r:id="rId45">
        <w:r w:rsidR="002F7825" w:rsidRPr="00583744">
          <w:rPr>
            <w:rFonts w:asciiTheme="majorHAnsi" w:hAnsiTheme="majorHAnsi" w:cstheme="majorHAnsi"/>
            <w:color w:val="1155CC"/>
            <w:u w:val="single"/>
          </w:rPr>
          <w:t xml:space="preserve">Beating Pandemic Burnout, Inside Higher Ed Advice </w:t>
        </w:r>
      </w:hyperlink>
    </w:p>
    <w:p w14:paraId="237D4AC7" w14:textId="77777777" w:rsidR="00055A8A" w:rsidRPr="00583744" w:rsidRDefault="00FF613F" w:rsidP="00583744">
      <w:pPr>
        <w:pStyle w:val="ListParagraph"/>
        <w:numPr>
          <w:ilvl w:val="0"/>
          <w:numId w:val="6"/>
        </w:numPr>
        <w:ind w:right="-540"/>
        <w:rPr>
          <w:rFonts w:asciiTheme="majorHAnsi" w:hAnsiTheme="majorHAnsi" w:cstheme="majorHAnsi"/>
        </w:rPr>
      </w:pPr>
      <w:hyperlink r:id="rId46">
        <w:r w:rsidR="002F7825" w:rsidRPr="00583744">
          <w:rPr>
            <w:rFonts w:asciiTheme="majorHAnsi" w:hAnsiTheme="majorHAnsi" w:cstheme="majorHAnsi"/>
            <w:color w:val="1155CC"/>
            <w:u w:val="single"/>
          </w:rPr>
          <w:t>The Headspace Guide to Meditation and Mindfulness: How Mindfulness Can Change Your Life in Ten Minutes a Day</w:t>
        </w:r>
      </w:hyperlink>
      <w:r w:rsidR="002F7825" w:rsidRPr="00583744">
        <w:rPr>
          <w:rFonts w:asciiTheme="majorHAnsi" w:hAnsiTheme="majorHAnsi" w:cstheme="majorHAnsi"/>
        </w:rPr>
        <w:t xml:space="preserve"> </w:t>
      </w:r>
    </w:p>
    <w:p w14:paraId="18AA71E3" w14:textId="77777777" w:rsidR="00055A8A" w:rsidRPr="00583744" w:rsidRDefault="00FF613F" w:rsidP="00583744">
      <w:pPr>
        <w:pStyle w:val="ListParagraph"/>
        <w:numPr>
          <w:ilvl w:val="0"/>
          <w:numId w:val="6"/>
        </w:numPr>
        <w:ind w:right="-540"/>
        <w:rPr>
          <w:rFonts w:asciiTheme="majorHAnsi" w:hAnsiTheme="majorHAnsi" w:cstheme="majorHAnsi"/>
        </w:rPr>
      </w:pPr>
      <w:hyperlink r:id="rId47" w:anchor=":~:text=Science%20has%20found%20that%20students,or%20kind%2C%20helpful)%20behavior.&amp;text=Fortunately%2C%20research%20has%20identified%20practical,build%20caring%20relationships%20with%20students">
        <w:r w:rsidR="002F7825" w:rsidRPr="00583744">
          <w:rPr>
            <w:rFonts w:asciiTheme="majorHAnsi" w:hAnsiTheme="majorHAnsi" w:cstheme="majorHAnsi"/>
            <w:color w:val="1155CC"/>
            <w:u w:val="single"/>
          </w:rPr>
          <w:t xml:space="preserve">Four Ways Teachers Can Show </w:t>
        </w:r>
        <w:proofErr w:type="gramStart"/>
        <w:r w:rsidR="002F7825" w:rsidRPr="00583744">
          <w:rPr>
            <w:rFonts w:asciiTheme="majorHAnsi" w:hAnsiTheme="majorHAnsi" w:cstheme="majorHAnsi"/>
            <w:color w:val="1155CC"/>
            <w:u w:val="single"/>
          </w:rPr>
          <w:t>they</w:t>
        </w:r>
        <w:proofErr w:type="gramEnd"/>
        <w:r w:rsidR="002F7825" w:rsidRPr="00583744">
          <w:rPr>
            <w:rFonts w:asciiTheme="majorHAnsi" w:hAnsiTheme="majorHAnsi" w:cstheme="majorHAnsi"/>
            <w:color w:val="1155CC"/>
            <w:u w:val="single"/>
          </w:rPr>
          <w:t xml:space="preserve"> Care Berkley’s Greater Good Article</w:t>
        </w:r>
      </w:hyperlink>
      <w:r w:rsidR="002F7825" w:rsidRPr="00583744">
        <w:rPr>
          <w:rFonts w:asciiTheme="majorHAnsi" w:hAnsiTheme="majorHAnsi" w:cstheme="majorHAnsi"/>
        </w:rPr>
        <w:t>.</w:t>
      </w:r>
    </w:p>
    <w:p w14:paraId="5DDFD0C7" w14:textId="77777777" w:rsidR="00055A8A" w:rsidRPr="00583744" w:rsidRDefault="00FF613F" w:rsidP="00583744">
      <w:pPr>
        <w:pStyle w:val="ListParagraph"/>
        <w:numPr>
          <w:ilvl w:val="0"/>
          <w:numId w:val="6"/>
        </w:numPr>
        <w:ind w:right="-540"/>
        <w:rPr>
          <w:rFonts w:asciiTheme="majorHAnsi" w:hAnsiTheme="majorHAnsi" w:cstheme="majorHAnsi"/>
        </w:rPr>
      </w:pPr>
      <w:hyperlink r:id="rId48">
        <w:r w:rsidR="002F7825" w:rsidRPr="00583744">
          <w:rPr>
            <w:rFonts w:asciiTheme="majorHAnsi" w:hAnsiTheme="majorHAnsi" w:cstheme="majorHAnsi"/>
            <w:color w:val="1155CC"/>
            <w:u w:val="single"/>
          </w:rPr>
          <w:t>Humanizing Online Learning</w:t>
        </w:r>
      </w:hyperlink>
    </w:p>
    <w:p w14:paraId="6E594EC9" w14:textId="77777777" w:rsidR="00055A8A" w:rsidRPr="00583744" w:rsidRDefault="00FF613F" w:rsidP="00583744">
      <w:pPr>
        <w:pStyle w:val="ListParagraph"/>
        <w:numPr>
          <w:ilvl w:val="0"/>
          <w:numId w:val="6"/>
        </w:numPr>
        <w:ind w:right="-540"/>
        <w:rPr>
          <w:rFonts w:asciiTheme="majorHAnsi" w:hAnsiTheme="majorHAnsi" w:cstheme="majorHAnsi"/>
        </w:rPr>
      </w:pPr>
      <w:hyperlink r:id="rId49">
        <w:r w:rsidR="002F7825" w:rsidRPr="00583744">
          <w:rPr>
            <w:rFonts w:asciiTheme="majorHAnsi" w:hAnsiTheme="majorHAnsi" w:cstheme="majorHAnsi"/>
            <w:color w:val="1155CC"/>
            <w:u w:val="single"/>
          </w:rPr>
          <w:t>Dr. Kristin Neff’s Self-compassion website</w:t>
        </w:r>
      </w:hyperlink>
    </w:p>
    <w:p w14:paraId="6C476647" w14:textId="56EE9E09" w:rsidR="00055A8A" w:rsidRPr="00583744" w:rsidRDefault="00FF613F" w:rsidP="00583744">
      <w:pPr>
        <w:pStyle w:val="ListParagraph"/>
        <w:numPr>
          <w:ilvl w:val="0"/>
          <w:numId w:val="6"/>
        </w:numPr>
        <w:ind w:right="-540"/>
        <w:rPr>
          <w:rFonts w:asciiTheme="majorHAnsi" w:hAnsiTheme="majorHAnsi" w:cstheme="majorHAnsi"/>
        </w:rPr>
      </w:pPr>
      <w:hyperlink r:id="rId50">
        <w:r w:rsidR="002F7825" w:rsidRPr="00583744">
          <w:rPr>
            <w:rFonts w:asciiTheme="majorHAnsi" w:hAnsiTheme="majorHAnsi" w:cstheme="majorHAnsi"/>
            <w:color w:val="1155CC"/>
            <w:u w:val="single"/>
          </w:rPr>
          <w:t>Stanford’s Center for Compassion and Altruism Research and Education</w:t>
        </w:r>
      </w:hyperlink>
    </w:p>
    <w:p w14:paraId="4516E653" w14:textId="3EDCE43B" w:rsidR="00055A8A" w:rsidRPr="00583744" w:rsidRDefault="002F7825" w:rsidP="00583744">
      <w:pPr>
        <w:pStyle w:val="Heading1"/>
        <w:ind w:left="-360" w:right="-540"/>
        <w:rPr>
          <w:rFonts w:asciiTheme="majorHAnsi" w:hAnsiTheme="majorHAnsi" w:cstheme="majorHAnsi"/>
          <w:b/>
          <w:sz w:val="22"/>
          <w:szCs w:val="22"/>
        </w:rPr>
      </w:pPr>
      <w:bookmarkStart w:id="7" w:name="_tlfslqdcuqt1" w:colFirst="0" w:colLast="0"/>
      <w:bookmarkEnd w:id="7"/>
      <w:r w:rsidRPr="004019C5">
        <w:rPr>
          <w:rFonts w:asciiTheme="majorHAnsi" w:hAnsiTheme="majorHAnsi" w:cstheme="majorHAnsi"/>
          <w:b/>
          <w:sz w:val="22"/>
          <w:szCs w:val="22"/>
        </w:rPr>
        <w:t>References</w:t>
      </w:r>
    </w:p>
    <w:p w14:paraId="1A8ECC88" w14:textId="77777777" w:rsidR="00055A8A" w:rsidRPr="004019C5" w:rsidRDefault="002F7825" w:rsidP="004019C5">
      <w:pPr>
        <w:ind w:left="-360" w:right="-540"/>
        <w:rPr>
          <w:rFonts w:asciiTheme="majorHAnsi" w:hAnsiTheme="majorHAnsi" w:cstheme="majorHAnsi"/>
        </w:rPr>
      </w:pPr>
      <w:r w:rsidRPr="004019C5">
        <w:rPr>
          <w:rFonts w:asciiTheme="majorHAnsi" w:hAnsiTheme="majorHAnsi" w:cstheme="majorHAnsi"/>
        </w:rPr>
        <w:t xml:space="preserve">Black, Angela. (2018, May 17). </w:t>
      </w:r>
      <w:r w:rsidRPr="004019C5">
        <w:rPr>
          <w:rFonts w:asciiTheme="majorHAnsi" w:hAnsiTheme="majorHAnsi" w:cstheme="majorHAnsi"/>
          <w:i/>
        </w:rPr>
        <w:t xml:space="preserve">Academic Life: What's Mindfulness and Compassion Got </w:t>
      </w:r>
      <w:proofErr w:type="gramStart"/>
      <w:r w:rsidRPr="004019C5">
        <w:rPr>
          <w:rFonts w:asciiTheme="majorHAnsi" w:hAnsiTheme="majorHAnsi" w:cstheme="majorHAnsi"/>
          <w:i/>
        </w:rPr>
        <w:t>To</w:t>
      </w:r>
      <w:proofErr w:type="gramEnd"/>
      <w:r w:rsidRPr="004019C5">
        <w:rPr>
          <w:rFonts w:asciiTheme="majorHAnsi" w:hAnsiTheme="majorHAnsi" w:cstheme="majorHAnsi"/>
          <w:i/>
        </w:rPr>
        <w:t xml:space="preserve"> Do With It?</w:t>
      </w:r>
      <w:r w:rsidRPr="004019C5">
        <w:rPr>
          <w:rFonts w:asciiTheme="majorHAnsi" w:hAnsiTheme="majorHAnsi" w:cstheme="majorHAnsi"/>
        </w:rPr>
        <w:t xml:space="preserve"> [Webinar]. National Center for Faculty Development and Diversity. </w:t>
      </w:r>
      <w:hyperlink r:id="rId51">
        <w:r w:rsidRPr="004019C5">
          <w:rPr>
            <w:rFonts w:asciiTheme="majorHAnsi" w:hAnsiTheme="majorHAnsi" w:cstheme="majorHAnsi"/>
            <w:color w:val="1155CC"/>
            <w:u w:val="single"/>
          </w:rPr>
          <w:t>https://www.facultydiversity.org/webinars/mindfulness18</w:t>
        </w:r>
      </w:hyperlink>
    </w:p>
    <w:p w14:paraId="734930BB" w14:textId="77777777" w:rsidR="00055A8A" w:rsidRPr="004019C5" w:rsidRDefault="00055A8A" w:rsidP="004019C5">
      <w:pPr>
        <w:ind w:left="-360" w:right="-540"/>
        <w:rPr>
          <w:rFonts w:asciiTheme="majorHAnsi" w:hAnsiTheme="majorHAnsi" w:cstheme="majorHAnsi"/>
        </w:rPr>
      </w:pPr>
    </w:p>
    <w:p w14:paraId="59DF6008" w14:textId="77777777" w:rsidR="00055A8A" w:rsidRPr="004019C5" w:rsidRDefault="002F7825" w:rsidP="004019C5">
      <w:pPr>
        <w:ind w:left="-360" w:right="-540"/>
        <w:rPr>
          <w:rFonts w:asciiTheme="majorHAnsi" w:hAnsiTheme="majorHAnsi" w:cstheme="majorHAnsi"/>
        </w:rPr>
      </w:pPr>
      <w:proofErr w:type="spellStart"/>
      <w:r w:rsidRPr="004019C5">
        <w:rPr>
          <w:rFonts w:asciiTheme="majorHAnsi" w:hAnsiTheme="majorHAnsi" w:cstheme="majorHAnsi"/>
        </w:rPr>
        <w:t>Germer</w:t>
      </w:r>
      <w:proofErr w:type="spellEnd"/>
      <w:r w:rsidRPr="004019C5">
        <w:rPr>
          <w:rFonts w:asciiTheme="majorHAnsi" w:hAnsiTheme="majorHAnsi" w:cstheme="majorHAnsi"/>
        </w:rPr>
        <w:t xml:space="preserve">, C., &amp; Neff, K. (2019). Teaching the mindful self-compassion program: A guide for professionals. Guilford Publications. </w:t>
      </w:r>
    </w:p>
    <w:p w14:paraId="6973F489" w14:textId="77777777" w:rsidR="00055A8A" w:rsidRPr="004019C5" w:rsidRDefault="00055A8A" w:rsidP="004019C5">
      <w:pPr>
        <w:ind w:left="-360" w:right="-540"/>
        <w:rPr>
          <w:rFonts w:asciiTheme="majorHAnsi" w:hAnsiTheme="majorHAnsi" w:cstheme="majorHAnsi"/>
        </w:rPr>
      </w:pPr>
    </w:p>
    <w:p w14:paraId="20791F9C" w14:textId="77777777" w:rsidR="00055A8A" w:rsidRPr="004019C5" w:rsidRDefault="002F7825" w:rsidP="004019C5">
      <w:pPr>
        <w:ind w:left="-360" w:right="-540"/>
        <w:rPr>
          <w:rFonts w:asciiTheme="majorHAnsi" w:hAnsiTheme="majorHAnsi" w:cstheme="majorHAnsi"/>
        </w:rPr>
      </w:pPr>
      <w:proofErr w:type="spellStart"/>
      <w:r w:rsidRPr="004019C5">
        <w:rPr>
          <w:rFonts w:asciiTheme="majorHAnsi" w:hAnsiTheme="majorHAnsi" w:cstheme="majorHAnsi"/>
        </w:rPr>
        <w:t>Goyak</w:t>
      </w:r>
      <w:proofErr w:type="spellEnd"/>
      <w:r w:rsidRPr="004019C5">
        <w:rPr>
          <w:rFonts w:asciiTheme="majorHAnsi" w:hAnsiTheme="majorHAnsi" w:cstheme="majorHAnsi"/>
        </w:rPr>
        <w:t>, A. (2021, January 25). Our Online Learners Need More Empathy and Less Criticism. Faculty Focus.</w:t>
      </w:r>
    </w:p>
    <w:p w14:paraId="62D3A86B" w14:textId="3B2C8247" w:rsidR="00055A8A" w:rsidRPr="004019C5" w:rsidRDefault="00FF613F" w:rsidP="004019C5">
      <w:pPr>
        <w:ind w:left="-360" w:right="-540"/>
        <w:rPr>
          <w:rFonts w:asciiTheme="majorHAnsi" w:hAnsiTheme="majorHAnsi" w:cstheme="majorHAnsi"/>
        </w:rPr>
      </w:pPr>
      <w:hyperlink r:id="rId52">
        <w:r w:rsidR="002F7825" w:rsidRPr="004019C5">
          <w:rPr>
            <w:rFonts w:asciiTheme="majorHAnsi" w:hAnsiTheme="majorHAnsi" w:cstheme="majorHAnsi"/>
            <w:color w:val="1155CC"/>
            <w:u w:val="single"/>
          </w:rPr>
          <w:t>https://www.facultyfocus.com/articles/online-education/online-assessment-grading-and-feedback/our-online-learners-need-more-empathy-and-less-criticism/</w:t>
        </w:r>
      </w:hyperlink>
    </w:p>
    <w:p w14:paraId="6CF0EE01" w14:textId="77777777" w:rsidR="00055A8A" w:rsidRPr="004019C5" w:rsidRDefault="00055A8A" w:rsidP="004019C5">
      <w:pPr>
        <w:ind w:left="-360" w:right="-540"/>
        <w:rPr>
          <w:rFonts w:asciiTheme="majorHAnsi" w:hAnsiTheme="majorHAnsi" w:cstheme="majorHAnsi"/>
        </w:rPr>
      </w:pPr>
    </w:p>
    <w:p w14:paraId="71E79419" w14:textId="4C4B205E" w:rsidR="00055A8A" w:rsidRDefault="002F7825" w:rsidP="004019C5">
      <w:pPr>
        <w:ind w:left="-360" w:right="-540"/>
        <w:rPr>
          <w:rFonts w:asciiTheme="majorHAnsi" w:hAnsiTheme="majorHAnsi" w:cstheme="majorHAnsi"/>
        </w:rPr>
      </w:pPr>
      <w:r w:rsidRPr="004019C5">
        <w:rPr>
          <w:rFonts w:asciiTheme="majorHAnsi" w:hAnsiTheme="majorHAnsi" w:cstheme="majorHAnsi"/>
        </w:rPr>
        <w:t xml:space="preserve">Neff, K. D. (2003). Self-compassion: An alternative conceptualization of a healthy attitude toward oneself. </w:t>
      </w:r>
      <w:r w:rsidRPr="004019C5">
        <w:rPr>
          <w:rFonts w:asciiTheme="majorHAnsi" w:hAnsiTheme="majorHAnsi" w:cstheme="majorHAnsi"/>
          <w:i/>
        </w:rPr>
        <w:t>Self and Identity</w:t>
      </w:r>
      <w:r w:rsidRPr="004019C5">
        <w:rPr>
          <w:rFonts w:asciiTheme="majorHAnsi" w:hAnsiTheme="majorHAnsi" w:cstheme="majorHAnsi"/>
        </w:rPr>
        <w:t>, 2(2), 85-101.</w:t>
      </w:r>
    </w:p>
    <w:p w14:paraId="1CE094D7" w14:textId="66137B3C" w:rsidR="00583744" w:rsidRPr="00583744" w:rsidRDefault="00583744" w:rsidP="00583744">
      <w:pPr>
        <w:spacing w:line="240" w:lineRule="auto"/>
        <w:rPr>
          <w:rFonts w:ascii="Times New Roman" w:eastAsia="Times New Roman" w:hAnsi="Times New Roman" w:cs="Times New Roman"/>
          <w:sz w:val="24"/>
          <w:szCs w:val="24"/>
          <w:lang w:val="en-US"/>
        </w:rPr>
      </w:pPr>
    </w:p>
    <w:p w14:paraId="79259F6B" w14:textId="5AF99DCE" w:rsidR="00583744" w:rsidRPr="004019C5" w:rsidRDefault="00583744" w:rsidP="004019C5">
      <w:pPr>
        <w:ind w:left="-360" w:right="-540"/>
        <w:rPr>
          <w:rFonts w:asciiTheme="majorHAnsi" w:hAnsiTheme="majorHAnsi" w:cstheme="majorHAnsi"/>
        </w:rPr>
      </w:pPr>
    </w:p>
    <w:p w14:paraId="5C29671C" w14:textId="42A264B8" w:rsidR="00055A8A" w:rsidRDefault="00055A8A" w:rsidP="004019C5">
      <w:pPr>
        <w:ind w:left="-360" w:right="-540"/>
        <w:rPr>
          <w:rFonts w:asciiTheme="majorHAnsi" w:hAnsiTheme="majorHAnsi" w:cstheme="majorHAnsi"/>
        </w:rPr>
      </w:pPr>
    </w:p>
    <w:p w14:paraId="1044B13A" w14:textId="6AFEAC26" w:rsidR="00583744" w:rsidRPr="004019C5" w:rsidRDefault="00583744" w:rsidP="004019C5">
      <w:pPr>
        <w:ind w:left="-360" w:right="-54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FF17E4D" wp14:editId="77359A58">
                <wp:simplePos x="0" y="0"/>
                <wp:positionH relativeFrom="column">
                  <wp:posOffset>-50062</wp:posOffset>
                </wp:positionH>
                <wp:positionV relativeFrom="paragraph">
                  <wp:posOffset>69215</wp:posOffset>
                </wp:positionV>
                <wp:extent cx="6166884" cy="581246"/>
                <wp:effectExtent l="0" t="0" r="18415" b="15875"/>
                <wp:wrapNone/>
                <wp:docPr id="5" name="Text Box 5"/>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66625C0B" w14:textId="77777777" w:rsidR="00583744" w:rsidRDefault="00583744" w:rsidP="00583744">
                            <w:pPr>
                              <w:spacing w:line="240" w:lineRule="auto"/>
                              <w:jc w:val="center"/>
                              <w:rPr>
                                <w:rFonts w:ascii="Times New Roman" w:eastAsia="Times New Roman" w:hAnsi="Times New Roman" w:cs="Times New Roman"/>
                                <w:sz w:val="18"/>
                                <w:szCs w:val="18"/>
                                <w:lang w:val="en-US"/>
                              </w:rPr>
                            </w:pPr>
                            <w:r w:rsidRPr="00583744">
                              <w:rPr>
                                <w:rFonts w:ascii="Times New Roman" w:eastAsia="Times New Roman" w:hAnsi="Times New Roman" w:cs="Times New Roman"/>
                                <w:noProof/>
                                <w:color w:val="0000FF"/>
                                <w:sz w:val="24"/>
                                <w:szCs w:val="24"/>
                                <w:lang w:val="en-US"/>
                              </w:rPr>
                              <w:drawing>
                                <wp:inline distT="0" distB="0" distL="0" distR="0" wp14:anchorId="4F407804" wp14:editId="03A4BC40">
                                  <wp:extent cx="687572" cy="129674"/>
                                  <wp:effectExtent l="0" t="0" r="0" b="0"/>
                                  <wp:docPr id="6" name="Picture 6" descr="Creative Commons Licens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77490645" w14:textId="5E6F1415" w:rsidR="00583744" w:rsidRPr="00583744" w:rsidRDefault="00583744" w:rsidP="00583744">
                            <w:pPr>
                              <w:spacing w:line="240" w:lineRule="auto"/>
                              <w:jc w:val="center"/>
                              <w:rPr>
                                <w:rFonts w:ascii="Times New Roman" w:eastAsia="Times New Roman" w:hAnsi="Times New Roman" w:cs="Times New Roman"/>
                                <w:sz w:val="18"/>
                                <w:szCs w:val="18"/>
                                <w:lang w:val="en-US"/>
                              </w:rPr>
                            </w:pPr>
                            <w:r w:rsidRPr="00583744">
                              <w:rPr>
                                <w:rFonts w:ascii="Times New Roman" w:eastAsia="Times New Roman" w:hAnsi="Times New Roman" w:cs="Times New Roman"/>
                                <w:sz w:val="18"/>
                                <w:szCs w:val="18"/>
                                <w:lang w:val="en-US"/>
                              </w:rPr>
                              <w:t xml:space="preserve">Content on this site is licensed under a </w:t>
                            </w:r>
                            <w:hyperlink r:id="rId55" w:history="1">
                              <w:r w:rsidRPr="00583744">
                                <w:rPr>
                                  <w:rFonts w:ascii="Times New Roman" w:eastAsia="Times New Roman" w:hAnsi="Times New Roman" w:cs="Times New Roman"/>
                                  <w:color w:val="0000FF"/>
                                  <w:sz w:val="18"/>
                                  <w:szCs w:val="18"/>
                                  <w:u w:val="single"/>
                                  <w:lang w:val="en-US"/>
                                </w:rPr>
                                <w:t>Creative Commons Attribution-</w:t>
                              </w:r>
                              <w:proofErr w:type="spellStart"/>
                              <w:r w:rsidRPr="00583744">
                                <w:rPr>
                                  <w:rFonts w:ascii="Times New Roman" w:eastAsia="Times New Roman" w:hAnsi="Times New Roman" w:cs="Times New Roman"/>
                                  <w:color w:val="0000FF"/>
                                  <w:sz w:val="18"/>
                                  <w:szCs w:val="18"/>
                                  <w:u w:val="single"/>
                                  <w:lang w:val="en-US"/>
                                </w:rPr>
                                <w:t>NonCommercial</w:t>
                              </w:r>
                              <w:proofErr w:type="spellEnd"/>
                              <w:r w:rsidRPr="00583744">
                                <w:rPr>
                                  <w:rFonts w:ascii="Times New Roman" w:eastAsia="Times New Roman" w:hAnsi="Times New Roman" w:cs="Times New Roman"/>
                                  <w:color w:val="0000FF"/>
                                  <w:sz w:val="18"/>
                                  <w:szCs w:val="18"/>
                                  <w:u w:val="single"/>
                                  <w:lang w:val="en-US"/>
                                </w:rPr>
                                <w:t xml:space="preserve"> 4.0 International License</w:t>
                              </w:r>
                            </w:hyperlink>
                            <w:r w:rsidRPr="00583744">
                              <w:rPr>
                                <w:rFonts w:ascii="Times New Roman" w:eastAsia="Times New Roman" w:hAnsi="Times New Roman" w:cs="Times New Roman"/>
                                <w:sz w:val="18"/>
                                <w:szCs w:val="18"/>
                                <w:lang w:val="en-US"/>
                              </w:rPr>
                              <w:t>.</w:t>
                            </w:r>
                          </w:p>
                          <w:p w14:paraId="749137A1" w14:textId="77777777" w:rsidR="00583744" w:rsidRPr="00583744" w:rsidRDefault="00583744">
                            <w:pPr>
                              <w:rPr>
                                <w:sz w:val="18"/>
                                <w:szCs w:val="18"/>
                              </w:rPr>
                            </w:pPr>
                          </w:p>
                          <w:p w14:paraId="61D689D6" w14:textId="77777777" w:rsidR="00583744" w:rsidRDefault="00583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17E4D" id="_x0000_t202" coordsize="21600,21600" o:spt="202" path="m,l,21600r21600,l21600,xe">
                <v:stroke joinstyle="miter"/>
                <v:path gradientshapeok="t" o:connecttype="rect"/>
              </v:shapetype>
              <v:shape id="Text Box 5" o:spid="_x0000_s1026" type="#_x0000_t202" style="position:absolute;left:0;text-align:left;margin-left:-3.95pt;margin-top:5.45pt;width:485.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" fillcolor="white [3201]" strokeweight=".5pt">
                <v:textbox>
                  <w:txbxContent>
                    <w:p w14:paraId="66625C0B" w14:textId="77777777" w:rsidR="00583744" w:rsidRDefault="00583744" w:rsidP="00583744">
                      <w:pPr>
                        <w:spacing w:line="240" w:lineRule="auto"/>
                        <w:jc w:val="center"/>
                        <w:rPr>
                          <w:rFonts w:ascii="Times New Roman" w:eastAsia="Times New Roman" w:hAnsi="Times New Roman" w:cs="Times New Roman"/>
                          <w:sz w:val="18"/>
                          <w:szCs w:val="18"/>
                          <w:lang w:val="en-US"/>
                        </w:rPr>
                      </w:pPr>
                      <w:r w:rsidRPr="00583744">
                        <w:rPr>
                          <w:rFonts w:ascii="Times New Roman" w:eastAsia="Times New Roman" w:hAnsi="Times New Roman" w:cs="Times New Roman"/>
                          <w:noProof/>
                          <w:color w:val="0000FF"/>
                          <w:sz w:val="24"/>
                          <w:szCs w:val="24"/>
                          <w:lang w:val="en-US"/>
                        </w:rPr>
                        <w:drawing>
                          <wp:inline distT="0" distB="0" distL="0" distR="0" wp14:anchorId="4F407804" wp14:editId="03A4BC40">
                            <wp:extent cx="687572" cy="129674"/>
                            <wp:effectExtent l="0" t="0" r="0" b="0"/>
                            <wp:docPr id="6" name="Picture 6" descr="Creative Commons Licens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77490645" w14:textId="5E6F1415" w:rsidR="00583744" w:rsidRPr="00583744" w:rsidRDefault="00583744" w:rsidP="00583744">
                      <w:pPr>
                        <w:spacing w:line="240" w:lineRule="auto"/>
                        <w:jc w:val="center"/>
                        <w:rPr>
                          <w:rFonts w:ascii="Times New Roman" w:eastAsia="Times New Roman" w:hAnsi="Times New Roman" w:cs="Times New Roman"/>
                          <w:sz w:val="18"/>
                          <w:szCs w:val="18"/>
                          <w:lang w:val="en-US"/>
                        </w:rPr>
                      </w:pPr>
                      <w:r w:rsidRPr="00583744">
                        <w:rPr>
                          <w:rFonts w:ascii="Times New Roman" w:eastAsia="Times New Roman" w:hAnsi="Times New Roman" w:cs="Times New Roman"/>
                          <w:sz w:val="18"/>
                          <w:szCs w:val="18"/>
                          <w:lang w:val="en-US"/>
                        </w:rPr>
                        <w:t xml:space="preserve">Content on this site is licensed under a </w:t>
                      </w:r>
                      <w:hyperlink r:id="rId58" w:history="1">
                        <w:r w:rsidRPr="00583744">
                          <w:rPr>
                            <w:rFonts w:ascii="Times New Roman" w:eastAsia="Times New Roman" w:hAnsi="Times New Roman" w:cs="Times New Roman"/>
                            <w:color w:val="0000FF"/>
                            <w:sz w:val="18"/>
                            <w:szCs w:val="18"/>
                            <w:u w:val="single"/>
                            <w:lang w:val="en-US"/>
                          </w:rPr>
                          <w:t>Creative Commons Attribution-</w:t>
                        </w:r>
                        <w:proofErr w:type="spellStart"/>
                        <w:r w:rsidRPr="00583744">
                          <w:rPr>
                            <w:rFonts w:ascii="Times New Roman" w:eastAsia="Times New Roman" w:hAnsi="Times New Roman" w:cs="Times New Roman"/>
                            <w:color w:val="0000FF"/>
                            <w:sz w:val="18"/>
                            <w:szCs w:val="18"/>
                            <w:u w:val="single"/>
                            <w:lang w:val="en-US"/>
                          </w:rPr>
                          <w:t>NonCommercial</w:t>
                        </w:r>
                        <w:proofErr w:type="spellEnd"/>
                        <w:r w:rsidRPr="00583744">
                          <w:rPr>
                            <w:rFonts w:ascii="Times New Roman" w:eastAsia="Times New Roman" w:hAnsi="Times New Roman" w:cs="Times New Roman"/>
                            <w:color w:val="0000FF"/>
                            <w:sz w:val="18"/>
                            <w:szCs w:val="18"/>
                            <w:u w:val="single"/>
                            <w:lang w:val="en-US"/>
                          </w:rPr>
                          <w:t xml:space="preserve"> 4.0 International License</w:t>
                        </w:r>
                      </w:hyperlink>
                      <w:r w:rsidRPr="00583744">
                        <w:rPr>
                          <w:rFonts w:ascii="Times New Roman" w:eastAsia="Times New Roman" w:hAnsi="Times New Roman" w:cs="Times New Roman"/>
                          <w:sz w:val="18"/>
                          <w:szCs w:val="18"/>
                          <w:lang w:val="en-US"/>
                        </w:rPr>
                        <w:t>.</w:t>
                      </w:r>
                    </w:p>
                    <w:p w14:paraId="749137A1" w14:textId="77777777" w:rsidR="00583744" w:rsidRPr="00583744" w:rsidRDefault="00583744">
                      <w:pPr>
                        <w:rPr>
                          <w:sz w:val="18"/>
                          <w:szCs w:val="18"/>
                        </w:rPr>
                      </w:pPr>
                    </w:p>
                    <w:p w14:paraId="61D689D6" w14:textId="77777777" w:rsidR="00583744" w:rsidRDefault="00583744"/>
                  </w:txbxContent>
                </v:textbox>
              </v:shape>
            </w:pict>
          </mc:Fallback>
        </mc:AlternateContent>
      </w:r>
    </w:p>
    <w:sectPr w:rsidR="00583744" w:rsidRPr="004019C5" w:rsidSect="004019C5">
      <w:footerReference w:type="default" r:id="rId59"/>
      <w:pgSz w:w="12240" w:h="15840"/>
      <w:pgMar w:top="1053"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6D606" w14:textId="77777777" w:rsidR="00FF613F" w:rsidRDefault="00FF613F">
      <w:pPr>
        <w:spacing w:line="240" w:lineRule="auto"/>
      </w:pPr>
      <w:r>
        <w:separator/>
      </w:r>
    </w:p>
  </w:endnote>
  <w:endnote w:type="continuationSeparator" w:id="0">
    <w:p w14:paraId="5ED42DFD" w14:textId="77777777" w:rsidR="00FF613F" w:rsidRDefault="00FF6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767C" w14:textId="77777777" w:rsidR="00055A8A" w:rsidRDefault="002F7825">
    <w:pPr>
      <w:jc w:val="right"/>
    </w:pPr>
    <w:r>
      <w:fldChar w:fldCharType="begin"/>
    </w:r>
    <w:r>
      <w:instrText>PAGE</w:instrText>
    </w:r>
    <w:r>
      <w:fldChar w:fldCharType="separate"/>
    </w:r>
    <w:r w:rsidR="004019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BC21" w14:textId="77777777" w:rsidR="00FF613F" w:rsidRDefault="00FF613F">
      <w:pPr>
        <w:spacing w:line="240" w:lineRule="auto"/>
      </w:pPr>
      <w:r>
        <w:separator/>
      </w:r>
    </w:p>
  </w:footnote>
  <w:footnote w:type="continuationSeparator" w:id="0">
    <w:p w14:paraId="3B8C1B2F" w14:textId="77777777" w:rsidR="00FF613F" w:rsidRDefault="00FF6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2E0A"/>
    <w:multiLevelType w:val="multilevel"/>
    <w:tmpl w:val="EF401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8C1E6E"/>
    <w:multiLevelType w:val="hybridMultilevel"/>
    <w:tmpl w:val="208C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90DD6"/>
    <w:multiLevelType w:val="hybridMultilevel"/>
    <w:tmpl w:val="2A90201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B580CF6"/>
    <w:multiLevelType w:val="multilevel"/>
    <w:tmpl w:val="F23A3B30"/>
    <w:lvl w:ilvl="0">
      <w:start w:val="1"/>
      <w:numFmt w:val="decimal"/>
      <w:lvlText w:val="%1."/>
      <w:lvlJc w:val="left"/>
      <w:pPr>
        <w:ind w:left="720" w:hanging="360"/>
      </w:pPr>
      <w:rPr>
        <w:rFonts w:ascii="Arial" w:eastAsia="Arial" w:hAnsi="Arial" w:cs="Arial"/>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5C68C2"/>
    <w:multiLevelType w:val="multilevel"/>
    <w:tmpl w:val="2C0E9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993AC5"/>
    <w:multiLevelType w:val="multilevel"/>
    <w:tmpl w:val="AE4AB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8A"/>
    <w:rsid w:val="00055A8A"/>
    <w:rsid w:val="002F7825"/>
    <w:rsid w:val="004019C5"/>
    <w:rsid w:val="00583744"/>
    <w:rsid w:val="005B20B6"/>
    <w:rsid w:val="00625DDD"/>
    <w:rsid w:val="00FF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678E"/>
  <w15:docId w15:val="{736C3083-C922-D240-8D4C-2CB9731F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83744"/>
    <w:pPr>
      <w:ind w:left="720"/>
      <w:contextualSpacing/>
    </w:pPr>
  </w:style>
  <w:style w:type="character" w:styleId="Hyperlink">
    <w:name w:val="Hyperlink"/>
    <w:basedOn w:val="DefaultParagraphFont"/>
    <w:uiPriority w:val="99"/>
    <w:unhideWhenUsed/>
    <w:rsid w:val="00583744"/>
    <w:rPr>
      <w:color w:val="0000FF"/>
      <w:u w:val="single"/>
    </w:rPr>
  </w:style>
  <w:style w:type="character" w:styleId="Emphasis">
    <w:name w:val="Emphasis"/>
    <w:basedOn w:val="DefaultParagraphFont"/>
    <w:uiPriority w:val="20"/>
    <w:qFormat/>
    <w:rsid w:val="00625DDD"/>
    <w:rPr>
      <w:i/>
      <w:iCs/>
    </w:rPr>
  </w:style>
  <w:style w:type="character" w:styleId="UnresolvedMention">
    <w:name w:val="Unresolved Mention"/>
    <w:basedOn w:val="DefaultParagraphFont"/>
    <w:uiPriority w:val="99"/>
    <w:semiHidden/>
    <w:unhideWhenUsed/>
    <w:rsid w:val="00625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38294">
      <w:bodyDiv w:val="1"/>
      <w:marLeft w:val="0"/>
      <w:marRight w:val="0"/>
      <w:marTop w:val="0"/>
      <w:marBottom w:val="0"/>
      <w:divBdr>
        <w:top w:val="none" w:sz="0" w:space="0" w:color="auto"/>
        <w:left w:val="none" w:sz="0" w:space="0" w:color="auto"/>
        <w:bottom w:val="none" w:sz="0" w:space="0" w:color="auto"/>
        <w:right w:val="none" w:sz="0" w:space="0" w:color="auto"/>
      </w:divBdr>
    </w:div>
    <w:div w:id="1028993147">
      <w:bodyDiv w:val="1"/>
      <w:marLeft w:val="0"/>
      <w:marRight w:val="0"/>
      <w:marTop w:val="0"/>
      <w:marBottom w:val="0"/>
      <w:divBdr>
        <w:top w:val="none" w:sz="0" w:space="0" w:color="auto"/>
        <w:left w:val="none" w:sz="0" w:space="0" w:color="auto"/>
        <w:bottom w:val="none" w:sz="0" w:space="0" w:color="auto"/>
        <w:right w:val="none" w:sz="0" w:space="0" w:color="auto"/>
      </w:divBdr>
    </w:div>
    <w:div w:id="1050307660">
      <w:bodyDiv w:val="1"/>
      <w:marLeft w:val="0"/>
      <w:marRight w:val="0"/>
      <w:marTop w:val="0"/>
      <w:marBottom w:val="0"/>
      <w:divBdr>
        <w:top w:val="none" w:sz="0" w:space="0" w:color="auto"/>
        <w:left w:val="none" w:sz="0" w:space="0" w:color="auto"/>
        <w:bottom w:val="none" w:sz="0" w:space="0" w:color="auto"/>
        <w:right w:val="none" w:sz="0" w:space="0" w:color="auto"/>
      </w:divBdr>
    </w:div>
    <w:div w:id="1275555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ultyfocus.com/articles/online-education/online-assessment-grading-and-feedback/our-online-learners-need-more-empathy-and-less-criticism/" TargetMode="External"/><Relationship Id="rId18" Type="http://schemas.openxmlformats.org/officeDocument/2006/relationships/image" Target="media/image4.png"/><Relationship Id="rId26" Type="http://schemas.openxmlformats.org/officeDocument/2006/relationships/hyperlink" Target="https://vanderbilt.box.com/s/52kelw6dskrky4tug2avw087rbg7dw6d" TargetMode="External"/><Relationship Id="rId39" Type="http://schemas.openxmlformats.org/officeDocument/2006/relationships/hyperlink" Target="https://www.facultydiversity.org/webinars/mindfulness18" TargetMode="External"/><Relationship Id="rId21" Type="http://schemas.openxmlformats.org/officeDocument/2006/relationships/hyperlink" Target="https://www.vanderbilt.edu/brightspace/how-do-i-set-up-a-survey/" TargetMode="External"/><Relationship Id="rId34" Type="http://schemas.openxmlformats.org/officeDocument/2006/relationships/hyperlink" Target="https://cft.vanderbilt.edu/guides-sub-pages/crisis/" TargetMode="External"/><Relationship Id="rId42" Type="http://schemas.openxmlformats.org/officeDocument/2006/relationships/hyperlink" Target="https://drive.google.com/file/d/1g-cWtgY5bKuzb3RvE1DwXxVZMgvvqvPE/view" TargetMode="External"/><Relationship Id="rId47" Type="http://schemas.openxmlformats.org/officeDocument/2006/relationships/hyperlink" Target="https://greatergood.berkeley.edu/article/item/caring_teacher_student_relationship" TargetMode="External"/><Relationship Id="rId50" Type="http://schemas.openxmlformats.org/officeDocument/2006/relationships/hyperlink" Target="http://ccare.stanford.edu/" TargetMode="External"/><Relationship Id="rId55" Type="http://schemas.openxmlformats.org/officeDocument/2006/relationships/hyperlink" Target="http://creativecommons.org/licenses/by-nc/4.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nsighttimer.com/kristinneff/guided-meditations/self-compassion-break-2" TargetMode="External"/><Relationship Id="rId29" Type="http://schemas.openxmlformats.org/officeDocument/2006/relationships/hyperlink" Target="https://vanderbilt.box.com/s/52kelw6dskrky4tug2avw087rbg7dw6d" TargetMode="External"/><Relationship Id="rId11" Type="http://schemas.openxmlformats.org/officeDocument/2006/relationships/hyperlink" Target="https://www.vanderbilt.edu/studentcarenetwork/resources/" TargetMode="External"/><Relationship Id="rId24" Type="http://schemas.openxmlformats.org/officeDocument/2006/relationships/hyperlink" Target="https://cft.vanderbilt.edu/2021/01/overcoming-the-busywork-dilemma/" TargetMode="External"/><Relationship Id="rId32" Type="http://schemas.openxmlformats.org/officeDocument/2006/relationships/hyperlink" Target="https://cft.vanderbilt.edu/2020/07/trauma-informed-teaching-during-covid-19/" TargetMode="External"/><Relationship Id="rId37" Type="http://schemas.openxmlformats.org/officeDocument/2006/relationships/hyperlink" Target="https://cdn.vanderbilt.edu/vu-wp0/wp-content/uploads/sites/331/2020/09/04175345/Student-Information-Sheet.docx" TargetMode="External"/><Relationship Id="rId40" Type="http://schemas.openxmlformats.org/officeDocument/2006/relationships/hyperlink" Target="https://www.facultydiversity.org/webinars/mindfulness18" TargetMode="External"/><Relationship Id="rId45" Type="http://schemas.openxmlformats.org/officeDocument/2006/relationships/hyperlink" Target="https://www.insidehighered.com/advice/2020/04/28/advice-faculty-help-them-avoid-burnout-during-pandemic-opinion" TargetMode="External"/><Relationship Id="rId53" Type="http://schemas.openxmlformats.org/officeDocument/2006/relationships/hyperlink" Target="http://creativecommons.org/licenses/by-nc/4.0/" TargetMode="External"/><Relationship Id="rId58" Type="http://schemas.openxmlformats.org/officeDocument/2006/relationships/hyperlink" Target="http://creativecommons.org/licenses/by-nc/4.0/"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greatergood.berkeley.edu/article/item/self_compassion_for_teachers" TargetMode="External"/><Relationship Id="rId14" Type="http://schemas.openxmlformats.org/officeDocument/2006/relationships/image" Target="media/image3.png"/><Relationship Id="rId22" Type="http://schemas.openxmlformats.org/officeDocument/2006/relationships/hyperlink" Target="https://cft.vanderbilt.edu/soliciting-and-utilizing-mid-semester-feedback/" TargetMode="External"/><Relationship Id="rId27" Type="http://schemas.openxmlformats.org/officeDocument/2006/relationships/hyperlink" Target="https://vanderbilt.box.com/s/52kelw6dskrky4tug2avw087rbg7dw6d" TargetMode="External"/><Relationship Id="rId30" Type="http://schemas.openxmlformats.org/officeDocument/2006/relationships/hyperlink" Target="https://vanderbilt.box.com/s/52kelw6dskrky4tug2avw087rbg7dw6d" TargetMode="External"/><Relationship Id="rId35" Type="http://schemas.openxmlformats.org/officeDocument/2006/relationships/hyperlink" Target="https://cft.vanderbilt.edu/2014/08/teaching-human-beings-resources/" TargetMode="External"/><Relationship Id="rId43" Type="http://schemas.openxmlformats.org/officeDocument/2006/relationships/hyperlink" Target="https://greatergood.berkeley.edu/article/item/self_compassion_for_teachers" TargetMode="External"/><Relationship Id="rId48" Type="http://schemas.openxmlformats.org/officeDocument/2006/relationships/hyperlink" Target="https://cft.vanderbilt.edu/2014/08/teaching-human-beings-resources/" TargetMode="External"/><Relationship Id="rId56" Type="http://schemas.openxmlformats.org/officeDocument/2006/relationships/hyperlink" Target="http://creativecommons.org/licenses/by-nc/4.0/" TargetMode="External"/><Relationship Id="rId8" Type="http://schemas.openxmlformats.org/officeDocument/2006/relationships/hyperlink" Target="https://cft.vanderbilt.edu/about/staff/" TargetMode="External"/><Relationship Id="rId51" Type="http://schemas.openxmlformats.org/officeDocument/2006/relationships/hyperlink" Target="https://www.facultydiversity.org/webinars/mindfulness18"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sighttimer.com/kristinneff" TargetMode="External"/><Relationship Id="rId25" Type="http://schemas.openxmlformats.org/officeDocument/2006/relationships/hyperlink" Target="https://cft.vanderbilt.edu/2020/07/trauma-informed-teaching-during-covid-19/" TargetMode="External"/><Relationship Id="rId33" Type="http://schemas.openxmlformats.org/officeDocument/2006/relationships/hyperlink" Target="https://cft.vanderbilt.edu/guides-sub-pages/keeping-stress-from-evolving-into-distress/" TargetMode="External"/><Relationship Id="rId38" Type="http://schemas.openxmlformats.org/officeDocument/2006/relationships/hyperlink" Target="https://www.vanderbilt.edu/faculty-affairs/ncfdd/" TargetMode="External"/><Relationship Id="rId46" Type="http://schemas.openxmlformats.org/officeDocument/2006/relationships/hyperlink" Target="https://www.amazon.com/Headspace-Guide-Meditation-Mindfulness-Minutes/dp/1250104904" TargetMode="External"/><Relationship Id="rId59" Type="http://schemas.openxmlformats.org/officeDocument/2006/relationships/footer" Target="footer1.xml"/><Relationship Id="rId20" Type="http://schemas.openxmlformats.org/officeDocument/2006/relationships/hyperlink" Target="https://www.vanderbilt.edu/cdr/module-2/assessing-student-needs-in-your-online-course/" TargetMode="External"/><Relationship Id="rId41" Type="http://schemas.openxmlformats.org/officeDocument/2006/relationships/hyperlink" Target="https://www.facultydiversity.org/webinars/restingtorise" TargetMode="External"/><Relationship Id="rId54"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anderbilt.box.com/s/95pvjevtidmo6pzlt3i3fu9yb3u2svto" TargetMode="External"/><Relationship Id="rId23" Type="http://schemas.openxmlformats.org/officeDocument/2006/relationships/hyperlink" Target="https://www.vanderbilt.edu/cdr/module-2/assessing-student-needs-in-your-online-course/" TargetMode="External"/><Relationship Id="rId28" Type="http://schemas.openxmlformats.org/officeDocument/2006/relationships/hyperlink" Target="https://vanderbilt.box.com/s/52kelw6dskrky4tug2avw087rbg7dw6d" TargetMode="External"/><Relationship Id="rId36" Type="http://schemas.openxmlformats.org/officeDocument/2006/relationships/hyperlink" Target="https://www.vanderbilt.edu/cdr/module-2/assessing-student-needs-in-your-online-course/" TargetMode="External"/><Relationship Id="rId49" Type="http://schemas.openxmlformats.org/officeDocument/2006/relationships/hyperlink" Target="https://self-compassion.org/" TargetMode="External"/><Relationship Id="rId57" Type="http://schemas.openxmlformats.org/officeDocument/2006/relationships/image" Target="media/image50.png"/><Relationship Id="rId10" Type="http://schemas.openxmlformats.org/officeDocument/2006/relationships/hyperlink" Target="https://www.vanderbilt.edu/healthydores/about-us/meet-our-staff/" TargetMode="External"/><Relationship Id="rId31" Type="http://schemas.openxmlformats.org/officeDocument/2006/relationships/hyperlink" Target="https://www.vanderbilt.edu/healthydores/activities-and-events/weekly-wellbeing-practices/" TargetMode="External"/><Relationship Id="rId44" Type="http://schemas.openxmlformats.org/officeDocument/2006/relationships/hyperlink" Target="https://hbr.org/2021/01/be-kinder-to-yourself?utm_medium=email&amp;utm_source=newsletter_daily&amp;utm_campaign=dailyalert_notactsubs&amp;deliveryName=DM114416" TargetMode="External"/><Relationship Id="rId52" Type="http://schemas.openxmlformats.org/officeDocument/2006/relationships/hyperlink" Target="https://www.facultyfocus.com/articles/online-education/online-assessment-grading-and-feedback/our-online-learners-need-more-empathy-and-less-criticis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nderbilt.edu/ucc/person/becca-sand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McDaniel, Rhett</cp:lastModifiedBy>
  <cp:revision>4</cp:revision>
  <dcterms:created xsi:type="dcterms:W3CDTF">2021-02-08T17:24:00Z</dcterms:created>
  <dcterms:modified xsi:type="dcterms:W3CDTF">2021-02-08T17:48:00Z</dcterms:modified>
</cp:coreProperties>
</file>