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F20B" w14:textId="0E837437" w:rsidR="008B2BEE" w:rsidRDefault="00C92C19" w:rsidP="0008541B">
      <w:pPr>
        <w:rPr>
          <w:rFonts w:ascii="Times" w:eastAsia="Times New Roman" w:hAnsi="Times" w:cs="Times New Roman"/>
          <w:b/>
          <w:iCs/>
          <w:sz w:val="40"/>
          <w:szCs w:val="40"/>
        </w:rPr>
      </w:pPr>
      <w:r>
        <w:rPr>
          <w:rFonts w:ascii="Times" w:hAnsi="Times" w:cs="Times New Roman"/>
          <w:noProof/>
          <w:szCs w:val="20"/>
        </w:rPr>
        <w:drawing>
          <wp:anchor distT="0" distB="0" distL="114300" distR="114300" simplePos="0" relativeHeight="251660288" behindDoc="0" locked="0" layoutInCell="1" allowOverlap="1" wp14:anchorId="0F034A94" wp14:editId="08C1276C">
            <wp:simplePos x="0" y="0"/>
            <wp:positionH relativeFrom="column">
              <wp:posOffset>5257800</wp:posOffset>
            </wp:positionH>
            <wp:positionV relativeFrom="paragraph">
              <wp:posOffset>114300</wp:posOffset>
            </wp:positionV>
            <wp:extent cx="1337310" cy="1853565"/>
            <wp:effectExtent l="0" t="0" r="8890" b="635"/>
            <wp:wrapSquare wrapText="bothSides"/>
            <wp:docPr id="5" name="Picture 5"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37310" cy="18535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FE444C" w14:textId="77777777" w:rsidR="0008541B" w:rsidRPr="0008541B" w:rsidRDefault="0008541B" w:rsidP="0008541B">
      <w:pPr>
        <w:rPr>
          <w:rFonts w:ascii="Times" w:eastAsia="Times New Roman" w:hAnsi="Times" w:cs="Times New Roman"/>
          <w:b/>
          <w:iCs/>
          <w:sz w:val="40"/>
          <w:szCs w:val="40"/>
        </w:rPr>
      </w:pPr>
      <w:r w:rsidRPr="0008541B">
        <w:rPr>
          <w:rFonts w:ascii="Times" w:eastAsia="Times New Roman" w:hAnsi="Times" w:cs="Times New Roman"/>
          <w:b/>
          <w:iCs/>
          <w:sz w:val="40"/>
          <w:szCs w:val="40"/>
        </w:rPr>
        <w:t>Syllabus Construction</w:t>
      </w:r>
    </w:p>
    <w:p w14:paraId="3C8EE935" w14:textId="77777777" w:rsidR="0008541B" w:rsidRDefault="0008541B" w:rsidP="0008541B">
      <w:pPr>
        <w:rPr>
          <w:rFonts w:ascii="Times" w:eastAsia="Times New Roman" w:hAnsi="Times" w:cs="Times New Roman"/>
          <w:i/>
          <w:iCs/>
          <w:sz w:val="20"/>
          <w:szCs w:val="20"/>
        </w:rPr>
      </w:pPr>
      <w:r w:rsidRPr="0008541B">
        <w:rPr>
          <w:rFonts w:ascii="Times" w:eastAsia="Times New Roman" w:hAnsi="Times" w:cs="Times New Roman"/>
          <w:i/>
          <w:iCs/>
          <w:sz w:val="20"/>
          <w:szCs w:val="20"/>
        </w:rPr>
        <w:t>by Jessica Riviere, Danielle Picard, and Richard Cobl</w:t>
      </w:r>
      <w:r>
        <w:rPr>
          <w:rFonts w:ascii="Times" w:eastAsia="Times New Roman" w:hAnsi="Times" w:cs="Times New Roman"/>
          <w:i/>
          <w:iCs/>
          <w:sz w:val="20"/>
          <w:szCs w:val="20"/>
        </w:rPr>
        <w:t>e</w:t>
      </w:r>
    </w:p>
    <w:p w14:paraId="519568AD" w14:textId="77777777" w:rsidR="0008541B" w:rsidRPr="0008541B" w:rsidRDefault="0008541B" w:rsidP="0008541B">
      <w:pPr>
        <w:rPr>
          <w:rFonts w:ascii="Times" w:eastAsia="Times New Roman" w:hAnsi="Times" w:cs="Times New Roman"/>
          <w:i/>
          <w:iCs/>
          <w:sz w:val="20"/>
          <w:szCs w:val="20"/>
        </w:rPr>
      </w:pPr>
    </w:p>
    <w:p w14:paraId="6BDD8731" w14:textId="77777777" w:rsidR="0008541B" w:rsidRDefault="0008541B" w:rsidP="0008541B">
      <w:pPr>
        <w:rPr>
          <w:rFonts w:ascii="Times" w:hAnsi="Times" w:cs="Times New Roman"/>
          <w:szCs w:val="20"/>
        </w:rPr>
      </w:pPr>
      <w:r w:rsidRPr="0008541B">
        <w:rPr>
          <w:rFonts w:ascii="Times" w:eastAsia="Times New Roman" w:hAnsi="Times" w:cs="Times New Roman"/>
          <w:i/>
          <w:iCs/>
          <w:noProof/>
          <w:color w:val="0000FF"/>
          <w:szCs w:val="20"/>
        </w:rPr>
        <w:drawing>
          <wp:anchor distT="0" distB="0" distL="114300" distR="114300" simplePos="0" relativeHeight="251658240" behindDoc="0" locked="0" layoutInCell="1" allowOverlap="1" wp14:anchorId="3C9ABC03" wp14:editId="3C922D6D">
            <wp:simplePos x="0" y="0"/>
            <wp:positionH relativeFrom="column">
              <wp:posOffset>5080</wp:posOffset>
            </wp:positionH>
            <wp:positionV relativeFrom="paragraph">
              <wp:posOffset>179070</wp:posOffset>
            </wp:positionV>
            <wp:extent cx="1656080" cy="1205230"/>
            <wp:effectExtent l="0" t="0" r="0" b="1270"/>
            <wp:wrapSquare wrapText="bothSides"/>
            <wp:docPr id="1" name="Picture 1" descr="http://cft.vanderbilt.edu/wp-content/uploads/sites/59/3717800842_0d25575a83_o-650x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wp-content/uploads/sites/59/3717800842_0d25575a83_o-650x474.png">
                      <a:hlinkClick r:id="rId6"/>
                    </pic:cNvPr>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5608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8548B" w14:textId="77777777" w:rsidR="0008541B" w:rsidRDefault="0008541B" w:rsidP="0008541B">
      <w:pPr>
        <w:rPr>
          <w:rFonts w:ascii="Times" w:hAnsi="Times" w:cs="Times New Roman"/>
          <w:szCs w:val="20"/>
        </w:rPr>
      </w:pPr>
    </w:p>
    <w:p w14:paraId="6AF02824" w14:textId="7906A20B" w:rsidR="0008541B" w:rsidRDefault="0008541B" w:rsidP="0008541B">
      <w:pPr>
        <w:rPr>
          <w:rFonts w:ascii="Times" w:hAnsi="Times" w:cs="Times New Roman"/>
          <w:sz w:val="20"/>
          <w:szCs w:val="20"/>
        </w:rPr>
      </w:pPr>
      <w:r w:rsidRPr="0008541B">
        <w:rPr>
          <w:rFonts w:ascii="Times" w:hAnsi="Times" w:cs="Times New Roman"/>
          <w:szCs w:val="20"/>
        </w:rPr>
        <w:t xml:space="preserve">A syllabus serves many functions in a class. In </w:t>
      </w:r>
      <w:proofErr w:type="gramStart"/>
      <w:r w:rsidRPr="0008541B">
        <w:rPr>
          <w:rFonts w:ascii="Times" w:hAnsi="Times" w:cs="Times New Roman"/>
          <w:i/>
          <w:iCs/>
          <w:szCs w:val="20"/>
        </w:rPr>
        <w:t>The</w:t>
      </w:r>
      <w:proofErr w:type="gramEnd"/>
      <w:r w:rsidRPr="0008541B">
        <w:rPr>
          <w:rFonts w:ascii="Times" w:hAnsi="Times" w:cs="Times New Roman"/>
          <w:i/>
          <w:iCs/>
          <w:szCs w:val="20"/>
        </w:rPr>
        <w:t xml:space="preserve"> Course Syllabus: A Learning Centered Approach</w:t>
      </w:r>
      <w:r w:rsidRPr="0008541B">
        <w:rPr>
          <w:rFonts w:ascii="Times" w:hAnsi="Times" w:cs="Times New Roman"/>
          <w:szCs w:val="20"/>
        </w:rPr>
        <w:t xml:space="preserve"> (2008, 2nd Ed.) Judith </w:t>
      </w:r>
      <w:proofErr w:type="spellStart"/>
      <w:r w:rsidRPr="0008541B">
        <w:rPr>
          <w:rFonts w:ascii="Times" w:hAnsi="Times" w:cs="Times New Roman"/>
          <w:szCs w:val="20"/>
        </w:rPr>
        <w:t>Grunert</w:t>
      </w:r>
      <w:proofErr w:type="spellEnd"/>
      <w:r w:rsidRPr="0008541B">
        <w:rPr>
          <w:rFonts w:ascii="Times" w:hAnsi="Times" w:cs="Times New Roman"/>
          <w:szCs w:val="20"/>
        </w:rPr>
        <w:t xml:space="preserve"> O’Brien, Barbara J. Millis and Margaret W. Cohen identify at least sixteen elements of a learner-centered syllabus:</w:t>
      </w:r>
    </w:p>
    <w:p w14:paraId="1A40F081" w14:textId="77777777" w:rsidR="0008541B" w:rsidRDefault="0008541B" w:rsidP="0008541B">
      <w:pPr>
        <w:rPr>
          <w:rFonts w:ascii="Times" w:hAnsi="Times" w:cs="Times New Roman"/>
          <w:sz w:val="20"/>
          <w:szCs w:val="20"/>
        </w:rPr>
      </w:pPr>
    </w:p>
    <w:p w14:paraId="48574F6B" w14:textId="77777777" w:rsidR="0008541B" w:rsidRDefault="0008541B" w:rsidP="0008541B">
      <w:pPr>
        <w:rPr>
          <w:rFonts w:ascii="Times" w:hAnsi="Times" w:cs="Times New Roman"/>
          <w:sz w:val="20"/>
          <w:szCs w:val="20"/>
        </w:rPr>
      </w:pPr>
    </w:p>
    <w:p w14:paraId="6F886A81" w14:textId="77777777" w:rsidR="0008541B" w:rsidRDefault="0008541B" w:rsidP="0008541B">
      <w:pPr>
        <w:rPr>
          <w:rFonts w:ascii="Times" w:eastAsia="Times New Roman" w:hAnsi="Times" w:cs="Times New Roman"/>
          <w:i/>
          <w:iCs/>
          <w:sz w:val="20"/>
          <w:szCs w:val="20"/>
        </w:rPr>
      </w:pPr>
    </w:p>
    <w:p w14:paraId="5F6ACBC0" w14:textId="77777777" w:rsidR="008B2BEE" w:rsidRPr="0008541B" w:rsidRDefault="008B2BEE" w:rsidP="0008541B">
      <w:pPr>
        <w:rPr>
          <w:rFonts w:ascii="Times" w:eastAsia="Times New Roman" w:hAnsi="Times" w:cs="Times New Roman"/>
          <w:i/>
          <w:iCs/>
          <w:sz w:val="20"/>
          <w:szCs w:val="20"/>
        </w:rPr>
      </w:pPr>
    </w:p>
    <w:p w14:paraId="1F176C61" w14:textId="77777777" w:rsidR="0008541B" w:rsidRPr="0008541B" w:rsidRDefault="0008541B" w:rsidP="0008541B">
      <w:pPr>
        <w:numPr>
          <w:ilvl w:val="0"/>
          <w:numId w:val="9"/>
        </w:numPr>
        <w:spacing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Establishes an early point of contact and connection between student and instructor</w:t>
      </w:r>
    </w:p>
    <w:p w14:paraId="60A580BB"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Helps set the tone for the course</w:t>
      </w:r>
    </w:p>
    <w:p w14:paraId="48486850"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Describes your beliefs about educational purposes</w:t>
      </w:r>
    </w:p>
    <w:p w14:paraId="1CD6B1DC"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Acquaints students with the logistics of the course</w:t>
      </w:r>
    </w:p>
    <w:p w14:paraId="737214DE"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Contains collected handouts</w:t>
      </w:r>
    </w:p>
    <w:p w14:paraId="7A978194"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Defines student responsibilities for successful coursework</w:t>
      </w:r>
    </w:p>
    <w:p w14:paraId="21531190"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Describes active learning</w:t>
      </w:r>
    </w:p>
    <w:p w14:paraId="0AD59277"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Helps students assess their readiness for your course</w:t>
      </w:r>
    </w:p>
    <w:p w14:paraId="3E6087D8"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Sets the course in a broader context for learning</w:t>
      </w:r>
    </w:p>
    <w:p w14:paraId="18482E2E"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Provides a conceptual framework</w:t>
      </w:r>
    </w:p>
    <w:p w14:paraId="242063D8"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Describes available learning resources</w:t>
      </w:r>
    </w:p>
    <w:p w14:paraId="09A313BD"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Communicates the role of technology in the course</w:t>
      </w:r>
    </w:p>
    <w:p w14:paraId="5038EAF6"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Can provide difficult-to-obtain reading material</w:t>
      </w:r>
    </w:p>
    <w:p w14:paraId="329ACD23"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Can improve the effectiveness of student note taking</w:t>
      </w:r>
    </w:p>
    <w:p w14:paraId="77BC9586" w14:textId="77777777" w:rsidR="0008541B" w:rsidRPr="0008541B" w:rsidRDefault="0008541B" w:rsidP="0008541B">
      <w:pPr>
        <w:numPr>
          <w:ilvl w:val="0"/>
          <w:numId w:val="9"/>
        </w:numPr>
        <w:spacing w:before="100" w:beforeAutospacing="1" w:after="100"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Can include material that supports learning outside the classroom</w:t>
      </w:r>
    </w:p>
    <w:p w14:paraId="18C11F68" w14:textId="77777777" w:rsidR="0008541B" w:rsidRPr="0008541B" w:rsidRDefault="0008541B" w:rsidP="0008541B">
      <w:pPr>
        <w:numPr>
          <w:ilvl w:val="0"/>
          <w:numId w:val="9"/>
        </w:numPr>
        <w:spacing w:before="100" w:beforeAutospacing="1" w:afterAutospacing="1"/>
        <w:ind w:left="630"/>
        <w:rPr>
          <w:rFonts w:ascii="Times" w:eastAsia="Times New Roman" w:hAnsi="Times" w:cs="Times New Roman"/>
          <w:sz w:val="20"/>
          <w:szCs w:val="20"/>
        </w:rPr>
      </w:pPr>
      <w:r w:rsidRPr="0008541B">
        <w:rPr>
          <w:rFonts w:ascii="Times" w:eastAsia="Times New Roman" w:hAnsi="Times" w:cs="Times New Roman"/>
          <w:sz w:val="20"/>
          <w:szCs w:val="20"/>
        </w:rPr>
        <w:t>Can serve as a learning contract.</w:t>
      </w:r>
    </w:p>
    <w:p w14:paraId="43DE97A5" w14:textId="77777777" w:rsid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Writing a document that serves all these purposes can be a challenge! Fortunately, there are many resources to help you, including this teaching guide.</w:t>
      </w:r>
    </w:p>
    <w:p w14:paraId="4D6C7DFE" w14:textId="77777777" w:rsidR="008B2BEE" w:rsidRPr="0008541B" w:rsidRDefault="008B2BEE" w:rsidP="0008541B">
      <w:pPr>
        <w:spacing w:before="100" w:beforeAutospacing="1" w:after="100" w:afterAutospacing="1"/>
        <w:rPr>
          <w:rFonts w:ascii="Times" w:hAnsi="Times" w:cs="Times New Roman"/>
          <w:sz w:val="20"/>
          <w:szCs w:val="20"/>
        </w:rPr>
      </w:pPr>
    </w:p>
    <w:p w14:paraId="562A4613" w14:textId="77777777" w:rsidR="0008541B" w:rsidRPr="004D142B" w:rsidRDefault="0008541B" w:rsidP="0008541B">
      <w:pPr>
        <w:spacing w:before="100" w:beforeAutospacing="1" w:after="100" w:afterAutospacing="1"/>
        <w:outlineLvl w:val="2"/>
        <w:rPr>
          <w:rFonts w:ascii="Times" w:eastAsia="Times New Roman" w:hAnsi="Times" w:cs="Times New Roman"/>
          <w:b/>
          <w:bCs/>
          <w:sz w:val="36"/>
          <w:szCs w:val="27"/>
        </w:rPr>
      </w:pPr>
      <w:r w:rsidRPr="004D142B">
        <w:rPr>
          <w:rFonts w:ascii="Times" w:eastAsia="Times New Roman" w:hAnsi="Times" w:cs="Times New Roman"/>
          <w:b/>
          <w:bCs/>
          <w:sz w:val="36"/>
          <w:szCs w:val="27"/>
        </w:rPr>
        <w:t xml:space="preserve">First: a good syllabus relies on thoughtful course design. </w:t>
      </w:r>
    </w:p>
    <w:p w14:paraId="2ECF27B6" w14:textId="77777777" w:rsid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The strongest syllabi are built on a solid foundation of </w:t>
      </w:r>
      <w:hyperlink r:id="rId8" w:history="1">
        <w:r w:rsidRPr="0008541B">
          <w:rPr>
            <w:rFonts w:ascii="Times" w:hAnsi="Times" w:cs="Times New Roman"/>
            <w:color w:val="0000FF"/>
            <w:sz w:val="20"/>
            <w:szCs w:val="20"/>
            <w:u w:val="single"/>
          </w:rPr>
          <w:t>course design</w:t>
        </w:r>
      </w:hyperlink>
      <w:r w:rsidRPr="0008541B">
        <w:rPr>
          <w:rFonts w:ascii="Times" w:hAnsi="Times" w:cs="Times New Roman"/>
          <w:sz w:val="20"/>
          <w:szCs w:val="20"/>
        </w:rPr>
        <w:t xml:space="preserve">. In course design, the instructor first chooses learning goals that are appropriate for the level of the class and the students in it. These are goals that can be achieved in one semester, and that are rooted in the discipline. After selecting learning goals for the class, the instructor decides how to measure whether students have achieved those goals, and then decides what learning experiences in and outside of class will help students practice what they should learn, that can be achieved in one semester, and that are rooted in the discipline. The syllabus provides the students an introduction to this unified design and also is valuable evidence of a reflective teaching practice to colleagues, </w:t>
      </w:r>
      <w:proofErr w:type="gramStart"/>
      <w:r w:rsidRPr="0008541B">
        <w:rPr>
          <w:rFonts w:ascii="Times" w:hAnsi="Times" w:cs="Times New Roman"/>
          <w:sz w:val="20"/>
          <w:szCs w:val="20"/>
        </w:rPr>
        <w:t>including  review</w:t>
      </w:r>
      <w:proofErr w:type="gramEnd"/>
      <w:r w:rsidRPr="0008541B">
        <w:rPr>
          <w:rFonts w:ascii="Times" w:hAnsi="Times" w:cs="Times New Roman"/>
          <w:sz w:val="20"/>
          <w:szCs w:val="20"/>
        </w:rPr>
        <w:t xml:space="preserve"> or search committees.</w:t>
      </w:r>
    </w:p>
    <w:p w14:paraId="5C333EAB" w14:textId="77777777" w:rsidR="008B2BEE" w:rsidRDefault="008B2BEE" w:rsidP="0008541B">
      <w:pPr>
        <w:spacing w:before="100" w:beforeAutospacing="1" w:after="100" w:afterAutospacing="1"/>
        <w:rPr>
          <w:rFonts w:ascii="Times" w:hAnsi="Times" w:cs="Times New Roman"/>
          <w:sz w:val="20"/>
          <w:szCs w:val="20"/>
        </w:rPr>
      </w:pPr>
    </w:p>
    <w:p w14:paraId="34F7FFE3" w14:textId="77777777" w:rsidR="008B2BEE" w:rsidRDefault="008B2BEE" w:rsidP="0008541B">
      <w:pPr>
        <w:spacing w:before="100" w:beforeAutospacing="1" w:after="100" w:afterAutospacing="1"/>
        <w:rPr>
          <w:rFonts w:ascii="Times" w:hAnsi="Times" w:cs="Times New Roman"/>
          <w:sz w:val="20"/>
          <w:szCs w:val="20"/>
        </w:rPr>
      </w:pPr>
    </w:p>
    <w:p w14:paraId="2920722C" w14:textId="77777777" w:rsidR="008B2BEE" w:rsidRPr="0008541B" w:rsidRDefault="008B2BEE" w:rsidP="0008541B">
      <w:pPr>
        <w:spacing w:before="100" w:beforeAutospacing="1" w:after="100" w:afterAutospacing="1"/>
        <w:rPr>
          <w:rFonts w:ascii="Times" w:hAnsi="Times" w:cs="Times New Roman"/>
          <w:sz w:val="20"/>
          <w:szCs w:val="20"/>
        </w:rPr>
      </w:pPr>
    </w:p>
    <w:p w14:paraId="5CC8B921"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bookmarkStart w:id="0" w:name="what"/>
      <w:bookmarkEnd w:id="0"/>
      <w:r w:rsidRPr="0008541B">
        <w:rPr>
          <w:rFonts w:ascii="Times" w:eastAsia="Times New Roman" w:hAnsi="Times" w:cs="Times New Roman"/>
          <w:b/>
          <w:bCs/>
          <w:sz w:val="36"/>
          <w:szCs w:val="36"/>
        </w:rPr>
        <w:lastRenderedPageBreak/>
        <w:t>What does a syllabus contain?</w:t>
      </w:r>
    </w:p>
    <w:p w14:paraId="1B731B34" w14:textId="77777777" w:rsidR="0008541B" w:rsidRPr="0008541B" w:rsidRDefault="0008541B" w:rsidP="0008541B">
      <w:pPr>
        <w:spacing w:before="100" w:beforeAutospacing="1" w:after="100" w:afterAutospacing="1"/>
        <w:rPr>
          <w:rFonts w:ascii="Times" w:hAnsi="Times" w:cs="Times New Roman"/>
          <w:sz w:val="16"/>
          <w:szCs w:val="20"/>
        </w:rPr>
      </w:pPr>
      <w:r w:rsidRPr="0008541B">
        <w:rPr>
          <w:rFonts w:eastAsia="Times New Roman" w:cs="Times New Roman"/>
          <w:sz w:val="20"/>
        </w:rPr>
        <w:t>On any given syllabus, you can find similar, standard information. Barbara Gross Davis lists 12 categories of elements that are common on what she refers to as a “comprehensive course syllabus” (</w:t>
      </w:r>
      <w:r w:rsidRPr="0008541B">
        <w:rPr>
          <w:rStyle w:val="Emphasis"/>
          <w:rFonts w:eastAsia="Times New Roman" w:cs="Times New Roman"/>
          <w:sz w:val="20"/>
        </w:rPr>
        <w:t xml:space="preserve">Tools for Teaching </w:t>
      </w:r>
      <w:r w:rsidRPr="0008541B">
        <w:rPr>
          <w:rFonts w:eastAsia="Times New Roman" w:cs="Times New Roman"/>
          <w:sz w:val="20"/>
        </w:rPr>
        <w:t xml:space="preserve">p 21-36, 2009).  What follows is a condensed list of these categories. A chart based on Gross Davis’s chapter can be found </w:t>
      </w:r>
      <w:hyperlink r:id="rId9" w:history="1">
        <w:r w:rsidRPr="0008541B">
          <w:rPr>
            <w:rStyle w:val="Hyperlink"/>
            <w:rFonts w:eastAsia="Times New Roman" w:cs="Times New Roman"/>
            <w:sz w:val="20"/>
          </w:rPr>
          <w:t>here</w:t>
        </w:r>
      </w:hyperlink>
      <w:r w:rsidRPr="0008541B">
        <w:rPr>
          <w:rFonts w:eastAsia="Times New Roman" w:cs="Times New Roman"/>
          <w:sz w:val="20"/>
        </w:rPr>
        <w:t xml:space="preserve">, courtesy of the University of California, Berkeley. Cornell University’s Center for Teaching Excellence has another </w:t>
      </w:r>
      <w:hyperlink r:id="rId10" w:history="1">
        <w:r w:rsidRPr="0008541B">
          <w:rPr>
            <w:rStyle w:val="Hyperlink"/>
            <w:rFonts w:eastAsia="Times New Roman" w:cs="Times New Roman"/>
            <w:sz w:val="20"/>
          </w:rPr>
          <w:t>explanation of the comprehensive syllabus</w:t>
        </w:r>
      </w:hyperlink>
      <w:r w:rsidRPr="0008541B">
        <w:rPr>
          <w:rFonts w:eastAsia="Times New Roman" w:cs="Times New Roman"/>
          <w:sz w:val="20"/>
        </w:rPr>
        <w:t xml:space="preserve">, with a useful </w:t>
      </w:r>
      <w:hyperlink r:id="rId11" w:history="1">
        <w:r w:rsidRPr="0008541B">
          <w:rPr>
            <w:rStyle w:val="Hyperlink"/>
            <w:rFonts w:eastAsia="Times New Roman" w:cs="Times New Roman"/>
            <w:sz w:val="20"/>
          </w:rPr>
          <w:t>template</w:t>
        </w:r>
      </w:hyperlink>
      <w:r w:rsidRPr="0008541B">
        <w:rPr>
          <w:rFonts w:eastAsia="Times New Roman" w:cs="Times New Roman"/>
          <w:sz w:val="20"/>
        </w:rPr>
        <w:t xml:space="preserve"> .  First listed are categories that are often seen as a given, the backbone of most syllabuses:</w:t>
      </w:r>
    </w:p>
    <w:p w14:paraId="29E7692B" w14:textId="77777777" w:rsidR="0008541B" w:rsidRPr="0008541B" w:rsidRDefault="0008541B" w:rsidP="004D142B">
      <w:pPr>
        <w:numPr>
          <w:ilvl w:val="0"/>
          <w:numId w:val="10"/>
        </w:numPr>
        <w:spacing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Basic Information</w:t>
      </w:r>
      <w:r w:rsidRPr="0008541B">
        <w:rPr>
          <w:rFonts w:ascii="Times" w:eastAsia="Times New Roman" w:hAnsi="Times" w:cs="Times New Roman"/>
          <w:sz w:val="20"/>
          <w:szCs w:val="20"/>
        </w:rPr>
        <w:t>: Instructor’s name, contact information, and office hours; title of the course, location, and times</w:t>
      </w:r>
    </w:p>
    <w:p w14:paraId="2DBA50D8" w14:textId="77777777" w:rsidR="0008541B" w:rsidRPr="0008541B" w:rsidRDefault="0008541B" w:rsidP="004D142B">
      <w:pPr>
        <w:numPr>
          <w:ilvl w:val="0"/>
          <w:numId w:val="10"/>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Course Description:</w:t>
      </w:r>
      <w:r w:rsidRPr="0008541B">
        <w:rPr>
          <w:rFonts w:ascii="Times" w:eastAsia="Times New Roman" w:hAnsi="Times" w:cs="Times New Roman"/>
          <w:sz w:val="20"/>
          <w:szCs w:val="20"/>
        </w:rPr>
        <w:t xml:space="preserve"> Prerequisites, overview of the course, student learning objectives</w:t>
      </w:r>
    </w:p>
    <w:p w14:paraId="5FBC271D" w14:textId="77777777" w:rsidR="0008541B" w:rsidRPr="0008541B" w:rsidRDefault="0008541B" w:rsidP="004D142B">
      <w:pPr>
        <w:numPr>
          <w:ilvl w:val="0"/>
          <w:numId w:val="10"/>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 xml:space="preserve">Materials: </w:t>
      </w:r>
      <w:r w:rsidRPr="0008541B">
        <w:rPr>
          <w:rFonts w:ascii="Times" w:eastAsia="Times New Roman" w:hAnsi="Times" w:cs="Times New Roman"/>
          <w:sz w:val="20"/>
          <w:szCs w:val="20"/>
        </w:rPr>
        <w:t>Primary/required books and readings, including other lab equipment, software, or art supplies (</w:t>
      </w:r>
      <w:hyperlink r:id="rId12" w:history="1">
        <w:r w:rsidRPr="0008541B">
          <w:rPr>
            <w:rFonts w:ascii="Times" w:eastAsia="Times New Roman" w:hAnsi="Times" w:cs="Times New Roman"/>
            <w:color w:val="0000FF"/>
            <w:sz w:val="20"/>
            <w:szCs w:val="20"/>
            <w:u w:val="single"/>
          </w:rPr>
          <w:t>Vanderbilt bookstore</w:t>
        </w:r>
      </w:hyperlink>
      <w:r w:rsidRPr="0008541B">
        <w:rPr>
          <w:rFonts w:ascii="Times" w:eastAsia="Times New Roman" w:hAnsi="Times" w:cs="Times New Roman"/>
          <w:sz w:val="20"/>
          <w:szCs w:val="20"/>
        </w:rPr>
        <w:t>) (</w:t>
      </w:r>
      <w:hyperlink r:id="rId13" w:history="1">
        <w:r w:rsidRPr="0008541B">
          <w:rPr>
            <w:rFonts w:ascii="Times" w:eastAsia="Times New Roman" w:hAnsi="Times" w:cs="Times New Roman"/>
            <w:color w:val="0000FF"/>
            <w:sz w:val="20"/>
            <w:szCs w:val="20"/>
            <w:u w:val="single"/>
          </w:rPr>
          <w:t>Library Reserves</w:t>
        </w:r>
      </w:hyperlink>
      <w:r w:rsidRPr="0008541B">
        <w:rPr>
          <w:rFonts w:ascii="Times" w:eastAsia="Times New Roman" w:hAnsi="Times" w:cs="Times New Roman"/>
          <w:sz w:val="20"/>
          <w:szCs w:val="20"/>
        </w:rPr>
        <w:t>)</w:t>
      </w:r>
    </w:p>
    <w:p w14:paraId="503569A9" w14:textId="77777777" w:rsidR="0008541B" w:rsidRPr="0008541B" w:rsidRDefault="0008541B" w:rsidP="004D142B">
      <w:pPr>
        <w:numPr>
          <w:ilvl w:val="0"/>
          <w:numId w:val="10"/>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 xml:space="preserve">Requirements: </w:t>
      </w:r>
      <w:r w:rsidRPr="0008541B">
        <w:rPr>
          <w:rFonts w:ascii="Times" w:eastAsia="Times New Roman" w:hAnsi="Times" w:cs="Times New Roman"/>
          <w:sz w:val="20"/>
          <w:szCs w:val="20"/>
        </w:rPr>
        <w:t>Exams, quizzes, assignments, problem sets, reports, etc.</w:t>
      </w:r>
    </w:p>
    <w:p w14:paraId="2C236857" w14:textId="77777777" w:rsidR="0008541B" w:rsidRPr="0008541B" w:rsidRDefault="0008541B" w:rsidP="004D142B">
      <w:pPr>
        <w:numPr>
          <w:ilvl w:val="0"/>
          <w:numId w:val="10"/>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Policies:</w:t>
      </w:r>
      <w:r w:rsidRPr="0008541B">
        <w:rPr>
          <w:rFonts w:ascii="Times" w:eastAsia="Times New Roman" w:hAnsi="Times" w:cs="Times New Roman"/>
          <w:sz w:val="20"/>
          <w:szCs w:val="20"/>
        </w:rPr>
        <w:t xml:space="preserve"> Grading procedure, </w:t>
      </w:r>
      <w:hyperlink r:id="rId14" w:history="1">
        <w:r w:rsidRPr="0008541B">
          <w:rPr>
            <w:rFonts w:ascii="Times" w:eastAsia="Times New Roman" w:hAnsi="Times" w:cs="Times New Roman"/>
            <w:color w:val="0000FF"/>
            <w:sz w:val="20"/>
            <w:szCs w:val="20"/>
            <w:u w:val="single"/>
          </w:rPr>
          <w:t>attendance</w:t>
        </w:r>
      </w:hyperlink>
      <w:r w:rsidRPr="0008541B">
        <w:rPr>
          <w:rFonts w:ascii="Times" w:eastAsia="Times New Roman" w:hAnsi="Times" w:cs="Times New Roman"/>
          <w:sz w:val="20"/>
          <w:szCs w:val="20"/>
        </w:rPr>
        <w:t xml:space="preserve">, class participation, missed exams or assignments, late policies, standards for </w:t>
      </w:r>
      <w:hyperlink r:id="rId15" w:anchor="honor-code-violations" w:history="1">
        <w:r w:rsidRPr="0008541B">
          <w:rPr>
            <w:rFonts w:ascii="Times" w:eastAsia="Times New Roman" w:hAnsi="Times" w:cs="Times New Roman"/>
            <w:color w:val="0000FF"/>
            <w:sz w:val="20"/>
            <w:szCs w:val="20"/>
            <w:u w:val="single"/>
          </w:rPr>
          <w:t>academic honesty</w:t>
        </w:r>
      </w:hyperlink>
    </w:p>
    <w:p w14:paraId="65669351" w14:textId="77777777" w:rsidR="0008541B" w:rsidRPr="0008541B" w:rsidRDefault="0008541B" w:rsidP="004D142B">
      <w:pPr>
        <w:numPr>
          <w:ilvl w:val="0"/>
          <w:numId w:val="10"/>
        </w:numPr>
        <w:spacing w:before="100" w:beforeAutospacing="1" w:afterAutospacing="1"/>
        <w:rPr>
          <w:rFonts w:ascii="Times" w:eastAsia="Times New Roman" w:hAnsi="Times" w:cs="Times New Roman"/>
          <w:sz w:val="20"/>
          <w:szCs w:val="20"/>
        </w:rPr>
      </w:pPr>
      <w:r w:rsidRPr="0008541B">
        <w:rPr>
          <w:rFonts w:ascii="Times" w:eastAsia="Times New Roman" w:hAnsi="Times" w:cs="Times New Roman"/>
          <w:b/>
          <w:bCs/>
          <w:sz w:val="20"/>
          <w:szCs w:val="20"/>
        </w:rPr>
        <w:t>Schedule:</w:t>
      </w:r>
      <w:r w:rsidRPr="0008541B">
        <w:rPr>
          <w:rFonts w:ascii="Times" w:eastAsia="Times New Roman" w:hAnsi="Times" w:cs="Times New Roman"/>
          <w:sz w:val="20"/>
          <w:szCs w:val="20"/>
        </w:rPr>
        <w:t xml:space="preserve"> Tentative calendar of topics, firm dates for exams and assignments (</w:t>
      </w:r>
      <w:hyperlink r:id="rId16" w:history="1">
        <w:r w:rsidRPr="0008541B">
          <w:rPr>
            <w:rFonts w:ascii="Times" w:eastAsia="Times New Roman" w:hAnsi="Times" w:cs="Times New Roman"/>
            <w:color w:val="0000FF"/>
            <w:sz w:val="20"/>
            <w:szCs w:val="20"/>
            <w:u w:val="single"/>
          </w:rPr>
          <w:t>final exam calendar</w:t>
        </w:r>
      </w:hyperlink>
      <w:r w:rsidRPr="0008541B">
        <w:rPr>
          <w:rFonts w:ascii="Times" w:eastAsia="Times New Roman" w:hAnsi="Times" w:cs="Times New Roman"/>
          <w:sz w:val="20"/>
          <w:szCs w:val="20"/>
        </w:rPr>
        <w:t xml:space="preserve">), last day for </w:t>
      </w:r>
      <w:hyperlink r:id="rId17" w:anchor="course-drop" w:history="1">
        <w:r w:rsidRPr="0008541B">
          <w:rPr>
            <w:rFonts w:ascii="Times" w:eastAsia="Times New Roman" w:hAnsi="Times" w:cs="Times New Roman"/>
            <w:color w:val="0000FF"/>
            <w:sz w:val="20"/>
            <w:szCs w:val="20"/>
            <w:u w:val="single"/>
          </w:rPr>
          <w:t>withdrawing from course</w:t>
        </w:r>
      </w:hyperlink>
      <w:r w:rsidRPr="0008541B">
        <w:rPr>
          <w:rFonts w:ascii="Times" w:eastAsia="Times New Roman" w:hAnsi="Times" w:cs="Times New Roman"/>
          <w:sz w:val="20"/>
          <w:szCs w:val="20"/>
        </w:rPr>
        <w:t xml:space="preserve"> or switching to </w:t>
      </w:r>
      <w:hyperlink r:id="rId18" w:anchor="pass-fail" w:history="1">
        <w:r w:rsidRPr="0008541B">
          <w:rPr>
            <w:rFonts w:ascii="Times" w:eastAsia="Times New Roman" w:hAnsi="Times" w:cs="Times New Roman"/>
            <w:color w:val="0000FF"/>
            <w:sz w:val="20"/>
            <w:szCs w:val="20"/>
            <w:u w:val="single"/>
          </w:rPr>
          <w:t>pass/fail status</w:t>
        </w:r>
      </w:hyperlink>
    </w:p>
    <w:p w14:paraId="2B2E6FBB"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Although basic, many of these categories can be expanded to be very detailed.  Many of the elements in this basic information will change for every class taught, even if just by updating the dates to reflect a new semester’s calendar.</w:t>
      </w:r>
    </w:p>
    <w:p w14:paraId="2F812297"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In addition to these specifics for a particular class, there are elements worth including whose language might stay the same or similar for many classes you teach. These include:</w:t>
      </w:r>
    </w:p>
    <w:p w14:paraId="0818C38A" w14:textId="77777777" w:rsidR="000B2F74" w:rsidRDefault="0008541B" w:rsidP="004D142B">
      <w:pPr>
        <w:numPr>
          <w:ilvl w:val="0"/>
          <w:numId w:val="36"/>
        </w:numPr>
        <w:tabs>
          <w:tab w:val="clear" w:pos="1440"/>
        </w:tabs>
        <w:spacing w:before="100" w:beforeAutospacing="1" w:after="100" w:afterAutospacing="1"/>
        <w:ind w:left="720"/>
        <w:rPr>
          <w:rFonts w:ascii="Times" w:eastAsia="Times New Roman" w:hAnsi="Times" w:cs="Times New Roman"/>
          <w:sz w:val="20"/>
          <w:szCs w:val="20"/>
        </w:rPr>
      </w:pPr>
      <w:r w:rsidRPr="0008541B">
        <w:rPr>
          <w:rFonts w:ascii="Times" w:eastAsia="Times New Roman" w:hAnsi="Times" w:cs="Times New Roman"/>
          <w:b/>
          <w:bCs/>
          <w:sz w:val="20"/>
          <w:szCs w:val="20"/>
        </w:rPr>
        <w:t>Resources</w:t>
      </w:r>
      <w:r w:rsidRPr="0008541B">
        <w:rPr>
          <w:rFonts w:ascii="Times" w:eastAsia="Times New Roman" w:hAnsi="Times" w:cs="Times New Roman"/>
          <w:sz w:val="20"/>
          <w:szCs w:val="20"/>
        </w:rPr>
        <w:t xml:space="preserve">: What else can students use, besides the information above, to be successful in this class? This might include tips for success, model student assignments, glossaries of technical terms, links to support materials on the web, academic support </w:t>
      </w:r>
      <w:hyperlink r:id="rId19" w:history="1">
        <w:r w:rsidR="000B2F74" w:rsidRPr="000B2F74">
          <w:rPr>
            <w:rFonts w:ascii="Times" w:eastAsia="Times New Roman" w:hAnsi="Times" w:cs="Times New Roman"/>
            <w:color w:val="0000FF"/>
            <w:sz w:val="20"/>
            <w:szCs w:val="20"/>
            <w:u w:val="single"/>
          </w:rPr>
          <w:t>on campus</w:t>
        </w:r>
      </w:hyperlink>
      <w:r w:rsidR="000B2F74">
        <w:rPr>
          <w:rFonts w:ascii="Times" w:eastAsia="Times New Roman" w:hAnsi="Times" w:cs="Times New Roman"/>
          <w:sz w:val="20"/>
          <w:szCs w:val="20"/>
        </w:rPr>
        <w:t xml:space="preserve">, </w:t>
      </w:r>
      <w:r w:rsidRPr="000B2F74">
        <w:rPr>
          <w:rFonts w:ascii="Times" w:eastAsia="Times New Roman" w:hAnsi="Times" w:cs="Times New Roman"/>
          <w:sz w:val="20"/>
          <w:szCs w:val="20"/>
        </w:rPr>
        <w:t>and even space for students to identify two or three classmates to contact if they miss class or want to form a study group.</w:t>
      </w:r>
      <w:r w:rsidR="000B2F74">
        <w:rPr>
          <w:rFonts w:ascii="Times" w:eastAsia="Times New Roman" w:hAnsi="Times" w:cs="Times New Roman"/>
          <w:sz w:val="20"/>
          <w:szCs w:val="20"/>
        </w:rPr>
        <w:br/>
      </w:r>
    </w:p>
    <w:p w14:paraId="39123FF4" w14:textId="77777777" w:rsidR="0008541B" w:rsidRPr="000B2F74" w:rsidRDefault="0008541B" w:rsidP="004D142B">
      <w:pPr>
        <w:numPr>
          <w:ilvl w:val="0"/>
          <w:numId w:val="36"/>
        </w:numPr>
        <w:tabs>
          <w:tab w:val="clear" w:pos="1440"/>
        </w:tabs>
        <w:spacing w:before="100" w:beforeAutospacing="1" w:after="100" w:afterAutospacing="1"/>
        <w:ind w:left="720"/>
        <w:rPr>
          <w:rFonts w:ascii="Times" w:eastAsia="Times New Roman" w:hAnsi="Times" w:cs="Times New Roman"/>
          <w:sz w:val="20"/>
          <w:szCs w:val="20"/>
        </w:rPr>
      </w:pPr>
      <w:r w:rsidRPr="000B2F74">
        <w:rPr>
          <w:rFonts w:ascii="Times" w:eastAsia="Times New Roman" w:hAnsi="Times" w:cs="Times New Roman"/>
          <w:b/>
          <w:bCs/>
          <w:sz w:val="20"/>
          <w:szCs w:val="20"/>
        </w:rPr>
        <w:t>Statement on Accommodation</w:t>
      </w:r>
      <w:r w:rsidRPr="000B2F74">
        <w:rPr>
          <w:rFonts w:ascii="Times" w:eastAsia="Times New Roman" w:hAnsi="Times" w:cs="Times New Roman"/>
          <w:sz w:val="20"/>
          <w:szCs w:val="20"/>
        </w:rPr>
        <w:t xml:space="preserve">: Many schools have standard language to describe </w:t>
      </w:r>
      <w:hyperlink r:id="rId20" w:history="1">
        <w:r w:rsidRPr="000B2F74">
          <w:rPr>
            <w:rFonts w:ascii="Times" w:eastAsia="Times New Roman" w:hAnsi="Times" w:cs="Times New Roman"/>
            <w:color w:val="0000FF"/>
            <w:sz w:val="20"/>
            <w:szCs w:val="20"/>
            <w:u w:val="single"/>
          </w:rPr>
          <w:t>accommodation for physical, medical, or learning disabilities</w:t>
        </w:r>
      </w:hyperlink>
      <w:r w:rsidRPr="000B2F74">
        <w:rPr>
          <w:rFonts w:ascii="Times" w:eastAsia="Times New Roman" w:hAnsi="Times" w:cs="Times New Roman"/>
          <w:sz w:val="20"/>
          <w:szCs w:val="20"/>
        </w:rPr>
        <w:t xml:space="preserve">. Additional options to consider: reasonable accommodations for religious beliefs and observations, conflicts due to participation in athletics or upcoming interviews. (For an example from the University of Northern Colorado, click </w:t>
      </w:r>
      <w:hyperlink r:id="rId21" w:history="1">
        <w:r w:rsidRPr="000B2F74">
          <w:rPr>
            <w:rFonts w:ascii="Times" w:eastAsia="Times New Roman" w:hAnsi="Times" w:cs="Times New Roman"/>
            <w:color w:val="0000FF"/>
            <w:sz w:val="20"/>
            <w:szCs w:val="20"/>
            <w:u w:val="single"/>
          </w:rPr>
          <w:t>here</w:t>
        </w:r>
      </w:hyperlink>
      <w:r w:rsidRPr="000B2F74">
        <w:rPr>
          <w:rFonts w:ascii="Times" w:eastAsia="Times New Roman" w:hAnsi="Times" w:cs="Times New Roman"/>
          <w:sz w:val="20"/>
          <w:szCs w:val="20"/>
        </w:rPr>
        <w:t>.)</w:t>
      </w:r>
    </w:p>
    <w:p w14:paraId="0C2C3DAC" w14:textId="77777777" w:rsidR="0008541B" w:rsidRPr="0008541B" w:rsidRDefault="0008541B" w:rsidP="004D142B">
      <w:pPr>
        <w:numPr>
          <w:ilvl w:val="0"/>
          <w:numId w:val="11"/>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Evaluation of the course and assessment of student learning</w:t>
      </w:r>
      <w:r w:rsidRPr="0008541B">
        <w:rPr>
          <w:rFonts w:ascii="Times" w:eastAsia="Times New Roman" w:hAnsi="Times" w:cs="Times New Roman"/>
          <w:sz w:val="20"/>
          <w:szCs w:val="20"/>
        </w:rPr>
        <w:t>: It can be valuable to inform students about how you will be gathering feedback during the semester, in addition to end-of-semester evaluation procedures. Some examples are in the table below. </w:t>
      </w:r>
      <w:hyperlink r:id="rId22" w:history="1">
        <w:r w:rsidRPr="0008541B">
          <w:rPr>
            <w:rFonts w:ascii="Times" w:eastAsia="Times New Roman" w:hAnsi="Times" w:cs="Times New Roman"/>
            <w:color w:val="0000FF"/>
            <w:sz w:val="20"/>
            <w:szCs w:val="20"/>
            <w:u w:val="single"/>
          </w:rPr>
          <w:t>(</w:t>
        </w:r>
        <w:proofErr w:type="spellStart"/>
        <w:r w:rsidRPr="0008541B">
          <w:rPr>
            <w:rFonts w:ascii="Times" w:eastAsia="Times New Roman" w:hAnsi="Times" w:cs="Times New Roman"/>
            <w:color w:val="0000FF"/>
            <w:sz w:val="20"/>
            <w:szCs w:val="20"/>
            <w:u w:val="single"/>
          </w:rPr>
          <w:t>CfT</w:t>
        </w:r>
        <w:proofErr w:type="spellEnd"/>
        <w:r w:rsidRPr="0008541B">
          <w:rPr>
            <w:rFonts w:ascii="Times" w:eastAsia="Times New Roman" w:hAnsi="Times" w:cs="Times New Roman"/>
            <w:color w:val="0000FF"/>
            <w:sz w:val="20"/>
            <w:szCs w:val="20"/>
            <w:u w:val="single"/>
          </w:rPr>
          <w:t xml:space="preserve"> resources on Assessment and Reflection)</w:t>
        </w:r>
      </w:hyperlink>
      <w:r w:rsidR="000B2F74">
        <w:rPr>
          <w:rFonts w:ascii="Times" w:eastAsia="Times New Roman" w:hAnsi="Times" w:cs="Times New Roman"/>
          <w:sz w:val="20"/>
          <w:szCs w:val="20"/>
        </w:rPr>
        <w:br/>
      </w:r>
    </w:p>
    <w:p w14:paraId="1846B4A5" w14:textId="77777777" w:rsidR="0008541B" w:rsidRPr="0008541B" w:rsidRDefault="0008541B" w:rsidP="004D142B">
      <w:pPr>
        <w:numPr>
          <w:ilvl w:val="0"/>
          <w:numId w:val="11"/>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Rights and Responsibilities</w:t>
      </w:r>
      <w:r w:rsidRPr="0008541B">
        <w:rPr>
          <w:rFonts w:ascii="Times" w:eastAsia="Times New Roman" w:hAnsi="Times" w:cs="Times New Roman"/>
          <w:sz w:val="20"/>
          <w:szCs w:val="20"/>
        </w:rPr>
        <w:t>: Provide details on students’ and instructors’ rights to academic freedom as well as principles of community. </w:t>
      </w:r>
      <w:hyperlink r:id="rId23" w:history="1">
        <w:r w:rsidRPr="0008541B">
          <w:rPr>
            <w:rFonts w:ascii="Times" w:eastAsia="Times New Roman" w:hAnsi="Times" w:cs="Times New Roman"/>
            <w:color w:val="0000FF"/>
            <w:sz w:val="20"/>
            <w:szCs w:val="20"/>
            <w:u w:val="single"/>
          </w:rPr>
          <w:t>(Vanderbilt Community Creed)</w:t>
        </w:r>
      </w:hyperlink>
    </w:p>
    <w:p w14:paraId="6B8CEA84" w14:textId="77777777" w:rsidR="0008541B" w:rsidRPr="0008541B" w:rsidRDefault="0008541B" w:rsidP="004D142B">
      <w:pPr>
        <w:numPr>
          <w:ilvl w:val="0"/>
          <w:numId w:val="11"/>
        </w:numPr>
        <w:spacing w:before="100" w:beforeAutospacing="1" w:after="100" w:afterAutospacing="1"/>
        <w:rPr>
          <w:rFonts w:ascii="Times" w:eastAsia="Times New Roman" w:hAnsi="Times" w:cs="Times New Roman"/>
          <w:sz w:val="20"/>
          <w:szCs w:val="20"/>
        </w:rPr>
      </w:pPr>
      <w:r w:rsidRPr="0008541B">
        <w:rPr>
          <w:rFonts w:ascii="Times" w:eastAsia="Times New Roman" w:hAnsi="Times" w:cs="Times New Roman"/>
          <w:b/>
          <w:bCs/>
          <w:sz w:val="20"/>
          <w:szCs w:val="20"/>
        </w:rPr>
        <w:t>Safety and Emergency Preparedness</w:t>
      </w:r>
      <w:r w:rsidRPr="0008541B">
        <w:rPr>
          <w:rFonts w:ascii="Times" w:eastAsia="Times New Roman" w:hAnsi="Times" w:cs="Times New Roman"/>
          <w:sz w:val="20"/>
          <w:szCs w:val="20"/>
        </w:rPr>
        <w:t xml:space="preserve">: What to do in case of fire, tornado, accident or injury, or other emergency, procedures for inclement weather, evacuation procedures, lab safety precautions. </w:t>
      </w:r>
      <w:hyperlink r:id="rId24" w:history="1">
        <w:r w:rsidRPr="0008541B">
          <w:rPr>
            <w:rFonts w:ascii="Times" w:eastAsia="Times New Roman" w:hAnsi="Times" w:cs="Times New Roman"/>
            <w:color w:val="0000FF"/>
            <w:sz w:val="20"/>
            <w:szCs w:val="20"/>
            <w:u w:val="single"/>
          </w:rPr>
          <w:t>(VU Emergency Guides)</w:t>
        </w:r>
      </w:hyperlink>
      <w:r w:rsidR="000B2F74">
        <w:rPr>
          <w:rFonts w:ascii="Times" w:eastAsia="Times New Roman" w:hAnsi="Times" w:cs="Times New Roman"/>
          <w:sz w:val="20"/>
          <w:szCs w:val="20"/>
        </w:rPr>
        <w:br/>
      </w:r>
    </w:p>
    <w:p w14:paraId="180DBC39" w14:textId="77777777" w:rsidR="0008541B" w:rsidRPr="0008541B" w:rsidRDefault="0008541B" w:rsidP="004D142B">
      <w:pPr>
        <w:numPr>
          <w:ilvl w:val="0"/>
          <w:numId w:val="11"/>
        </w:numPr>
        <w:spacing w:before="100" w:beforeAutospacing="1" w:afterAutospacing="1"/>
        <w:rPr>
          <w:rFonts w:ascii="Times" w:eastAsia="Times New Roman" w:hAnsi="Times" w:cs="Times New Roman"/>
          <w:sz w:val="20"/>
          <w:szCs w:val="20"/>
        </w:rPr>
      </w:pPr>
      <w:r w:rsidRPr="0008541B">
        <w:rPr>
          <w:rFonts w:ascii="Times" w:eastAsia="Times New Roman" w:hAnsi="Times" w:cs="Times New Roman"/>
          <w:b/>
          <w:bCs/>
          <w:sz w:val="20"/>
          <w:szCs w:val="20"/>
        </w:rPr>
        <w:t>Disclaimer</w:t>
      </w:r>
      <w:r w:rsidRPr="0008541B">
        <w:rPr>
          <w:rFonts w:ascii="Times" w:eastAsia="Times New Roman" w:hAnsi="Times" w:cs="Times New Roman"/>
          <w:sz w:val="20"/>
          <w:szCs w:val="20"/>
        </w:rPr>
        <w:t xml:space="preserve">: In a guide from Hamilton College's Center for Teaching Excellence on writing a </w:t>
      </w:r>
      <w:hyperlink r:id="rId25" w:history="1">
        <w:r w:rsidRPr="0008541B">
          <w:rPr>
            <w:rFonts w:ascii="Times" w:eastAsia="Times New Roman" w:hAnsi="Times" w:cs="Times New Roman"/>
            <w:color w:val="0000FF"/>
            <w:sz w:val="20"/>
            <w:szCs w:val="20"/>
            <w:u w:val="single"/>
          </w:rPr>
          <w:t>legally sound syllabus,</w:t>
        </w:r>
      </w:hyperlink>
      <w:r w:rsidRPr="0008541B">
        <w:rPr>
          <w:rFonts w:ascii="Times" w:eastAsia="Times New Roman" w:hAnsi="Times" w:cs="Times New Roman"/>
          <w:sz w:val="20"/>
          <w:szCs w:val="20"/>
        </w:rPr>
        <w:t xml:space="preserve"> the general counsel recommends including a disclaimer about possible changes to the class. Her example is: "This syllabus is intended to give the student guidance in what may be covered during the semester and will be followed as closely as possible. However, the professor reserves the right to modify, supplement and make changes as the course needs arise."</w:t>
      </w:r>
    </w:p>
    <w:p w14:paraId="61FA8A55" w14:textId="77777777" w:rsidR="008B2BEE" w:rsidRPr="008B2BEE" w:rsidRDefault="0008541B" w:rsidP="008B2BEE">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While some of these elements have been decried as “legalese” contributing to “syllabus bloat,” proponents of the “comprehensive syllabus” argue that greater and more detailed resources being available to students saves the instructor time when questions arise. (Paula </w:t>
      </w:r>
      <w:proofErr w:type="spellStart"/>
      <w:r w:rsidRPr="0008541B">
        <w:rPr>
          <w:rFonts w:ascii="Times" w:hAnsi="Times" w:cs="Times New Roman"/>
          <w:sz w:val="20"/>
          <w:szCs w:val="20"/>
        </w:rPr>
        <w:t>Wasley</w:t>
      </w:r>
      <w:proofErr w:type="spellEnd"/>
      <w:r w:rsidRPr="0008541B">
        <w:rPr>
          <w:rFonts w:ascii="Times" w:hAnsi="Times" w:cs="Times New Roman"/>
          <w:sz w:val="20"/>
          <w:szCs w:val="20"/>
        </w:rPr>
        <w:t xml:space="preserve">, “The Syllabus Becomes a Repository of Legalese” March 14, 2008, </w:t>
      </w:r>
      <w:hyperlink r:id="rId26" w:history="1">
        <w:r w:rsidRPr="0008541B">
          <w:rPr>
            <w:rFonts w:ascii="Times" w:hAnsi="Times" w:cs="Times New Roman"/>
            <w:color w:val="0000FF"/>
            <w:sz w:val="20"/>
            <w:szCs w:val="20"/>
            <w:u w:val="single"/>
          </w:rPr>
          <w:t>http://chronicle.com/article/The-Syllabus-Becomes-a/17723/</w:t>
        </w:r>
      </w:hyperlink>
      <w:r w:rsidRPr="0008541B">
        <w:rPr>
          <w:rFonts w:ascii="Times" w:hAnsi="Times" w:cs="Times New Roman"/>
          <w:sz w:val="20"/>
          <w:szCs w:val="20"/>
        </w:rPr>
        <w:t>) A study of syllabus components in 350 syllabuses from seven different Carnegie categories revealed that by and large, faculty include very little in terms of policy information for students (Doolittle and Lusk 2007). They recommend faculty include policies as appropriate, so that students are aware of resources available to them. More detailed examples can be found below.</w:t>
      </w:r>
      <w:bookmarkStart w:id="1" w:name="affect"/>
      <w:bookmarkEnd w:id="1"/>
    </w:p>
    <w:p w14:paraId="6399BE7C"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r w:rsidRPr="0008541B">
        <w:rPr>
          <w:rFonts w:ascii="Times" w:eastAsia="Times New Roman" w:hAnsi="Times" w:cs="Times New Roman"/>
          <w:b/>
          <w:bCs/>
          <w:sz w:val="36"/>
          <w:szCs w:val="36"/>
        </w:rPr>
        <w:lastRenderedPageBreak/>
        <w:t>How can the tone of the syllabus affect learners?</w:t>
      </w:r>
    </w:p>
    <w:p w14:paraId="1C2D928F"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This discussion leads us to the consideration of tone in a syllabus. The syllabus is the first introduction students receive to you as an instructor and to the content of the course. Researchers at James Madison University surveyed student responses to detailed and brief versions of the same syllabus, and concluded that students associated the detailed syllabus with qualities of a master teacher (Saville et al 2010). Researchers have explored the effect of “warm” and “cold” language in a syllabus on student perceptions of the instructor. An example of “warm” language in a syllabus is “I hope you actively participate in this course. I say this because I found it is the best way to engage you in learning the material (and it makes lectures more fun.)” “Cold” language, on the other hand, expresses the same idea using different words: “Come prepared to actively participate in this course. This is the best way to engage you in learning the material (and it makes the lectures more interesting.)” Students who read the syllabus with the “warm” language rated the hypothetical instructor both more approachable and more motivated to teach the class (Harnish and Bridges 2011). Assistant Director Nancy Chick has written previously about the disconnect between what is written in the syllabus and what she wants her classroom to be like: (</w:t>
      </w:r>
      <w:hyperlink r:id="rId27" w:history="1">
        <w:r w:rsidRPr="0008541B">
          <w:rPr>
            <w:rFonts w:ascii="Times" w:hAnsi="Times" w:cs="Times New Roman"/>
            <w:color w:val="0000FF"/>
            <w:sz w:val="20"/>
            <w:szCs w:val="20"/>
            <w:u w:val="single"/>
          </w:rPr>
          <w:t>http://cft.vanderbilt.edu/2014/01/whats-in-your-syllabus/</w:t>
        </w:r>
      </w:hyperlink>
      <w:r w:rsidRPr="0008541B">
        <w:rPr>
          <w:rFonts w:ascii="Times" w:hAnsi="Times" w:cs="Times New Roman"/>
          <w:sz w:val="20"/>
          <w:szCs w:val="20"/>
        </w:rPr>
        <w:t>).</w:t>
      </w:r>
    </w:p>
    <w:p w14:paraId="1B5C46ED"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bookmarkStart w:id="2" w:name="policiesresources"/>
      <w:bookmarkEnd w:id="2"/>
      <w:r w:rsidRPr="0008541B">
        <w:rPr>
          <w:rFonts w:ascii="Times" w:eastAsia="Times New Roman" w:hAnsi="Times" w:cs="Times New Roman"/>
          <w:b/>
          <w:bCs/>
          <w:sz w:val="36"/>
          <w:szCs w:val="36"/>
        </w:rPr>
        <w:t>What are examples of policies and resources I can use?</w:t>
      </w:r>
    </w:p>
    <w:p w14:paraId="3E19B6CF"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As mentioned above, syllabi can contain a variety of information that helps orient students to the class or to resources the university offers to help students. The following areas are frequently considered:</w:t>
      </w:r>
    </w:p>
    <w:p w14:paraId="7B86EC53"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Ability and Disability</w:t>
      </w:r>
    </w:p>
    <w:p w14:paraId="02253726"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Students of all abilities and backgrounds want classrooms that are inclusive and convey respect. For those students with disabilities, the classroom setting may present certain challenges that need accommodation and consideration. A statement in your syllabus inviting students with disabilities to meet with you privately is a good step in starting a conversation with those students who need accommodations and feel comfortable approaching you about their needs. Please also see our </w:t>
      </w:r>
      <w:hyperlink r:id="rId28" w:history="1">
        <w:r w:rsidRPr="0008541B">
          <w:rPr>
            <w:rFonts w:ascii="Times" w:hAnsi="Times" w:cs="Times New Roman"/>
            <w:color w:val="0000FF"/>
            <w:sz w:val="20"/>
            <w:szCs w:val="20"/>
            <w:u w:val="single"/>
          </w:rPr>
          <w:t>teaching guide on Teaching Students with Disabilities.</w:t>
        </w:r>
      </w:hyperlink>
    </w:p>
    <w:p w14:paraId="68C15E2E"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5D46FF73" w14:textId="77777777" w:rsidR="0008541B" w:rsidRPr="0008541B" w:rsidRDefault="0008541B" w:rsidP="004D142B">
      <w:pPr>
        <w:numPr>
          <w:ilvl w:val="0"/>
          <w:numId w:val="12"/>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Let students know times they can meet you to discuss the accommodations and how soon they should do so.</w:t>
      </w:r>
    </w:p>
    <w:p w14:paraId="07C2CF79" w14:textId="77777777" w:rsidR="0008541B" w:rsidRPr="0008541B" w:rsidRDefault="0008541B" w:rsidP="004D142B">
      <w:pPr>
        <w:numPr>
          <w:ilvl w:val="0"/>
          <w:numId w:val="12"/>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Contact information for the Disability Services Office, or your university’s equivalent.</w:t>
      </w:r>
    </w:p>
    <w:p w14:paraId="579E0FA0" w14:textId="77777777" w:rsidR="0008541B" w:rsidRPr="0008541B" w:rsidRDefault="0008541B" w:rsidP="004D142B">
      <w:pPr>
        <w:numPr>
          <w:ilvl w:val="0"/>
          <w:numId w:val="12"/>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How does ability diversity play a role in how the class is conducted or the content discussed?</w:t>
      </w:r>
    </w:p>
    <w:p w14:paraId="65CA4F94" w14:textId="77777777" w:rsidR="0008541B" w:rsidRPr="0008541B" w:rsidRDefault="0008541B" w:rsidP="004D142B">
      <w:pPr>
        <w:numPr>
          <w:ilvl w:val="0"/>
          <w:numId w:val="12"/>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 xml:space="preserve">How might students come talk to you about accommodations or make you aware of situations they want (or need) to disclose? (See our teaching guide on </w:t>
      </w:r>
      <w:hyperlink r:id="rId29" w:history="1">
        <w:r w:rsidRPr="0008541B">
          <w:rPr>
            <w:rFonts w:ascii="Times" w:eastAsia="Times New Roman" w:hAnsi="Times" w:cs="Times New Roman"/>
            <w:color w:val="0000FF"/>
            <w:sz w:val="20"/>
            <w:szCs w:val="20"/>
            <w:u w:val="single"/>
          </w:rPr>
          <w:t xml:space="preserve">Teaching Students with Disabilities </w:t>
        </w:r>
      </w:hyperlink>
      <w:r w:rsidRPr="0008541B">
        <w:rPr>
          <w:rFonts w:ascii="Times" w:eastAsia="Times New Roman" w:hAnsi="Times" w:cs="Times New Roman"/>
          <w:sz w:val="20"/>
          <w:szCs w:val="20"/>
        </w:rPr>
        <w:t>for more information on disclosure and student privacy).</w:t>
      </w:r>
    </w:p>
    <w:p w14:paraId="1D5BD488"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66F5313B" w14:textId="77777777" w:rsidR="0008541B" w:rsidRPr="0008541B" w:rsidRDefault="0008541B" w:rsidP="004D142B">
      <w:pPr>
        <w:numPr>
          <w:ilvl w:val="0"/>
          <w:numId w:val="13"/>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the Vanderbilt Equal Opportunity, Affirmative Action, and Disability Services Department (EAD) to get more information about specific accommodations.</w:t>
      </w:r>
      <w:r w:rsidR="004D142B">
        <w:rPr>
          <w:rFonts w:ascii="Times" w:eastAsia="Times New Roman" w:hAnsi="Times" w:cs="Times New Roman"/>
          <w:sz w:val="20"/>
          <w:szCs w:val="20"/>
        </w:rPr>
        <w:br/>
      </w:r>
    </w:p>
    <w:p w14:paraId="676E9DBE" w14:textId="77777777" w:rsidR="0008541B" w:rsidRPr="0008541B" w:rsidRDefault="0008541B" w:rsidP="004D142B">
      <w:pPr>
        <w:numPr>
          <w:ilvl w:val="0"/>
          <w:numId w:val="13"/>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The Department of Spanish and Portuguese is committed to making educational opportunities available to all students. In order for its faculty members to properly address the needs of students who have disabilities, it is necessary that those students approach their instructors as soon as the semester starts, preferably on the first day of class. They should bring an official letter from the Vanderbilt Equal Opportunity, Affirmative Action, and Disability Services Department (EAD) explaining their specific needs so that their instructors are aware of them early on and can make the appropriate arrangements.</w:t>
      </w:r>
      <w:r w:rsidR="004D142B">
        <w:rPr>
          <w:rFonts w:ascii="Times" w:eastAsia="Times New Roman" w:hAnsi="Times" w:cs="Times New Roman"/>
          <w:sz w:val="20"/>
          <w:szCs w:val="20"/>
        </w:rPr>
        <w:br/>
      </w:r>
    </w:p>
    <w:p w14:paraId="19A65ECA" w14:textId="77777777" w:rsidR="0008541B" w:rsidRPr="0008541B" w:rsidRDefault="0008541B" w:rsidP="004D142B">
      <w:pPr>
        <w:numPr>
          <w:ilvl w:val="0"/>
          <w:numId w:val="13"/>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 xml:space="preserve">If you have a learning or physical disability, or if you learn best utilizing a particular method, please discuss with me how I can best accommodate your learning needs. I am committed to creating an effective learning </w:t>
      </w:r>
      <w:r w:rsidRPr="0008541B">
        <w:rPr>
          <w:rFonts w:ascii="Times" w:eastAsia="Times New Roman" w:hAnsi="Times" w:cs="Times New Roman"/>
          <w:sz w:val="20"/>
          <w:szCs w:val="20"/>
        </w:rPr>
        <w:lastRenderedPageBreak/>
        <w:t>environment for all learning styles. However, I can only do this successfully if you discuss your needs with me in advance of the quizzes, papers, and notebooks. I will maintain the confidentiality of your learning needs. If appropriate, you should contact the Vanderbilt Equal Opportunity, Affirmative Action, and Disability Services Department (EAD) to get more information on accommodating disabilities.</w:t>
      </w:r>
    </w:p>
    <w:p w14:paraId="1E8F19EA"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Academic Integrity</w:t>
      </w:r>
    </w:p>
    <w:p w14:paraId="72E1F82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As the Center for Teaching Guide on </w:t>
      </w:r>
      <w:hyperlink r:id="rId30" w:history="1">
        <w:r w:rsidRPr="0008541B">
          <w:rPr>
            <w:rFonts w:ascii="Times" w:hAnsi="Times" w:cs="Times New Roman"/>
            <w:color w:val="0000FF"/>
            <w:sz w:val="20"/>
            <w:szCs w:val="20"/>
            <w:u w:val="single"/>
          </w:rPr>
          <w:t>Cheating and Plagiarism</w:t>
        </w:r>
      </w:hyperlink>
      <w:r w:rsidRPr="0008541B">
        <w:rPr>
          <w:rFonts w:ascii="Times" w:hAnsi="Times" w:cs="Times New Roman"/>
          <w:sz w:val="20"/>
          <w:szCs w:val="20"/>
        </w:rPr>
        <w:t> states, “Although students can be expected to know about cheating and plagiarism in the abstract, they’re not always clear on what they can and can’t do in particular courses and on particular assignments. It’s a good idea to spell that out for your students in your syllabus.” In other words, your students are already subject to the guidelines of the honor code in enrolling in your class. Providing an outline and a reminder of what this means for your course can aid students in fulfilling these obligations.</w:t>
      </w:r>
    </w:p>
    <w:p w14:paraId="61F8E6D3"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24BC0897" w14:textId="77777777" w:rsidR="0008541B" w:rsidRPr="0008541B" w:rsidRDefault="0008541B" w:rsidP="004D142B">
      <w:pPr>
        <w:numPr>
          <w:ilvl w:val="0"/>
          <w:numId w:val="14"/>
        </w:numPr>
        <w:tabs>
          <w:tab w:val="left" w:pos="630"/>
        </w:tabs>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 xml:space="preserve">A link or </w:t>
      </w:r>
      <w:proofErr w:type="spellStart"/>
      <w:r w:rsidRPr="0008541B">
        <w:rPr>
          <w:rFonts w:ascii="Times" w:eastAsia="Times New Roman" w:hAnsi="Times" w:cs="Times New Roman"/>
          <w:sz w:val="20"/>
          <w:szCs w:val="20"/>
        </w:rPr>
        <w:t>url</w:t>
      </w:r>
      <w:proofErr w:type="spellEnd"/>
      <w:r w:rsidRPr="0008541B">
        <w:rPr>
          <w:rFonts w:ascii="Times" w:eastAsia="Times New Roman" w:hAnsi="Times" w:cs="Times New Roman"/>
          <w:sz w:val="20"/>
          <w:szCs w:val="20"/>
        </w:rPr>
        <w:t xml:space="preserve"> to the </w:t>
      </w:r>
      <w:hyperlink r:id="rId31" w:anchor="statement-of-the-honor-code" w:history="1">
        <w:r w:rsidRPr="0008541B">
          <w:rPr>
            <w:rFonts w:ascii="Times" w:eastAsia="Times New Roman" w:hAnsi="Times" w:cs="Times New Roman"/>
            <w:color w:val="0000FF"/>
            <w:sz w:val="20"/>
            <w:szCs w:val="20"/>
            <w:u w:val="single"/>
          </w:rPr>
          <w:t>university’s honor code</w:t>
        </w:r>
      </w:hyperlink>
      <w:r w:rsidRPr="0008541B">
        <w:rPr>
          <w:rFonts w:ascii="Times" w:eastAsia="Times New Roman" w:hAnsi="Times" w:cs="Times New Roman"/>
          <w:sz w:val="20"/>
          <w:szCs w:val="20"/>
        </w:rPr>
        <w:t xml:space="preserve"> along with a summary or quotation from it.</w:t>
      </w:r>
    </w:p>
    <w:p w14:paraId="5CA25DD3" w14:textId="77777777" w:rsidR="0008541B" w:rsidRPr="0008541B" w:rsidRDefault="0008541B" w:rsidP="004D142B">
      <w:pPr>
        <w:numPr>
          <w:ilvl w:val="0"/>
          <w:numId w:val="14"/>
        </w:numPr>
        <w:tabs>
          <w:tab w:val="left" w:pos="630"/>
        </w:tabs>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An outline or description of what constitutes plagiarism or a violation of the honor code, as well as a brief description of the penalty for violating it.</w:t>
      </w:r>
    </w:p>
    <w:p w14:paraId="5BF640BE" w14:textId="77777777" w:rsidR="0008541B" w:rsidRPr="0008541B" w:rsidRDefault="0008541B" w:rsidP="004D142B">
      <w:pPr>
        <w:numPr>
          <w:ilvl w:val="0"/>
          <w:numId w:val="14"/>
        </w:numPr>
        <w:tabs>
          <w:tab w:val="left" w:pos="630"/>
        </w:tabs>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Descriptions of the writing center, library resources, and the honor system for students to access campus resources that will help them avoid violating the honor code.</w:t>
      </w:r>
    </w:p>
    <w:p w14:paraId="111E91BE"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5CC9DBE5"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Vanderbilt University provides the following </w:t>
      </w:r>
      <w:hyperlink r:id="rId32" w:history="1">
        <w:r w:rsidRPr="0008541B">
          <w:rPr>
            <w:rFonts w:ascii="Times" w:hAnsi="Times" w:cs="Times New Roman"/>
            <w:color w:val="0000FF"/>
            <w:sz w:val="20"/>
            <w:szCs w:val="20"/>
            <w:u w:val="single"/>
          </w:rPr>
          <w:t>Faculty Checklist of Recommended Practices</w:t>
        </w:r>
      </w:hyperlink>
      <w:r w:rsidRPr="0008541B">
        <w:rPr>
          <w:rFonts w:ascii="Times" w:hAnsi="Times" w:cs="Times New Roman"/>
          <w:sz w:val="20"/>
          <w:szCs w:val="20"/>
        </w:rPr>
        <w:t>:</w:t>
      </w:r>
    </w:p>
    <w:p w14:paraId="4705D109" w14:textId="77777777" w:rsidR="0008541B" w:rsidRPr="0008541B" w:rsidRDefault="0008541B" w:rsidP="004D142B">
      <w:pPr>
        <w:numPr>
          <w:ilvl w:val="0"/>
          <w:numId w:val="15"/>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Put a statement of the application of the Honor Code on your syllabus.</w:t>
      </w:r>
    </w:p>
    <w:p w14:paraId="45310EE0" w14:textId="77777777" w:rsidR="0008541B" w:rsidRPr="0008541B" w:rsidRDefault="0008541B" w:rsidP="004D142B">
      <w:pPr>
        <w:numPr>
          <w:ilvl w:val="0"/>
          <w:numId w:val="15"/>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Sample syllabus statements:</w:t>
      </w:r>
    </w:p>
    <w:p w14:paraId="06148198" w14:textId="77777777" w:rsidR="0008541B" w:rsidRPr="0008541B" w:rsidRDefault="0008541B" w:rsidP="004D142B">
      <w:pPr>
        <w:numPr>
          <w:ilvl w:val="1"/>
          <w:numId w:val="15"/>
        </w:numPr>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“Vanderbilt’s Honor Code governs all work in this course (e.g., tests, papers, and homework assignments).”</w:t>
      </w:r>
    </w:p>
    <w:p w14:paraId="5BBC4C01" w14:textId="77777777" w:rsidR="0008541B" w:rsidRPr="0008541B" w:rsidRDefault="0008541B" w:rsidP="004D142B">
      <w:pPr>
        <w:numPr>
          <w:ilvl w:val="1"/>
          <w:numId w:val="15"/>
        </w:numPr>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“All academic work at Vanderbilt is done under the Honor System.”</w:t>
      </w:r>
    </w:p>
    <w:p w14:paraId="61BCAD82" w14:textId="77777777" w:rsidR="0008541B" w:rsidRPr="0008541B" w:rsidRDefault="0008541B" w:rsidP="004D142B">
      <w:pPr>
        <w:numPr>
          <w:ilvl w:val="1"/>
          <w:numId w:val="15"/>
        </w:numPr>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Also provide helpful details for your course, such as permissible and impermissible behaviors:</w:t>
      </w:r>
    </w:p>
    <w:p w14:paraId="1E594AB1" w14:textId="77777777" w:rsidR="0008541B" w:rsidRPr="0008541B" w:rsidRDefault="0008541B" w:rsidP="004D142B">
      <w:pPr>
        <w:numPr>
          <w:ilvl w:val="2"/>
          <w:numId w:val="15"/>
        </w:numPr>
        <w:spacing w:before="100" w:beforeAutospacing="1" w:after="100" w:afterAutospacing="1"/>
        <w:ind w:left="1080" w:hanging="180"/>
        <w:rPr>
          <w:rFonts w:ascii="Times" w:eastAsia="Times New Roman" w:hAnsi="Times" w:cs="Times New Roman"/>
          <w:sz w:val="20"/>
          <w:szCs w:val="20"/>
        </w:rPr>
      </w:pPr>
      <w:r w:rsidRPr="0008541B">
        <w:rPr>
          <w:rFonts w:ascii="Times" w:eastAsia="Times New Roman" w:hAnsi="Times" w:cs="Times New Roman"/>
          <w:sz w:val="20"/>
          <w:szCs w:val="20"/>
        </w:rPr>
        <w:t>Students may collaborate on homework, but not . . .</w:t>
      </w:r>
    </w:p>
    <w:p w14:paraId="62932271" w14:textId="77777777" w:rsidR="0008541B" w:rsidRPr="0008541B" w:rsidRDefault="0008541B" w:rsidP="004D142B">
      <w:pPr>
        <w:numPr>
          <w:ilvl w:val="2"/>
          <w:numId w:val="15"/>
        </w:numPr>
        <w:spacing w:before="100" w:beforeAutospacing="1" w:after="100" w:afterAutospacing="1"/>
        <w:ind w:left="1080" w:hanging="180"/>
        <w:rPr>
          <w:rFonts w:ascii="Times" w:eastAsia="Times New Roman" w:hAnsi="Times" w:cs="Times New Roman"/>
          <w:sz w:val="20"/>
          <w:szCs w:val="20"/>
        </w:rPr>
      </w:pPr>
      <w:r w:rsidRPr="0008541B">
        <w:rPr>
          <w:rFonts w:ascii="Times" w:eastAsia="Times New Roman" w:hAnsi="Times" w:cs="Times New Roman"/>
          <w:sz w:val="20"/>
          <w:szCs w:val="20"/>
        </w:rPr>
        <w:t>Rough drafts must include proper citations . . .</w:t>
      </w:r>
    </w:p>
    <w:p w14:paraId="419D4774" w14:textId="77777777" w:rsidR="0008541B" w:rsidRPr="0008541B" w:rsidRDefault="0008541B" w:rsidP="004D142B">
      <w:pPr>
        <w:numPr>
          <w:ilvl w:val="2"/>
          <w:numId w:val="15"/>
        </w:numPr>
        <w:spacing w:before="100" w:beforeAutospacing="1" w:after="100" w:afterAutospacing="1"/>
        <w:ind w:left="1080" w:hanging="180"/>
        <w:rPr>
          <w:rFonts w:ascii="Times" w:eastAsia="Times New Roman" w:hAnsi="Times" w:cs="Times New Roman"/>
          <w:sz w:val="20"/>
          <w:szCs w:val="20"/>
        </w:rPr>
      </w:pPr>
      <w:r w:rsidRPr="0008541B">
        <w:rPr>
          <w:rFonts w:ascii="Times" w:eastAsia="Times New Roman" w:hAnsi="Times" w:cs="Times New Roman"/>
          <w:sz w:val="20"/>
          <w:szCs w:val="20"/>
        </w:rPr>
        <w:t>You are permitted and encouraged to discuss the answers to the suggested problems with other students, TAs, and faculty</w:t>
      </w:r>
    </w:p>
    <w:p w14:paraId="49CB1763"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Providing a more descriptive example, </w:t>
      </w:r>
      <w:hyperlink r:id="rId33" w:history="1">
        <w:r w:rsidRPr="0008541B">
          <w:rPr>
            <w:rFonts w:ascii="Times" w:hAnsi="Times" w:cs="Times New Roman"/>
            <w:color w:val="0000FF"/>
            <w:sz w:val="20"/>
            <w:szCs w:val="20"/>
            <w:u w:val="single"/>
          </w:rPr>
          <w:t>Derek Bruff</w:t>
        </w:r>
      </w:hyperlink>
      <w:r w:rsidRPr="0008541B">
        <w:rPr>
          <w:rFonts w:ascii="Times" w:hAnsi="Times" w:cs="Times New Roman"/>
          <w:sz w:val="20"/>
          <w:szCs w:val="20"/>
        </w:rPr>
        <w:t xml:space="preserve">, Director of the Center for Teaching and Senior Lecturer in Mathematics, cites the honor policy and outlines resources to avoid plagiarism in a concise statement on academic integrity in his </w:t>
      </w:r>
      <w:hyperlink r:id="rId34" w:history="1">
        <w:r w:rsidRPr="0008541B">
          <w:rPr>
            <w:rFonts w:ascii="Times" w:hAnsi="Times" w:cs="Times New Roman"/>
            <w:color w:val="0000FF"/>
            <w:sz w:val="20"/>
            <w:szCs w:val="20"/>
            <w:u w:val="single"/>
          </w:rPr>
          <w:t>syllabus</w:t>
        </w:r>
      </w:hyperlink>
      <w:r w:rsidRPr="0008541B">
        <w:rPr>
          <w:rFonts w:ascii="Times" w:hAnsi="Times" w:cs="Times New Roman"/>
          <w:sz w:val="20"/>
          <w:szCs w:val="20"/>
        </w:rPr>
        <w:t xml:space="preserve"> on cryptography:</w:t>
      </w:r>
    </w:p>
    <w:p w14:paraId="0F4D2089" w14:textId="77777777" w:rsidR="0008541B" w:rsidRPr="0008541B" w:rsidRDefault="0008541B" w:rsidP="004D142B">
      <w:pPr>
        <w:spacing w:beforeAutospacing="1" w:after="100" w:afterAutospacing="1"/>
        <w:ind w:left="720"/>
        <w:rPr>
          <w:rFonts w:ascii="Times" w:hAnsi="Times" w:cs="Times New Roman"/>
          <w:sz w:val="20"/>
          <w:szCs w:val="20"/>
        </w:rPr>
      </w:pPr>
      <w:r w:rsidRPr="0008541B">
        <w:rPr>
          <w:rFonts w:ascii="Times" w:hAnsi="Times" w:cs="Times New Roman"/>
          <w:b/>
          <w:bCs/>
          <w:sz w:val="20"/>
          <w:szCs w:val="20"/>
        </w:rPr>
        <w:t>Academic Integrity</w:t>
      </w:r>
    </w:p>
    <w:p w14:paraId="1CE5ED01" w14:textId="77777777" w:rsidR="000B2F74" w:rsidRPr="000B2F74" w:rsidRDefault="000B2F74" w:rsidP="004D142B">
      <w:pPr>
        <w:spacing w:before="100" w:beforeAutospacing="1" w:afterAutospacing="1"/>
        <w:ind w:left="720"/>
        <w:rPr>
          <w:rFonts w:eastAsia="Times New Roman" w:cs="Times New Roman"/>
          <w:sz w:val="20"/>
          <w:szCs w:val="20"/>
        </w:rPr>
      </w:pPr>
      <w:r w:rsidRPr="000B2F74">
        <w:rPr>
          <w:rFonts w:eastAsia="Times New Roman" w:cs="Times New Roman"/>
          <w:sz w:val="20"/>
          <w:szCs w:val="20"/>
        </w:rPr>
        <w:t xml:space="preserve">Please familiarize yourself with Vanderbilt’s </w:t>
      </w:r>
      <w:hyperlink r:id="rId35" w:history="1">
        <w:r w:rsidRPr="000B2F74">
          <w:rPr>
            <w:rStyle w:val="Hyperlink"/>
            <w:rFonts w:eastAsia="Times New Roman" w:cs="Times New Roman"/>
            <w:sz w:val="20"/>
            <w:szCs w:val="20"/>
          </w:rPr>
          <w:t>undergraduate honor policy</w:t>
        </w:r>
      </w:hyperlink>
      <w:r w:rsidRPr="000B2F74">
        <w:rPr>
          <w:rFonts w:eastAsia="Times New Roman" w:cs="Times New Roman"/>
          <w:sz w:val="20"/>
          <w:szCs w:val="20"/>
        </w:rPr>
        <w:t xml:space="preserve">. I’m encouraging a lot of sharing and collaboration in this course, but your work on your essay assignments should be your own. Please be careful not to plagiarize. The </w:t>
      </w:r>
      <w:hyperlink r:id="rId36" w:history="1">
        <w:r w:rsidRPr="000B2F74">
          <w:rPr>
            <w:rStyle w:val="Hyperlink"/>
            <w:rFonts w:eastAsia="Times New Roman" w:cs="Times New Roman"/>
            <w:sz w:val="20"/>
            <w:szCs w:val="20"/>
          </w:rPr>
          <w:t>Undergraduate Honor Council</w:t>
        </w:r>
      </w:hyperlink>
      <w:r w:rsidRPr="000B2F74">
        <w:rPr>
          <w:rFonts w:eastAsia="Times New Roman" w:cs="Times New Roman"/>
          <w:sz w:val="20"/>
          <w:szCs w:val="20"/>
        </w:rPr>
        <w:t xml:space="preserve"> has a very helpful guide to understanding plagiarism, and the Writing Studio has a great set of resources on </w:t>
      </w:r>
      <w:hyperlink r:id="rId37" w:history="1">
        <w:r w:rsidRPr="000B2F74">
          <w:rPr>
            <w:rStyle w:val="Hyperlink"/>
            <w:rFonts w:eastAsia="Times New Roman" w:cs="Times New Roman"/>
            <w:sz w:val="20"/>
            <w:szCs w:val="20"/>
          </w:rPr>
          <w:t>working with sources in academic writing</w:t>
        </w:r>
      </w:hyperlink>
      <w:r w:rsidRPr="000B2F74">
        <w:rPr>
          <w:rFonts w:eastAsia="Times New Roman" w:cs="Times New Roman"/>
          <w:sz w:val="20"/>
          <w:szCs w:val="20"/>
        </w:rPr>
        <w:t>. We’ll spend some class time exploring plagiarism and academic integrity more generally.</w:t>
      </w:r>
    </w:p>
    <w:p w14:paraId="3BC212E9" w14:textId="77777777" w:rsidR="0008541B" w:rsidRPr="0008541B" w:rsidRDefault="0008541B" w:rsidP="004D142B">
      <w:pPr>
        <w:spacing w:before="100" w:beforeAutospacing="1" w:afterAutospacing="1"/>
        <w:ind w:left="720"/>
        <w:rPr>
          <w:rFonts w:ascii="Times" w:hAnsi="Times" w:cs="Times New Roman"/>
          <w:sz w:val="20"/>
          <w:szCs w:val="20"/>
        </w:rPr>
      </w:pPr>
      <w:r w:rsidRPr="0008541B">
        <w:rPr>
          <w:rFonts w:ascii="Times" w:hAnsi="Times" w:cs="Times New Roman"/>
          <w:sz w:val="20"/>
          <w:szCs w:val="20"/>
        </w:rPr>
        <w:t>If your life is falling apart and you are tempted to plagiarize to save time or get a good grade, please see me instead. I would rather grant you an extension than send you before the Honor Council for plagiarism—but I will send you to the Honor Council if it comes to that.</w:t>
      </w:r>
    </w:p>
    <w:p w14:paraId="1F5C3C6E" w14:textId="77777777" w:rsidR="0008541B" w:rsidRPr="0008541B" w:rsidRDefault="002F7695" w:rsidP="004D142B">
      <w:pPr>
        <w:spacing w:before="100" w:beforeAutospacing="1" w:after="100" w:afterAutospacing="1"/>
        <w:ind w:left="360"/>
        <w:rPr>
          <w:rFonts w:ascii="Times" w:hAnsi="Times" w:cs="Times New Roman"/>
          <w:sz w:val="20"/>
          <w:szCs w:val="20"/>
        </w:rPr>
      </w:pPr>
      <w:hyperlink r:id="rId38" w:history="1">
        <w:r w:rsidR="0008541B" w:rsidRPr="0008541B">
          <w:rPr>
            <w:rFonts w:ascii="Times" w:hAnsi="Times" w:cs="Times New Roman"/>
            <w:color w:val="0000FF"/>
            <w:sz w:val="20"/>
            <w:szCs w:val="20"/>
            <w:u w:val="single"/>
          </w:rPr>
          <w:t xml:space="preserve">Andy Van </w:t>
        </w:r>
        <w:proofErr w:type="spellStart"/>
        <w:r w:rsidR="0008541B" w:rsidRPr="0008541B">
          <w:rPr>
            <w:rFonts w:ascii="Times" w:hAnsi="Times" w:cs="Times New Roman"/>
            <w:color w:val="0000FF"/>
            <w:sz w:val="20"/>
            <w:szCs w:val="20"/>
            <w:u w:val="single"/>
          </w:rPr>
          <w:t>Schaack</w:t>
        </w:r>
        <w:proofErr w:type="spellEnd"/>
      </w:hyperlink>
      <w:r w:rsidR="0008541B" w:rsidRPr="0008541B">
        <w:rPr>
          <w:rFonts w:ascii="Times" w:hAnsi="Times" w:cs="Times New Roman"/>
          <w:sz w:val="20"/>
          <w:szCs w:val="20"/>
        </w:rPr>
        <w:t>, assistant professor in Vanderbilt’s Department of Human Organization and Development, provides a much more detailed example in his syllabus on “</w:t>
      </w:r>
      <w:hyperlink r:id="rId39" w:history="1">
        <w:r w:rsidR="0008541B" w:rsidRPr="0008541B">
          <w:rPr>
            <w:rFonts w:ascii="Times" w:hAnsi="Times" w:cs="Times New Roman"/>
            <w:color w:val="0000FF"/>
            <w:sz w:val="20"/>
            <w:szCs w:val="20"/>
            <w:u w:val="single"/>
          </w:rPr>
          <w:t>Systemic Inquiry</w:t>
        </w:r>
      </w:hyperlink>
      <w:r w:rsidR="0008541B" w:rsidRPr="0008541B">
        <w:rPr>
          <w:rFonts w:ascii="Times" w:hAnsi="Times" w:cs="Times New Roman"/>
          <w:sz w:val="20"/>
          <w:szCs w:val="20"/>
        </w:rPr>
        <w:t>.” The statement covers a full page of single-spaced type and can be found on the fourth page of the syllabus, immediately following the class’s assignments. In addition, he closes a list of student expectations immediately preceding the class schedule with this concise statement:</w:t>
      </w:r>
    </w:p>
    <w:p w14:paraId="3086FBE3" w14:textId="77777777" w:rsidR="0008541B" w:rsidRPr="0008541B" w:rsidRDefault="0008541B" w:rsidP="004D142B">
      <w:pPr>
        <w:spacing w:beforeAutospacing="1" w:afterAutospacing="1"/>
        <w:ind w:left="720"/>
        <w:rPr>
          <w:rFonts w:ascii="Times" w:hAnsi="Times" w:cs="Times New Roman"/>
          <w:sz w:val="20"/>
          <w:szCs w:val="20"/>
        </w:rPr>
      </w:pPr>
      <w:r w:rsidRPr="0008541B">
        <w:rPr>
          <w:rFonts w:ascii="Times" w:hAnsi="Times" w:cs="Times New Roman"/>
          <w:b/>
          <w:bCs/>
          <w:sz w:val="20"/>
          <w:szCs w:val="20"/>
        </w:rPr>
        <w:lastRenderedPageBreak/>
        <w:t>Honesty and Integrity</w:t>
      </w:r>
      <w:r w:rsidRPr="0008541B">
        <w:rPr>
          <w:rFonts w:ascii="Times" w:hAnsi="Times" w:cs="Times New Roman"/>
          <w:sz w:val="20"/>
          <w:szCs w:val="20"/>
        </w:rPr>
        <w:br/>
        <w:t>This is absolutely the wrong class to cheat in. I work very hard to ensure that all students are provided the same opportunity to succeed. The penalty at Vanderbilt for cheating is severe—it is not worth it.</w:t>
      </w:r>
    </w:p>
    <w:p w14:paraId="457A0895"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Acknowledgements</w:t>
      </w:r>
    </w:p>
    <w:p w14:paraId="75A8232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As </w:t>
      </w:r>
      <w:hyperlink r:id="rId40" w:history="1">
        <w:r w:rsidRPr="0008541B">
          <w:rPr>
            <w:rFonts w:ascii="Times" w:hAnsi="Times" w:cs="Times New Roman"/>
            <w:color w:val="0000FF"/>
            <w:sz w:val="20"/>
            <w:szCs w:val="20"/>
            <w:u w:val="single"/>
          </w:rPr>
          <w:t>Katherine Harris</w:t>
        </w:r>
      </w:hyperlink>
      <w:r w:rsidRPr="0008541B">
        <w:rPr>
          <w:rFonts w:ascii="Times" w:hAnsi="Times" w:cs="Times New Roman"/>
          <w:sz w:val="20"/>
          <w:szCs w:val="20"/>
        </w:rPr>
        <w:t xml:space="preserve"> writes in a helpful </w:t>
      </w:r>
      <w:hyperlink r:id="rId41" w:history="1">
        <w:r w:rsidRPr="0008541B">
          <w:rPr>
            <w:rFonts w:ascii="Times" w:hAnsi="Times" w:cs="Times New Roman"/>
            <w:color w:val="0000FF"/>
            <w:sz w:val="20"/>
            <w:szCs w:val="20"/>
            <w:u w:val="single"/>
          </w:rPr>
          <w:t>blog post</w:t>
        </w:r>
      </w:hyperlink>
      <w:r w:rsidRPr="0008541B">
        <w:rPr>
          <w:rFonts w:ascii="Times" w:hAnsi="Times" w:cs="Times New Roman"/>
          <w:sz w:val="20"/>
          <w:szCs w:val="20"/>
        </w:rPr>
        <w:t xml:space="preserve"> on syllabuses, "[Acknowledgement sections] act as a citation and is a marker of the intellectual rigor and scholarly communication that’s inherent to the construction of any syllabus, assignment, or rubric.” In other words, the acknowledgements section allows you to give credit for the contributions of other instructors, classes, or programs from which you are drawing in designing your course. With this section, an instructor will not only mirror the proper academic integrity that we hope to teach our students, she can also provide links, </w:t>
      </w:r>
      <w:proofErr w:type="spellStart"/>
      <w:r w:rsidRPr="0008541B">
        <w:rPr>
          <w:rFonts w:ascii="Times" w:hAnsi="Times" w:cs="Times New Roman"/>
          <w:sz w:val="20"/>
          <w:szCs w:val="20"/>
        </w:rPr>
        <w:t>urls</w:t>
      </w:r>
      <w:proofErr w:type="spellEnd"/>
      <w:r w:rsidRPr="0008541B">
        <w:rPr>
          <w:rFonts w:ascii="Times" w:hAnsi="Times" w:cs="Times New Roman"/>
          <w:sz w:val="20"/>
          <w:szCs w:val="20"/>
        </w:rPr>
        <w:t>, or other citations to the work of other scholars, allowing students who are interested to know more about the origins of the class and the work of its sources.</w:t>
      </w:r>
    </w:p>
    <w:p w14:paraId="4E598601"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5B76B17F" w14:textId="77777777" w:rsidR="0008541B" w:rsidRPr="0008541B" w:rsidRDefault="0008541B" w:rsidP="004D142B">
      <w:pPr>
        <w:numPr>
          <w:ilvl w:val="0"/>
          <w:numId w:val="16"/>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Either an acknowledgements section at the end of your syllabus naming the instructors or classes you are drawing on in constructing your syllabus or footnotes under specific items, like a midterm assignment, that names where it originates.</w:t>
      </w:r>
    </w:p>
    <w:p w14:paraId="73844CDF" w14:textId="77777777" w:rsidR="0008541B" w:rsidRPr="0008541B" w:rsidRDefault="0008541B" w:rsidP="004D142B">
      <w:pPr>
        <w:numPr>
          <w:ilvl w:val="0"/>
          <w:numId w:val="16"/>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 xml:space="preserve">Links on a digital syllabus, </w:t>
      </w:r>
      <w:proofErr w:type="spellStart"/>
      <w:r w:rsidRPr="0008541B">
        <w:rPr>
          <w:rFonts w:ascii="Times" w:eastAsia="Times New Roman" w:hAnsi="Times" w:cs="Times New Roman"/>
          <w:sz w:val="20"/>
          <w:szCs w:val="20"/>
        </w:rPr>
        <w:t>urls</w:t>
      </w:r>
      <w:proofErr w:type="spellEnd"/>
      <w:r w:rsidRPr="0008541B">
        <w:rPr>
          <w:rFonts w:ascii="Times" w:eastAsia="Times New Roman" w:hAnsi="Times" w:cs="Times New Roman"/>
          <w:sz w:val="20"/>
          <w:szCs w:val="20"/>
        </w:rPr>
        <w:t xml:space="preserve"> on a paper syllabus, or traditional citations so that students can follow your sources.</w:t>
      </w:r>
    </w:p>
    <w:p w14:paraId="3585EAE4"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6D910B9C" w14:textId="77777777" w:rsidR="00A61ECB" w:rsidRPr="00A61ECB" w:rsidRDefault="00A61ECB" w:rsidP="004D142B">
      <w:pPr>
        <w:pStyle w:val="NormalWeb"/>
        <w:ind w:left="360"/>
      </w:pPr>
      <w:r w:rsidRPr="00A61ECB">
        <w:t xml:space="preserve">For an example of an acknowledgements section on an online syllabus citing the course design of another instructor, see this section from </w:t>
      </w:r>
      <w:hyperlink r:id="rId42" w:history="1">
        <w:r w:rsidRPr="00A61ECB">
          <w:rPr>
            <w:rStyle w:val="Hyperlink"/>
          </w:rPr>
          <w:t>Rob MacDougall</w:t>
        </w:r>
      </w:hyperlink>
      <w:r w:rsidRPr="00A61ECB">
        <w:t>’s syllabus “Digital History” for the University of Western Ontario:</w:t>
      </w:r>
    </w:p>
    <w:p w14:paraId="70775741" w14:textId="77777777" w:rsidR="00A61ECB" w:rsidRPr="00A61ECB" w:rsidRDefault="00A61ECB" w:rsidP="004D142B">
      <w:pPr>
        <w:numPr>
          <w:ilvl w:val="0"/>
          <w:numId w:val="37"/>
        </w:numPr>
        <w:spacing w:before="100" w:beforeAutospacing="1" w:after="100" w:afterAutospacing="1"/>
        <w:ind w:hanging="180"/>
        <w:rPr>
          <w:rFonts w:ascii="Times" w:eastAsia="Times New Roman" w:hAnsi="Times" w:cs="Times New Roman"/>
          <w:sz w:val="20"/>
          <w:szCs w:val="20"/>
        </w:rPr>
      </w:pPr>
      <w:r w:rsidRPr="00A61ECB">
        <w:rPr>
          <w:rFonts w:ascii="Times" w:eastAsia="Times New Roman" w:hAnsi="Times" w:cs="Times New Roman"/>
          <w:sz w:val="20"/>
          <w:szCs w:val="20"/>
        </w:rPr>
        <w:t xml:space="preserve">Acknowledgements: This course was originally designed and has been taught since 2007 by my colleague </w:t>
      </w:r>
      <w:hyperlink r:id="rId43" w:history="1">
        <w:r w:rsidRPr="00A61ECB">
          <w:rPr>
            <w:rStyle w:val="Hyperlink"/>
            <w:rFonts w:ascii="Times" w:eastAsia="Times New Roman" w:hAnsi="Times" w:cs="Times New Roman"/>
            <w:sz w:val="20"/>
            <w:szCs w:val="20"/>
          </w:rPr>
          <w:t xml:space="preserve">William J. </w:t>
        </w:r>
        <w:proofErr w:type="spellStart"/>
        <w:r w:rsidRPr="00A61ECB">
          <w:rPr>
            <w:rStyle w:val="Hyperlink"/>
            <w:rFonts w:ascii="Times" w:eastAsia="Times New Roman" w:hAnsi="Times" w:cs="Times New Roman"/>
            <w:sz w:val="20"/>
            <w:szCs w:val="20"/>
          </w:rPr>
          <w:t>Turkel</w:t>
        </w:r>
        <w:proofErr w:type="spellEnd"/>
      </w:hyperlink>
      <w:r w:rsidRPr="00A61ECB">
        <w:rPr>
          <w:rFonts w:ascii="Times" w:eastAsia="Times New Roman" w:hAnsi="Times" w:cs="Times New Roman"/>
          <w:sz w:val="20"/>
          <w:szCs w:val="20"/>
        </w:rPr>
        <w:t xml:space="preserve">. I have followed his syllabus closely. I have borrowed liberally (right down to the color scheme of this site) from other Digital History courses as well, as taught by </w:t>
      </w:r>
      <w:hyperlink r:id="rId44" w:history="1">
        <w:r w:rsidRPr="00A61ECB">
          <w:rPr>
            <w:rStyle w:val="Hyperlink"/>
            <w:rFonts w:ascii="Times" w:eastAsia="Times New Roman" w:hAnsi="Times" w:cs="Times New Roman"/>
            <w:sz w:val="20"/>
            <w:szCs w:val="20"/>
          </w:rPr>
          <w:t>Jeremy Boggs</w:t>
        </w:r>
      </w:hyperlink>
      <w:r w:rsidRPr="00A61ECB">
        <w:rPr>
          <w:rFonts w:ascii="Times" w:eastAsia="Times New Roman" w:hAnsi="Times" w:cs="Times New Roman"/>
          <w:sz w:val="20"/>
          <w:szCs w:val="20"/>
        </w:rPr>
        <w:t xml:space="preserve">, </w:t>
      </w:r>
      <w:hyperlink r:id="rId45" w:history="1">
        <w:r w:rsidRPr="00A61ECB">
          <w:rPr>
            <w:rStyle w:val="Hyperlink"/>
            <w:rFonts w:ascii="Times" w:eastAsia="Times New Roman" w:hAnsi="Times" w:cs="Times New Roman"/>
            <w:sz w:val="20"/>
            <w:szCs w:val="20"/>
          </w:rPr>
          <w:t>Amanda French</w:t>
        </w:r>
      </w:hyperlink>
      <w:r w:rsidRPr="00A61ECB">
        <w:rPr>
          <w:rFonts w:ascii="Times" w:eastAsia="Times New Roman" w:hAnsi="Times" w:cs="Times New Roman"/>
          <w:sz w:val="20"/>
          <w:szCs w:val="20"/>
        </w:rPr>
        <w:t xml:space="preserve">, </w:t>
      </w:r>
      <w:hyperlink r:id="rId46" w:history="1">
        <w:r w:rsidRPr="00A61ECB">
          <w:rPr>
            <w:rStyle w:val="Hyperlink"/>
            <w:rFonts w:ascii="Times" w:eastAsia="Times New Roman" w:hAnsi="Times" w:cs="Times New Roman"/>
            <w:sz w:val="20"/>
            <w:szCs w:val="20"/>
          </w:rPr>
          <w:t xml:space="preserve">Jo </w:t>
        </w:r>
        <w:proofErr w:type="spellStart"/>
        <w:r w:rsidRPr="00A61ECB">
          <w:rPr>
            <w:rStyle w:val="Hyperlink"/>
            <w:rFonts w:ascii="Times" w:eastAsia="Times New Roman" w:hAnsi="Times" w:cs="Times New Roman"/>
            <w:sz w:val="20"/>
            <w:szCs w:val="20"/>
          </w:rPr>
          <w:t>Guldi</w:t>
        </w:r>
        <w:proofErr w:type="spellEnd"/>
      </w:hyperlink>
      <w:r w:rsidRPr="00A61ECB">
        <w:rPr>
          <w:rFonts w:ascii="Times" w:eastAsia="Times New Roman" w:hAnsi="Times" w:cs="Times New Roman"/>
          <w:sz w:val="20"/>
          <w:szCs w:val="20"/>
        </w:rPr>
        <w:t xml:space="preserve">, </w:t>
      </w:r>
      <w:hyperlink r:id="rId47" w:history="1">
        <w:r w:rsidRPr="00A61ECB">
          <w:rPr>
            <w:rStyle w:val="Hyperlink"/>
            <w:rFonts w:ascii="Times" w:eastAsia="Times New Roman" w:hAnsi="Times" w:cs="Times New Roman"/>
            <w:sz w:val="20"/>
            <w:szCs w:val="20"/>
          </w:rPr>
          <w:t>Mills Kelly</w:t>
        </w:r>
      </w:hyperlink>
      <w:r w:rsidRPr="00A61ECB">
        <w:rPr>
          <w:rFonts w:ascii="Times" w:eastAsia="Times New Roman" w:hAnsi="Times" w:cs="Times New Roman"/>
          <w:sz w:val="20"/>
          <w:szCs w:val="20"/>
        </w:rPr>
        <w:t xml:space="preserve">, </w:t>
      </w:r>
      <w:hyperlink r:id="rId48" w:history="1">
        <w:r w:rsidRPr="00A61ECB">
          <w:rPr>
            <w:rStyle w:val="Hyperlink"/>
            <w:rFonts w:ascii="Times" w:eastAsia="Times New Roman" w:hAnsi="Times" w:cs="Times New Roman"/>
            <w:sz w:val="20"/>
            <w:szCs w:val="20"/>
          </w:rPr>
          <w:t xml:space="preserve">Jeffrey </w:t>
        </w:r>
        <w:proofErr w:type="spellStart"/>
        <w:r w:rsidRPr="00A61ECB">
          <w:rPr>
            <w:rStyle w:val="Hyperlink"/>
            <w:rFonts w:ascii="Times" w:eastAsia="Times New Roman" w:hAnsi="Times" w:cs="Times New Roman"/>
            <w:sz w:val="20"/>
            <w:szCs w:val="20"/>
          </w:rPr>
          <w:t>McClurken</w:t>
        </w:r>
        <w:proofErr w:type="spellEnd"/>
      </w:hyperlink>
      <w:r w:rsidRPr="00A61ECB">
        <w:rPr>
          <w:rFonts w:ascii="Times" w:eastAsia="Times New Roman" w:hAnsi="Times" w:cs="Times New Roman"/>
          <w:sz w:val="20"/>
          <w:szCs w:val="20"/>
        </w:rPr>
        <w:t xml:space="preserve">, </w:t>
      </w:r>
      <w:hyperlink r:id="rId49" w:history="1">
        <w:r w:rsidRPr="00A61ECB">
          <w:rPr>
            <w:rStyle w:val="Hyperlink"/>
            <w:rFonts w:ascii="Times" w:eastAsia="Times New Roman" w:hAnsi="Times" w:cs="Times New Roman"/>
            <w:sz w:val="20"/>
            <w:szCs w:val="20"/>
          </w:rPr>
          <w:t>Paula Petrik</w:t>
        </w:r>
      </w:hyperlink>
      <w:r w:rsidRPr="00A61ECB">
        <w:rPr>
          <w:rFonts w:ascii="Times" w:eastAsia="Times New Roman" w:hAnsi="Times" w:cs="Times New Roman"/>
          <w:sz w:val="20"/>
          <w:szCs w:val="20"/>
        </w:rPr>
        <w:t xml:space="preserve">, </w:t>
      </w:r>
      <w:hyperlink r:id="rId50" w:history="1">
        <w:r w:rsidRPr="00A61ECB">
          <w:rPr>
            <w:rStyle w:val="Hyperlink"/>
            <w:rFonts w:ascii="Times" w:eastAsia="Times New Roman" w:hAnsi="Times" w:cs="Times New Roman"/>
            <w:sz w:val="20"/>
            <w:szCs w:val="20"/>
          </w:rPr>
          <w:t>William Thomas</w:t>
        </w:r>
      </w:hyperlink>
      <w:r w:rsidRPr="00A61ECB">
        <w:rPr>
          <w:rFonts w:ascii="Times" w:eastAsia="Times New Roman" w:hAnsi="Times" w:cs="Times New Roman"/>
          <w:sz w:val="20"/>
          <w:szCs w:val="20"/>
        </w:rPr>
        <w:t xml:space="preserve">, </w:t>
      </w:r>
      <w:hyperlink r:id="rId51" w:history="1">
        <w:r w:rsidRPr="00A61ECB">
          <w:rPr>
            <w:rStyle w:val="Hyperlink"/>
            <w:rFonts w:ascii="Times" w:eastAsia="Times New Roman" w:hAnsi="Times" w:cs="Times New Roman"/>
            <w:sz w:val="20"/>
            <w:szCs w:val="20"/>
          </w:rPr>
          <w:t xml:space="preserve">Ethan </w:t>
        </w:r>
        <w:proofErr w:type="spellStart"/>
        <w:r w:rsidRPr="00A61ECB">
          <w:rPr>
            <w:rStyle w:val="Hyperlink"/>
            <w:rFonts w:ascii="Times" w:eastAsia="Times New Roman" w:hAnsi="Times" w:cs="Times New Roman"/>
            <w:sz w:val="20"/>
            <w:szCs w:val="20"/>
          </w:rPr>
          <w:t>Watrall</w:t>
        </w:r>
        <w:proofErr w:type="spellEnd"/>
      </w:hyperlink>
      <w:r w:rsidRPr="00A61ECB">
        <w:rPr>
          <w:rFonts w:ascii="Times" w:eastAsia="Times New Roman" w:hAnsi="Times" w:cs="Times New Roman"/>
          <w:sz w:val="20"/>
          <w:szCs w:val="20"/>
        </w:rPr>
        <w:t>, and others. Trailblazers all!</w:t>
      </w:r>
    </w:p>
    <w:p w14:paraId="2D5B54EC" w14:textId="77777777" w:rsidR="0008541B" w:rsidRPr="0008541B" w:rsidRDefault="00A61EC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 </w:t>
      </w:r>
      <w:r w:rsidR="0008541B" w:rsidRPr="0008541B">
        <w:rPr>
          <w:rFonts w:ascii="Times" w:hAnsi="Times" w:cs="Times New Roman"/>
          <w:sz w:val="20"/>
          <w:szCs w:val="20"/>
        </w:rPr>
        <w:t>[Notes: Students can then click on these links embedded in the names MacDougall cites in order to view the work and contributions of these figures.]</w:t>
      </w:r>
    </w:p>
    <w:p w14:paraId="23D5A266"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For an example of an acknowledgement on a paper syllabus for language taken from another source in various statements on a syllabus, see this </w:t>
      </w:r>
      <w:hyperlink r:id="rId52" w:history="1">
        <w:r w:rsidRPr="0008541B">
          <w:rPr>
            <w:rFonts w:ascii="Times" w:hAnsi="Times" w:cs="Times New Roman"/>
            <w:color w:val="0000FF"/>
            <w:sz w:val="20"/>
            <w:szCs w:val="20"/>
            <w:u w:val="single"/>
          </w:rPr>
          <w:t>section</w:t>
        </w:r>
      </w:hyperlink>
      <w:r w:rsidRPr="0008541B">
        <w:rPr>
          <w:rFonts w:ascii="Times" w:hAnsi="Times" w:cs="Times New Roman"/>
          <w:sz w:val="20"/>
          <w:szCs w:val="20"/>
        </w:rPr>
        <w:t xml:space="preserve"> from </w:t>
      </w:r>
      <w:hyperlink r:id="rId53" w:history="1">
        <w:r w:rsidRPr="0008541B">
          <w:rPr>
            <w:rFonts w:ascii="Times" w:hAnsi="Times" w:cs="Times New Roman"/>
            <w:color w:val="0000FF"/>
            <w:sz w:val="20"/>
            <w:szCs w:val="20"/>
            <w:u w:val="single"/>
          </w:rPr>
          <w:t>Jeremy Price</w:t>
        </w:r>
      </w:hyperlink>
      <w:r w:rsidRPr="0008541B">
        <w:rPr>
          <w:rFonts w:ascii="Times" w:hAnsi="Times" w:cs="Times New Roman"/>
          <w:sz w:val="20"/>
          <w:szCs w:val="20"/>
        </w:rPr>
        <w:t>’s syllabus “</w:t>
      </w:r>
      <w:hyperlink r:id="rId54" w:history="1">
        <w:r w:rsidRPr="0008541B">
          <w:rPr>
            <w:rFonts w:ascii="Times" w:hAnsi="Times" w:cs="Times New Roman"/>
            <w:color w:val="0000FF"/>
            <w:sz w:val="20"/>
            <w:szCs w:val="20"/>
            <w:u w:val="single"/>
          </w:rPr>
          <w:t>Learning Communities in the Digital Age</w:t>
        </w:r>
      </w:hyperlink>
      <w:r w:rsidRPr="0008541B">
        <w:rPr>
          <w:rFonts w:ascii="Times" w:hAnsi="Times" w:cs="Times New Roman"/>
          <w:sz w:val="20"/>
          <w:szCs w:val="20"/>
        </w:rPr>
        <w:t>” for Fairmont State University:</w:t>
      </w:r>
    </w:p>
    <w:p w14:paraId="55C3F387" w14:textId="77777777" w:rsidR="006F53BE" w:rsidRPr="006F53BE" w:rsidRDefault="006F53BE" w:rsidP="004D142B">
      <w:pPr>
        <w:numPr>
          <w:ilvl w:val="0"/>
          <w:numId w:val="38"/>
        </w:numPr>
        <w:spacing w:before="100" w:beforeAutospacing="1" w:after="100" w:afterAutospacing="1"/>
        <w:ind w:hanging="180"/>
        <w:rPr>
          <w:rFonts w:ascii="Times" w:eastAsia="Times New Roman" w:hAnsi="Times" w:cs="Times New Roman"/>
          <w:sz w:val="20"/>
        </w:rPr>
      </w:pPr>
      <w:r w:rsidRPr="006F53BE">
        <w:rPr>
          <w:rFonts w:ascii="Times" w:eastAsia="Times New Roman" w:hAnsi="Times" w:cs="Times New Roman"/>
          <w:sz w:val="20"/>
        </w:rPr>
        <w:t>Acknowledgements</w:t>
      </w:r>
      <w:r w:rsidRPr="006F53BE">
        <w:rPr>
          <w:rFonts w:ascii="Times" w:eastAsia="Times New Roman" w:hAnsi="Times" w:cs="Times New Roman"/>
          <w:b/>
          <w:bCs/>
          <w:sz w:val="20"/>
        </w:rPr>
        <w:t>: </w:t>
      </w:r>
      <w:r w:rsidRPr="006F53BE">
        <w:rPr>
          <w:rFonts w:ascii="Times" w:eastAsia="Times New Roman" w:hAnsi="Times" w:cs="Times New Roman"/>
          <w:sz w:val="20"/>
        </w:rPr>
        <w:t xml:space="preserve">I have adapted the ideas and language from the work of several educators for this syllabus, and I appreciate their contributions to this syllabus. The language concerning Universal Learning is courtesy of the "Accessibility Statements on Syllabuses" on the </w:t>
      </w:r>
      <w:proofErr w:type="spellStart"/>
      <w:r w:rsidRPr="006F53BE">
        <w:rPr>
          <w:rFonts w:ascii="Times" w:eastAsia="Times New Roman" w:hAnsi="Times" w:cs="Times New Roman"/>
          <w:sz w:val="20"/>
        </w:rPr>
        <w:t>ProfHacker</w:t>
      </w:r>
      <w:proofErr w:type="spellEnd"/>
      <w:r w:rsidRPr="006F53BE">
        <w:rPr>
          <w:rFonts w:ascii="Times" w:eastAsia="Times New Roman" w:hAnsi="Times" w:cs="Times New Roman"/>
          <w:sz w:val="20"/>
        </w:rPr>
        <w:t xml:space="preserve"> blog (</w:t>
      </w:r>
      <w:hyperlink r:id="rId55" w:history="1">
        <w:r w:rsidRPr="006F53BE">
          <w:rPr>
            <w:rStyle w:val="Hyperlink"/>
            <w:rFonts w:ascii="Times" w:eastAsia="Times New Roman" w:hAnsi="Times" w:cs="Times New Roman"/>
            <w:sz w:val="20"/>
          </w:rPr>
          <w:t>http://bit.ly/1bAXeDN</w:t>
        </w:r>
      </w:hyperlink>
      <w:r w:rsidRPr="006F53BE">
        <w:rPr>
          <w:rFonts w:ascii="Times" w:eastAsia="Times New Roman" w:hAnsi="Times" w:cs="Times New Roman"/>
          <w:sz w:val="20"/>
        </w:rPr>
        <w:t xml:space="preserve">). The language concerning the respective responsibilities of professor and students is courtesy of Dr. Terry Murray of the State University of New York at New Paltz. Language concerning definitions of Teaching for Understanding terms is from the </w:t>
      </w:r>
      <w:hyperlink r:id="rId56" w:history="1">
        <w:r w:rsidRPr="006F53BE">
          <w:rPr>
            <w:rStyle w:val="Hyperlink"/>
            <w:rFonts w:ascii="Times" w:eastAsia="Times New Roman" w:hAnsi="Times" w:cs="Times New Roman"/>
            <w:sz w:val="20"/>
          </w:rPr>
          <w:t>Harvard Graduate School of Education website.</w:t>
        </w:r>
      </w:hyperlink>
      <w:r w:rsidRPr="006F53BE">
        <w:rPr>
          <w:rFonts w:ascii="Times" w:eastAsia="Times New Roman" w:hAnsi="Times" w:cs="Times New Roman"/>
          <w:sz w:val="20"/>
        </w:rPr>
        <w:t xml:space="preserve">  The Unit Maps are based on the graphic organizer in the Teaching for Understanding Guide by Tina Blythe and Associates. All comics panels are from </w:t>
      </w:r>
      <w:r w:rsidRPr="006F53BE">
        <w:rPr>
          <w:rFonts w:ascii="Times" w:eastAsia="Times New Roman" w:hAnsi="Times" w:cs="Times New Roman"/>
          <w:i/>
          <w:iCs/>
          <w:sz w:val="20"/>
        </w:rPr>
        <w:t>Rhymes with Orange</w:t>
      </w:r>
      <w:r w:rsidRPr="006F53BE">
        <w:rPr>
          <w:rFonts w:ascii="Times" w:eastAsia="Times New Roman" w:hAnsi="Times" w:cs="Times New Roman"/>
          <w:sz w:val="20"/>
        </w:rPr>
        <w:t xml:space="preserve"> by Hilary Price (</w:t>
      </w:r>
      <w:hyperlink r:id="rId57" w:history="1">
        <w:r w:rsidRPr="006F53BE">
          <w:rPr>
            <w:rStyle w:val="Hyperlink"/>
            <w:rFonts w:ascii="Times" w:eastAsia="Times New Roman" w:hAnsi="Times" w:cs="Times New Roman"/>
            <w:sz w:val="20"/>
          </w:rPr>
          <w:t>http://rhymeswithorange.com</w:t>
        </w:r>
      </w:hyperlink>
      <w:r w:rsidRPr="006F53BE">
        <w:rPr>
          <w:rFonts w:ascii="Times" w:eastAsia="Times New Roman" w:hAnsi="Times" w:cs="Times New Roman"/>
          <w:sz w:val="20"/>
        </w:rPr>
        <w:t>).</w:t>
      </w:r>
    </w:p>
    <w:p w14:paraId="59625F0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[Notes: Though students will not be able to click on these links directly if the syllabus is in paper form, they can still access the contributions named in the section when they are provided with </w:t>
      </w:r>
      <w:proofErr w:type="spellStart"/>
      <w:r w:rsidRPr="0008541B">
        <w:rPr>
          <w:rFonts w:ascii="Times" w:hAnsi="Times" w:cs="Times New Roman"/>
          <w:sz w:val="20"/>
          <w:szCs w:val="20"/>
        </w:rPr>
        <w:t>urls</w:t>
      </w:r>
      <w:proofErr w:type="spellEnd"/>
      <w:r w:rsidRPr="0008541B">
        <w:rPr>
          <w:rFonts w:ascii="Times" w:hAnsi="Times" w:cs="Times New Roman"/>
          <w:sz w:val="20"/>
          <w:szCs w:val="20"/>
        </w:rPr>
        <w:t xml:space="preserve"> or other citations.]</w:t>
      </w:r>
    </w:p>
    <w:p w14:paraId="2DE47958"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If you would like to make a quick acknowledgement that you are re-using an assignment designed by another instructor, you can simply add a footnote after the title of the assignment on the syllabus:</w:t>
      </w:r>
    </w:p>
    <w:p w14:paraId="310FEABA"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Midterm: Pastoral Listening Exercise</w:t>
      </w:r>
      <w:r w:rsidRPr="0008541B">
        <w:rPr>
          <w:rFonts w:ascii="Times" w:hAnsi="Times" w:cs="Times New Roman"/>
          <w:sz w:val="20"/>
          <w:szCs w:val="20"/>
          <w:vertAlign w:val="superscript"/>
        </w:rPr>
        <w:t>1</w:t>
      </w:r>
    </w:p>
    <w:p w14:paraId="4AACBF88"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lastRenderedPageBreak/>
        <w:t>___________________</w:t>
      </w:r>
    </w:p>
    <w:p w14:paraId="603C95B4" w14:textId="77777777" w:rsidR="0008541B" w:rsidRPr="0008541B" w:rsidRDefault="0008541B" w:rsidP="004D142B">
      <w:pPr>
        <w:numPr>
          <w:ilvl w:val="0"/>
          <w:numId w:val="19"/>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This midterm assignment is adapted from Prof. Bonnie Miller-McLemore’s course “Introduction to Pastoral Theology and Care,” taught at Vanderbilt University in the Fall Semester of 2014.</w:t>
      </w:r>
    </w:p>
    <w:p w14:paraId="0F47F74E"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Though students will not be able to access the work of this professor, she is still properly given credit for her contribution to the syllabus.</w:t>
      </w:r>
    </w:p>
    <w:p w14:paraId="56E727CD"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Focusing on Assessment for Learning</w:t>
      </w:r>
    </w:p>
    <w:p w14:paraId="7CEED3B6"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In their 2011 article in the Journal of College Science Teaching, Ludwig, Bentz, and </w:t>
      </w:r>
      <w:proofErr w:type="spellStart"/>
      <w:r w:rsidRPr="0008541B">
        <w:rPr>
          <w:rFonts w:ascii="Times" w:hAnsi="Times" w:cs="Times New Roman"/>
          <w:sz w:val="20"/>
          <w:szCs w:val="20"/>
        </w:rPr>
        <w:t>Fynewever</w:t>
      </w:r>
      <w:proofErr w:type="spellEnd"/>
      <w:r w:rsidRPr="0008541B">
        <w:rPr>
          <w:rFonts w:ascii="Times" w:hAnsi="Times" w:cs="Times New Roman"/>
          <w:sz w:val="20"/>
          <w:szCs w:val="20"/>
        </w:rPr>
        <w:t xml:space="preserve"> emphasize the role of the syllabus in preparing students: “Your Syllabus Should Set the Stage for Assessment for Learning.” They describe three levels of information for students to use to assess learning as it happens:</w:t>
      </w:r>
    </w:p>
    <w:p w14:paraId="713CF11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b/>
          <w:bCs/>
          <w:sz w:val="20"/>
          <w:szCs w:val="20"/>
        </w:rPr>
        <w:t>Specific learning objectives</w:t>
      </w:r>
      <w:r w:rsidRPr="0008541B">
        <w:rPr>
          <w:rFonts w:ascii="Times" w:hAnsi="Times" w:cs="Times New Roman"/>
          <w:sz w:val="20"/>
          <w:szCs w:val="20"/>
        </w:rPr>
        <w:t>.  Their example for the first chapter of a General Chemistry includes</w:t>
      </w:r>
    </w:p>
    <w:p w14:paraId="49F8EE12" w14:textId="77777777" w:rsidR="004D142B" w:rsidRPr="003D446D" w:rsidRDefault="0008541B" w:rsidP="004D142B">
      <w:pPr>
        <w:spacing w:beforeAutospacing="1" w:after="100" w:afterAutospacing="1"/>
        <w:ind w:left="720"/>
        <w:rPr>
          <w:rFonts w:ascii="Times" w:hAnsi="Times" w:cs="Times New Roman"/>
          <w:b/>
          <w:sz w:val="20"/>
          <w:szCs w:val="20"/>
        </w:rPr>
      </w:pPr>
      <w:r w:rsidRPr="003D446D">
        <w:rPr>
          <w:rFonts w:ascii="Times" w:hAnsi="Times" w:cs="Times New Roman"/>
          <w:b/>
          <w:sz w:val="20"/>
          <w:szCs w:val="20"/>
        </w:rPr>
        <w:t>The student will be able to</w:t>
      </w:r>
    </w:p>
    <w:p w14:paraId="6DD1FABC" w14:textId="77777777" w:rsidR="004D142B" w:rsidRPr="004D142B" w:rsidRDefault="0008541B" w:rsidP="003D446D">
      <w:pPr>
        <w:pStyle w:val="ListParagraph"/>
        <w:numPr>
          <w:ilvl w:val="0"/>
          <w:numId w:val="40"/>
        </w:numPr>
        <w:spacing w:beforeAutospacing="1" w:after="100" w:afterAutospacing="1"/>
        <w:ind w:hanging="180"/>
        <w:rPr>
          <w:rFonts w:ascii="Times" w:hAnsi="Times" w:cs="Times New Roman"/>
          <w:sz w:val="20"/>
          <w:szCs w:val="20"/>
        </w:rPr>
      </w:pPr>
      <w:r w:rsidRPr="004D142B">
        <w:rPr>
          <w:rFonts w:ascii="Times" w:eastAsia="Times New Roman" w:hAnsi="Times" w:cs="Times New Roman"/>
          <w:sz w:val="20"/>
          <w:szCs w:val="20"/>
        </w:rPr>
        <w:t>given written or graphic descriptions, distinguish between pure substances, heterogeneous mixtures, and solutions.</w:t>
      </w:r>
    </w:p>
    <w:p w14:paraId="2B8CE21A" w14:textId="77777777" w:rsidR="004D142B" w:rsidRPr="004D142B" w:rsidRDefault="0008541B" w:rsidP="003D446D">
      <w:pPr>
        <w:pStyle w:val="ListParagraph"/>
        <w:numPr>
          <w:ilvl w:val="0"/>
          <w:numId w:val="40"/>
        </w:numPr>
        <w:spacing w:beforeAutospacing="1" w:after="100" w:afterAutospacing="1"/>
        <w:ind w:hanging="180"/>
        <w:rPr>
          <w:rFonts w:ascii="Times" w:hAnsi="Times" w:cs="Times New Roman"/>
          <w:sz w:val="20"/>
          <w:szCs w:val="20"/>
        </w:rPr>
      </w:pPr>
      <w:r w:rsidRPr="004D142B">
        <w:rPr>
          <w:rFonts w:ascii="Times" w:eastAsia="Times New Roman" w:hAnsi="Times" w:cs="Times New Roman"/>
          <w:sz w:val="20"/>
          <w:szCs w:val="20"/>
        </w:rPr>
        <w:t>given a temperature in one scale, convert between temperature scales (°C, °F, K)</w:t>
      </w:r>
    </w:p>
    <w:p w14:paraId="56CAD72F" w14:textId="77777777" w:rsidR="0008541B" w:rsidRPr="004D142B" w:rsidRDefault="0008541B" w:rsidP="003D446D">
      <w:pPr>
        <w:pStyle w:val="ListParagraph"/>
        <w:numPr>
          <w:ilvl w:val="0"/>
          <w:numId w:val="40"/>
        </w:numPr>
        <w:spacing w:beforeAutospacing="1" w:after="100" w:afterAutospacing="1"/>
        <w:ind w:hanging="180"/>
        <w:rPr>
          <w:rFonts w:ascii="Times" w:hAnsi="Times" w:cs="Times New Roman"/>
          <w:sz w:val="20"/>
          <w:szCs w:val="20"/>
        </w:rPr>
      </w:pPr>
      <w:r w:rsidRPr="004D142B">
        <w:rPr>
          <w:rFonts w:ascii="Times" w:eastAsia="Times New Roman" w:hAnsi="Times" w:cs="Times New Roman"/>
          <w:sz w:val="20"/>
          <w:szCs w:val="20"/>
        </w:rPr>
        <w:t>given conversion factors, perform dimensional conversions of any kind.</w:t>
      </w:r>
    </w:p>
    <w:p w14:paraId="3EAE1AD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b/>
          <w:bCs/>
          <w:sz w:val="20"/>
          <w:szCs w:val="20"/>
        </w:rPr>
        <w:t>Feedback mechanisms to students</w:t>
      </w:r>
      <w:r w:rsidRPr="0008541B">
        <w:rPr>
          <w:rFonts w:ascii="Times" w:hAnsi="Times" w:cs="Times New Roman"/>
          <w:sz w:val="20"/>
          <w:szCs w:val="20"/>
        </w:rPr>
        <w:t>, posed as questions to help students learn to reflect on their learning. This reflection can be immediate, or it can take place over the course of the semester. Here are a few excerpts:</w:t>
      </w:r>
    </w:p>
    <w:p w14:paraId="38477741" w14:textId="77777777" w:rsidR="0008541B" w:rsidRPr="0008541B" w:rsidRDefault="0008541B" w:rsidP="004D142B">
      <w:pPr>
        <w:numPr>
          <w:ilvl w:val="0"/>
          <w:numId w:val="22"/>
        </w:numPr>
        <w:spacing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Online Homework: Have you submitted and resubmitted the homework until it is mastered (a perfect score)? These problems were chosen because they match the course objectives.</w:t>
      </w:r>
    </w:p>
    <w:p w14:paraId="28B6BC5A" w14:textId="77777777" w:rsidR="0008541B" w:rsidRPr="0008541B" w:rsidRDefault="0008541B" w:rsidP="004D142B">
      <w:pPr>
        <w:numPr>
          <w:ilvl w:val="0"/>
          <w:numId w:val="22"/>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Clicker Questions and think-pair-share discussions: During a given class period, we will have about three clicker questions. Often these questions will be followed by a discussion with your nearest neighbor. Are you doing well on these questions? Can you explain your thinking clearly to your neighbor?</w:t>
      </w:r>
    </w:p>
    <w:p w14:paraId="056483F8" w14:textId="77777777" w:rsidR="0008541B" w:rsidRPr="0008541B" w:rsidRDefault="0008541B" w:rsidP="004D142B">
      <w:pPr>
        <w:numPr>
          <w:ilvl w:val="0"/>
          <w:numId w:val="22"/>
        </w:numPr>
        <w:spacing w:before="100" w:beforeAutospacing="1"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Self-reflection: Look over the list of learning objectives for the chapter that we are studying. Are you confident that you are proficient at these objectives? Your confidence is a good (but not perfect) predictor of your achievement.</w:t>
      </w:r>
    </w:p>
    <w:p w14:paraId="7C276834"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b/>
          <w:bCs/>
          <w:sz w:val="20"/>
          <w:szCs w:val="20"/>
        </w:rPr>
        <w:t>Feedback mechanisms to instructor</w:t>
      </w:r>
      <w:r w:rsidRPr="0008541B">
        <w:rPr>
          <w:rFonts w:ascii="Times" w:hAnsi="Times" w:cs="Times New Roman"/>
          <w:sz w:val="20"/>
          <w:szCs w:val="20"/>
        </w:rPr>
        <w:t xml:space="preserve">, which are sometimes the same as those for the student, such as clicker questions, think-pair-share activities, and minute papers, in addition to homework and written work. Contextualizing these activities as feedback opportunities for the instructor on the effectiveness of their teaching adds another dimension to student perception of them. Here is some of the language </w:t>
      </w:r>
      <w:proofErr w:type="spellStart"/>
      <w:r w:rsidRPr="0008541B">
        <w:rPr>
          <w:rFonts w:ascii="Times" w:hAnsi="Times" w:cs="Times New Roman"/>
          <w:sz w:val="20"/>
          <w:szCs w:val="20"/>
        </w:rPr>
        <w:t>Fynewever</w:t>
      </w:r>
      <w:proofErr w:type="spellEnd"/>
      <w:r w:rsidRPr="0008541B">
        <w:rPr>
          <w:rFonts w:ascii="Times" w:hAnsi="Times" w:cs="Times New Roman"/>
          <w:sz w:val="20"/>
          <w:szCs w:val="20"/>
        </w:rPr>
        <w:t xml:space="preserve"> uses in his syllabus:</w:t>
      </w:r>
    </w:p>
    <w:p w14:paraId="0ED58C0E" w14:textId="77777777" w:rsidR="0008541B" w:rsidRPr="003D446D" w:rsidRDefault="0008541B" w:rsidP="003D446D">
      <w:pPr>
        <w:tabs>
          <w:tab w:val="left" w:pos="1080"/>
        </w:tabs>
        <w:spacing w:beforeAutospacing="1" w:after="100" w:afterAutospacing="1"/>
        <w:ind w:left="720"/>
        <w:rPr>
          <w:rFonts w:ascii="Times" w:hAnsi="Times" w:cs="Times New Roman"/>
          <w:b/>
          <w:sz w:val="20"/>
          <w:szCs w:val="20"/>
        </w:rPr>
      </w:pPr>
      <w:r w:rsidRPr="003D446D">
        <w:rPr>
          <w:rFonts w:ascii="Times" w:hAnsi="Times" w:cs="Times New Roman"/>
          <w:b/>
          <w:sz w:val="20"/>
          <w:szCs w:val="20"/>
        </w:rPr>
        <w:t>How will I know if my teaching is helping you read the learning objectives?</w:t>
      </w:r>
    </w:p>
    <w:p w14:paraId="316A9DA0" w14:textId="77777777" w:rsidR="0008541B" w:rsidRPr="0008541B" w:rsidRDefault="0008541B" w:rsidP="003D446D">
      <w:pPr>
        <w:numPr>
          <w:ilvl w:val="0"/>
          <w:numId w:val="23"/>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Clicker questions: After you answer the clicker questions, we will see a histogram displaying what percentage of students made each choice. If there’s clearly disagreement, then I’ll know that we need to spend more time on this topic.</w:t>
      </w:r>
    </w:p>
    <w:p w14:paraId="622DC0DD" w14:textId="77777777" w:rsidR="0008541B" w:rsidRPr="0008541B" w:rsidRDefault="0008541B" w:rsidP="003D446D">
      <w:pPr>
        <w:numPr>
          <w:ilvl w:val="0"/>
          <w:numId w:val="24"/>
        </w:numPr>
        <w:spacing w:before="100" w:beforeAutospacing="1"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Think-pair-share and small group discussions: While you are talking with your neighbor or in small groups I will circulate amongst the class and “spy” on you. If it sounds like there’s a lot of divergent ideas or uncertainty, then we will discuss your thoughts together as a class.</w:t>
      </w:r>
    </w:p>
    <w:p w14:paraId="104CD1E7"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Civility</w:t>
      </w:r>
    </w:p>
    <w:p w14:paraId="6E1D48CE"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We all hope for students in our classes to grant one another respect and dignity, even when discussing challenging subjects regarding, for example, sexual/gendered inequality. To help support this approach, below is sample text focused on gender and sexuality drafted by Vanderbilt’s </w:t>
      </w:r>
      <w:hyperlink r:id="rId58" w:history="1">
        <w:r w:rsidRPr="0008541B">
          <w:rPr>
            <w:rFonts w:ascii="Times" w:hAnsi="Times" w:cs="Times New Roman"/>
            <w:color w:val="0000FF"/>
            <w:sz w:val="20"/>
            <w:szCs w:val="20"/>
            <w:u w:val="single"/>
          </w:rPr>
          <w:t>Project Safe</w:t>
        </w:r>
      </w:hyperlink>
      <w:r w:rsidRPr="0008541B">
        <w:rPr>
          <w:rFonts w:ascii="Times" w:hAnsi="Times" w:cs="Times New Roman"/>
          <w:sz w:val="20"/>
          <w:szCs w:val="20"/>
        </w:rPr>
        <w:t xml:space="preserve"> for Sexual Misconduct Prevention and Response. You may choose to incorporate other subject matter into your syllabus statement or </w:t>
      </w:r>
      <w:r w:rsidRPr="0008541B">
        <w:rPr>
          <w:rFonts w:ascii="Times" w:hAnsi="Times" w:cs="Times New Roman"/>
          <w:sz w:val="20"/>
          <w:szCs w:val="20"/>
        </w:rPr>
        <w:lastRenderedPageBreak/>
        <w:t>encourage broad values of civility and mutual respect. If you would like to discuss with a consultant, please contact the Vanderbilt Center for Teaching.</w:t>
      </w:r>
    </w:p>
    <w:p w14:paraId="747F0862" w14:textId="77777777" w:rsidR="0008541B" w:rsidRPr="0008541B" w:rsidRDefault="0008541B" w:rsidP="003D446D">
      <w:pPr>
        <w:spacing w:before="100" w:beforeAutospacing="1" w:after="100" w:afterAutospacing="1"/>
        <w:ind w:left="810"/>
        <w:outlineLvl w:val="3"/>
        <w:rPr>
          <w:rFonts w:ascii="Times" w:eastAsia="Times New Roman" w:hAnsi="Times" w:cs="Times New Roman"/>
          <w:b/>
          <w:bCs/>
        </w:rPr>
      </w:pPr>
      <w:r w:rsidRPr="0008541B">
        <w:rPr>
          <w:rFonts w:ascii="Times" w:eastAsia="Times New Roman" w:hAnsi="Times" w:cs="Times New Roman"/>
          <w:b/>
          <w:bCs/>
        </w:rPr>
        <w:t>Sample Statement:</w:t>
      </w:r>
    </w:p>
    <w:p w14:paraId="48719A0D" w14:textId="77777777" w:rsidR="0008541B" w:rsidRPr="0008541B" w:rsidRDefault="0008541B" w:rsidP="003D446D">
      <w:pPr>
        <w:spacing w:before="100" w:beforeAutospacing="1" w:after="100" w:afterAutospacing="1"/>
        <w:ind w:left="810"/>
        <w:rPr>
          <w:rFonts w:ascii="Times" w:hAnsi="Times" w:cs="Times New Roman"/>
          <w:sz w:val="20"/>
          <w:szCs w:val="20"/>
        </w:rPr>
      </w:pPr>
      <w:r w:rsidRPr="0008541B">
        <w:rPr>
          <w:rFonts w:ascii="Times" w:hAnsi="Times" w:cs="Times New Roman"/>
          <w:sz w:val="20"/>
          <w:szCs w:val="20"/>
        </w:rPr>
        <w:t>In this course we may discuss a variety of sexually explicit and/or violent behaviors, practices, and viewpoints on those behaviors and practices, some of which are controversial. Our readings and discussions will provide you the opportunity to develop a language for and comfort level with discussing a full range of topics related to gendered and sexual violence in the classroom in a respectful and articulate way. In this course, the aim of our inquiry is critical understanding. No student will be expected to reveal or discuss their own sexual experiences, preferences, or desires. You will be expected to participate in our class discussions in a way that is respectful of others. If you do not feel comfortable hearing about, viewing, and discussing gender-based violence, sex and sexualities in a frank and respectful way, you may wish to reconsider your intention to take the course.</w:t>
      </w:r>
    </w:p>
    <w:p w14:paraId="492FC7B4"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Including Language about Emergency Preparedness in a Course Syllabus</w:t>
      </w:r>
    </w:p>
    <w:p w14:paraId="490D1C35"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be interested in including information in your course syllabus regarding emergency preparedness on campus.  Here are several potential approaches:</w:t>
      </w:r>
    </w:p>
    <w:p w14:paraId="16FFF29A" w14:textId="77777777" w:rsidR="0008541B" w:rsidRPr="0008541B" w:rsidRDefault="0008541B" w:rsidP="003D446D">
      <w:pPr>
        <w:numPr>
          <w:ilvl w:val="0"/>
          <w:numId w:val="25"/>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 xml:space="preserve">Vanderbilt University offers several web-based guides to emergency preparedness, including a guidebook available for download. Consider providing students with a link to Vanderbilt’s comprehensive </w:t>
      </w:r>
      <w:hyperlink r:id="rId59" w:history="1">
        <w:r w:rsidRPr="0008541B">
          <w:rPr>
            <w:rFonts w:ascii="Times" w:eastAsia="Times New Roman" w:hAnsi="Times" w:cs="Times New Roman"/>
            <w:color w:val="0000FF"/>
            <w:sz w:val="20"/>
            <w:szCs w:val="20"/>
            <w:u w:val="single"/>
          </w:rPr>
          <w:t>downloadable pdf guide</w:t>
        </w:r>
      </w:hyperlink>
      <w:r w:rsidRPr="0008541B">
        <w:rPr>
          <w:rFonts w:ascii="Times" w:eastAsia="Times New Roman" w:hAnsi="Times" w:cs="Times New Roman"/>
          <w:sz w:val="20"/>
          <w:szCs w:val="20"/>
        </w:rPr>
        <w:t xml:space="preserve"> in the electronic version of the syllabus.  The guide includes information about what to do in a range of situations, from thunderstorms to active shooter situations.</w:t>
      </w:r>
    </w:p>
    <w:p w14:paraId="740AAD26" w14:textId="77777777" w:rsidR="0008541B" w:rsidRPr="0008541B" w:rsidRDefault="0008541B" w:rsidP="003D446D">
      <w:pPr>
        <w:numPr>
          <w:ilvl w:val="0"/>
          <w:numId w:val="25"/>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 xml:space="preserve">Create a one-page document with safety and emergency essentials relevant to your campus location and discipline, and include it in your syllabus. To do so, cut and paste desired sections from the </w:t>
      </w:r>
      <w:hyperlink r:id="rId60" w:history="1">
        <w:r w:rsidRPr="0008541B">
          <w:rPr>
            <w:rFonts w:ascii="Times" w:eastAsia="Times New Roman" w:hAnsi="Times" w:cs="Times New Roman"/>
            <w:color w:val="0000FF"/>
            <w:sz w:val="20"/>
            <w:szCs w:val="20"/>
            <w:u w:val="single"/>
          </w:rPr>
          <w:t>downloadable pdf guide</w:t>
        </w:r>
      </w:hyperlink>
      <w:r w:rsidRPr="0008541B">
        <w:rPr>
          <w:rFonts w:ascii="Times" w:eastAsia="Times New Roman" w:hAnsi="Times" w:cs="Times New Roman"/>
          <w:sz w:val="20"/>
          <w:szCs w:val="20"/>
        </w:rPr>
        <w:t xml:space="preserve">. You may want to include information on what to do in case of a chemical spill if your class will be interacting with chemicals, for example, or evacuation guidelines specific to your location. </w:t>
      </w:r>
      <w:hyperlink r:id="rId61" w:history="1">
        <w:r w:rsidRPr="0008541B">
          <w:rPr>
            <w:rFonts w:ascii="Times" w:eastAsia="Times New Roman" w:hAnsi="Times" w:cs="Times New Roman"/>
            <w:color w:val="0000FF"/>
            <w:sz w:val="20"/>
            <w:szCs w:val="20"/>
            <w:u w:val="single"/>
          </w:rPr>
          <w:t>Here</w:t>
        </w:r>
      </w:hyperlink>
      <w:r w:rsidRPr="0008541B">
        <w:rPr>
          <w:rFonts w:ascii="Times" w:eastAsia="Times New Roman" w:hAnsi="Times" w:cs="Times New Roman"/>
          <w:sz w:val="20"/>
          <w:szCs w:val="20"/>
        </w:rPr>
        <w:t xml:space="preserve"> is an example of a one-page emergency preparedness pdf offered to instructors at George Washington University as a syllabus insert.</w:t>
      </w:r>
    </w:p>
    <w:p w14:paraId="58A17547" w14:textId="77777777" w:rsidR="0008541B" w:rsidRPr="0008541B" w:rsidRDefault="0008541B" w:rsidP="003D446D">
      <w:pPr>
        <w:numPr>
          <w:ilvl w:val="0"/>
          <w:numId w:val="25"/>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You may wish to simply use this brief blurb with essential emergency information:</w:t>
      </w:r>
    </w:p>
    <w:p w14:paraId="451D02FA" w14:textId="77777777" w:rsidR="0008541B" w:rsidRPr="0008541B" w:rsidRDefault="0008541B" w:rsidP="003D446D">
      <w:pPr>
        <w:spacing w:before="100" w:beforeAutospacing="1" w:after="100" w:afterAutospacing="1"/>
        <w:ind w:left="720"/>
        <w:rPr>
          <w:rFonts w:ascii="Times" w:hAnsi="Times" w:cs="Times New Roman"/>
          <w:sz w:val="20"/>
          <w:szCs w:val="20"/>
        </w:rPr>
      </w:pPr>
      <w:r w:rsidRPr="0008541B">
        <w:rPr>
          <w:rFonts w:ascii="Times" w:hAnsi="Times" w:cs="Times New Roman"/>
          <w:i/>
          <w:iCs/>
          <w:sz w:val="20"/>
          <w:szCs w:val="20"/>
        </w:rPr>
        <w:t xml:space="preserve">“The safety of students, faculty, and staff at Vanderbilt University is of the utmost importance. As a Vanderbilt student, you are automatically enrolled in </w:t>
      </w:r>
      <w:hyperlink r:id="rId62" w:history="1">
        <w:proofErr w:type="spellStart"/>
        <w:r w:rsidRPr="0008541B">
          <w:rPr>
            <w:rFonts w:ascii="Times" w:hAnsi="Times" w:cs="Times New Roman"/>
            <w:i/>
            <w:iCs/>
            <w:color w:val="0000FF"/>
            <w:sz w:val="20"/>
            <w:szCs w:val="20"/>
            <w:u w:val="single"/>
          </w:rPr>
          <w:t>AlertVU</w:t>
        </w:r>
        <w:proofErr w:type="spellEnd"/>
      </w:hyperlink>
      <w:r w:rsidRPr="0008541B">
        <w:rPr>
          <w:rFonts w:ascii="Times" w:hAnsi="Times" w:cs="Times New Roman"/>
          <w:i/>
          <w:iCs/>
          <w:sz w:val="20"/>
          <w:szCs w:val="20"/>
        </w:rPr>
        <w:t xml:space="preserve">, which is used in emergencies which pose an imminent threat to the community.  If you need to contact the Vanderbilt Police in an emergency, call 911 from any campus phone or (615) 421-1911 from any other phone. Additional information about emergency preparedness is available </w:t>
      </w:r>
      <w:hyperlink r:id="rId63" w:history="1">
        <w:r w:rsidRPr="0008541B">
          <w:rPr>
            <w:rFonts w:ascii="Times" w:hAnsi="Times" w:cs="Times New Roman"/>
            <w:i/>
            <w:iCs/>
            <w:color w:val="0000FF"/>
            <w:sz w:val="20"/>
            <w:szCs w:val="20"/>
            <w:u w:val="single"/>
          </w:rPr>
          <w:t>online</w:t>
        </w:r>
      </w:hyperlink>
      <w:r w:rsidRPr="0008541B">
        <w:rPr>
          <w:rFonts w:ascii="Times" w:hAnsi="Times" w:cs="Times New Roman"/>
          <w:i/>
          <w:iCs/>
          <w:sz w:val="20"/>
          <w:szCs w:val="20"/>
        </w:rPr>
        <w:t>.</w:t>
      </w:r>
    </w:p>
    <w:p w14:paraId="05081707"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Explicit Content (with the trigger warning)</w:t>
      </w:r>
    </w:p>
    <w:p w14:paraId="226811BB" w14:textId="77777777" w:rsid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If your course involves discussion of gender-based violence or abuse, you might want to provide a trigger warning to your students on your syllabus. The following sample text was drafted by Vanderbilt’s Project Safe for Sexual Misconduct Prevention and Response. Contact </w:t>
      </w:r>
      <w:hyperlink r:id="rId64" w:history="1">
        <w:r w:rsidRPr="0008541B">
          <w:rPr>
            <w:rFonts w:ascii="Times" w:hAnsi="Times" w:cs="Times New Roman"/>
            <w:color w:val="0000FF"/>
            <w:sz w:val="20"/>
            <w:szCs w:val="20"/>
            <w:u w:val="single"/>
          </w:rPr>
          <w:t>Project Safe</w:t>
        </w:r>
      </w:hyperlink>
      <w:r w:rsidRPr="0008541B">
        <w:rPr>
          <w:rFonts w:ascii="Times" w:hAnsi="Times" w:cs="Times New Roman"/>
          <w:sz w:val="20"/>
          <w:szCs w:val="20"/>
        </w:rPr>
        <w:t> for more information.</w:t>
      </w:r>
    </w:p>
    <w:p w14:paraId="0D7CF087" w14:textId="77777777" w:rsidR="003D446D" w:rsidRPr="0008541B" w:rsidRDefault="003D446D" w:rsidP="004D142B">
      <w:pPr>
        <w:spacing w:before="100" w:beforeAutospacing="1" w:after="100" w:afterAutospacing="1"/>
        <w:ind w:left="360"/>
        <w:rPr>
          <w:rFonts w:ascii="Times" w:hAnsi="Times" w:cs="Times New Roman"/>
          <w:sz w:val="20"/>
          <w:szCs w:val="20"/>
        </w:rPr>
      </w:pPr>
    </w:p>
    <w:p w14:paraId="0D242A5C" w14:textId="77777777" w:rsidR="0008541B" w:rsidRPr="0008541B" w:rsidRDefault="0008541B" w:rsidP="003D446D">
      <w:pPr>
        <w:spacing w:before="100" w:beforeAutospacing="1" w:after="100" w:afterAutospacing="1"/>
        <w:ind w:left="630"/>
        <w:outlineLvl w:val="3"/>
        <w:rPr>
          <w:rFonts w:ascii="Times" w:eastAsia="Times New Roman" w:hAnsi="Times" w:cs="Times New Roman"/>
          <w:b/>
          <w:bCs/>
        </w:rPr>
      </w:pPr>
      <w:r w:rsidRPr="0008541B">
        <w:rPr>
          <w:rFonts w:ascii="Times" w:eastAsia="Times New Roman" w:hAnsi="Times" w:cs="Times New Roman"/>
          <w:b/>
          <w:bCs/>
        </w:rPr>
        <w:t>Sample statement:</w:t>
      </w:r>
    </w:p>
    <w:p w14:paraId="3F79D18E" w14:textId="77777777" w:rsidR="0008541B" w:rsidRPr="0008541B" w:rsidRDefault="0008541B" w:rsidP="003D446D">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This course and course materials may involve the use of explicit language, including descriptions and examples of sexual situations, violent and abusive behaviors, to discuss gender-based violence and forms of abuse. The situations and behaviors examined will include physical, emotional, and sexual abuse and neglect.</w:t>
      </w:r>
    </w:p>
    <w:p w14:paraId="3F690F06" w14:textId="77777777" w:rsidR="0008541B" w:rsidRPr="0008541B" w:rsidRDefault="0008541B" w:rsidP="003D446D">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 xml:space="preserve">Participating in class discussions, reading course materials, and completing course assignments may remind you of experiences that you, a friend, or family member may have gone through. If you need support and/or would like to talk to someone about questions or concerns relating to power-based personal violence, please contact the Project Safe 24-hour hotline at (615) 322-SAFE (7233) or visit the </w:t>
      </w:r>
      <w:hyperlink r:id="rId65" w:history="1">
        <w:r w:rsidRPr="0008541B">
          <w:rPr>
            <w:rFonts w:ascii="Times" w:hAnsi="Times" w:cs="Times New Roman"/>
            <w:color w:val="0000FF"/>
            <w:sz w:val="20"/>
            <w:szCs w:val="20"/>
            <w:u w:val="single"/>
          </w:rPr>
          <w:t>Project Safe website</w:t>
        </w:r>
      </w:hyperlink>
      <w:r w:rsidRPr="0008541B">
        <w:rPr>
          <w:rFonts w:ascii="Times" w:hAnsi="Times" w:cs="Times New Roman"/>
          <w:sz w:val="20"/>
          <w:szCs w:val="20"/>
        </w:rPr>
        <w:t xml:space="preserve"> in order to learn more about on and off-campus resources.  Project Safe is a confidential (limited) resource; other </w:t>
      </w:r>
      <w:r w:rsidRPr="0008541B">
        <w:rPr>
          <w:rFonts w:ascii="Times" w:hAnsi="Times" w:cs="Times New Roman"/>
          <w:sz w:val="20"/>
          <w:szCs w:val="20"/>
        </w:rPr>
        <w:lastRenderedPageBreak/>
        <w:t>confidential resources on campus include the Psychological and Counseling Center, Student Health, and the University chaplains.</w:t>
      </w:r>
    </w:p>
    <w:p w14:paraId="3C723C3C" w14:textId="77777777" w:rsidR="0008541B" w:rsidRPr="0008541B" w:rsidRDefault="0008541B" w:rsidP="003D446D">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 xml:space="preserve">Reports may be made to and assistance is also available through Vanderbilt’s </w:t>
      </w:r>
      <w:hyperlink r:id="rId66" w:history="1">
        <w:r w:rsidRPr="0008541B">
          <w:rPr>
            <w:rFonts w:ascii="Times" w:hAnsi="Times" w:cs="Times New Roman"/>
            <w:color w:val="0000FF"/>
            <w:sz w:val="20"/>
            <w:szCs w:val="20"/>
            <w:u w:val="single"/>
          </w:rPr>
          <w:t xml:space="preserve">Title IX </w:t>
        </w:r>
      </w:hyperlink>
      <w:r w:rsidRPr="0008541B">
        <w:rPr>
          <w:rFonts w:ascii="Times" w:hAnsi="Times" w:cs="Times New Roman"/>
          <w:sz w:val="20"/>
          <w:szCs w:val="20"/>
        </w:rPr>
        <w:t xml:space="preserve">Coordinator (615-322-4705) and </w:t>
      </w:r>
      <w:hyperlink r:id="rId67" w:history="1">
        <w:proofErr w:type="spellStart"/>
        <w:r w:rsidRPr="0008541B">
          <w:rPr>
            <w:rFonts w:ascii="Times" w:hAnsi="Times" w:cs="Times New Roman"/>
            <w:color w:val="0000FF"/>
            <w:sz w:val="20"/>
            <w:szCs w:val="20"/>
            <w:u w:val="single"/>
          </w:rPr>
          <w:t>VUPolice</w:t>
        </w:r>
        <w:proofErr w:type="spellEnd"/>
        <w:r w:rsidRPr="0008541B">
          <w:rPr>
            <w:rFonts w:ascii="Times" w:hAnsi="Times" w:cs="Times New Roman"/>
            <w:color w:val="0000FF"/>
            <w:sz w:val="20"/>
            <w:szCs w:val="20"/>
            <w:u w:val="single"/>
          </w:rPr>
          <w:t xml:space="preserve"> Department</w:t>
        </w:r>
      </w:hyperlink>
      <w:r w:rsidRPr="0008541B">
        <w:rPr>
          <w:rFonts w:ascii="Times" w:hAnsi="Times" w:cs="Times New Roman"/>
          <w:sz w:val="20"/>
          <w:szCs w:val="20"/>
        </w:rPr>
        <w:t>.  A non-campus local resource, the Nashville Sexual Assault Center also offers a 24-hour hotline: 1-800-879-1999.  Many resources are available; please see instructor for further assistance.</w:t>
      </w:r>
    </w:p>
    <w:p w14:paraId="057DA896"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Family Educational Rights and Privacy Act (FERPA) for Digital Learning</w:t>
      </w:r>
    </w:p>
    <w:p w14:paraId="40B92D5A"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Instructors are increasingly including online, web-based, and public digital assignments including Web publishing, blogging, and social media participation. The reasons for doing so are many: Intellectual interaction among fellow students or even the general public; building digital literacy and responsible digital citizenship; and creating electronic portfolios of academic work; among others. All course assignments must protect student’s privacy rights under the </w:t>
      </w:r>
      <w:hyperlink r:id="rId68" w:tgtFrame="_blank" w:history="1">
        <w:r w:rsidRPr="0008541B">
          <w:rPr>
            <w:rFonts w:ascii="Times" w:hAnsi="Times" w:cs="Times New Roman"/>
            <w:color w:val="0000FF"/>
            <w:sz w:val="20"/>
            <w:szCs w:val="20"/>
            <w:u w:val="single"/>
          </w:rPr>
          <w:t>Family Educational Rights and Privacy Act</w:t>
        </w:r>
      </w:hyperlink>
      <w:r w:rsidRPr="0008541B">
        <w:rPr>
          <w:rFonts w:ascii="Times" w:hAnsi="Times" w:cs="Times New Roman"/>
          <w:sz w:val="20"/>
          <w:szCs w:val="20"/>
        </w:rPr>
        <w:t xml:space="preserve"> (FERPA also known as the Buckley Amendment; </w:t>
      </w:r>
      <w:hyperlink r:id="rId69" w:history="1">
        <w:r w:rsidRPr="0008541B">
          <w:rPr>
            <w:rFonts w:ascii="Times" w:hAnsi="Times" w:cs="Times New Roman"/>
            <w:color w:val="0000FF"/>
            <w:sz w:val="20"/>
            <w:szCs w:val="20"/>
            <w:u w:val="single"/>
          </w:rPr>
          <w:t>see here for Vanderbilt’s FERPA guidelines</w:t>
        </w:r>
      </w:hyperlink>
      <w:r w:rsidRPr="0008541B">
        <w:rPr>
          <w:rFonts w:ascii="Times" w:hAnsi="Times" w:cs="Times New Roman"/>
          <w:sz w:val="20"/>
          <w:szCs w:val="20"/>
        </w:rPr>
        <w:t>). Under FERPA regulations, instructors cannot, without permission, disclose student’s personal information, grades, or course enrollments. It is the issue of course enrollment that is particularly tricky with publicly available online assignments.</w:t>
      </w:r>
    </w:p>
    <w:p w14:paraId="1B0DABA4"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FERPA may be violated if students are forced to </w:t>
      </w:r>
      <w:proofErr w:type="spellStart"/>
      <w:r w:rsidRPr="0008541B">
        <w:rPr>
          <w:rFonts w:ascii="Times" w:hAnsi="Times" w:cs="Times New Roman"/>
          <w:sz w:val="20"/>
          <w:szCs w:val="20"/>
        </w:rPr>
        <w:t>publically</w:t>
      </w:r>
      <w:proofErr w:type="spellEnd"/>
      <w:r w:rsidRPr="0008541B">
        <w:rPr>
          <w:rFonts w:ascii="Times" w:hAnsi="Times" w:cs="Times New Roman"/>
          <w:sz w:val="20"/>
          <w:szCs w:val="20"/>
        </w:rPr>
        <w:t xml:space="preserve"> contribute to online websites like blogs or discussion boards, if grades are left where others (including their classmates) can see them, or if student grades are sent via email. You may choose to consider having a FERPA statement in your syllabus if you intend to have an online component to your course (beyond Blackboard/Canvas/D2L -- at Vanderbilt, course management systems like Blackboard, Canvas, and D2L are considered secure for posting grades. See the </w:t>
      </w:r>
      <w:hyperlink r:id="rId70" w:history="1">
        <w:r w:rsidRPr="0008541B">
          <w:rPr>
            <w:rFonts w:ascii="Times" w:hAnsi="Times" w:cs="Times New Roman"/>
            <w:color w:val="0000FF"/>
            <w:sz w:val="20"/>
            <w:szCs w:val="20"/>
            <w:u w:val="single"/>
          </w:rPr>
          <w:t>Vanderbilt Registrar's website</w:t>
        </w:r>
      </w:hyperlink>
      <w:r w:rsidRPr="0008541B">
        <w:rPr>
          <w:rFonts w:ascii="Times" w:hAnsi="Times" w:cs="Times New Roman"/>
          <w:sz w:val="20"/>
          <w:szCs w:val="20"/>
        </w:rPr>
        <w:t xml:space="preserve"> for more Vanderbilt specific information).</w:t>
      </w:r>
    </w:p>
    <w:p w14:paraId="767E732A"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There are some easy measures you can put into place to protect your </w:t>
      </w:r>
      <w:proofErr w:type="spellStart"/>
      <w:proofErr w:type="gramStart"/>
      <w:r w:rsidRPr="0008541B">
        <w:rPr>
          <w:rFonts w:ascii="Times" w:hAnsi="Times" w:cs="Times New Roman"/>
          <w:sz w:val="20"/>
          <w:szCs w:val="20"/>
        </w:rPr>
        <w:t>students</w:t>
      </w:r>
      <w:proofErr w:type="spellEnd"/>
      <w:proofErr w:type="gramEnd"/>
      <w:r w:rsidRPr="0008541B">
        <w:rPr>
          <w:rFonts w:ascii="Times" w:hAnsi="Times" w:cs="Times New Roman"/>
          <w:sz w:val="20"/>
          <w:szCs w:val="20"/>
        </w:rPr>
        <w:t xml:space="preserve"> rights when it comes to digital projects.</w:t>
      </w:r>
    </w:p>
    <w:p w14:paraId="6C150220" w14:textId="77777777" w:rsidR="0008541B" w:rsidRPr="0008541B" w:rsidRDefault="0008541B" w:rsidP="003D446D">
      <w:pPr>
        <w:spacing w:before="100" w:beforeAutospacing="1" w:after="100" w:afterAutospacing="1"/>
        <w:ind w:left="720"/>
        <w:outlineLvl w:val="3"/>
        <w:rPr>
          <w:rFonts w:ascii="Times" w:eastAsia="Times New Roman" w:hAnsi="Times" w:cs="Times New Roman"/>
          <w:b/>
          <w:bCs/>
        </w:rPr>
      </w:pPr>
      <w:r w:rsidRPr="0008541B">
        <w:rPr>
          <w:rFonts w:ascii="Times" w:eastAsia="Times New Roman" w:hAnsi="Times" w:cs="Times New Roman"/>
          <w:b/>
          <w:bCs/>
        </w:rPr>
        <w:t>Recommendations:</w:t>
      </w:r>
    </w:p>
    <w:p w14:paraId="7CFF66CE" w14:textId="77777777" w:rsidR="0008541B" w:rsidRPr="0008541B" w:rsidRDefault="0008541B" w:rsidP="003D446D">
      <w:pPr>
        <w:numPr>
          <w:ilvl w:val="0"/>
          <w:numId w:val="26"/>
        </w:numPr>
        <w:tabs>
          <w:tab w:val="clear" w:pos="720"/>
          <w:tab w:val="num" w:pos="900"/>
        </w:tabs>
        <w:spacing w:before="100" w:beforeAutospacing="1" w:after="100" w:afterAutospacing="1"/>
        <w:ind w:left="900" w:hanging="180"/>
        <w:rPr>
          <w:rFonts w:ascii="Times" w:eastAsia="Times New Roman" w:hAnsi="Times" w:cs="Times New Roman"/>
          <w:sz w:val="20"/>
          <w:szCs w:val="20"/>
        </w:rPr>
      </w:pPr>
      <w:r w:rsidRPr="0008541B">
        <w:rPr>
          <w:rFonts w:ascii="Times" w:eastAsia="Times New Roman" w:hAnsi="Times" w:cs="Times New Roman"/>
          <w:sz w:val="20"/>
          <w:szCs w:val="20"/>
        </w:rPr>
        <w:t>Make participation requirements in online assignments very clear in the syllabus at the start of term. Not only will this set participation policies, it allows students to choose to enroll or unenroll in course with full knowledge of course requirements. You may take their continued enrollment as consent regarding your policies.</w:t>
      </w:r>
    </w:p>
    <w:p w14:paraId="6D17DD4D" w14:textId="77777777" w:rsidR="0008541B" w:rsidRPr="0008541B" w:rsidRDefault="0008541B" w:rsidP="003D446D">
      <w:pPr>
        <w:numPr>
          <w:ilvl w:val="0"/>
          <w:numId w:val="26"/>
        </w:numPr>
        <w:tabs>
          <w:tab w:val="clear" w:pos="720"/>
          <w:tab w:val="num" w:pos="900"/>
        </w:tabs>
        <w:spacing w:before="100" w:beforeAutospacing="1" w:after="100" w:afterAutospacing="1"/>
        <w:ind w:left="900" w:hanging="180"/>
        <w:rPr>
          <w:rFonts w:ascii="Times" w:eastAsia="Times New Roman" w:hAnsi="Times" w:cs="Times New Roman"/>
          <w:sz w:val="20"/>
          <w:szCs w:val="20"/>
        </w:rPr>
      </w:pPr>
      <w:r w:rsidRPr="0008541B">
        <w:rPr>
          <w:rFonts w:ascii="Times" w:eastAsia="Times New Roman" w:hAnsi="Times" w:cs="Times New Roman"/>
          <w:sz w:val="20"/>
          <w:szCs w:val="20"/>
        </w:rPr>
        <w:t>Encourage students to manage their own privacy settings. Giving students the choice of when to use an “alias” and when to publish under their given name not only gives them control of their personal information, it provides an exercise in digital citizenship and literacy.</w:t>
      </w:r>
    </w:p>
    <w:p w14:paraId="4791C58A" w14:textId="77777777" w:rsidR="0008541B" w:rsidRPr="0008541B" w:rsidRDefault="0008541B" w:rsidP="003D446D">
      <w:pPr>
        <w:numPr>
          <w:ilvl w:val="0"/>
          <w:numId w:val="26"/>
        </w:numPr>
        <w:tabs>
          <w:tab w:val="clear" w:pos="720"/>
          <w:tab w:val="num" w:pos="900"/>
        </w:tabs>
        <w:spacing w:before="100" w:beforeAutospacing="1" w:after="100" w:afterAutospacing="1"/>
        <w:ind w:left="900" w:hanging="180"/>
        <w:rPr>
          <w:rFonts w:ascii="Times" w:eastAsia="Times New Roman" w:hAnsi="Times" w:cs="Times New Roman"/>
          <w:sz w:val="20"/>
          <w:szCs w:val="20"/>
        </w:rPr>
      </w:pPr>
      <w:r w:rsidRPr="0008541B">
        <w:rPr>
          <w:rFonts w:ascii="Times" w:eastAsia="Times New Roman" w:hAnsi="Times" w:cs="Times New Roman"/>
          <w:sz w:val="20"/>
          <w:szCs w:val="20"/>
        </w:rPr>
        <w:t xml:space="preserve">If full participation under a given name is a necessary component of the assignment, have students sign </w:t>
      </w:r>
      <w:hyperlink r:id="rId71" w:history="1">
        <w:r w:rsidRPr="0008541B">
          <w:rPr>
            <w:rFonts w:ascii="Times" w:eastAsia="Times New Roman" w:hAnsi="Times" w:cs="Times New Roman"/>
            <w:color w:val="0000FF"/>
            <w:sz w:val="20"/>
            <w:szCs w:val="20"/>
            <w:u w:val="single"/>
          </w:rPr>
          <w:t>this consent form</w:t>
        </w:r>
      </w:hyperlink>
      <w:r w:rsidRPr="0008541B">
        <w:rPr>
          <w:rFonts w:ascii="Times" w:eastAsia="Times New Roman" w:hAnsi="Times" w:cs="Times New Roman"/>
          <w:sz w:val="20"/>
          <w:szCs w:val="20"/>
        </w:rPr>
        <w:t>. Using this consent form isn’t required (see point 1 above), but it’s a good practice.</w:t>
      </w:r>
    </w:p>
    <w:p w14:paraId="3E540EA2" w14:textId="77777777" w:rsidR="0008541B" w:rsidRPr="0008541B" w:rsidRDefault="0008541B" w:rsidP="003D446D">
      <w:pPr>
        <w:spacing w:before="100" w:beforeAutospacing="1" w:after="100" w:afterAutospacing="1"/>
        <w:ind w:left="720"/>
        <w:outlineLvl w:val="3"/>
        <w:rPr>
          <w:rFonts w:ascii="Times" w:eastAsia="Times New Roman" w:hAnsi="Times" w:cs="Times New Roman"/>
          <w:b/>
          <w:bCs/>
        </w:rPr>
      </w:pPr>
      <w:r w:rsidRPr="0008541B">
        <w:rPr>
          <w:rFonts w:ascii="Times" w:eastAsia="Times New Roman" w:hAnsi="Times" w:cs="Times New Roman"/>
          <w:b/>
          <w:bCs/>
        </w:rPr>
        <w:t>Sample Statements:</w:t>
      </w:r>
    </w:p>
    <w:p w14:paraId="39C22BFA" w14:textId="77777777" w:rsidR="0008541B" w:rsidRPr="0008541B" w:rsidRDefault="0008541B" w:rsidP="003D446D">
      <w:pPr>
        <w:numPr>
          <w:ilvl w:val="0"/>
          <w:numId w:val="27"/>
        </w:numPr>
        <w:tabs>
          <w:tab w:val="clear" w:pos="720"/>
          <w:tab w:val="left" w:pos="540"/>
        </w:tabs>
        <w:spacing w:before="100" w:beforeAutospacing="1" w:after="100" w:afterAutospacing="1"/>
        <w:ind w:left="900" w:hanging="180"/>
        <w:rPr>
          <w:rFonts w:ascii="Times" w:eastAsia="Times New Roman" w:hAnsi="Times" w:cs="Times New Roman"/>
          <w:sz w:val="20"/>
          <w:szCs w:val="20"/>
        </w:rPr>
      </w:pPr>
      <w:r w:rsidRPr="0008541B">
        <w:rPr>
          <w:rFonts w:ascii="Times" w:eastAsia="Times New Roman" w:hAnsi="Times" w:cs="Times New Roman"/>
          <w:sz w:val="20"/>
          <w:szCs w:val="20"/>
        </w:rPr>
        <w:t>The Family Educational Rights and Privacy Act (FERPA) is a federal law designated to protect the privacy of a student’s education records and academic work. All files, records, and academic work completed within this course are considered educational records and are protected under FERPA. In this course, we will be working with third party applications online (</w:t>
      </w:r>
      <w:proofErr w:type="gramStart"/>
      <w:r w:rsidRPr="0008541B">
        <w:rPr>
          <w:rFonts w:ascii="Times" w:eastAsia="Times New Roman" w:hAnsi="Times" w:cs="Times New Roman"/>
          <w:sz w:val="20"/>
          <w:szCs w:val="20"/>
        </w:rPr>
        <w:t>i.e.</w:t>
      </w:r>
      <w:proofErr w:type="gramEnd"/>
      <w:r w:rsidRPr="0008541B">
        <w:rPr>
          <w:rFonts w:ascii="Times" w:eastAsia="Times New Roman" w:hAnsi="Times" w:cs="Times New Roman"/>
          <w:sz w:val="20"/>
          <w:szCs w:val="20"/>
        </w:rPr>
        <w:t xml:space="preserve"> wikis, blogs, and social media applications like Twitter). It will be your responsibility to read the privacy documentation at each site. You will be allowed to use a pseudonym/alias in order to maintain your privacy as long as you notify me of that username. The online component is required as part of this course. I will take your continued enrollment in this course as consent regarding this policy. If you still have concerns, please contact me as soon as possible to discuss your options.</w:t>
      </w:r>
    </w:p>
    <w:p w14:paraId="691DE877" w14:textId="77777777" w:rsidR="0008541B" w:rsidRPr="0008541B" w:rsidRDefault="0008541B" w:rsidP="003D446D">
      <w:pPr>
        <w:numPr>
          <w:ilvl w:val="0"/>
          <w:numId w:val="27"/>
        </w:numPr>
        <w:tabs>
          <w:tab w:val="clear" w:pos="720"/>
          <w:tab w:val="left" w:pos="540"/>
        </w:tabs>
        <w:spacing w:before="100" w:beforeAutospacing="1" w:after="100" w:afterAutospacing="1"/>
        <w:ind w:left="900" w:hanging="180"/>
        <w:rPr>
          <w:rFonts w:ascii="Times" w:eastAsia="Times New Roman" w:hAnsi="Times" w:cs="Times New Roman"/>
          <w:sz w:val="20"/>
          <w:szCs w:val="20"/>
        </w:rPr>
      </w:pPr>
      <w:r w:rsidRPr="0008541B">
        <w:rPr>
          <w:rFonts w:ascii="Times" w:eastAsia="Times New Roman" w:hAnsi="Times" w:cs="Times New Roman"/>
          <w:sz w:val="20"/>
          <w:szCs w:val="20"/>
        </w:rPr>
        <w:t xml:space="preserve">As part of this course, you will be required to post to a course blog weekly in order to engage in current political discourse. This blog is </w:t>
      </w:r>
      <w:proofErr w:type="spellStart"/>
      <w:r w:rsidRPr="0008541B">
        <w:rPr>
          <w:rFonts w:ascii="Times" w:eastAsia="Times New Roman" w:hAnsi="Times" w:cs="Times New Roman"/>
          <w:sz w:val="20"/>
          <w:szCs w:val="20"/>
        </w:rPr>
        <w:t>publically</w:t>
      </w:r>
      <w:proofErr w:type="spellEnd"/>
      <w:r w:rsidRPr="0008541B">
        <w:rPr>
          <w:rFonts w:ascii="Times" w:eastAsia="Times New Roman" w:hAnsi="Times" w:cs="Times New Roman"/>
          <w:sz w:val="20"/>
          <w:szCs w:val="20"/>
        </w:rPr>
        <w:t xml:space="preserve"> available on the internet and may be viewed by persons around the world who are not enrolled in this course. Under the Family Educational Rights and Privacy Act (FERPA), you may choose to limit what information you share, including your real name and other personally identifying characteristics. Please sign the attached </w:t>
      </w:r>
      <w:hyperlink r:id="rId72" w:history="1">
        <w:r w:rsidRPr="0008541B">
          <w:rPr>
            <w:rFonts w:ascii="Times" w:eastAsia="Times New Roman" w:hAnsi="Times" w:cs="Times New Roman"/>
            <w:color w:val="0000FF"/>
            <w:sz w:val="20"/>
            <w:szCs w:val="20"/>
            <w:u w:val="single"/>
          </w:rPr>
          <w:t>consent form</w:t>
        </w:r>
      </w:hyperlink>
      <w:r w:rsidRPr="0008541B">
        <w:rPr>
          <w:rFonts w:ascii="Times" w:eastAsia="Times New Roman" w:hAnsi="Times" w:cs="Times New Roman"/>
          <w:sz w:val="20"/>
          <w:szCs w:val="20"/>
        </w:rPr>
        <w:t> acknowledging that you have read and consent to this policy.</w:t>
      </w:r>
    </w:p>
    <w:p w14:paraId="3B6C047B"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Title IX Statement</w:t>
      </w:r>
    </w:p>
    <w:p w14:paraId="39F4C81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lastRenderedPageBreak/>
        <w:t>Title IX prohibits all forms of gender-based discrimination, including sexual assault and harassment, in federally funded education programs. Title IX reads: “</w:t>
      </w:r>
      <w:r w:rsidRPr="0008541B">
        <w:rPr>
          <w:rFonts w:ascii="Times" w:hAnsi="Times" w:cs="Times New Roman"/>
          <w:b/>
          <w:bCs/>
          <w:sz w:val="20"/>
          <w:szCs w:val="20"/>
        </w:rPr>
        <w:t>[N]o person in the United States shall, on the basis of sex, be excluded from participation in, be denied the benefits of, or be subjected to discrimination under any education program or activity receiving federal financial assistance.”</w:t>
      </w:r>
    </w:p>
    <w:p w14:paraId="7EABDE6F"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Title IX applies to academic programs and extends to sponsored off-campus programs. Though a private institution, Vanderbilt receives federal monies to support financial aid packages.</w:t>
      </w:r>
    </w:p>
    <w:p w14:paraId="2281334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If you or someone you know has been harassed or assaulted, you can call the Project Safe 24-hour crisis/support hotline at 615-322-7233 and you can find a list of resources at </w:t>
      </w:r>
      <w:hyperlink r:id="rId73" w:history="1">
        <w:r w:rsidRPr="0008541B">
          <w:rPr>
            <w:rFonts w:ascii="Times" w:hAnsi="Times" w:cs="Times New Roman"/>
            <w:color w:val="0000FF"/>
            <w:sz w:val="20"/>
            <w:szCs w:val="20"/>
            <w:u w:val="single"/>
          </w:rPr>
          <w:t>Project Safe</w:t>
        </w:r>
      </w:hyperlink>
      <w:r w:rsidRPr="0008541B">
        <w:rPr>
          <w:rFonts w:ascii="Times" w:hAnsi="Times" w:cs="Times New Roman"/>
          <w:sz w:val="20"/>
          <w:szCs w:val="20"/>
        </w:rPr>
        <w:t xml:space="preserve">. You may also contact the University’s </w:t>
      </w:r>
      <w:hyperlink r:id="rId74" w:history="1">
        <w:r w:rsidRPr="0008541B">
          <w:rPr>
            <w:rFonts w:ascii="Times" w:hAnsi="Times" w:cs="Times New Roman"/>
            <w:color w:val="0000FF"/>
            <w:sz w:val="20"/>
            <w:szCs w:val="20"/>
            <w:u w:val="single"/>
          </w:rPr>
          <w:t xml:space="preserve">Title IX </w:t>
        </w:r>
      </w:hyperlink>
      <w:r w:rsidRPr="0008541B">
        <w:rPr>
          <w:rFonts w:ascii="Times" w:hAnsi="Times" w:cs="Times New Roman"/>
          <w:sz w:val="20"/>
          <w:szCs w:val="20"/>
        </w:rPr>
        <w:t>Coordinator (615-322-4705).</w:t>
      </w:r>
    </w:p>
    <w:p w14:paraId="5197D984" w14:textId="77777777" w:rsidR="0008541B" w:rsidRPr="00CC176F" w:rsidRDefault="0008541B" w:rsidP="004D142B">
      <w:pPr>
        <w:spacing w:before="100" w:beforeAutospacing="1" w:after="100" w:afterAutospacing="1"/>
        <w:ind w:left="360"/>
        <w:outlineLvl w:val="2"/>
        <w:rPr>
          <w:rFonts w:ascii="Times" w:eastAsia="Times New Roman" w:hAnsi="Times" w:cs="Times New Roman"/>
          <w:b/>
          <w:bCs/>
          <w:color w:val="000000" w:themeColor="text1"/>
          <w:sz w:val="27"/>
          <w:szCs w:val="27"/>
        </w:rPr>
      </w:pPr>
      <w:r w:rsidRPr="00CC176F">
        <w:rPr>
          <w:rFonts w:ascii="Times" w:eastAsia="Times New Roman" w:hAnsi="Times" w:cs="Times New Roman"/>
          <w:b/>
          <w:color w:val="000000" w:themeColor="text1"/>
          <w:sz w:val="27"/>
          <w:szCs w:val="27"/>
        </w:rPr>
        <w:t>Inclusivity and Diversity in the Classroom</w:t>
      </w:r>
    </w:p>
    <w:p w14:paraId="498090CB"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Classroom inclusivity is an umbrella term denoting that the classroom environment will be respectful of differences in background and identity between students and the instructor, including differences in race, gender, ethnicity, sexuality, and class. An inclusive classroom does not mean that differences are ignored, but rather that students can expect that they will not be excluded, stereotyped, or judged based on their differences. In addition, an inclusive classroom will mean that students have space to bring their various identities into conversation with class material as they find helpful, but are not expected to represent or speak for an entire group of people who share aspects of an identity.  The following statements are meant to convey expectations for a classroom environment as well as student and teacher expectations that help to create an inclusive classroom.</w:t>
      </w:r>
    </w:p>
    <w:p w14:paraId="643F8E8A"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754C3951" w14:textId="77777777" w:rsidR="0008541B" w:rsidRPr="0008541B" w:rsidRDefault="0008541B" w:rsidP="003D446D">
      <w:pPr>
        <w:numPr>
          <w:ilvl w:val="0"/>
          <w:numId w:val="28"/>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A statement declaring that the class will respect differences in background and identity as well as an exact description of what that respect will look like from day to day.</w:t>
      </w:r>
    </w:p>
    <w:p w14:paraId="083FDBEE" w14:textId="77777777" w:rsidR="0008541B" w:rsidRPr="0008541B" w:rsidRDefault="0008541B" w:rsidP="003D446D">
      <w:pPr>
        <w:numPr>
          <w:ilvl w:val="0"/>
          <w:numId w:val="28"/>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 xml:space="preserve">A link to the </w:t>
      </w:r>
      <w:hyperlink r:id="rId75" w:history="1">
        <w:r w:rsidRPr="0008541B">
          <w:rPr>
            <w:rFonts w:ascii="Times" w:eastAsia="Times New Roman" w:hAnsi="Times" w:cs="Times New Roman"/>
            <w:color w:val="0000FF"/>
            <w:sz w:val="20"/>
            <w:szCs w:val="20"/>
            <w:u w:val="single"/>
          </w:rPr>
          <w:t>Office of Equity, Diversity, and Inclusion</w:t>
        </w:r>
      </w:hyperlink>
      <w:r w:rsidRPr="0008541B">
        <w:rPr>
          <w:rFonts w:ascii="Times" w:eastAsia="Times New Roman" w:hAnsi="Times" w:cs="Times New Roman"/>
          <w:sz w:val="20"/>
          <w:szCs w:val="20"/>
        </w:rPr>
        <w:t xml:space="preserve"> or other official campus offices and statements outlining the institution’s commitment to inclusivity.</w:t>
      </w:r>
    </w:p>
    <w:p w14:paraId="14E4E48C" w14:textId="77777777" w:rsidR="0008541B" w:rsidRPr="0008541B" w:rsidRDefault="0008541B" w:rsidP="003D446D">
      <w:pPr>
        <w:numPr>
          <w:ilvl w:val="0"/>
          <w:numId w:val="28"/>
        </w:numPr>
        <w:spacing w:before="100" w:beforeAutospacing="1" w:after="100" w:afterAutospacing="1"/>
        <w:ind w:left="630" w:hanging="180"/>
        <w:rPr>
          <w:rFonts w:ascii="Times" w:eastAsia="Times New Roman" w:hAnsi="Times" w:cs="Times New Roman"/>
          <w:sz w:val="20"/>
          <w:szCs w:val="20"/>
        </w:rPr>
      </w:pPr>
      <w:r w:rsidRPr="0008541B">
        <w:rPr>
          <w:rFonts w:ascii="Times" w:eastAsia="Times New Roman" w:hAnsi="Times" w:cs="Times New Roman"/>
          <w:sz w:val="20"/>
          <w:szCs w:val="20"/>
        </w:rPr>
        <w:t xml:space="preserve">Links to </w:t>
      </w:r>
      <w:hyperlink r:id="rId76" w:history="1">
        <w:r w:rsidRPr="0008541B">
          <w:rPr>
            <w:rFonts w:ascii="Times" w:eastAsia="Times New Roman" w:hAnsi="Times" w:cs="Times New Roman"/>
            <w:color w:val="0000FF"/>
            <w:sz w:val="20"/>
            <w:szCs w:val="20"/>
            <w:u w:val="single"/>
          </w:rPr>
          <w:t>Equal Opportunity, Affirmative Action, and Disability Services</w:t>
        </w:r>
      </w:hyperlink>
      <w:r w:rsidRPr="0008541B">
        <w:rPr>
          <w:rFonts w:ascii="Times" w:eastAsia="Times New Roman" w:hAnsi="Times" w:cs="Times New Roman"/>
          <w:sz w:val="20"/>
          <w:szCs w:val="20"/>
        </w:rPr>
        <w:t xml:space="preserve">, the </w:t>
      </w:r>
      <w:hyperlink r:id="rId77" w:history="1">
        <w:r w:rsidRPr="0008541B">
          <w:rPr>
            <w:rFonts w:ascii="Times" w:eastAsia="Times New Roman" w:hAnsi="Times" w:cs="Times New Roman"/>
            <w:color w:val="0000FF"/>
            <w:sz w:val="20"/>
            <w:szCs w:val="20"/>
            <w:u w:val="single"/>
          </w:rPr>
          <w:t>Office of Lesbian, Gay, Bisexual, Transgender, Queer, and Intersex Life</w:t>
        </w:r>
      </w:hyperlink>
      <w:r w:rsidRPr="0008541B">
        <w:rPr>
          <w:rFonts w:ascii="Times" w:eastAsia="Times New Roman" w:hAnsi="Times" w:cs="Times New Roman"/>
          <w:sz w:val="20"/>
          <w:szCs w:val="20"/>
        </w:rPr>
        <w:t xml:space="preserve">, the </w:t>
      </w:r>
      <w:hyperlink r:id="rId78" w:history="1">
        <w:r w:rsidRPr="0008541B">
          <w:rPr>
            <w:rFonts w:ascii="Times" w:eastAsia="Times New Roman" w:hAnsi="Times" w:cs="Times New Roman"/>
            <w:color w:val="0000FF"/>
            <w:sz w:val="20"/>
            <w:szCs w:val="20"/>
            <w:u w:val="single"/>
          </w:rPr>
          <w:t>Black Cultural Center</w:t>
        </w:r>
      </w:hyperlink>
      <w:r w:rsidRPr="0008541B">
        <w:rPr>
          <w:rFonts w:ascii="Times" w:eastAsia="Times New Roman" w:hAnsi="Times" w:cs="Times New Roman"/>
          <w:sz w:val="20"/>
          <w:szCs w:val="20"/>
        </w:rPr>
        <w:t xml:space="preserve">, the </w:t>
      </w:r>
      <w:hyperlink r:id="rId79" w:history="1">
        <w:r w:rsidRPr="0008541B">
          <w:rPr>
            <w:rFonts w:ascii="Times" w:eastAsia="Times New Roman" w:hAnsi="Times" w:cs="Times New Roman"/>
            <w:color w:val="0000FF"/>
            <w:sz w:val="20"/>
            <w:szCs w:val="20"/>
            <w:u w:val="single"/>
          </w:rPr>
          <w:t>Women’s Center</w:t>
        </w:r>
      </w:hyperlink>
      <w:r w:rsidRPr="0008541B">
        <w:rPr>
          <w:rFonts w:ascii="Times" w:eastAsia="Times New Roman" w:hAnsi="Times" w:cs="Times New Roman"/>
          <w:sz w:val="20"/>
          <w:szCs w:val="20"/>
        </w:rPr>
        <w:t xml:space="preserve">, and other services that may offer support for students from historical minority groups on campus. </w:t>
      </w:r>
    </w:p>
    <w:p w14:paraId="2C209358"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Examples:</w:t>
      </w:r>
    </w:p>
    <w:p w14:paraId="78C1718E"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The </w:t>
      </w:r>
      <w:hyperlink r:id="rId80" w:history="1">
        <w:r w:rsidRPr="0008541B">
          <w:rPr>
            <w:rFonts w:ascii="Times" w:hAnsi="Times" w:cs="Times New Roman"/>
            <w:color w:val="0000FF"/>
            <w:sz w:val="20"/>
            <w:szCs w:val="20"/>
            <w:u w:val="single"/>
          </w:rPr>
          <w:t>Feminist Pedagogy CFT Guide</w:t>
        </w:r>
      </w:hyperlink>
      <w:r w:rsidRPr="0008541B">
        <w:rPr>
          <w:rFonts w:ascii="Times" w:hAnsi="Times" w:cs="Times New Roman"/>
          <w:sz w:val="20"/>
          <w:szCs w:val="20"/>
        </w:rPr>
        <w:t xml:space="preserve"> provides links to the following helpful examples: </w:t>
      </w:r>
    </w:p>
    <w:p w14:paraId="302E4594" w14:textId="77777777" w:rsidR="0081404D" w:rsidRPr="0081404D" w:rsidRDefault="0081404D" w:rsidP="004D142B">
      <w:pPr>
        <w:spacing w:before="100" w:beforeAutospacing="1" w:after="100" w:afterAutospacing="1"/>
        <w:ind w:left="360"/>
        <w:outlineLvl w:val="3"/>
        <w:rPr>
          <w:rFonts w:ascii="Times" w:eastAsia="Times New Roman" w:hAnsi="Times" w:cs="Times New Roman"/>
          <w:sz w:val="20"/>
          <w:szCs w:val="20"/>
        </w:rPr>
      </w:pPr>
      <w:r w:rsidRPr="0081404D">
        <w:rPr>
          <w:rFonts w:ascii="Times" w:eastAsia="Times New Roman" w:hAnsi="Times" w:cs="Times New Roman"/>
          <w:sz w:val="20"/>
          <w:szCs w:val="20"/>
        </w:rPr>
        <w:t xml:space="preserve">California State University’s </w:t>
      </w:r>
      <w:hyperlink r:id="rId81" w:history="1">
        <w:r w:rsidRPr="0081404D">
          <w:rPr>
            <w:rStyle w:val="Hyperlink"/>
            <w:rFonts w:ascii="Times" w:eastAsia="Times New Roman" w:hAnsi="Times" w:cs="Times New Roman"/>
            <w:sz w:val="20"/>
            <w:szCs w:val="20"/>
          </w:rPr>
          <w:t>Office of Diversity and Inclusion</w:t>
        </w:r>
      </w:hyperlink>
      <w:r w:rsidRPr="0081404D">
        <w:rPr>
          <w:rFonts w:ascii="Times" w:eastAsia="Times New Roman" w:hAnsi="Times" w:cs="Times New Roman"/>
          <w:sz w:val="20"/>
          <w:szCs w:val="20"/>
        </w:rPr>
        <w:t xml:space="preserve"> provides the following three statements (</w:t>
      </w:r>
      <w:hyperlink r:id="rId82" w:history="1">
        <w:r w:rsidRPr="0081404D">
          <w:rPr>
            <w:rStyle w:val="Hyperlink"/>
            <w:rFonts w:ascii="Times" w:eastAsia="Times New Roman" w:hAnsi="Times" w:cs="Times New Roman"/>
            <w:sz w:val="20"/>
            <w:szCs w:val="20"/>
          </w:rPr>
          <w:t>along with s</w:t>
        </w:r>
      </w:hyperlink>
      <w:hyperlink r:id="rId83" w:history="1">
        <w:r w:rsidRPr="0081404D">
          <w:rPr>
            <w:rStyle w:val="Hyperlink"/>
            <w:rFonts w:ascii="Times" w:eastAsia="Times New Roman" w:hAnsi="Times" w:cs="Times New Roman"/>
            <w:sz w:val="20"/>
            <w:szCs w:val="20"/>
          </w:rPr>
          <w:t>tatements on inclusion/diversity particular to academic disciplines</w:t>
        </w:r>
      </w:hyperlink>
      <w:r w:rsidRPr="0081404D">
        <w:rPr>
          <w:rFonts w:ascii="Times" w:eastAsia="Times New Roman" w:hAnsi="Times" w:cs="Times New Roman"/>
          <w:sz w:val="20"/>
          <w:szCs w:val="20"/>
        </w:rPr>
        <w:t xml:space="preserve">). Taken together, they provide the most detailed and thorough syllabus statement on inclusion of the three examples offered here. </w:t>
      </w:r>
    </w:p>
    <w:p w14:paraId="7A30154E"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Diversity Statement</w:t>
      </w:r>
    </w:p>
    <w:p w14:paraId="21AE49AC"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Respect: Students in this class are encouraged to speak up and participate during class meetings. Because the class will represent a diversity of individual beliefs, backgrounds, and experiences, every member of this class must show respect for every other member of this class. </w:t>
      </w:r>
    </w:p>
    <w:p w14:paraId="364D1A89"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Safe Zone Statement</w:t>
      </w:r>
    </w:p>
    <w:p w14:paraId="46FFC572"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I am part of the Safe Zone Ally community network of trained Chico State faculty/staff/students who are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orientation/gender identity. My goal is to help you be successful and to maintain a safe and equitable campus</w:t>
      </w:r>
    </w:p>
    <w:p w14:paraId="5D4691C9"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LGBTQ Equality Statement</w:t>
      </w:r>
    </w:p>
    <w:p w14:paraId="7753B105"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lastRenderedPageBreak/>
        <w:t>I am firmly committed to diversity and equality in all areas of campus life, including specifically members of the LGBTQ community. In this class I will work to promote an anti-discriminatory environment where everyone feels safe and welcome. I recognize that discrimination can be direct or indirect and take place at both institutional and personal levels. I believe that such discrimination is unacceptable and I am committed to providing equality of opportunity for all by eliminating any and all discrimination, harassment, bullying, or victimization. The success of this policy relies on the support and understanding of everyone in this class. We all have a responsibility not to be offensive to each other, or to participate in, or condone harassment or discrimination of any kind.</w:t>
      </w:r>
    </w:p>
    <w:p w14:paraId="60BB0753"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The University of Northern Colorado’s </w:t>
      </w:r>
      <w:hyperlink r:id="rId84" w:history="1">
        <w:r w:rsidRPr="0081404D">
          <w:rPr>
            <w:rStyle w:val="Hyperlink"/>
            <w:rFonts w:ascii="Times" w:hAnsi="Times" w:cs="Times New Roman"/>
            <w:sz w:val="20"/>
            <w:szCs w:val="20"/>
          </w:rPr>
          <w:t>Diversity and Equality Committee</w:t>
        </w:r>
      </w:hyperlink>
      <w:r w:rsidRPr="0008541B">
        <w:rPr>
          <w:rFonts w:ascii="Times" w:hAnsi="Times" w:cs="Times New Roman"/>
          <w:sz w:val="20"/>
          <w:szCs w:val="20"/>
        </w:rPr>
        <w:t xml:space="preserve"> offers a more concise but descriptive statement of the inclusive learning environment:  </w:t>
      </w:r>
    </w:p>
    <w:p w14:paraId="0214D465" w14:textId="77777777" w:rsidR="0008541B" w:rsidRPr="0008541B" w:rsidRDefault="0008541B" w:rsidP="003D446D">
      <w:pPr>
        <w:spacing w:beforeAutospacing="1" w:after="100" w:afterAutospacing="1"/>
        <w:ind w:left="810"/>
        <w:rPr>
          <w:rFonts w:ascii="Times" w:hAnsi="Times" w:cs="Times New Roman"/>
          <w:sz w:val="20"/>
          <w:szCs w:val="20"/>
        </w:rPr>
      </w:pPr>
      <w:r w:rsidRPr="0008541B">
        <w:rPr>
          <w:rFonts w:ascii="Times" w:hAnsi="Times" w:cs="Times New Roman"/>
          <w:b/>
          <w:bCs/>
          <w:sz w:val="20"/>
          <w:szCs w:val="20"/>
        </w:rPr>
        <w:t>Inclusivity Statement: </w:t>
      </w:r>
      <w:r w:rsidRPr="0008541B">
        <w:rPr>
          <w:rFonts w:ascii="Times" w:hAnsi="Times" w:cs="Times New Roman"/>
          <w:sz w:val="20"/>
          <w:szCs w:val="20"/>
        </w:rPr>
        <w:t>The College of Education and Behavioral Sciences (CEBS) supports an inclusive learning environment where diversity and individual differences are understood, respected, appreciated, and recognized as a source of strength. We expect that students, faculty, administrators and staff within CEBS will respect differences and demonstrate diligence in understanding how other peoples' perspectives, behaviors, and worldviews may be different from their own.</w:t>
      </w:r>
    </w:p>
    <w:p w14:paraId="7424E6FA" w14:textId="77777777" w:rsidR="00C70502" w:rsidRDefault="00C70502" w:rsidP="003D446D">
      <w:pPr>
        <w:pStyle w:val="NormalWeb"/>
        <w:ind w:left="810"/>
      </w:pPr>
      <w:r>
        <w:t xml:space="preserve">Please visit the </w:t>
      </w:r>
      <w:hyperlink r:id="rId85" w:history="1">
        <w:r>
          <w:rPr>
            <w:rStyle w:val="Hyperlink"/>
          </w:rPr>
          <w:t>CEBS Diversity and Equity Committee website</w:t>
        </w:r>
      </w:hyperlink>
      <w:r>
        <w:t xml:space="preserve"> for more information on our commitment to diversity.</w:t>
      </w:r>
    </w:p>
    <w:p w14:paraId="46BDFF2E" w14:textId="77777777" w:rsidR="00C70502" w:rsidRDefault="00C70502" w:rsidP="004D142B">
      <w:pPr>
        <w:pStyle w:val="NormalWeb"/>
        <w:ind w:left="360"/>
      </w:pPr>
      <w:r>
        <w:t xml:space="preserve">West Virginia University’s </w:t>
      </w:r>
      <w:hyperlink r:id="rId86" w:history="1">
        <w:r>
          <w:rPr>
            <w:rStyle w:val="Hyperlink"/>
          </w:rPr>
          <w:t>Division of Diversity, Equity and Inclusion</w:t>
        </w:r>
      </w:hyperlink>
      <w:r>
        <w:t xml:space="preserve"> provides a statement that links classroom inclusion to its accommodations statement. It is the most concise and therefore least descriptive of these examples. </w:t>
      </w:r>
    </w:p>
    <w:p w14:paraId="01F369F2" w14:textId="77777777" w:rsidR="0008541B" w:rsidRPr="0008541B" w:rsidRDefault="0008541B" w:rsidP="003D446D">
      <w:pPr>
        <w:spacing w:beforeAutospacing="1" w:after="100" w:afterAutospacing="1"/>
        <w:ind w:left="810"/>
        <w:rPr>
          <w:rFonts w:ascii="Times" w:hAnsi="Times" w:cs="Times New Roman"/>
          <w:sz w:val="20"/>
          <w:szCs w:val="20"/>
        </w:rPr>
      </w:pPr>
      <w:r w:rsidRPr="0008541B">
        <w:rPr>
          <w:rFonts w:ascii="Times" w:hAnsi="Times" w:cs="Times New Roman"/>
          <w:sz w:val="20"/>
          <w:szCs w:val="20"/>
        </w:rPr>
        <w:t>The West Virginia University community is committed to creating and fostering a positive learning and working environment based on open communication, mutual respect, and inclusion.</w:t>
      </w:r>
    </w:p>
    <w:p w14:paraId="72342168" w14:textId="74C41DC5" w:rsidR="0008541B" w:rsidRDefault="00C70502" w:rsidP="003D446D">
      <w:pPr>
        <w:spacing w:before="100" w:beforeAutospacing="1" w:afterAutospacing="1"/>
        <w:ind w:left="810"/>
        <w:rPr>
          <w:rFonts w:ascii="Times" w:hAnsi="Times" w:cs="Times New Roman"/>
          <w:sz w:val="20"/>
          <w:szCs w:val="20"/>
        </w:rPr>
      </w:pPr>
      <w:r w:rsidRPr="00C70502">
        <w:rPr>
          <w:rFonts w:ascii="Times" w:eastAsia="Times New Roman" w:hAnsi="Times" w:cs="Times New Roman"/>
          <w:sz w:val="20"/>
          <w:szCs w:val="20"/>
        </w:rPr>
        <w:t xml:space="preserve">If you are a person with a disability and anticipate needing any type of accommodation in order to participate in this class, please advise me and make appropriate arrangements with the </w:t>
      </w:r>
      <w:hyperlink r:id="rId87" w:history="1">
        <w:r w:rsidRPr="00C70502">
          <w:rPr>
            <w:rStyle w:val="Hyperlink"/>
            <w:rFonts w:ascii="Times" w:eastAsia="Times New Roman" w:hAnsi="Times" w:cs="Times New Roman"/>
            <w:sz w:val="20"/>
            <w:szCs w:val="20"/>
          </w:rPr>
          <w:t>Office of Accessibility Services</w:t>
        </w:r>
      </w:hyperlink>
      <w:r w:rsidRPr="00C70502">
        <w:rPr>
          <w:rFonts w:ascii="Times" w:eastAsia="Times New Roman" w:hAnsi="Times" w:cs="Times New Roman"/>
          <w:sz w:val="20"/>
          <w:szCs w:val="20"/>
        </w:rPr>
        <w:t>.</w:t>
      </w:r>
      <w:r w:rsidR="0008541B" w:rsidRPr="00C70502">
        <w:rPr>
          <w:rFonts w:ascii="Times" w:hAnsi="Times" w:cs="Times New Roman"/>
          <w:sz w:val="20"/>
          <w:szCs w:val="20"/>
        </w:rPr>
        <w:t>..</w:t>
      </w:r>
      <w:r w:rsidR="0008541B" w:rsidRPr="0008541B">
        <w:rPr>
          <w:rFonts w:ascii="Times" w:hAnsi="Times" w:cs="Times New Roman"/>
          <w:sz w:val="20"/>
          <w:szCs w:val="20"/>
        </w:rPr>
        <w:t xml:space="preserve">For more information on West Virginia University’s Diversity, Equity, and Inclusion initiatives, please see </w:t>
      </w:r>
      <w:hyperlink r:id="rId88" w:history="1">
        <w:r w:rsidR="0008541B" w:rsidRPr="0008541B">
          <w:rPr>
            <w:rFonts w:ascii="Times" w:hAnsi="Times" w:cs="Times New Roman"/>
            <w:color w:val="0000FF"/>
            <w:sz w:val="20"/>
            <w:szCs w:val="20"/>
            <w:u w:val="single"/>
          </w:rPr>
          <w:t>http://diversity.wvu.edu/</w:t>
        </w:r>
      </w:hyperlink>
      <w:r w:rsidR="0008541B" w:rsidRPr="0008541B">
        <w:rPr>
          <w:rFonts w:ascii="Times" w:hAnsi="Times" w:cs="Times New Roman"/>
          <w:sz w:val="20"/>
          <w:szCs w:val="20"/>
        </w:rPr>
        <w:t>."</w:t>
      </w:r>
    </w:p>
    <w:p w14:paraId="22B706D4" w14:textId="61D53851" w:rsidR="00CC176F" w:rsidRPr="00CC176F" w:rsidRDefault="00CC176F" w:rsidP="00CC176F">
      <w:pPr>
        <w:spacing w:before="100" w:beforeAutospacing="1" w:afterAutospacing="1"/>
        <w:ind w:left="360"/>
        <w:rPr>
          <w:rFonts w:ascii="Times" w:hAnsi="Times" w:cs="Times New Roman"/>
          <w:b/>
          <w:sz w:val="27"/>
          <w:szCs w:val="27"/>
        </w:rPr>
      </w:pPr>
      <w:r w:rsidRPr="00CC176F">
        <w:rPr>
          <w:rFonts w:ascii="Times" w:hAnsi="Times" w:cs="Times New Roman"/>
          <w:b/>
          <w:sz w:val="27"/>
          <w:szCs w:val="27"/>
        </w:rPr>
        <w:t>Mental Health and Wellness</w:t>
      </w:r>
    </w:p>
    <w:p w14:paraId="1174AB1A" w14:textId="43D4D212" w:rsidR="00CC176F" w:rsidRPr="0008541B" w:rsidRDefault="00CC176F" w:rsidP="00CC176F">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w:t>
      </w:r>
    </w:p>
    <w:p w14:paraId="3DC77D34" w14:textId="77777777" w:rsidR="00CC176F" w:rsidRDefault="00CC176F" w:rsidP="00CC176F">
      <w:pPr>
        <w:ind w:left="360"/>
        <w:rPr>
          <w:rFonts w:ascii="Times New Roman" w:eastAsia="Times New Roman" w:hAnsi="Times New Roman" w:cs="Times New Roman"/>
          <w:color w:val="000000"/>
          <w:sz w:val="20"/>
          <w:szCs w:val="20"/>
        </w:rPr>
      </w:pPr>
      <w:r w:rsidRPr="00DC19B3">
        <w:rPr>
          <w:rFonts w:ascii="Times New Roman" w:eastAsia="Times New Roman" w:hAnsi="Times New Roman" w:cs="Times New Roman"/>
          <w:color w:val="000000"/>
          <w:sz w:val="20"/>
          <w:szCs w:val="20"/>
        </w:rPr>
        <w:t>I understand that as a student you may experience a range of issues that can cause barriers to learning, such as strained relationships, increased anxiety, alcohol/drug concerns, depression, difficulty concentrating and/or lack of motivation. These stressful moments can impact academic performance or reduce your ability to engage. Vanderbilt’s Student Care Network offers services to assist you with addressing these or any other concerns you may be experiencing. If you or someone you know are experiencing any challenges, you are encouraged to reach out for support. The Office of Student Care Coordination (OSCC) is the central and first point of contact to help students navigate and connect to appropriate resources on and off-campus, develop a plan of action, and provide ongoing support. You can schedule an appointment with the OSCC</w:t>
      </w:r>
      <w:r w:rsidRPr="00CC176F">
        <w:rPr>
          <w:rFonts w:ascii="Times New Roman" w:eastAsia="Times New Roman" w:hAnsi="Times New Roman" w:cs="Times New Roman"/>
          <w:color w:val="000000"/>
          <w:sz w:val="20"/>
          <w:szCs w:val="20"/>
        </w:rPr>
        <w:t> </w:t>
      </w:r>
      <w:hyperlink r:id="rId89" w:history="1">
        <w:r w:rsidRPr="00CC176F">
          <w:rPr>
            <w:rFonts w:ascii="Times New Roman" w:eastAsia="Times New Roman" w:hAnsi="Times New Roman" w:cs="Times New Roman"/>
            <w:color w:val="954F72"/>
            <w:sz w:val="20"/>
            <w:szCs w:val="20"/>
            <w:u w:val="single"/>
          </w:rPr>
          <w:t>here</w:t>
        </w:r>
      </w:hyperlink>
      <w:r w:rsidRPr="00CC176F">
        <w:rPr>
          <w:rFonts w:ascii="Times New Roman" w:eastAsia="Times New Roman" w:hAnsi="Times New Roman" w:cs="Times New Roman"/>
          <w:color w:val="000000"/>
          <w:sz w:val="20"/>
          <w:szCs w:val="20"/>
        </w:rPr>
        <w:t> </w:t>
      </w:r>
      <w:r w:rsidRPr="00DC19B3">
        <w:rPr>
          <w:rFonts w:ascii="Times New Roman" w:eastAsia="Times New Roman" w:hAnsi="Times New Roman" w:cs="Times New Roman"/>
          <w:color w:val="000000"/>
          <w:sz w:val="20"/>
          <w:szCs w:val="20"/>
        </w:rPr>
        <w:t>or call 615- 343-WELL.</w:t>
      </w:r>
    </w:p>
    <w:p w14:paraId="0B528E7C" w14:textId="77777777" w:rsidR="00CC176F" w:rsidRDefault="00CC176F" w:rsidP="00CC176F">
      <w:pPr>
        <w:ind w:left="360"/>
        <w:rPr>
          <w:rFonts w:ascii="Times New Roman" w:eastAsia="Times New Roman" w:hAnsi="Times New Roman" w:cs="Times New Roman"/>
          <w:color w:val="000000"/>
          <w:sz w:val="20"/>
          <w:szCs w:val="20"/>
        </w:rPr>
      </w:pPr>
    </w:p>
    <w:p w14:paraId="33AE6B34" w14:textId="77777777" w:rsidR="00CC176F" w:rsidRDefault="00CC176F" w:rsidP="00CC176F">
      <w:pPr>
        <w:ind w:left="360"/>
        <w:rPr>
          <w:rFonts w:ascii="Times New Roman" w:eastAsia="Times New Roman" w:hAnsi="Times New Roman" w:cs="Times New Roman"/>
          <w:color w:val="000000"/>
          <w:sz w:val="20"/>
          <w:szCs w:val="20"/>
        </w:rPr>
      </w:pPr>
      <w:r w:rsidRPr="00DC19B3">
        <w:rPr>
          <w:rFonts w:ascii="Times New Roman" w:eastAsia="Times New Roman" w:hAnsi="Times New Roman" w:cs="Times New Roman"/>
          <w:color w:val="000000"/>
          <w:sz w:val="20"/>
          <w:szCs w:val="20"/>
        </w:rPr>
        <w:t>The Student Care Network also offers drop-in services on campus on a regular basis. You can find a calendar of services</w:t>
      </w:r>
      <w:r w:rsidRPr="00CC176F">
        <w:rPr>
          <w:rFonts w:ascii="Times New Roman" w:eastAsia="Times New Roman" w:hAnsi="Times New Roman" w:cs="Times New Roman"/>
          <w:color w:val="000000"/>
          <w:sz w:val="20"/>
          <w:szCs w:val="20"/>
        </w:rPr>
        <w:t> </w:t>
      </w:r>
      <w:hyperlink r:id="rId90" w:history="1">
        <w:r w:rsidRPr="00CC176F">
          <w:rPr>
            <w:rFonts w:ascii="Times New Roman" w:eastAsia="Times New Roman" w:hAnsi="Times New Roman" w:cs="Times New Roman"/>
            <w:color w:val="954F72"/>
            <w:sz w:val="20"/>
            <w:szCs w:val="20"/>
            <w:u w:val="single"/>
          </w:rPr>
          <w:t>here</w:t>
        </w:r>
      </w:hyperlink>
      <w:r w:rsidRPr="00DC19B3">
        <w:rPr>
          <w:rFonts w:ascii="Times New Roman" w:eastAsia="Times New Roman" w:hAnsi="Times New Roman" w:cs="Times New Roman"/>
          <w:color w:val="000000"/>
          <w:sz w:val="20"/>
          <w:szCs w:val="20"/>
        </w:rPr>
        <w:t>.</w:t>
      </w:r>
    </w:p>
    <w:p w14:paraId="2F5355B8" w14:textId="77777777" w:rsidR="00CC176F" w:rsidRDefault="00CC176F" w:rsidP="00CC176F">
      <w:pPr>
        <w:ind w:left="360"/>
        <w:rPr>
          <w:rFonts w:ascii="Times New Roman" w:eastAsia="Times New Roman" w:hAnsi="Times New Roman" w:cs="Times New Roman"/>
          <w:color w:val="000000"/>
          <w:sz w:val="20"/>
          <w:szCs w:val="20"/>
        </w:rPr>
      </w:pPr>
    </w:p>
    <w:p w14:paraId="464C0FA1" w14:textId="45537F9C" w:rsidR="00CC176F" w:rsidRPr="00DC19B3" w:rsidRDefault="00CC176F" w:rsidP="00CC176F">
      <w:pPr>
        <w:ind w:left="360"/>
        <w:rPr>
          <w:rFonts w:ascii="Times New Roman" w:eastAsia="Times New Roman" w:hAnsi="Times New Roman" w:cs="Times New Roman"/>
          <w:color w:val="000000"/>
          <w:sz w:val="20"/>
          <w:szCs w:val="20"/>
        </w:rPr>
      </w:pPr>
      <w:r w:rsidRPr="00DC19B3">
        <w:rPr>
          <w:rFonts w:ascii="Times New Roman" w:eastAsia="Times New Roman" w:hAnsi="Times New Roman" w:cs="Times New Roman"/>
          <w:color w:val="000000"/>
          <w:sz w:val="20"/>
          <w:szCs w:val="20"/>
        </w:rPr>
        <w:t>If you or someone you know needs to speak with a professional counselor immediately, the University Counseling Center offers Crisis Care Counseling during the summer and academic year. Students may come directly to the UCC and be seen by the clinician on call, or may call the UCC at (615) 322-2571 to speak with a clinician. You can find additional information</w:t>
      </w:r>
      <w:r w:rsidRPr="00CC176F">
        <w:rPr>
          <w:rFonts w:ascii="Times New Roman" w:eastAsia="Times New Roman" w:hAnsi="Times New Roman" w:cs="Times New Roman"/>
          <w:color w:val="000000"/>
          <w:sz w:val="20"/>
          <w:szCs w:val="20"/>
        </w:rPr>
        <w:t> </w:t>
      </w:r>
      <w:hyperlink r:id="rId91" w:history="1">
        <w:r w:rsidRPr="00CC176F">
          <w:rPr>
            <w:rFonts w:ascii="Times New Roman" w:eastAsia="Times New Roman" w:hAnsi="Times New Roman" w:cs="Times New Roman"/>
            <w:color w:val="954F72"/>
            <w:sz w:val="20"/>
            <w:szCs w:val="20"/>
            <w:u w:val="single"/>
          </w:rPr>
          <w:t>here</w:t>
        </w:r>
      </w:hyperlink>
      <w:r w:rsidRPr="00DC19B3">
        <w:rPr>
          <w:rFonts w:ascii="Times New Roman" w:eastAsia="Times New Roman" w:hAnsi="Times New Roman" w:cs="Times New Roman"/>
          <w:color w:val="000000"/>
          <w:sz w:val="20"/>
          <w:szCs w:val="20"/>
        </w:rPr>
        <w:t>.</w:t>
      </w:r>
    </w:p>
    <w:p w14:paraId="6F007139" w14:textId="77777777" w:rsidR="00CC176F" w:rsidRDefault="00CC176F" w:rsidP="00CC176F"/>
    <w:p w14:paraId="54F29156" w14:textId="568BDD45" w:rsidR="003D446D" w:rsidRDefault="003D446D" w:rsidP="004D142B">
      <w:pPr>
        <w:spacing w:before="100" w:beforeAutospacing="1" w:after="100" w:afterAutospacing="1"/>
        <w:ind w:left="360"/>
        <w:outlineLvl w:val="2"/>
        <w:rPr>
          <w:rFonts w:ascii="Times" w:eastAsia="Times New Roman" w:hAnsi="Times" w:cs="Times New Roman"/>
          <w:b/>
          <w:bCs/>
          <w:sz w:val="27"/>
          <w:szCs w:val="27"/>
        </w:rPr>
      </w:pPr>
    </w:p>
    <w:p w14:paraId="4EB48D03" w14:textId="77777777" w:rsidR="00CC176F" w:rsidRDefault="00CC176F" w:rsidP="004D142B">
      <w:pPr>
        <w:spacing w:before="100" w:beforeAutospacing="1" w:after="100" w:afterAutospacing="1"/>
        <w:ind w:left="360"/>
        <w:outlineLvl w:val="2"/>
        <w:rPr>
          <w:rFonts w:ascii="Times" w:eastAsia="Times New Roman" w:hAnsi="Times" w:cs="Times New Roman"/>
          <w:b/>
          <w:bCs/>
          <w:sz w:val="27"/>
          <w:szCs w:val="27"/>
        </w:rPr>
      </w:pPr>
    </w:p>
    <w:p w14:paraId="78BE7910"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lastRenderedPageBreak/>
        <w:t>Layout and Graphic Presentation</w:t>
      </w:r>
    </w:p>
    <w:p w14:paraId="3E375F70" w14:textId="77777777" w:rsidR="0008541B" w:rsidRPr="0008541B" w:rsidRDefault="0008541B" w:rsidP="003D446D">
      <w:pPr>
        <w:spacing w:beforeAutospacing="1" w:afterAutospacing="1"/>
        <w:ind w:left="720" w:right="1620"/>
        <w:rPr>
          <w:rFonts w:ascii="Times" w:hAnsi="Times" w:cs="Times New Roman"/>
          <w:sz w:val="20"/>
          <w:szCs w:val="20"/>
        </w:rPr>
      </w:pPr>
      <w:r w:rsidRPr="0008541B">
        <w:rPr>
          <w:rFonts w:ascii="Times" w:hAnsi="Times" w:cs="Times New Roman"/>
          <w:sz w:val="20"/>
          <w:szCs w:val="20"/>
        </w:rPr>
        <w:t>“It is easy to dismiss design – to relegate it to mere ornament, the prettifying of places and objects to disguise their banality. But that is a serious misunderstanding of what design is and why it matters.” ---</w:t>
      </w:r>
      <w:r w:rsidRPr="0008541B">
        <w:rPr>
          <w:rFonts w:ascii="Times" w:hAnsi="Times" w:cs="Times New Roman"/>
          <w:b/>
          <w:bCs/>
          <w:sz w:val="20"/>
          <w:szCs w:val="20"/>
        </w:rPr>
        <w:t>Daniel Pink</w:t>
      </w:r>
    </w:p>
    <w:p w14:paraId="6D5512A4"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Linda </w:t>
      </w:r>
      <w:proofErr w:type="spellStart"/>
      <w:r w:rsidRPr="0008541B">
        <w:rPr>
          <w:rFonts w:ascii="Times" w:hAnsi="Times" w:cs="Times New Roman"/>
          <w:sz w:val="20"/>
          <w:szCs w:val="20"/>
        </w:rPr>
        <w:t>Nilson’s</w:t>
      </w:r>
      <w:proofErr w:type="spellEnd"/>
      <w:r w:rsidRPr="0008541B">
        <w:rPr>
          <w:rFonts w:ascii="Times" w:hAnsi="Times" w:cs="Times New Roman"/>
          <w:sz w:val="20"/>
          <w:szCs w:val="20"/>
        </w:rPr>
        <w:t xml:space="preserve"> 2007 book </w:t>
      </w:r>
      <w:r w:rsidRPr="0008541B">
        <w:rPr>
          <w:rFonts w:ascii="Times" w:hAnsi="Times" w:cs="Times New Roman"/>
          <w:i/>
          <w:iCs/>
          <w:sz w:val="20"/>
          <w:szCs w:val="20"/>
        </w:rPr>
        <w:t>The Graphic Syllabus and the Outcomes Map: Communicating your course</w:t>
      </w:r>
      <w:r w:rsidRPr="0008541B">
        <w:rPr>
          <w:rFonts w:ascii="Times" w:hAnsi="Times" w:cs="Times New Roman"/>
          <w:sz w:val="20"/>
          <w:szCs w:val="20"/>
        </w:rPr>
        <w:t xml:space="preserve"> is a detailed resource for thinking about the visual impact of the layout of your syllabus. How the syllabus </w:t>
      </w:r>
      <w:proofErr w:type="gramStart"/>
      <w:r w:rsidRPr="0008541B">
        <w:rPr>
          <w:rFonts w:ascii="Times" w:hAnsi="Times" w:cs="Times New Roman"/>
          <w:sz w:val="20"/>
          <w:szCs w:val="20"/>
        </w:rPr>
        <w:t>looks  affects</w:t>
      </w:r>
      <w:proofErr w:type="gramEnd"/>
      <w:r w:rsidRPr="0008541B">
        <w:rPr>
          <w:rFonts w:ascii="Times" w:hAnsi="Times" w:cs="Times New Roman"/>
          <w:sz w:val="20"/>
          <w:szCs w:val="20"/>
        </w:rPr>
        <w:t xml:space="preserve"> our students’ perceptions of the class and of us as instructors. It also helps students learn to organize their knowledge in meaningful ways. "Visuals communicate the structure and interrelationship among the topics to be covered and the abilities students will acquire. [...] They can also be designed to communicate an instructor's approachability, sense of humor, and caring for the students." (13)  With more and more syllabuses being available online, there are fewer restrictions on using images due to the cost of printing in color. We could even include links to relevant videos to explain our expectations.  Something as simple as separating the calendar of readings into visually distinct and meaningful thematic groups can help students organize their learning over the course of the semester.</w:t>
      </w:r>
    </w:p>
    <w:p w14:paraId="73B91E4D"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Other professors have shared their attempts to apply </w:t>
      </w:r>
      <w:proofErr w:type="spellStart"/>
      <w:r w:rsidRPr="0008541B">
        <w:rPr>
          <w:rFonts w:ascii="Times" w:hAnsi="Times" w:cs="Times New Roman"/>
          <w:sz w:val="20"/>
          <w:szCs w:val="20"/>
        </w:rPr>
        <w:t>Nilson's</w:t>
      </w:r>
      <w:proofErr w:type="spellEnd"/>
      <w:r w:rsidRPr="0008541B">
        <w:rPr>
          <w:rFonts w:ascii="Times" w:hAnsi="Times" w:cs="Times New Roman"/>
          <w:sz w:val="20"/>
          <w:szCs w:val="20"/>
        </w:rPr>
        <w:t xml:space="preserve"> principles. For example, in 2010 Billie Hara shared visuals from her syllabuses, which categorize visually the kinds of learning objectives her students will achieve.</w:t>
      </w:r>
    </w:p>
    <w:p w14:paraId="1FCC7293" w14:textId="77777777" w:rsidR="0008541B" w:rsidRPr="0008541B" w:rsidRDefault="0008541B" w:rsidP="004D142B">
      <w:pPr>
        <w:spacing w:before="100" w:beforeAutospacing="1" w:after="100" w:afterAutospacing="1"/>
        <w:ind w:left="360"/>
        <w:rPr>
          <w:rFonts w:ascii="Times" w:hAnsi="Times" w:cs="Times New Roman"/>
          <w:sz w:val="20"/>
          <w:szCs w:val="20"/>
        </w:rPr>
      </w:pPr>
      <w:r>
        <w:rPr>
          <w:rFonts w:ascii="Times" w:hAnsi="Times" w:cs="Times New Roman"/>
          <w:noProof/>
          <w:color w:val="0000FF"/>
          <w:sz w:val="20"/>
          <w:szCs w:val="20"/>
        </w:rPr>
        <w:drawing>
          <wp:inline distT="0" distB="0" distL="0" distR="0" wp14:anchorId="7E8B34A6" wp14:editId="710657E5">
            <wp:extent cx="4632960" cy="3092293"/>
            <wp:effectExtent l="0" t="0" r="2540" b="0"/>
            <wp:docPr id="2" name="Picture 2" descr="http://chronicle.com/blogs/profhacker/files/2010/10/s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onicle.com/blogs/profhacker/files/2010/10/slo2.jpg">
                      <a:hlinkClick r:id="rId92"/>
                    </pic:cNvPr>
                    <pic:cNvPicPr>
                      <a:picLocks noChangeAspect="1" noChangeArrowheads="1"/>
                    </pic:cNvPicPr>
                  </pic:nvPicPr>
                  <pic:blipFill>
                    <a:blip r:embed="rId93" cstate="email">
                      <a:extLst>
                        <a:ext uri="{28A0092B-C50C-407E-A947-70E740481C1C}">
                          <a14:useLocalDpi xmlns:a14="http://schemas.microsoft.com/office/drawing/2010/main"/>
                        </a:ext>
                      </a:extLst>
                    </a:blip>
                    <a:srcRect/>
                    <a:stretch>
                      <a:fillRect/>
                    </a:stretch>
                  </pic:blipFill>
                  <pic:spPr bwMode="auto">
                    <a:xfrm>
                      <a:off x="0" y="0"/>
                      <a:ext cx="4673083" cy="3119073"/>
                    </a:xfrm>
                    <a:prstGeom prst="rect">
                      <a:avLst/>
                    </a:prstGeom>
                    <a:noFill/>
                    <a:ln>
                      <a:noFill/>
                    </a:ln>
                  </pic:spPr>
                </pic:pic>
              </a:graphicData>
            </a:graphic>
          </wp:inline>
        </w:drawing>
      </w:r>
    </w:p>
    <w:p w14:paraId="01543BF6"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Here is one example from a philosophy course </w:t>
      </w:r>
      <w:proofErr w:type="gramStart"/>
      <w:r w:rsidRPr="0008541B">
        <w:rPr>
          <w:rFonts w:ascii="Times" w:hAnsi="Times" w:cs="Times New Roman"/>
          <w:sz w:val="20"/>
          <w:szCs w:val="20"/>
        </w:rPr>
        <w:t>by </w:t>
      </w:r>
      <w:r w:rsidRPr="0008541B">
        <w:rPr>
          <w:rFonts w:ascii="Trebuchet MS" w:hAnsi="Trebuchet MS" w:cs="Times New Roman"/>
          <w:color w:val="000000"/>
          <w:sz w:val="20"/>
          <w:szCs w:val="20"/>
          <w:shd w:val="clear" w:color="auto" w:fill="FBFAE2"/>
        </w:rPr>
        <w:t xml:space="preserve"> Mark</w:t>
      </w:r>
      <w:proofErr w:type="gramEnd"/>
      <w:r w:rsidRPr="0008541B">
        <w:rPr>
          <w:rFonts w:ascii="Trebuchet MS" w:hAnsi="Trebuchet MS" w:cs="Times New Roman"/>
          <w:color w:val="000000"/>
          <w:sz w:val="20"/>
          <w:szCs w:val="20"/>
          <w:shd w:val="clear" w:color="auto" w:fill="FBFAE2"/>
        </w:rPr>
        <w:t xml:space="preserve"> </w:t>
      </w:r>
      <w:proofErr w:type="spellStart"/>
      <w:r w:rsidRPr="0008541B">
        <w:rPr>
          <w:rFonts w:ascii="Trebuchet MS" w:hAnsi="Trebuchet MS" w:cs="Times New Roman"/>
          <w:color w:val="000000"/>
          <w:sz w:val="20"/>
          <w:szCs w:val="20"/>
          <w:shd w:val="clear" w:color="auto" w:fill="FBFAE2"/>
        </w:rPr>
        <w:t>Smillie</w:t>
      </w:r>
      <w:proofErr w:type="spellEnd"/>
      <w:r w:rsidRPr="0008541B">
        <w:rPr>
          <w:rFonts w:ascii="Trebuchet MS" w:hAnsi="Trebuchet MS" w:cs="Times New Roman"/>
          <w:color w:val="000000"/>
          <w:sz w:val="20"/>
          <w:szCs w:val="20"/>
          <w:shd w:val="clear" w:color="auto" w:fill="FBFAE2"/>
        </w:rPr>
        <w:t xml:space="preserve"> at Carroll College (Helena, MT) </w:t>
      </w:r>
      <w:r w:rsidRPr="0008541B">
        <w:rPr>
          <w:rFonts w:ascii="Times" w:hAnsi="Times" w:cs="Times New Roman"/>
          <w:sz w:val="20"/>
          <w:szCs w:val="20"/>
        </w:rPr>
        <w:t xml:space="preserve">which illustrates </w:t>
      </w:r>
      <w:proofErr w:type="spellStart"/>
      <w:r w:rsidRPr="0008541B">
        <w:rPr>
          <w:rFonts w:ascii="Times" w:hAnsi="Times" w:cs="Times New Roman"/>
          <w:sz w:val="20"/>
          <w:szCs w:val="20"/>
        </w:rPr>
        <w:t>Nilson's</w:t>
      </w:r>
      <w:proofErr w:type="spellEnd"/>
      <w:r w:rsidRPr="0008541B">
        <w:rPr>
          <w:rFonts w:ascii="Times" w:hAnsi="Times" w:cs="Times New Roman"/>
          <w:sz w:val="20"/>
          <w:szCs w:val="20"/>
        </w:rPr>
        <w:t xml:space="preserve"> suggestion that the layout of the syllabus can suggest "competition and complementarity" among elements of the course:</w:t>
      </w:r>
    </w:p>
    <w:p w14:paraId="178CF595" w14:textId="77777777" w:rsid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The weeks are numbered to the left, and the readings are organized visually into meaningful groups. This helps students construct a model for schools of philosophy which all answer the same question ("Philosophy: What is it, why do it?") but have distinguishing characteristics from one another.</w:t>
      </w:r>
    </w:p>
    <w:p w14:paraId="15B604DD" w14:textId="77777777" w:rsidR="00C70502" w:rsidRDefault="00C70502" w:rsidP="004D142B">
      <w:pPr>
        <w:spacing w:before="100" w:beforeAutospacing="1" w:after="100" w:afterAutospacing="1"/>
        <w:ind w:left="360"/>
        <w:rPr>
          <w:rFonts w:ascii="Times" w:hAnsi="Times" w:cs="Times New Roman"/>
          <w:sz w:val="20"/>
          <w:szCs w:val="20"/>
        </w:rPr>
      </w:pPr>
      <w:r>
        <w:rPr>
          <w:rFonts w:ascii="Times" w:hAnsi="Times" w:cs="Times New Roman"/>
          <w:noProof/>
          <w:color w:val="0000FF"/>
          <w:sz w:val="20"/>
          <w:szCs w:val="20"/>
        </w:rPr>
        <w:lastRenderedPageBreak/>
        <w:drawing>
          <wp:anchor distT="0" distB="0" distL="114300" distR="114300" simplePos="0" relativeHeight="251659264" behindDoc="0" locked="0" layoutInCell="1" allowOverlap="1" wp14:anchorId="0079E784" wp14:editId="14CE9EC7">
            <wp:simplePos x="0" y="0"/>
            <wp:positionH relativeFrom="column">
              <wp:posOffset>1257300</wp:posOffset>
            </wp:positionH>
            <wp:positionV relativeFrom="paragraph">
              <wp:posOffset>12700</wp:posOffset>
            </wp:positionV>
            <wp:extent cx="3765550" cy="2744470"/>
            <wp:effectExtent l="0" t="0" r="0" b="0"/>
            <wp:wrapSquare wrapText="bothSides"/>
            <wp:docPr id="3" name="Picture 3" descr="http://cft.vanderbilt.edu/wp-content/uploads/sites/59/graph-sylla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t.vanderbilt.edu/wp-content/uploads/sites/59/graph-syllabus.png">
                      <a:hlinkClick r:id="rId94"/>
                    </pic:cNvPr>
                    <pic:cNvPicPr>
                      <a:picLocks noChangeAspect="1" noChangeArrowheads="1"/>
                    </pic:cNvPicPr>
                  </pic:nvPicPr>
                  <pic:blipFill>
                    <a:blip r:embed="rId95" cstate="email">
                      <a:extLst>
                        <a:ext uri="{28A0092B-C50C-407E-A947-70E740481C1C}">
                          <a14:useLocalDpi xmlns:a14="http://schemas.microsoft.com/office/drawing/2010/main"/>
                        </a:ext>
                      </a:extLst>
                    </a:blip>
                    <a:srcRect/>
                    <a:stretch>
                      <a:fillRect/>
                    </a:stretch>
                  </pic:blipFill>
                  <pic:spPr bwMode="auto">
                    <a:xfrm>
                      <a:off x="0" y="0"/>
                      <a:ext cx="3765550"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545F4" w14:textId="77777777" w:rsidR="00C70502" w:rsidRDefault="00C70502" w:rsidP="004D142B">
      <w:pPr>
        <w:spacing w:before="100" w:beforeAutospacing="1" w:after="100" w:afterAutospacing="1"/>
        <w:ind w:left="360"/>
        <w:rPr>
          <w:rFonts w:ascii="Times" w:hAnsi="Times" w:cs="Times New Roman"/>
          <w:sz w:val="20"/>
          <w:szCs w:val="20"/>
        </w:rPr>
      </w:pPr>
    </w:p>
    <w:p w14:paraId="30B94B31" w14:textId="77777777" w:rsidR="00C70502" w:rsidRDefault="00C70502" w:rsidP="004D142B">
      <w:pPr>
        <w:spacing w:before="100" w:beforeAutospacing="1" w:after="100" w:afterAutospacing="1"/>
        <w:ind w:left="360"/>
        <w:rPr>
          <w:rFonts w:ascii="Times" w:hAnsi="Times" w:cs="Times New Roman"/>
          <w:sz w:val="20"/>
          <w:szCs w:val="20"/>
        </w:rPr>
      </w:pPr>
    </w:p>
    <w:p w14:paraId="4F8652B5" w14:textId="77777777" w:rsidR="00C70502" w:rsidRDefault="00C70502" w:rsidP="004D142B">
      <w:pPr>
        <w:spacing w:before="100" w:beforeAutospacing="1" w:after="100" w:afterAutospacing="1"/>
        <w:ind w:left="360"/>
        <w:rPr>
          <w:rFonts w:ascii="Times" w:hAnsi="Times" w:cs="Times New Roman"/>
          <w:sz w:val="20"/>
          <w:szCs w:val="20"/>
        </w:rPr>
      </w:pPr>
    </w:p>
    <w:p w14:paraId="6F1FCFEB" w14:textId="77777777" w:rsidR="00C70502" w:rsidRDefault="00C70502" w:rsidP="004D142B">
      <w:pPr>
        <w:spacing w:before="100" w:beforeAutospacing="1" w:after="100" w:afterAutospacing="1"/>
        <w:ind w:left="360"/>
        <w:rPr>
          <w:rFonts w:ascii="Times" w:hAnsi="Times" w:cs="Times New Roman"/>
          <w:sz w:val="20"/>
          <w:szCs w:val="20"/>
        </w:rPr>
      </w:pPr>
    </w:p>
    <w:p w14:paraId="32784A95" w14:textId="77777777" w:rsidR="00C70502" w:rsidRDefault="00C70502" w:rsidP="004D142B">
      <w:pPr>
        <w:spacing w:before="100" w:beforeAutospacing="1" w:after="100" w:afterAutospacing="1"/>
        <w:ind w:left="360"/>
        <w:rPr>
          <w:rFonts w:ascii="Times" w:hAnsi="Times" w:cs="Times New Roman"/>
          <w:sz w:val="20"/>
          <w:szCs w:val="20"/>
        </w:rPr>
      </w:pPr>
    </w:p>
    <w:p w14:paraId="4BD1F24C" w14:textId="77777777" w:rsidR="00C70502" w:rsidRPr="0008541B" w:rsidRDefault="00C70502" w:rsidP="004D142B">
      <w:pPr>
        <w:spacing w:before="100" w:beforeAutospacing="1" w:after="100" w:afterAutospacing="1"/>
        <w:ind w:left="360"/>
        <w:rPr>
          <w:rFonts w:ascii="Times" w:hAnsi="Times" w:cs="Times New Roman"/>
          <w:sz w:val="20"/>
          <w:szCs w:val="20"/>
        </w:rPr>
      </w:pPr>
    </w:p>
    <w:p w14:paraId="504921FA" w14:textId="77777777" w:rsidR="003D446D" w:rsidRDefault="003D446D" w:rsidP="004D142B">
      <w:pPr>
        <w:spacing w:before="100" w:beforeAutospacing="1" w:after="100" w:afterAutospacing="1"/>
        <w:ind w:left="360"/>
        <w:rPr>
          <w:rFonts w:ascii="Times" w:hAnsi="Times" w:cs="Times New Roman"/>
          <w:sz w:val="20"/>
          <w:szCs w:val="20"/>
        </w:rPr>
      </w:pPr>
    </w:p>
    <w:p w14:paraId="20A961E4" w14:textId="77777777" w:rsidR="003D446D" w:rsidRDefault="003D446D" w:rsidP="004D142B">
      <w:pPr>
        <w:spacing w:before="100" w:beforeAutospacing="1" w:after="100" w:afterAutospacing="1"/>
        <w:ind w:left="360"/>
        <w:rPr>
          <w:rFonts w:ascii="Times" w:hAnsi="Times" w:cs="Times New Roman"/>
          <w:sz w:val="20"/>
          <w:szCs w:val="20"/>
        </w:rPr>
      </w:pPr>
    </w:p>
    <w:p w14:paraId="1D1D3B2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Ultimately, it is important to remember that visuals in a syllabus serve as a model and guide for the students as they navigate the content and requirements of the course.</w:t>
      </w:r>
    </w:p>
    <w:p w14:paraId="0572FA0C"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Learning Environment</w:t>
      </w:r>
    </w:p>
    <w:p w14:paraId="26EF5EA6"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The learning environment in the classroom or laboratory is guided by norms and rules of discussion, whether or not these are clearly articulated and set by the syllabus. A statement on learning environment expectations will help students understand how to engage the class, instructor, and one another in a way that best promotes respect, critical thought, and learning. An instructor may want to include statements on how to participate in open discussions, how to articulate and substantiate an argument, and how to handle disagreements.</w:t>
      </w:r>
    </w:p>
    <w:p w14:paraId="480EDA4D" w14:textId="77777777" w:rsidR="0008541B" w:rsidRPr="0008541B" w:rsidRDefault="0008541B" w:rsidP="003D446D">
      <w:pPr>
        <w:spacing w:before="100" w:beforeAutospacing="1" w:after="100" w:afterAutospacing="1"/>
        <w:ind w:left="540"/>
        <w:rPr>
          <w:rFonts w:ascii="Times" w:hAnsi="Times" w:cs="Times New Roman"/>
          <w:sz w:val="20"/>
          <w:szCs w:val="20"/>
        </w:rPr>
      </w:pPr>
      <w:r w:rsidRPr="0008541B">
        <w:rPr>
          <w:rFonts w:ascii="Times" w:hAnsi="Times" w:cs="Times New Roman"/>
          <w:sz w:val="20"/>
          <w:szCs w:val="20"/>
        </w:rPr>
        <w:t>You may want to include the following components:</w:t>
      </w:r>
    </w:p>
    <w:p w14:paraId="7CD98733" w14:textId="77777777" w:rsidR="0008541B" w:rsidRPr="0008541B" w:rsidRDefault="0008541B" w:rsidP="003D446D">
      <w:pPr>
        <w:numPr>
          <w:ilvl w:val="0"/>
          <w:numId w:val="29"/>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Concise statements of what the students should expect from the instructor and from one another as they each contribute to the classroom’s learning environment.</w:t>
      </w:r>
    </w:p>
    <w:p w14:paraId="40249774" w14:textId="77777777" w:rsidR="0008541B" w:rsidRPr="0008541B" w:rsidRDefault="0008541B" w:rsidP="003D446D">
      <w:pPr>
        <w:numPr>
          <w:ilvl w:val="0"/>
          <w:numId w:val="29"/>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A description or list of norms and behaviors that best facilitate an open and respectful classroom environment (</w:t>
      </w:r>
      <w:proofErr w:type="gramStart"/>
      <w:r w:rsidRPr="0008541B">
        <w:rPr>
          <w:rFonts w:ascii="Times" w:eastAsia="Times New Roman" w:hAnsi="Times" w:cs="Times New Roman"/>
          <w:sz w:val="20"/>
          <w:szCs w:val="20"/>
        </w:rPr>
        <w:t>e.g.</w:t>
      </w:r>
      <w:proofErr w:type="gramEnd"/>
      <w:r w:rsidRPr="0008541B">
        <w:rPr>
          <w:rFonts w:ascii="Times" w:eastAsia="Times New Roman" w:hAnsi="Times" w:cs="Times New Roman"/>
          <w:sz w:val="20"/>
          <w:szCs w:val="20"/>
        </w:rPr>
        <w:t xml:space="preserve"> critique ideas, not people; do not interrupt, etc.).</w:t>
      </w:r>
    </w:p>
    <w:p w14:paraId="56D31495" w14:textId="77777777" w:rsidR="0008541B" w:rsidRPr="0008541B" w:rsidRDefault="0008541B" w:rsidP="003D446D">
      <w:pPr>
        <w:numPr>
          <w:ilvl w:val="0"/>
          <w:numId w:val="29"/>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An explicit connection between classroom inclusivity and learning environment expectations.</w:t>
      </w:r>
    </w:p>
    <w:p w14:paraId="7AC970FE"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1D00AA73"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The “</w:t>
      </w:r>
      <w:hyperlink r:id="rId96" w:history="1">
        <w:r w:rsidRPr="0008541B">
          <w:rPr>
            <w:rFonts w:ascii="Times" w:hAnsi="Times" w:cs="Times New Roman"/>
            <w:color w:val="0000FF"/>
            <w:sz w:val="20"/>
            <w:szCs w:val="20"/>
            <w:u w:val="single"/>
          </w:rPr>
          <w:t>Classroom Climate Guidelines</w:t>
        </w:r>
      </w:hyperlink>
      <w:r w:rsidRPr="0008541B">
        <w:rPr>
          <w:rFonts w:ascii="Times" w:hAnsi="Times" w:cs="Times New Roman"/>
          <w:sz w:val="20"/>
          <w:szCs w:val="20"/>
        </w:rPr>
        <w:t>” at Carleton College in Northfield, MN gives a bulleted list of classroom expectations across the university.</w:t>
      </w:r>
    </w:p>
    <w:p w14:paraId="3D97C01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The Carleton Classroom, Studio, and Laboratory are therefore:</w:t>
      </w:r>
    </w:p>
    <w:p w14:paraId="01B102AF" w14:textId="77777777" w:rsidR="0008541B" w:rsidRPr="0008541B" w:rsidRDefault="0008541B" w:rsidP="003D446D">
      <w:pPr>
        <w:numPr>
          <w:ilvl w:val="0"/>
          <w:numId w:val="30"/>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Spaces in which faculty, staff, and students strive to create positive atmospheres that value the diversity, backgrounds, and perspectives of all members of our communities.</w:t>
      </w:r>
    </w:p>
    <w:p w14:paraId="7EC09C42" w14:textId="77777777" w:rsidR="0008541B" w:rsidRPr="0008541B" w:rsidRDefault="0008541B" w:rsidP="003D446D">
      <w:pPr>
        <w:numPr>
          <w:ilvl w:val="0"/>
          <w:numId w:val="30"/>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Spaces for discussion and experimentation with ideas and opinions where students, staff, and faculty interact in a variety of ways. Together, we present information, work in groups on problems or projects, build and criticize arguments and opinions, and develop creativity and critical thinking.</w:t>
      </w:r>
    </w:p>
    <w:p w14:paraId="3E378205" w14:textId="77777777" w:rsidR="0008541B" w:rsidRPr="0008541B" w:rsidRDefault="0008541B" w:rsidP="003D446D">
      <w:pPr>
        <w:numPr>
          <w:ilvl w:val="0"/>
          <w:numId w:val="30"/>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Spaces in which individuals should feel at liberty to express their considered views on relevant materials and issues, to challenge their fellow students and instructors to explain or refine views, and to ask questions when they need clarification or further explanation.  At the same time, these are spaces where they should be prepared to be challenged by others in the service of the learning process.</w:t>
      </w:r>
    </w:p>
    <w:p w14:paraId="7283D5E7" w14:textId="77777777" w:rsidR="0008541B" w:rsidRPr="0008541B" w:rsidRDefault="0008541B" w:rsidP="003D446D">
      <w:pPr>
        <w:numPr>
          <w:ilvl w:val="0"/>
          <w:numId w:val="30"/>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t xml:space="preserve">Spaces in which generalities, labels, assumptions, and stereotypes may be identified, interrogated, and </w:t>
      </w:r>
      <w:proofErr w:type="gramStart"/>
      <w:r w:rsidRPr="0008541B">
        <w:rPr>
          <w:rFonts w:ascii="Times" w:eastAsia="Times New Roman" w:hAnsi="Times" w:cs="Times New Roman"/>
          <w:sz w:val="20"/>
          <w:szCs w:val="20"/>
        </w:rPr>
        <w:t>challenged,  and</w:t>
      </w:r>
      <w:proofErr w:type="gramEnd"/>
      <w:r w:rsidRPr="0008541B">
        <w:rPr>
          <w:rFonts w:ascii="Times" w:eastAsia="Times New Roman" w:hAnsi="Times" w:cs="Times New Roman"/>
          <w:sz w:val="20"/>
          <w:szCs w:val="20"/>
        </w:rPr>
        <w:t xml:space="preserve"> ideas, interpretations, and hypotheses will be proposed, refined, and criticized.  Challenging ideas and opinions respectfully </w:t>
      </w:r>
      <w:proofErr w:type="gramStart"/>
      <w:r w:rsidRPr="0008541B">
        <w:rPr>
          <w:rFonts w:ascii="Times" w:eastAsia="Times New Roman" w:hAnsi="Times" w:cs="Times New Roman"/>
          <w:sz w:val="20"/>
          <w:szCs w:val="20"/>
        </w:rPr>
        <w:t>does</w:t>
      </w:r>
      <w:proofErr w:type="gramEnd"/>
      <w:r w:rsidRPr="0008541B">
        <w:rPr>
          <w:rFonts w:ascii="Times" w:eastAsia="Times New Roman" w:hAnsi="Times" w:cs="Times New Roman"/>
          <w:sz w:val="20"/>
          <w:szCs w:val="20"/>
        </w:rPr>
        <w:t xml:space="preserve"> not constitute a form of disrespect but is an aspect of the learning process.</w:t>
      </w:r>
    </w:p>
    <w:p w14:paraId="46B1E1D3" w14:textId="77777777" w:rsidR="0008541B" w:rsidRPr="0008541B" w:rsidRDefault="0008541B" w:rsidP="003D446D">
      <w:pPr>
        <w:numPr>
          <w:ilvl w:val="0"/>
          <w:numId w:val="30"/>
        </w:numPr>
        <w:tabs>
          <w:tab w:val="clear" w:pos="720"/>
        </w:tabs>
        <w:spacing w:before="100" w:beforeAutospacing="1" w:after="100" w:afterAutospacing="1"/>
        <w:ind w:left="810" w:hanging="180"/>
        <w:rPr>
          <w:rFonts w:ascii="Times" w:eastAsia="Times New Roman" w:hAnsi="Times" w:cs="Times New Roman"/>
          <w:sz w:val="20"/>
          <w:szCs w:val="20"/>
        </w:rPr>
      </w:pPr>
      <w:r w:rsidRPr="0008541B">
        <w:rPr>
          <w:rFonts w:ascii="Times" w:eastAsia="Times New Roman" w:hAnsi="Times" w:cs="Times New Roman"/>
          <w:sz w:val="20"/>
          <w:szCs w:val="20"/>
        </w:rPr>
        <w:lastRenderedPageBreak/>
        <w:t>Spaces in which individuals treat themselves, their classmates, and their instructors with respect and consideration in what they say and the manner in which they say it so as to foster a productive learning environment.</w:t>
      </w:r>
    </w:p>
    <w:p w14:paraId="31312C8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See also “</w:t>
      </w:r>
      <w:hyperlink r:id="rId97" w:history="1">
        <w:r w:rsidRPr="0008541B">
          <w:rPr>
            <w:rFonts w:ascii="Times" w:hAnsi="Times" w:cs="Times New Roman"/>
            <w:color w:val="0000FF"/>
            <w:sz w:val="20"/>
            <w:szCs w:val="20"/>
            <w:u w:val="single"/>
          </w:rPr>
          <w:t>Sample Civility Statements</w:t>
        </w:r>
      </w:hyperlink>
      <w:r w:rsidRPr="0008541B">
        <w:rPr>
          <w:rFonts w:ascii="Times" w:hAnsi="Times" w:cs="Times New Roman"/>
          <w:sz w:val="20"/>
          <w:szCs w:val="20"/>
        </w:rPr>
        <w:t xml:space="preserve">” from the </w:t>
      </w:r>
      <w:hyperlink r:id="rId98" w:history="1">
        <w:r w:rsidRPr="0008541B">
          <w:rPr>
            <w:rFonts w:ascii="Times" w:hAnsi="Times" w:cs="Times New Roman"/>
            <w:color w:val="0000FF"/>
            <w:sz w:val="20"/>
            <w:szCs w:val="20"/>
            <w:u w:val="single"/>
          </w:rPr>
          <w:t>Teaching and Learning Initiatives</w:t>
        </w:r>
      </w:hyperlink>
      <w:r w:rsidRPr="0008541B">
        <w:rPr>
          <w:rFonts w:ascii="Times" w:hAnsi="Times" w:cs="Times New Roman"/>
          <w:sz w:val="20"/>
          <w:szCs w:val="20"/>
        </w:rPr>
        <w:t xml:space="preserve"> at Mount Holyoke College.</w:t>
      </w:r>
    </w:p>
    <w:p w14:paraId="468503F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These “</w:t>
      </w:r>
      <w:hyperlink r:id="rId99" w:history="1">
        <w:r w:rsidRPr="0008541B">
          <w:rPr>
            <w:rFonts w:ascii="Times" w:hAnsi="Times" w:cs="Times New Roman"/>
            <w:color w:val="0000FF"/>
            <w:sz w:val="20"/>
            <w:szCs w:val="20"/>
            <w:u w:val="single"/>
          </w:rPr>
          <w:t>Guidelines for Class Participation</w:t>
        </w:r>
      </w:hyperlink>
      <w:r w:rsidRPr="0008541B">
        <w:rPr>
          <w:rFonts w:ascii="Times" w:hAnsi="Times" w:cs="Times New Roman"/>
          <w:sz w:val="20"/>
          <w:szCs w:val="20"/>
        </w:rPr>
        <w:t xml:space="preserve">” by the </w:t>
      </w:r>
      <w:hyperlink r:id="rId100" w:history="1">
        <w:r w:rsidRPr="0008541B">
          <w:rPr>
            <w:rFonts w:ascii="Times" w:hAnsi="Times" w:cs="Times New Roman"/>
            <w:color w:val="0000FF"/>
            <w:sz w:val="20"/>
            <w:szCs w:val="20"/>
            <w:u w:val="single"/>
          </w:rPr>
          <w:t>Center for Research on Learning and Teaching</w:t>
        </w:r>
      </w:hyperlink>
      <w:r w:rsidRPr="0008541B">
        <w:rPr>
          <w:rFonts w:ascii="Times" w:hAnsi="Times" w:cs="Times New Roman"/>
          <w:sz w:val="20"/>
          <w:szCs w:val="20"/>
        </w:rPr>
        <w:t xml:space="preserve"> at the University of Michigan provide another list, but it is more succinct than the first one above:</w:t>
      </w:r>
    </w:p>
    <w:p w14:paraId="77F5EFEC"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Respect others’ rights to hold opinions and beliefs that differ from your own. Challenge or criticize the idea, not the person.</w:t>
      </w:r>
    </w:p>
    <w:p w14:paraId="31021EBB"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Listen carefully to what others are saying even when you disagree with what is being said. Comments that you make (asking for clarification, sharing critiques, expanding on a point, etc.) should reflect that you have paid attention to the speaker’s comments.</w:t>
      </w:r>
    </w:p>
    <w:p w14:paraId="3961B849"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Be courteous. Don’t interrupt or engage in private conversations while others are speaking.</w:t>
      </w:r>
    </w:p>
    <w:p w14:paraId="74E7A5E1"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Support your statements. Use evidence and provide a rationale for your points.</w:t>
      </w:r>
    </w:p>
    <w:p w14:paraId="75D38F03"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Allow everyone the chance to talk. If you have much to say, try to hold back a bit; if you are hesitant to speak, look for opportunities to contribute to the discussion.</w:t>
      </w:r>
    </w:p>
    <w:p w14:paraId="5022640B" w14:textId="77777777" w:rsidR="0008541B" w:rsidRPr="0008541B" w:rsidRDefault="0008541B" w:rsidP="003D446D">
      <w:pPr>
        <w:numPr>
          <w:ilvl w:val="0"/>
          <w:numId w:val="31"/>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If you are offended by something or think someone else might be, speak up and don't leave it for someone else to have to respond to it.</w:t>
      </w:r>
    </w:p>
    <w:p w14:paraId="5264E0DF"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Finally, for an example that mixes pointed lists of expectations with more descriptive paragraphs about how the classroom environment contributes to the goals of the class, see </w:t>
      </w:r>
      <w:hyperlink r:id="rId101" w:history="1">
        <w:r w:rsidRPr="0008541B">
          <w:rPr>
            <w:rFonts w:ascii="Times" w:hAnsi="Times" w:cs="Times New Roman"/>
            <w:color w:val="0000FF"/>
            <w:sz w:val="20"/>
            <w:szCs w:val="20"/>
            <w:u w:val="single"/>
          </w:rPr>
          <w:t>Nancy Chick</w:t>
        </w:r>
      </w:hyperlink>
      <w:r w:rsidRPr="0008541B">
        <w:rPr>
          <w:rFonts w:ascii="Times" w:hAnsi="Times" w:cs="Times New Roman"/>
          <w:sz w:val="20"/>
          <w:szCs w:val="20"/>
        </w:rPr>
        <w:t xml:space="preserve">’s syllabus statement in the link below, also found in the </w:t>
      </w:r>
      <w:hyperlink r:id="rId102" w:history="1">
        <w:r w:rsidRPr="0008541B">
          <w:rPr>
            <w:rFonts w:ascii="Times" w:hAnsi="Times" w:cs="Times New Roman"/>
            <w:color w:val="0000FF"/>
            <w:sz w:val="20"/>
            <w:szCs w:val="20"/>
            <w:u w:val="single"/>
          </w:rPr>
          <w:t>Feminist Pedagogy CFT Guide</w:t>
        </w:r>
      </w:hyperlink>
      <w:r w:rsidRPr="0008541B">
        <w:rPr>
          <w:rFonts w:ascii="Times" w:hAnsi="Times" w:cs="Times New Roman"/>
          <w:sz w:val="20"/>
          <w:szCs w:val="20"/>
        </w:rPr>
        <w:t>:</w:t>
      </w:r>
    </w:p>
    <w:p w14:paraId="0313B3EA" w14:textId="77777777" w:rsidR="0008541B" w:rsidRPr="0008541B" w:rsidRDefault="0008541B" w:rsidP="004D142B">
      <w:pPr>
        <w:spacing w:before="100" w:beforeAutospacing="1" w:after="100" w:afterAutospacing="1"/>
        <w:ind w:left="360"/>
        <w:rPr>
          <w:rFonts w:ascii="Times" w:hAnsi="Times" w:cs="Times New Roman"/>
          <w:sz w:val="20"/>
          <w:szCs w:val="20"/>
        </w:rPr>
      </w:pPr>
      <w:r>
        <w:rPr>
          <w:rFonts w:ascii="Times" w:hAnsi="Times" w:cs="Times New Roman"/>
          <w:noProof/>
          <w:color w:val="0000FF"/>
          <w:sz w:val="20"/>
          <w:szCs w:val="20"/>
        </w:rPr>
        <w:drawing>
          <wp:inline distT="0" distB="0" distL="0" distR="0" wp14:anchorId="0178AF9C" wp14:editId="0DF5B28A">
            <wp:extent cx="6809239" cy="3396108"/>
            <wp:effectExtent l="0" t="0" r="0" b="7620"/>
            <wp:docPr id="4" name="Picture 4" descr="https://my.vanderbilt.edu/femped/files/2015/03/chic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vanderbilt.edu/femped/files/2015/03/chickle.png">
                      <a:hlinkClick r:id="rId103"/>
                    </pic:cNvPr>
                    <pic:cNvPicPr>
                      <a:picLocks noChangeAspect="1" noChangeArrowheads="1"/>
                    </pic:cNvPicPr>
                  </pic:nvPicPr>
                  <pic:blipFill>
                    <a:blip r:embed="rId104" cstate="email">
                      <a:extLst>
                        <a:ext uri="{28A0092B-C50C-407E-A947-70E740481C1C}">
                          <a14:useLocalDpi xmlns:a14="http://schemas.microsoft.com/office/drawing/2010/main"/>
                        </a:ext>
                      </a:extLst>
                    </a:blip>
                    <a:srcRect/>
                    <a:stretch>
                      <a:fillRect/>
                    </a:stretch>
                  </pic:blipFill>
                  <pic:spPr bwMode="auto">
                    <a:xfrm>
                      <a:off x="0" y="0"/>
                      <a:ext cx="6810339" cy="3396656"/>
                    </a:xfrm>
                    <a:prstGeom prst="rect">
                      <a:avLst/>
                    </a:prstGeom>
                    <a:noFill/>
                    <a:ln>
                      <a:noFill/>
                    </a:ln>
                  </pic:spPr>
                </pic:pic>
              </a:graphicData>
            </a:graphic>
          </wp:inline>
        </w:drawing>
      </w:r>
    </w:p>
    <w:p w14:paraId="25E9D6E0"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Mandatory Reporting</w:t>
      </w:r>
    </w:p>
    <w:p w14:paraId="16E51211"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All faculty, many staff, and some students are “mandatory reporters” who are legally obligated to report any allegations of sexual misconduct (assault, harassment, dating violence, domestic violence, stalking and child abuse) and any suspected discrimination (about age, race, color, cree, religion, ancestry, national or ethnic origin, sex/gender, sexual orientation, disability, genetic information, military status, familial status or other protected categories under local, state or federal law) to Vanderbilt’s </w:t>
      </w:r>
      <w:hyperlink r:id="rId105" w:history="1">
        <w:r w:rsidRPr="0008541B">
          <w:rPr>
            <w:rFonts w:ascii="Times" w:hAnsi="Times" w:cs="Times New Roman"/>
            <w:color w:val="0000FF"/>
            <w:sz w:val="20"/>
            <w:szCs w:val="20"/>
            <w:u w:val="single"/>
          </w:rPr>
          <w:t xml:space="preserve">Title IX </w:t>
        </w:r>
      </w:hyperlink>
      <w:r w:rsidRPr="0008541B">
        <w:rPr>
          <w:rFonts w:ascii="Times" w:hAnsi="Times" w:cs="Times New Roman"/>
          <w:sz w:val="20"/>
          <w:szCs w:val="20"/>
        </w:rPr>
        <w:t xml:space="preserve">Coordinator (615-322-4705). This means that students who discuss such things with their peers and faculty do not have confidentiality.  Students should be aware of that fact so they, both have choice about reporting, and options for other, confidential resources on campus. The following is sample text to help explain this to students, as drafted by Vanderbilt’s Project Safe for Sexual Misconduct Prevention and Response. </w:t>
      </w:r>
      <w:hyperlink r:id="rId106" w:history="1">
        <w:r w:rsidRPr="0008541B">
          <w:rPr>
            <w:rFonts w:ascii="Times" w:hAnsi="Times" w:cs="Times New Roman"/>
            <w:color w:val="0000FF"/>
            <w:sz w:val="20"/>
            <w:szCs w:val="20"/>
            <w:u w:val="single"/>
          </w:rPr>
          <w:t>Project Safe</w:t>
        </w:r>
      </w:hyperlink>
      <w:r w:rsidRPr="0008541B">
        <w:rPr>
          <w:rFonts w:ascii="Times" w:hAnsi="Times" w:cs="Times New Roman"/>
          <w:sz w:val="20"/>
          <w:szCs w:val="20"/>
        </w:rPr>
        <w:t> for more information.</w:t>
      </w:r>
    </w:p>
    <w:p w14:paraId="6CF2D39D" w14:textId="77777777" w:rsidR="0008541B" w:rsidRPr="0008541B" w:rsidRDefault="0008541B" w:rsidP="003D446D">
      <w:pPr>
        <w:spacing w:before="100" w:beforeAutospacing="1" w:after="100" w:afterAutospacing="1"/>
        <w:ind w:left="810"/>
        <w:outlineLvl w:val="3"/>
        <w:rPr>
          <w:rFonts w:ascii="Times" w:eastAsia="Times New Roman" w:hAnsi="Times" w:cs="Times New Roman"/>
          <w:b/>
          <w:bCs/>
        </w:rPr>
      </w:pPr>
      <w:r w:rsidRPr="0008541B">
        <w:rPr>
          <w:rFonts w:ascii="Times" w:eastAsia="Times New Roman" w:hAnsi="Times" w:cs="Times New Roman"/>
          <w:b/>
          <w:bCs/>
        </w:rPr>
        <w:lastRenderedPageBreak/>
        <w:t>Sample Statement:</w:t>
      </w:r>
    </w:p>
    <w:p w14:paraId="3AAD2C24" w14:textId="77777777" w:rsidR="0008541B" w:rsidRPr="0008541B" w:rsidRDefault="0008541B" w:rsidP="003D446D">
      <w:pPr>
        <w:spacing w:before="100" w:beforeAutospacing="1" w:after="100" w:afterAutospacing="1"/>
        <w:ind w:left="810"/>
        <w:rPr>
          <w:rFonts w:ascii="Times" w:hAnsi="Times" w:cs="Times New Roman"/>
          <w:sz w:val="20"/>
          <w:szCs w:val="20"/>
        </w:rPr>
      </w:pPr>
      <w:r w:rsidRPr="0008541B">
        <w:rPr>
          <w:rFonts w:ascii="Times" w:hAnsi="Times" w:cs="Times New Roman"/>
          <w:sz w:val="20"/>
          <w:szCs w:val="20"/>
        </w:rPr>
        <w:t xml:space="preserve">University faculty, many staff member, and some student leaders are required to report incidents of sexual assault, sexual harassment, dating violence, domestic violence, stalking, and child abuse, as well as any suspected discrimination (about age, race, color, creed, religion, ancestry, national or ethnic origin, sex/gender, sexual orientation, disability, genetic information, military status, familial status or other protected categories under local, state or federal law) to the University’s </w:t>
      </w:r>
      <w:hyperlink r:id="rId107" w:history="1">
        <w:r w:rsidRPr="0008541B">
          <w:rPr>
            <w:rFonts w:ascii="Times" w:hAnsi="Times" w:cs="Times New Roman"/>
            <w:color w:val="0000FF"/>
            <w:sz w:val="20"/>
            <w:szCs w:val="20"/>
            <w:u w:val="single"/>
          </w:rPr>
          <w:t xml:space="preserve">Title IX </w:t>
        </w:r>
      </w:hyperlink>
      <w:r w:rsidRPr="0008541B">
        <w:rPr>
          <w:rFonts w:ascii="Times" w:hAnsi="Times" w:cs="Times New Roman"/>
          <w:sz w:val="20"/>
          <w:szCs w:val="20"/>
        </w:rPr>
        <w:t>Coordinator (615-322-4705), as required by University policy and state and federal law. If you disclose an experience of interpersonal violence and/or child abuse to classmates with mandatory reporting obligations or to the instructor, whether in class discussion or through a course assignment, your disclosure will be kept as private as possible but may not be able to be kept confidential.</w:t>
      </w:r>
    </w:p>
    <w:p w14:paraId="20832F88" w14:textId="77777777" w:rsidR="0008541B" w:rsidRPr="0008541B" w:rsidRDefault="0008541B" w:rsidP="003D446D">
      <w:pPr>
        <w:spacing w:before="100" w:beforeAutospacing="1" w:after="100" w:afterAutospacing="1"/>
        <w:ind w:left="810"/>
        <w:rPr>
          <w:rFonts w:ascii="Times" w:hAnsi="Times" w:cs="Times New Roman"/>
          <w:sz w:val="20"/>
          <w:szCs w:val="20"/>
        </w:rPr>
      </w:pPr>
      <w:r w:rsidRPr="0008541B">
        <w:rPr>
          <w:rFonts w:ascii="Times" w:hAnsi="Times" w:cs="Times New Roman"/>
          <w:sz w:val="20"/>
          <w:szCs w:val="20"/>
        </w:rPr>
        <w:t>Please consult with your instructor with any questions before sharing a personal experience of intimate partner violence or that of another Vanderbilt-affiliated person. If you disclose thoughts of harm to self or others, that information will also be disclosed to relevant parties charged with ensuring the health and safety of our campus community.</w:t>
      </w:r>
    </w:p>
    <w:p w14:paraId="63C32EB3" w14:textId="77777777" w:rsidR="0008541B" w:rsidRPr="0008541B" w:rsidRDefault="0008541B" w:rsidP="003D446D">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Personal Electronic Devices</w:t>
      </w:r>
    </w:p>
    <w:p w14:paraId="51E36F01"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Computers, tablets, cell phones and other electronic devices can be useful tools in the classroom when used properly, but they can also be a source of distraction. Some instructors</w:t>
      </w:r>
    </w:p>
    <w:p w14:paraId="1D265B5F"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See our teaching guide on </w:t>
      </w:r>
      <w:hyperlink r:id="rId108" w:history="1">
        <w:r w:rsidRPr="0008541B">
          <w:rPr>
            <w:rFonts w:ascii="Times" w:hAnsi="Times" w:cs="Times New Roman"/>
            <w:color w:val="0000FF"/>
            <w:sz w:val="20"/>
            <w:szCs w:val="20"/>
            <w:u w:val="single"/>
          </w:rPr>
          <w:t>Wireless in the Classroom</w:t>
        </w:r>
      </w:hyperlink>
      <w:r w:rsidRPr="0008541B">
        <w:rPr>
          <w:rFonts w:ascii="Times" w:hAnsi="Times" w:cs="Times New Roman"/>
          <w:sz w:val="20"/>
          <w:szCs w:val="20"/>
        </w:rPr>
        <w:t xml:space="preserve"> for more information.</w:t>
      </w:r>
    </w:p>
    <w:p w14:paraId="638C1577"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10205ACA" w14:textId="77777777" w:rsidR="0008541B" w:rsidRPr="0008541B" w:rsidRDefault="0008541B" w:rsidP="003D446D">
      <w:pPr>
        <w:numPr>
          <w:ilvl w:val="0"/>
          <w:numId w:val="32"/>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A description of how laptops will be integrated into your classroom activities. Laptops may make sense in some classes more than others. If your class is largely discussion-based, then it may be appropriate to adopt a policy that limits the use of laptops in class. If your class varies in format from one meeting to the next, you may want to define 'laptop' vs 'non-laptop' days.</w:t>
      </w:r>
      <w:r w:rsidR="003D446D">
        <w:rPr>
          <w:rFonts w:ascii="Times" w:eastAsia="Times New Roman" w:hAnsi="Times" w:cs="Times New Roman"/>
          <w:sz w:val="20"/>
          <w:szCs w:val="20"/>
        </w:rPr>
        <w:br/>
      </w:r>
    </w:p>
    <w:p w14:paraId="4447A1B8" w14:textId="77777777" w:rsidR="0008541B" w:rsidRPr="0008541B" w:rsidRDefault="0008541B" w:rsidP="003D446D">
      <w:pPr>
        <w:numPr>
          <w:ilvl w:val="0"/>
          <w:numId w:val="32"/>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Information on the types of content, resources, and tools students can use during glass. For instance, if readings and other course content are made available through Blackboard or Box, you may want your students to be able to bring them up during class. The same might be said for courses that require students to use particular software like SPSS or Excel.</w:t>
      </w:r>
    </w:p>
    <w:p w14:paraId="0B13DB60"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13D3A8F3" w14:textId="77777777" w:rsidR="0008541B" w:rsidRPr="0008541B" w:rsidRDefault="0008541B" w:rsidP="003D446D">
      <w:pPr>
        <w:numPr>
          <w:ilvl w:val="0"/>
          <w:numId w:val="33"/>
        </w:numPr>
        <w:tabs>
          <w:tab w:val="left" w:pos="720"/>
        </w:tabs>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As part of this course, you will be asked to vote on "clicker questions" using your laptop, tablet, or cell phone at least twice per class. I expect that you use these technologies only for course-related purposes while in the classroom. If you find your cellphone distracting, you can put it away between questions. If you have an emergency where you need to answer your phone, please exit the classroom to do so.</w:t>
      </w:r>
      <w:r w:rsidR="003D446D">
        <w:rPr>
          <w:rFonts w:ascii="Times" w:eastAsia="Times New Roman" w:hAnsi="Times" w:cs="Times New Roman"/>
          <w:sz w:val="20"/>
          <w:szCs w:val="20"/>
        </w:rPr>
        <w:br/>
      </w:r>
    </w:p>
    <w:p w14:paraId="3A053929" w14:textId="77777777" w:rsidR="0008541B" w:rsidRPr="0008541B" w:rsidRDefault="0008541B" w:rsidP="003D446D">
      <w:pPr>
        <w:numPr>
          <w:ilvl w:val="0"/>
          <w:numId w:val="33"/>
        </w:numPr>
        <w:tabs>
          <w:tab w:val="left" w:pos="720"/>
        </w:tabs>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This course requires you to be a mindful and courteous participant during in-class discussions. Therefore, laptops and cellphones are not allowed except in the following situations: fact-checking, referencing required readings, and finding relevant resources to aid in our understanding of the course content (such as YouTube clips or recent newspaper articles). If I find that you are abusing this policy, I will ask you to turn off the device. Repeated infractions will lower your participation grade.</w:t>
      </w:r>
    </w:p>
    <w:p w14:paraId="756EAD49"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Personal Pronoun Preference</w:t>
      </w:r>
    </w:p>
    <w:p w14:paraId="31FAD018"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Students in your classroom may prefer to be referred to with pronouns that are different from the ones that accord with their biological sex assigned at birth. The Center for Teaching’s </w:t>
      </w:r>
      <w:hyperlink r:id="rId109" w:history="1">
        <w:r w:rsidRPr="0008541B">
          <w:rPr>
            <w:rFonts w:ascii="Times" w:hAnsi="Times" w:cs="Times New Roman"/>
            <w:color w:val="0000FF"/>
            <w:sz w:val="20"/>
            <w:szCs w:val="20"/>
            <w:u w:val="single"/>
          </w:rPr>
          <w:t>Teaching Beyond the Gender Binary in the University Classroom</w:t>
        </w:r>
      </w:hyperlink>
      <w:r w:rsidRPr="0008541B">
        <w:rPr>
          <w:rFonts w:ascii="Times" w:hAnsi="Times" w:cs="Times New Roman"/>
          <w:sz w:val="20"/>
          <w:szCs w:val="20"/>
        </w:rPr>
        <w:t xml:space="preserve"> Guide provides a comprehensive introduction as well as a range of resources for classroom practices inclusive of gender nonconforming and transgender students. You should not assume that your classroom does not have gender nonconforming students in it. A good way to ensure that your class will be inclusive of all gender identities is to include a statement on pronoun preferences in your syllabus.</w:t>
      </w:r>
    </w:p>
    <w:p w14:paraId="7E0DE4E2"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You may want to include the following components:</w:t>
      </w:r>
    </w:p>
    <w:p w14:paraId="7612ACD5" w14:textId="77777777" w:rsidR="0008541B" w:rsidRPr="0008541B" w:rsidRDefault="0008541B" w:rsidP="003D446D">
      <w:pPr>
        <w:numPr>
          <w:ilvl w:val="0"/>
          <w:numId w:val="34"/>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lastRenderedPageBreak/>
        <w:t>A statement explaining that the instructor and the class will respect the pronoun choices of each individual class member</w:t>
      </w:r>
    </w:p>
    <w:p w14:paraId="457D5599" w14:textId="77777777" w:rsidR="0008541B" w:rsidRPr="0008541B" w:rsidRDefault="0008541B" w:rsidP="003D446D">
      <w:pPr>
        <w:numPr>
          <w:ilvl w:val="0"/>
          <w:numId w:val="34"/>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A list of your own pronoun preferences following your name on the syllabus: “Dr. Richard Coble (</w:t>
      </w:r>
      <w:r w:rsidRPr="0008541B">
        <w:rPr>
          <w:rFonts w:ascii="Times" w:eastAsia="Times New Roman" w:hAnsi="Times" w:cs="Times New Roman"/>
          <w:i/>
          <w:iCs/>
          <w:sz w:val="20"/>
          <w:szCs w:val="20"/>
        </w:rPr>
        <w:t>he, him, his</w:t>
      </w:r>
      <w:r w:rsidRPr="0008541B">
        <w:rPr>
          <w:rFonts w:ascii="Times" w:eastAsia="Times New Roman" w:hAnsi="Times" w:cs="Times New Roman"/>
          <w:sz w:val="20"/>
          <w:szCs w:val="20"/>
        </w:rPr>
        <w:t>)”</w:t>
      </w:r>
    </w:p>
    <w:p w14:paraId="7449AFE9" w14:textId="77777777" w:rsidR="00A724CC" w:rsidRPr="00A724CC" w:rsidRDefault="00A724CC" w:rsidP="003D446D">
      <w:pPr>
        <w:numPr>
          <w:ilvl w:val="0"/>
          <w:numId w:val="34"/>
        </w:numPr>
        <w:spacing w:before="100" w:beforeAutospacing="1" w:after="100" w:afterAutospacing="1"/>
        <w:ind w:hanging="180"/>
        <w:rPr>
          <w:rFonts w:ascii="Times" w:eastAsia="Times New Roman" w:hAnsi="Times" w:cs="Times New Roman"/>
          <w:sz w:val="20"/>
          <w:szCs w:val="20"/>
        </w:rPr>
      </w:pPr>
      <w:r w:rsidRPr="00A724CC">
        <w:rPr>
          <w:rFonts w:ascii="Times" w:eastAsia="Times New Roman" w:hAnsi="Times" w:cs="Times New Roman"/>
          <w:sz w:val="20"/>
          <w:szCs w:val="20"/>
        </w:rPr>
        <w:t xml:space="preserve">A supplemental </w:t>
      </w:r>
      <w:hyperlink r:id="rId110" w:history="1">
        <w:r w:rsidRPr="00A724CC">
          <w:rPr>
            <w:rFonts w:ascii="Times" w:eastAsia="Times New Roman" w:hAnsi="Times" w:cs="Times New Roman"/>
            <w:color w:val="0000FF"/>
            <w:sz w:val="20"/>
            <w:szCs w:val="20"/>
            <w:u w:val="single"/>
          </w:rPr>
          <w:t>pronoun etiquette sheet</w:t>
        </w:r>
      </w:hyperlink>
      <w:r w:rsidRPr="00A724CC">
        <w:rPr>
          <w:rFonts w:ascii="Times" w:eastAsia="Times New Roman" w:hAnsi="Times" w:cs="Times New Roman"/>
          <w:sz w:val="20"/>
          <w:szCs w:val="20"/>
        </w:rPr>
        <w:t xml:space="preserve"> or </w:t>
      </w:r>
      <w:hyperlink r:id="rId111" w:history="1">
        <w:r w:rsidRPr="00A724CC">
          <w:rPr>
            <w:rFonts w:ascii="Times" w:eastAsia="Times New Roman" w:hAnsi="Times" w:cs="Times New Roman"/>
            <w:color w:val="0000FF"/>
            <w:sz w:val="20"/>
            <w:szCs w:val="20"/>
            <w:u w:val="single"/>
          </w:rPr>
          <w:t>pronoun guide</w:t>
        </w:r>
      </w:hyperlink>
      <w:r w:rsidRPr="00A724CC">
        <w:rPr>
          <w:rFonts w:ascii="Times" w:eastAsia="Times New Roman" w:hAnsi="Times" w:cs="Times New Roman"/>
          <w:sz w:val="20"/>
          <w:szCs w:val="20"/>
        </w:rPr>
        <w:t xml:space="preserve"> explaining how to use pronouns respectfully and to correct for mistakes</w:t>
      </w:r>
    </w:p>
    <w:p w14:paraId="49EE7BF9" w14:textId="77777777" w:rsidR="0008541B" w:rsidRPr="0008541B" w:rsidRDefault="0008541B" w:rsidP="003D446D">
      <w:pPr>
        <w:numPr>
          <w:ilvl w:val="0"/>
          <w:numId w:val="35"/>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 xml:space="preserve">A link to the </w:t>
      </w:r>
      <w:hyperlink r:id="rId112" w:history="1">
        <w:r w:rsidRPr="0008541B">
          <w:rPr>
            <w:rFonts w:ascii="Times" w:eastAsia="Times New Roman" w:hAnsi="Times" w:cs="Times New Roman"/>
            <w:color w:val="0000FF"/>
            <w:sz w:val="20"/>
            <w:szCs w:val="20"/>
            <w:u w:val="single"/>
          </w:rPr>
          <w:t>Office of Equity, Diversity, and Inclusion</w:t>
        </w:r>
      </w:hyperlink>
      <w:r w:rsidRPr="0008541B">
        <w:rPr>
          <w:rFonts w:ascii="Times" w:eastAsia="Times New Roman" w:hAnsi="Times" w:cs="Times New Roman"/>
          <w:sz w:val="20"/>
          <w:szCs w:val="20"/>
        </w:rPr>
        <w:t xml:space="preserve"> or other official campus offices and statements outlining the institution’s commitment to inclusivity</w:t>
      </w:r>
    </w:p>
    <w:p w14:paraId="5D16E2E3" w14:textId="77777777" w:rsidR="0008541B" w:rsidRPr="0008541B" w:rsidRDefault="0008541B" w:rsidP="003D446D">
      <w:pPr>
        <w:numPr>
          <w:ilvl w:val="0"/>
          <w:numId w:val="35"/>
        </w:numPr>
        <w:spacing w:before="100" w:beforeAutospacing="1" w:after="100" w:afterAutospacing="1"/>
        <w:ind w:hanging="180"/>
        <w:rPr>
          <w:rFonts w:ascii="Times" w:eastAsia="Times New Roman" w:hAnsi="Times" w:cs="Times New Roman"/>
          <w:sz w:val="20"/>
          <w:szCs w:val="20"/>
        </w:rPr>
      </w:pPr>
      <w:r w:rsidRPr="0008541B">
        <w:rPr>
          <w:rFonts w:ascii="Times" w:eastAsia="Times New Roman" w:hAnsi="Times" w:cs="Times New Roman"/>
          <w:sz w:val="20"/>
          <w:szCs w:val="20"/>
        </w:rPr>
        <w:t xml:space="preserve">A link to the </w:t>
      </w:r>
      <w:hyperlink r:id="rId113" w:history="1">
        <w:r w:rsidRPr="0008541B">
          <w:rPr>
            <w:rFonts w:ascii="Times" w:eastAsia="Times New Roman" w:hAnsi="Times" w:cs="Times New Roman"/>
            <w:color w:val="0000FF"/>
            <w:sz w:val="20"/>
            <w:szCs w:val="20"/>
            <w:u w:val="single"/>
          </w:rPr>
          <w:t>Office of Lesbian, Gay, Bisexual, Transgender, Queer, and Intersex Life</w:t>
        </w:r>
      </w:hyperlink>
      <w:r w:rsidRPr="0008541B">
        <w:rPr>
          <w:rFonts w:ascii="Times" w:eastAsia="Times New Roman" w:hAnsi="Times" w:cs="Times New Roman"/>
          <w:sz w:val="20"/>
          <w:szCs w:val="20"/>
        </w:rPr>
        <w:t>, and other services that may offer support for gender nonconforming students and others around issues of gender identity in and outside of the classroom</w:t>
      </w:r>
    </w:p>
    <w:p w14:paraId="520AF9BA" w14:textId="77777777" w:rsidR="0008541B" w:rsidRPr="0008541B" w:rsidRDefault="0008541B" w:rsidP="004D142B">
      <w:pPr>
        <w:spacing w:before="100" w:beforeAutospacing="1" w:after="100" w:afterAutospacing="1"/>
        <w:ind w:left="360"/>
        <w:outlineLvl w:val="3"/>
        <w:rPr>
          <w:rFonts w:ascii="Times" w:eastAsia="Times New Roman" w:hAnsi="Times" w:cs="Times New Roman"/>
          <w:b/>
          <w:bCs/>
        </w:rPr>
      </w:pPr>
      <w:r w:rsidRPr="0008541B">
        <w:rPr>
          <w:rFonts w:ascii="Times" w:eastAsia="Times New Roman" w:hAnsi="Times" w:cs="Times New Roman"/>
          <w:b/>
          <w:bCs/>
        </w:rPr>
        <w:t>Sample Statements:</w:t>
      </w:r>
    </w:p>
    <w:p w14:paraId="0A1B378E"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The University of Colorado Boulder’s </w:t>
      </w:r>
      <w:hyperlink r:id="rId114" w:history="1">
        <w:r w:rsidRPr="0008541B">
          <w:rPr>
            <w:rFonts w:ascii="Times" w:hAnsi="Times" w:cs="Times New Roman"/>
            <w:color w:val="0000FF"/>
            <w:sz w:val="20"/>
            <w:szCs w:val="20"/>
            <w:u w:val="single"/>
          </w:rPr>
          <w:t>Gender and Sexuality Center</w:t>
        </w:r>
      </w:hyperlink>
      <w:r w:rsidRPr="0008541B">
        <w:rPr>
          <w:rFonts w:ascii="Times" w:hAnsi="Times" w:cs="Times New Roman"/>
          <w:sz w:val="20"/>
          <w:szCs w:val="20"/>
        </w:rPr>
        <w:t xml:space="preserve"> provides a concise statement on inclusivity, ending with a request to make pronoun preferences known to the instructor:</w:t>
      </w:r>
    </w:p>
    <w:p w14:paraId="512EF40A" w14:textId="77777777" w:rsidR="0008541B" w:rsidRPr="0008541B" w:rsidRDefault="0008541B" w:rsidP="003D446D">
      <w:pPr>
        <w:spacing w:before="100" w:beforeAutospacing="1" w:after="100" w:afterAutospacing="1"/>
        <w:ind w:left="720"/>
        <w:rPr>
          <w:rFonts w:ascii="Times" w:hAnsi="Times" w:cs="Times New Roman"/>
          <w:sz w:val="20"/>
          <w:szCs w:val="20"/>
        </w:rPr>
      </w:pPr>
      <w:r w:rsidRPr="0008541B">
        <w:rPr>
          <w:rFonts w:ascii="Times" w:hAnsi="Times" w:cs="Times New Roman"/>
          <w:sz w:val="20"/>
          <w:szCs w:val="20"/>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w:t>
      </w:r>
    </w:p>
    <w:p w14:paraId="1154F8FB"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Austin College’s </w:t>
      </w:r>
      <w:hyperlink r:id="rId115" w:history="1">
        <w:r w:rsidRPr="0008541B">
          <w:rPr>
            <w:rFonts w:ascii="Times" w:hAnsi="Times" w:cs="Times New Roman"/>
            <w:color w:val="0000FF"/>
            <w:sz w:val="20"/>
            <w:szCs w:val="20"/>
            <w:u w:val="single"/>
          </w:rPr>
          <w:t>Johnson Center for Faculty Development and Excellence in Teaching</w:t>
        </w:r>
      </w:hyperlink>
      <w:r w:rsidRPr="0008541B">
        <w:rPr>
          <w:rFonts w:ascii="Times" w:hAnsi="Times" w:cs="Times New Roman"/>
          <w:sz w:val="20"/>
          <w:szCs w:val="20"/>
        </w:rPr>
        <w:t xml:space="preserve"> gives the following example statement in a PowerPoint presentation on </w:t>
      </w:r>
      <w:hyperlink r:id="rId116" w:history="1">
        <w:r w:rsidRPr="0008541B">
          <w:rPr>
            <w:rFonts w:ascii="Times" w:hAnsi="Times" w:cs="Times New Roman"/>
            <w:color w:val="0000FF"/>
            <w:sz w:val="20"/>
            <w:szCs w:val="20"/>
            <w:u w:val="single"/>
          </w:rPr>
          <w:t>Safe Space for LGBTQ Students</w:t>
        </w:r>
      </w:hyperlink>
      <w:r w:rsidRPr="0008541B">
        <w:rPr>
          <w:rFonts w:ascii="Times" w:hAnsi="Times" w:cs="Times New Roman"/>
          <w:sz w:val="20"/>
          <w:szCs w:val="20"/>
        </w:rPr>
        <w:t>. It is more descriptive about name and pronoun preferences, providing some rationale and examples:</w:t>
      </w:r>
    </w:p>
    <w:p w14:paraId="03E06464" w14:textId="77777777" w:rsidR="0008541B" w:rsidRPr="0008541B" w:rsidRDefault="0008541B" w:rsidP="003D446D">
      <w:pPr>
        <w:spacing w:before="100" w:beforeAutospacing="1" w:after="100" w:afterAutospacing="1"/>
        <w:ind w:left="720"/>
        <w:rPr>
          <w:rFonts w:ascii="Times" w:hAnsi="Times" w:cs="Times New Roman"/>
          <w:sz w:val="20"/>
          <w:szCs w:val="20"/>
        </w:rPr>
      </w:pPr>
      <w:r w:rsidRPr="0008541B">
        <w:rPr>
          <w:rFonts w:ascii="Times" w:hAnsi="Times" w:cs="Times New Roman"/>
          <w:sz w:val="20"/>
          <w:szCs w:val="20"/>
        </w:rPr>
        <w:t xml:space="preserve">All humans have the right to be addressed in accordance with their personal identity.  Sometimes this means you’d prefer me to call you “Jim” rather than “James.”  Sometimes this means that though your given name might be “Helen,” you identify as male and would prefer to go by a different name and a masculine pronoun.  In all cases, students’ preferences of address will be honored.  If you have reason to believe that I may refer to you by the incorrect pronoun (“s/he”), please let me know how you would prefer to be addressed (she, he, they, </w:t>
      </w:r>
      <w:proofErr w:type="spellStart"/>
      <w:r w:rsidRPr="0008541B">
        <w:rPr>
          <w:rFonts w:ascii="Times" w:hAnsi="Times" w:cs="Times New Roman"/>
          <w:sz w:val="20"/>
          <w:szCs w:val="20"/>
        </w:rPr>
        <w:t>ze</w:t>
      </w:r>
      <w:proofErr w:type="spellEnd"/>
      <w:r w:rsidRPr="0008541B">
        <w:rPr>
          <w:rFonts w:ascii="Times" w:hAnsi="Times" w:cs="Times New Roman"/>
          <w:sz w:val="20"/>
          <w:szCs w:val="20"/>
        </w:rPr>
        <w:t>, etc.) right away.</w:t>
      </w:r>
    </w:p>
    <w:p w14:paraId="52781470"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Finally, the University of Pittsburgh’s </w:t>
      </w:r>
      <w:hyperlink r:id="rId117" w:history="1">
        <w:r w:rsidRPr="0008541B">
          <w:rPr>
            <w:rFonts w:ascii="Times" w:hAnsi="Times" w:cs="Times New Roman"/>
            <w:color w:val="0000FF"/>
            <w:sz w:val="20"/>
            <w:szCs w:val="20"/>
            <w:u w:val="single"/>
          </w:rPr>
          <w:t>Gender, Sexuality, and Women’s Studies Program</w:t>
        </w:r>
      </w:hyperlink>
      <w:r w:rsidRPr="0008541B">
        <w:rPr>
          <w:rFonts w:ascii="Times" w:hAnsi="Times" w:cs="Times New Roman"/>
          <w:sz w:val="20"/>
          <w:szCs w:val="20"/>
        </w:rPr>
        <w:t xml:space="preserve"> provides the following suggested </w:t>
      </w:r>
      <w:hyperlink r:id="rId118" w:history="1">
        <w:r w:rsidRPr="0008541B">
          <w:rPr>
            <w:rFonts w:ascii="Times" w:hAnsi="Times" w:cs="Times New Roman"/>
            <w:color w:val="0000FF"/>
            <w:sz w:val="20"/>
            <w:szCs w:val="20"/>
            <w:u w:val="single"/>
          </w:rPr>
          <w:t>syllabus statement</w:t>
        </w:r>
      </w:hyperlink>
      <w:r w:rsidRPr="0008541B">
        <w:rPr>
          <w:rFonts w:ascii="Times" w:hAnsi="Times" w:cs="Times New Roman"/>
          <w:sz w:val="20"/>
          <w:szCs w:val="20"/>
        </w:rPr>
        <w:t>. This statement is more abstract but also comprehensive in its presentation of how gender pronouns and preferences function in classroom inclusivity and exclusivity:</w:t>
      </w:r>
    </w:p>
    <w:p w14:paraId="63B4EACC" w14:textId="77777777" w:rsidR="0008541B" w:rsidRPr="0008541B" w:rsidRDefault="0008541B" w:rsidP="003D446D">
      <w:pPr>
        <w:spacing w:before="100" w:beforeAutospacing="1" w:after="100" w:afterAutospacing="1"/>
        <w:ind w:left="720"/>
        <w:rPr>
          <w:rFonts w:ascii="Times" w:hAnsi="Times" w:cs="Times New Roman"/>
          <w:sz w:val="20"/>
          <w:szCs w:val="20"/>
        </w:rPr>
      </w:pPr>
      <w:r w:rsidRPr="0008541B">
        <w:rPr>
          <w:rFonts w:ascii="Times" w:hAnsi="Times" w:cs="Times New Roman"/>
          <w:sz w:val="20"/>
          <w:szCs w:val="20"/>
        </w:rPr>
        <w:t>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identifications, and recognizes the difference between biological sex and gender expression. Students, faculty, and staff may share their preferred pronouns and names, and these gender identities and gender expressions should be honored.</w:t>
      </w:r>
    </w:p>
    <w:p w14:paraId="2EA07358"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Promising Syllabus</w:t>
      </w:r>
    </w:p>
    <w:p w14:paraId="5C75CBA3"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Ken Bain describes the commonalities across syllabuses from college teachers across the country who consistently inspired their students to learn deeply.</w:t>
      </w:r>
    </w:p>
    <w:p w14:paraId="2E120FCC" w14:textId="77777777" w:rsidR="0008541B" w:rsidRPr="0008541B" w:rsidRDefault="0008541B" w:rsidP="00441465">
      <w:pPr>
        <w:ind w:left="900" w:right="990"/>
        <w:rPr>
          <w:rFonts w:ascii="Times" w:eastAsia="Times New Roman" w:hAnsi="Times" w:cs="Times New Roman"/>
          <w:i/>
          <w:iCs/>
          <w:sz w:val="20"/>
          <w:szCs w:val="20"/>
        </w:rPr>
      </w:pPr>
      <w:r w:rsidRPr="0008541B">
        <w:rPr>
          <w:rFonts w:ascii="Times" w:eastAsia="Times New Roman" w:hAnsi="Times" w:cs="Times New Roman"/>
          <w:i/>
          <w:iCs/>
          <w:sz w:val="20"/>
          <w:szCs w:val="20"/>
        </w:rPr>
        <w:t>Trust, rejection of power, and setting standards that represented authentic goals rather than schoolwork are apparent in the kind of syllabus the best teachers tended to use. This "promising syllabus," as we dubbed it, had three major parts. First, the instructor would</w:t>
      </w:r>
      <w:r w:rsidRPr="0008541B">
        <w:rPr>
          <w:rFonts w:ascii="Times" w:eastAsia="Times New Roman" w:hAnsi="Times" w:cs="Times New Roman"/>
          <w:b/>
          <w:bCs/>
          <w:i/>
          <w:iCs/>
          <w:sz w:val="20"/>
          <w:szCs w:val="20"/>
        </w:rPr>
        <w:t xml:space="preserve"> lay out the promises or opportunities </w:t>
      </w:r>
      <w:r w:rsidRPr="0008541B">
        <w:rPr>
          <w:rFonts w:ascii="Times" w:eastAsia="Times New Roman" w:hAnsi="Times" w:cs="Times New Roman"/>
          <w:i/>
          <w:iCs/>
          <w:sz w:val="20"/>
          <w:szCs w:val="20"/>
        </w:rPr>
        <w:t xml:space="preserve">that the course offered to students. What kinds of questions would it help students answer? What kind of intellectual, physical, emotional, or </w:t>
      </w:r>
      <w:r w:rsidRPr="0008541B">
        <w:rPr>
          <w:rFonts w:ascii="Times" w:eastAsia="Times New Roman" w:hAnsi="Times" w:cs="Times New Roman"/>
          <w:i/>
          <w:iCs/>
          <w:sz w:val="20"/>
          <w:szCs w:val="20"/>
        </w:rPr>
        <w:lastRenderedPageBreak/>
        <w:t xml:space="preserve">social abilities would it help them develop? That section represented an invitation to a feast, giving students a strong sense of control over whether they accepted. Second, the teacher would explain </w:t>
      </w:r>
      <w:r w:rsidRPr="0008541B">
        <w:rPr>
          <w:rFonts w:ascii="Times" w:eastAsia="Times New Roman" w:hAnsi="Times" w:cs="Times New Roman"/>
          <w:b/>
          <w:bCs/>
          <w:i/>
          <w:iCs/>
          <w:sz w:val="20"/>
          <w:szCs w:val="20"/>
        </w:rPr>
        <w:t>what the students would be doing to realize those promises</w:t>
      </w:r>
      <w:r w:rsidRPr="0008541B">
        <w:rPr>
          <w:rFonts w:ascii="Times" w:eastAsia="Times New Roman" w:hAnsi="Times" w:cs="Times New Roman"/>
          <w:i/>
          <w:iCs/>
          <w:sz w:val="20"/>
          <w:szCs w:val="20"/>
        </w:rPr>
        <w:t xml:space="preserve"> (formerly known as requirements), avoiding the language of demands, and again giving the students a sense of control over their own education. </w:t>
      </w:r>
      <w:proofErr w:type="gramStart"/>
      <w:r w:rsidRPr="0008541B">
        <w:rPr>
          <w:rFonts w:ascii="Times" w:eastAsia="Times New Roman" w:hAnsi="Times" w:cs="Times New Roman"/>
          <w:i/>
          <w:iCs/>
          <w:sz w:val="20"/>
          <w:szCs w:val="20"/>
        </w:rPr>
        <w:t>The</w:t>
      </w:r>
      <w:proofErr w:type="gramEnd"/>
      <w:r w:rsidRPr="0008541B">
        <w:rPr>
          <w:rFonts w:ascii="Times" w:eastAsia="Times New Roman" w:hAnsi="Times" w:cs="Times New Roman"/>
          <w:i/>
          <w:iCs/>
          <w:sz w:val="20"/>
          <w:szCs w:val="20"/>
        </w:rPr>
        <w:t xml:space="preserve"> would decide to pursue the goals on their own, without taking the course, but if they decided to stay in the class, they needed to do certain things to achieve. Third, the syllabus summarized </w:t>
      </w:r>
      <w:r w:rsidRPr="0008541B">
        <w:rPr>
          <w:rFonts w:ascii="Times" w:eastAsia="Times New Roman" w:hAnsi="Times" w:cs="Times New Roman"/>
          <w:b/>
          <w:bCs/>
          <w:i/>
          <w:iCs/>
          <w:sz w:val="20"/>
          <w:szCs w:val="20"/>
        </w:rPr>
        <w:t>how the instructor and the students would understand the nature and progress of their learning</w:t>
      </w:r>
      <w:r w:rsidRPr="0008541B">
        <w:rPr>
          <w:rFonts w:ascii="Times" w:eastAsia="Times New Roman" w:hAnsi="Times" w:cs="Times New Roman"/>
          <w:i/>
          <w:iCs/>
          <w:sz w:val="20"/>
          <w:szCs w:val="20"/>
        </w:rPr>
        <w:t>. This was far more than an exposition of grading policies; it was the beginning of a dialogue in which both students and instructors explored how they would understand learning, so they could both make adjustments as they went and evaluate the nature of learning by the end of the term.</w:t>
      </w:r>
    </w:p>
    <w:p w14:paraId="05F4C7F3" w14:textId="77777777" w:rsidR="0008541B" w:rsidRPr="0008541B" w:rsidRDefault="0008541B" w:rsidP="00441465">
      <w:pPr>
        <w:ind w:left="900" w:right="990"/>
        <w:rPr>
          <w:rFonts w:ascii="Times" w:eastAsia="Times New Roman" w:hAnsi="Times" w:cs="Times New Roman"/>
          <w:i/>
          <w:iCs/>
          <w:sz w:val="20"/>
          <w:szCs w:val="20"/>
        </w:rPr>
      </w:pPr>
      <w:r w:rsidRPr="0008541B">
        <w:rPr>
          <w:rFonts w:ascii="Times" w:eastAsia="Times New Roman" w:hAnsi="Times" w:cs="Times New Roman"/>
          <w:i/>
          <w:iCs/>
          <w:sz w:val="20"/>
          <w:szCs w:val="20"/>
        </w:rPr>
        <w:t>-- Ken Bain, What the Best College Teachers Do, 74-75. [Emphasis Added]</w:t>
      </w:r>
    </w:p>
    <w:p w14:paraId="1AA769A8"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Christine </w:t>
      </w:r>
      <w:proofErr w:type="spellStart"/>
      <w:r w:rsidRPr="0008541B">
        <w:rPr>
          <w:rFonts w:ascii="Times" w:hAnsi="Times" w:cs="Times New Roman"/>
          <w:sz w:val="20"/>
          <w:szCs w:val="20"/>
        </w:rPr>
        <w:t>Courtade</w:t>
      </w:r>
      <w:proofErr w:type="spellEnd"/>
      <w:r w:rsidRPr="0008541B">
        <w:rPr>
          <w:rFonts w:ascii="Times" w:hAnsi="Times" w:cs="Times New Roman"/>
          <w:sz w:val="20"/>
          <w:szCs w:val="20"/>
        </w:rPr>
        <w:t xml:space="preserve"> Hirsch, Assistant Professor of Communication at SUNY Oswego, changed her syllabus after attending a workshop with Ken Bain.  Overall she had </w:t>
      </w:r>
      <w:proofErr w:type="gramStart"/>
      <w:r w:rsidRPr="0008541B">
        <w:rPr>
          <w:rFonts w:ascii="Times" w:hAnsi="Times" w:cs="Times New Roman"/>
          <w:sz w:val="20"/>
          <w:szCs w:val="20"/>
        </w:rPr>
        <w:t>a  very</w:t>
      </w:r>
      <w:proofErr w:type="gramEnd"/>
      <w:r w:rsidRPr="0008541B">
        <w:rPr>
          <w:rFonts w:ascii="Times" w:hAnsi="Times" w:cs="Times New Roman"/>
          <w:sz w:val="20"/>
          <w:szCs w:val="20"/>
        </w:rPr>
        <w:t xml:space="preserve"> positive experience. Importantly, she reminds her readers in her written reflections on the experience that the course has to be in line with the promises articulated in the syllabus. She recommends six strategies for implementing the values of the promising syllabus into the communications classroom over the course of the semester:</w:t>
      </w:r>
    </w:p>
    <w:p w14:paraId="238D043C"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1. Emphasize the different focus of the course;</w:t>
      </w:r>
    </w:p>
    <w:p w14:paraId="73E84018"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2. Offer a foundational vocabulary,</w:t>
      </w:r>
    </w:p>
    <w:p w14:paraId="2FEFD1CE"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3. Facilitate learning through careful listening in discussion and developing grading rubrics with students,</w:t>
      </w:r>
    </w:p>
    <w:p w14:paraId="1E5093B2"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4. Be prepared to let students make decisions,</w:t>
      </w:r>
    </w:p>
    <w:p w14:paraId="143ECE90"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5. Ask a question for which you do not have answers,</w:t>
      </w:r>
    </w:p>
    <w:p w14:paraId="488714F2"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6. Require a major project that allows students to illustrate what they know. (Hirsch 2010).</w:t>
      </w:r>
    </w:p>
    <w:p w14:paraId="013B6F52"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To read more about it, and see part of Hirsch's syllabus, you can read her article in </w:t>
      </w:r>
      <w:r w:rsidRPr="0008541B">
        <w:rPr>
          <w:rFonts w:ascii="Times" w:hAnsi="Times" w:cs="Times New Roman"/>
          <w:i/>
          <w:iCs/>
          <w:sz w:val="20"/>
          <w:szCs w:val="20"/>
        </w:rPr>
        <w:t>Communication Teacher</w:t>
      </w:r>
      <w:r w:rsidRPr="0008541B">
        <w:rPr>
          <w:rFonts w:ascii="Times" w:hAnsi="Times" w:cs="Times New Roman"/>
          <w:sz w:val="20"/>
          <w:szCs w:val="20"/>
        </w:rPr>
        <w:t xml:space="preserve"> vol. 24 (2010) 78-90.</w:t>
      </w:r>
    </w:p>
    <w:p w14:paraId="602A4360"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Sexual Misconduct</w:t>
      </w:r>
    </w:p>
    <w:p w14:paraId="5067A89F" w14:textId="77777777" w:rsidR="0008541B" w:rsidRPr="0008541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Faculty may wish to include statements on their syllabi that provide links and resources to campus services. For any course, but especially those that may touch on issues of sexual and gender, you might want to include a statement on sexual misconduct. The following is sample text to help guide students, as drafted by Vanderbilt’s Project Safe for Sexual Misconduct Prevention and Response. Contact </w:t>
      </w:r>
      <w:hyperlink r:id="rId119" w:history="1">
        <w:r w:rsidRPr="0008541B">
          <w:rPr>
            <w:rFonts w:ascii="Times" w:hAnsi="Times" w:cs="Times New Roman"/>
            <w:color w:val="0000FF"/>
            <w:sz w:val="20"/>
            <w:szCs w:val="20"/>
            <w:u w:val="single"/>
          </w:rPr>
          <w:t>Project Safe</w:t>
        </w:r>
      </w:hyperlink>
      <w:r w:rsidRPr="0008541B">
        <w:rPr>
          <w:rFonts w:ascii="Times" w:hAnsi="Times" w:cs="Times New Roman"/>
          <w:sz w:val="20"/>
          <w:szCs w:val="20"/>
        </w:rPr>
        <w:t xml:space="preserve"> for more information.</w:t>
      </w:r>
    </w:p>
    <w:p w14:paraId="33BCAC89" w14:textId="77777777" w:rsidR="0008541B" w:rsidRPr="0008541B" w:rsidRDefault="0008541B" w:rsidP="00441465">
      <w:pPr>
        <w:spacing w:before="100" w:beforeAutospacing="1" w:after="100" w:afterAutospacing="1"/>
        <w:ind w:left="630"/>
        <w:outlineLvl w:val="3"/>
        <w:rPr>
          <w:rFonts w:ascii="Times" w:eastAsia="Times New Roman" w:hAnsi="Times" w:cs="Times New Roman"/>
          <w:b/>
          <w:bCs/>
        </w:rPr>
      </w:pPr>
      <w:r w:rsidRPr="0008541B">
        <w:rPr>
          <w:rFonts w:ascii="Times" w:eastAsia="Times New Roman" w:hAnsi="Times" w:cs="Times New Roman"/>
          <w:b/>
          <w:bCs/>
        </w:rPr>
        <w:t>Sample Statement:</w:t>
      </w:r>
    </w:p>
    <w:p w14:paraId="6833D643"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Vanderbilt is committed to providing a community built on trust and mutual respect, where all can feel secure and free from harassment. Sexual misconduct including sexual violence, sexual harassment, intimate partner violence, and stalking, violates a person’s rights, dignity and integrity and is contrary to our community principles and the mission of the college. The University is committed to fostering a community that promotes prompt reporting of sexual misconduct and timely and fair resolution of sexual misconduct reports. Creating a safe, respectful, and inclusive environment is the responsibility of everyone at Vanderbilt.</w:t>
      </w:r>
    </w:p>
    <w:p w14:paraId="27AFC805" w14:textId="77777777" w:rsidR="0008541B" w:rsidRPr="0008541B" w:rsidRDefault="0008541B" w:rsidP="00441465">
      <w:pPr>
        <w:spacing w:before="100" w:beforeAutospacing="1" w:after="100" w:afterAutospacing="1"/>
        <w:ind w:left="630"/>
        <w:rPr>
          <w:rFonts w:ascii="Times" w:hAnsi="Times" w:cs="Times New Roman"/>
          <w:sz w:val="20"/>
          <w:szCs w:val="20"/>
        </w:rPr>
      </w:pPr>
      <w:r w:rsidRPr="0008541B">
        <w:rPr>
          <w:rFonts w:ascii="Times" w:hAnsi="Times" w:cs="Times New Roman"/>
          <w:sz w:val="20"/>
          <w:szCs w:val="20"/>
        </w:rPr>
        <w:t xml:space="preserve">We encourage all members of our campus community to seek support from the </w:t>
      </w:r>
      <w:hyperlink r:id="rId120" w:history="1">
        <w:r w:rsidRPr="0008541B">
          <w:rPr>
            <w:rFonts w:ascii="Times" w:hAnsi="Times" w:cs="Times New Roman"/>
            <w:color w:val="0000FF"/>
            <w:sz w:val="20"/>
            <w:szCs w:val="20"/>
            <w:u w:val="single"/>
          </w:rPr>
          <w:t>Project Safe Center</w:t>
        </w:r>
      </w:hyperlink>
      <w:r w:rsidRPr="0008541B">
        <w:rPr>
          <w:rFonts w:ascii="Times" w:hAnsi="Times" w:cs="Times New Roman"/>
          <w:sz w:val="20"/>
          <w:szCs w:val="20"/>
        </w:rPr>
        <w:t xml:space="preserve">; 615-322-7233. We encourage community members to report all incidents of sexual harassment and sexual misconduct directly to the </w:t>
      </w:r>
      <w:hyperlink r:id="rId121" w:history="1">
        <w:r w:rsidRPr="0008541B">
          <w:rPr>
            <w:rFonts w:ascii="Times" w:hAnsi="Times" w:cs="Times New Roman"/>
            <w:color w:val="0000FF"/>
            <w:sz w:val="20"/>
            <w:szCs w:val="20"/>
            <w:u w:val="single"/>
          </w:rPr>
          <w:t xml:space="preserve">Title IX </w:t>
        </w:r>
      </w:hyperlink>
      <w:r w:rsidRPr="0008541B">
        <w:rPr>
          <w:rFonts w:ascii="Times" w:hAnsi="Times" w:cs="Times New Roman"/>
          <w:sz w:val="20"/>
          <w:szCs w:val="20"/>
        </w:rPr>
        <w:t>Coordinator (615-322-4705).  Staff in these departments will assist in eliminating the misconduct, preventing its recurrence, and addressing its effects.</w:t>
      </w:r>
    </w:p>
    <w:p w14:paraId="1D992F13" w14:textId="77777777" w:rsidR="0008541B" w:rsidRPr="0008541B" w:rsidRDefault="0008541B" w:rsidP="004D142B">
      <w:pPr>
        <w:spacing w:before="100" w:beforeAutospacing="1" w:after="100" w:afterAutospacing="1"/>
        <w:ind w:left="360"/>
        <w:outlineLvl w:val="2"/>
        <w:rPr>
          <w:rFonts w:ascii="Times" w:eastAsia="Times New Roman" w:hAnsi="Times" w:cs="Times New Roman"/>
          <w:b/>
          <w:bCs/>
          <w:sz w:val="27"/>
          <w:szCs w:val="27"/>
        </w:rPr>
      </w:pPr>
      <w:r w:rsidRPr="0008541B">
        <w:rPr>
          <w:rFonts w:ascii="Times" w:eastAsia="Times New Roman" w:hAnsi="Times" w:cs="Times New Roman"/>
          <w:b/>
          <w:bCs/>
          <w:sz w:val="27"/>
          <w:szCs w:val="27"/>
        </w:rPr>
        <w:t>More Samples from different disciplines</w:t>
      </w:r>
    </w:p>
    <w:p w14:paraId="18AFBBC7" w14:textId="77777777" w:rsidR="00A724CC"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t xml:space="preserve">This </w:t>
      </w:r>
      <w:hyperlink r:id="rId122" w:history="1">
        <w:proofErr w:type="spellStart"/>
        <w:r w:rsidRPr="0008541B">
          <w:rPr>
            <w:rFonts w:ascii="Times" w:hAnsi="Times" w:cs="Times New Roman"/>
            <w:color w:val="0000FF"/>
            <w:sz w:val="20"/>
            <w:szCs w:val="20"/>
            <w:u w:val="single"/>
          </w:rPr>
          <w:t>Profhacker</w:t>
        </w:r>
        <w:proofErr w:type="spellEnd"/>
        <w:r w:rsidRPr="0008541B">
          <w:rPr>
            <w:rFonts w:ascii="Times" w:hAnsi="Times" w:cs="Times New Roman"/>
            <w:color w:val="0000FF"/>
            <w:sz w:val="20"/>
            <w:szCs w:val="20"/>
            <w:u w:val="single"/>
          </w:rPr>
          <w:t xml:space="preserve"> post </w:t>
        </w:r>
      </w:hyperlink>
      <w:r w:rsidRPr="0008541B">
        <w:rPr>
          <w:rFonts w:ascii="Times" w:hAnsi="Times" w:cs="Times New Roman"/>
          <w:sz w:val="20"/>
          <w:szCs w:val="20"/>
        </w:rPr>
        <w:t xml:space="preserve">has links to creative syllabus formats from many </w:t>
      </w:r>
      <w:proofErr w:type="gramStart"/>
      <w:r w:rsidRPr="0008541B">
        <w:rPr>
          <w:rFonts w:ascii="Times" w:hAnsi="Times" w:cs="Times New Roman"/>
          <w:sz w:val="20"/>
          <w:szCs w:val="20"/>
        </w:rPr>
        <w:t>disciplines,</w:t>
      </w:r>
      <w:r w:rsidR="00A724CC">
        <w:rPr>
          <w:rFonts w:ascii="Times" w:hAnsi="Times" w:cs="Times New Roman"/>
          <w:sz w:val="20"/>
          <w:szCs w:val="20"/>
        </w:rPr>
        <w:t>.</w:t>
      </w:r>
      <w:proofErr w:type="gramEnd"/>
    </w:p>
    <w:p w14:paraId="28C38CE6" w14:textId="77777777" w:rsidR="0008541B" w:rsidRPr="004D142B" w:rsidRDefault="0008541B" w:rsidP="004D142B">
      <w:pPr>
        <w:spacing w:before="100" w:beforeAutospacing="1" w:after="100" w:afterAutospacing="1"/>
        <w:ind w:left="360"/>
        <w:rPr>
          <w:rFonts w:ascii="Times" w:hAnsi="Times" w:cs="Times New Roman"/>
          <w:sz w:val="20"/>
          <w:szCs w:val="20"/>
        </w:rPr>
      </w:pPr>
      <w:r w:rsidRPr="0008541B">
        <w:rPr>
          <w:rFonts w:ascii="Times" w:hAnsi="Times" w:cs="Times New Roman"/>
          <w:sz w:val="20"/>
          <w:szCs w:val="20"/>
        </w:rPr>
        <w:lastRenderedPageBreak/>
        <w:t xml:space="preserve">U </w:t>
      </w:r>
      <w:proofErr w:type="spellStart"/>
      <w:r w:rsidRPr="0008541B">
        <w:rPr>
          <w:rFonts w:ascii="Times" w:hAnsi="Times" w:cs="Times New Roman"/>
          <w:sz w:val="20"/>
          <w:szCs w:val="20"/>
        </w:rPr>
        <w:t>Mich</w:t>
      </w:r>
      <w:proofErr w:type="spellEnd"/>
      <w:r w:rsidRPr="0008541B">
        <w:rPr>
          <w:rFonts w:ascii="Times" w:hAnsi="Times" w:cs="Times New Roman"/>
          <w:sz w:val="20"/>
          <w:szCs w:val="20"/>
        </w:rPr>
        <w:t xml:space="preserve"> Center for Research on Teaching and Learning: sample syllabuses for sections and labs – useful for </w:t>
      </w:r>
      <w:r w:rsidRPr="004D142B">
        <w:rPr>
          <w:rFonts w:ascii="Times" w:hAnsi="Times" w:cs="Times New Roman"/>
          <w:sz w:val="20"/>
          <w:szCs w:val="20"/>
        </w:rPr>
        <w:t xml:space="preserve">graduate instructors! </w:t>
      </w:r>
      <w:hyperlink r:id="rId123" w:history="1">
        <w:r w:rsidRPr="004D142B">
          <w:rPr>
            <w:rFonts w:ascii="Times" w:hAnsi="Times" w:cs="Times New Roman"/>
            <w:color w:val="0000FF"/>
            <w:sz w:val="20"/>
            <w:szCs w:val="20"/>
            <w:u w:val="single"/>
          </w:rPr>
          <w:t>http://www.crlt.umich.edu/tstrategies/tssd</w:t>
        </w:r>
      </w:hyperlink>
    </w:p>
    <w:p w14:paraId="71011198" w14:textId="77777777" w:rsidR="004D142B" w:rsidRDefault="002F7695" w:rsidP="004D142B">
      <w:pPr>
        <w:spacing w:before="100" w:beforeAutospacing="1" w:after="100" w:afterAutospacing="1"/>
        <w:ind w:left="360"/>
        <w:rPr>
          <w:rFonts w:ascii="Times" w:eastAsia="Times New Roman" w:hAnsi="Times" w:cs="Times New Roman"/>
          <w:sz w:val="20"/>
          <w:szCs w:val="20"/>
        </w:rPr>
      </w:pPr>
      <w:hyperlink r:id="rId124" w:history="1">
        <w:r w:rsidR="004D142B" w:rsidRPr="004D142B">
          <w:rPr>
            <w:rStyle w:val="Hyperlink"/>
            <w:rFonts w:ascii="Times" w:eastAsia="Times New Roman" w:hAnsi="Times" w:cs="Times New Roman"/>
            <w:sz w:val="20"/>
            <w:szCs w:val="20"/>
          </w:rPr>
          <w:t>Syllabus tips</w:t>
        </w:r>
      </w:hyperlink>
      <w:r w:rsidR="004D142B" w:rsidRPr="004D142B">
        <w:rPr>
          <w:rFonts w:ascii="Times" w:eastAsia="Times New Roman" w:hAnsi="Times" w:cs="Times New Roman"/>
          <w:sz w:val="20"/>
          <w:szCs w:val="20"/>
        </w:rPr>
        <w:t xml:space="preserve"> from Harvard’s Derek Bok Center.</w:t>
      </w:r>
    </w:p>
    <w:p w14:paraId="510CDD58" w14:textId="77777777" w:rsidR="00441465" w:rsidRPr="004D142B" w:rsidRDefault="00441465" w:rsidP="004D142B">
      <w:pPr>
        <w:spacing w:before="100" w:beforeAutospacing="1" w:after="100" w:afterAutospacing="1"/>
        <w:ind w:left="360"/>
        <w:rPr>
          <w:rFonts w:ascii="Times" w:eastAsia="Times New Roman" w:hAnsi="Times" w:cs="Times New Roman"/>
          <w:sz w:val="20"/>
          <w:szCs w:val="20"/>
        </w:rPr>
      </w:pPr>
    </w:p>
    <w:p w14:paraId="75944CD0"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bookmarkStart w:id="3" w:name="more"/>
      <w:bookmarkEnd w:id="3"/>
      <w:r w:rsidRPr="0008541B">
        <w:rPr>
          <w:rFonts w:ascii="Times" w:eastAsia="Times New Roman" w:hAnsi="Times" w:cs="Times New Roman"/>
          <w:b/>
          <w:bCs/>
          <w:sz w:val="36"/>
          <w:szCs w:val="36"/>
        </w:rPr>
        <w:t>Where can I learn more?</w:t>
      </w:r>
    </w:p>
    <w:p w14:paraId="5553AB37" w14:textId="77777777" w:rsidR="0008541B" w:rsidRPr="0008541B" w:rsidRDefault="0008541B" w:rsidP="00441465">
      <w:pPr>
        <w:spacing w:before="100" w:beforeAutospacing="1" w:after="100" w:afterAutospacing="1"/>
        <w:ind w:left="90"/>
        <w:rPr>
          <w:rFonts w:ascii="Times" w:hAnsi="Times" w:cs="Times New Roman"/>
          <w:sz w:val="20"/>
          <w:szCs w:val="20"/>
        </w:rPr>
      </w:pPr>
      <w:r w:rsidRPr="0008541B">
        <w:rPr>
          <w:rFonts w:ascii="Times" w:hAnsi="Times" w:cs="Times New Roman"/>
          <w:sz w:val="20"/>
          <w:szCs w:val="20"/>
        </w:rPr>
        <w:t>University of Minnesota’s Center for Teaching and learning has produced a syllabus writing tutorial. If you want to walk through with someone step-by-step, this is a great place to do it online.</w:t>
      </w:r>
      <w:r w:rsidR="004D142B">
        <w:rPr>
          <w:rFonts w:ascii="Times" w:hAnsi="Times" w:cs="Times New Roman"/>
          <w:sz w:val="20"/>
          <w:szCs w:val="20"/>
        </w:rPr>
        <w:t xml:space="preserve"> </w:t>
      </w:r>
      <w:hyperlink r:id="rId125" w:history="1">
        <w:r w:rsidRPr="0008541B">
          <w:rPr>
            <w:rFonts w:ascii="Times" w:hAnsi="Times" w:cs="Times New Roman"/>
            <w:color w:val="0000FF"/>
            <w:sz w:val="20"/>
            <w:szCs w:val="20"/>
            <w:u w:val="single"/>
          </w:rPr>
          <w:t>http://www1.umn.edu/ohr/teachlearn/tutorials/syllabus/index.html</w:t>
        </w:r>
      </w:hyperlink>
    </w:p>
    <w:p w14:paraId="05DC4D4D" w14:textId="77777777" w:rsidR="0008541B" w:rsidRPr="0008541B" w:rsidRDefault="0008541B" w:rsidP="00441465">
      <w:pPr>
        <w:spacing w:before="100" w:beforeAutospacing="1" w:after="100" w:afterAutospacing="1"/>
        <w:ind w:left="90"/>
        <w:rPr>
          <w:rFonts w:ascii="Times" w:hAnsi="Times" w:cs="Times New Roman"/>
          <w:sz w:val="20"/>
          <w:szCs w:val="20"/>
        </w:rPr>
      </w:pPr>
      <w:r w:rsidRPr="0008541B">
        <w:rPr>
          <w:rFonts w:ascii="Times" w:hAnsi="Times" w:cs="Times New Roman"/>
          <w:sz w:val="20"/>
          <w:szCs w:val="20"/>
        </w:rPr>
        <w:t>Also, the Center for Teaching offers Syllabus Consults to Faculty and Graduate Students on campus. Make an appointment and come by and see us!</w:t>
      </w:r>
    </w:p>
    <w:p w14:paraId="6F8E4129" w14:textId="77777777" w:rsidR="008B2BEE" w:rsidRDefault="008B2BEE" w:rsidP="0008541B">
      <w:pPr>
        <w:spacing w:before="100" w:beforeAutospacing="1" w:after="100" w:afterAutospacing="1"/>
        <w:outlineLvl w:val="1"/>
        <w:rPr>
          <w:rFonts w:ascii="Times" w:eastAsia="Times New Roman" w:hAnsi="Times" w:cs="Times New Roman"/>
          <w:b/>
          <w:bCs/>
          <w:sz w:val="36"/>
          <w:szCs w:val="36"/>
        </w:rPr>
      </w:pPr>
    </w:p>
    <w:p w14:paraId="3F66B8F5" w14:textId="77777777" w:rsidR="008B2BEE" w:rsidRDefault="008B2BEE" w:rsidP="0008541B">
      <w:pPr>
        <w:spacing w:before="100" w:beforeAutospacing="1" w:after="100" w:afterAutospacing="1"/>
        <w:outlineLvl w:val="1"/>
        <w:rPr>
          <w:rFonts w:ascii="Times" w:eastAsia="Times New Roman" w:hAnsi="Times" w:cs="Times New Roman"/>
          <w:b/>
          <w:bCs/>
          <w:sz w:val="36"/>
          <w:szCs w:val="36"/>
        </w:rPr>
      </w:pPr>
    </w:p>
    <w:p w14:paraId="62D25A9B"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r w:rsidRPr="0008541B">
        <w:rPr>
          <w:rFonts w:ascii="Times" w:eastAsia="Times New Roman" w:hAnsi="Times" w:cs="Times New Roman"/>
          <w:b/>
          <w:bCs/>
          <w:sz w:val="36"/>
          <w:szCs w:val="36"/>
        </w:rPr>
        <w:t>References</w:t>
      </w:r>
    </w:p>
    <w:p w14:paraId="3AEAD0B7"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Bain, Ken. (2004). </w:t>
      </w:r>
      <w:r w:rsidRPr="0008541B">
        <w:rPr>
          <w:rFonts w:ascii="Times" w:hAnsi="Times" w:cs="Times New Roman"/>
          <w:i/>
          <w:iCs/>
          <w:sz w:val="20"/>
          <w:szCs w:val="20"/>
        </w:rPr>
        <w:t>What the Best College Teachers Do.</w:t>
      </w:r>
      <w:r w:rsidRPr="0008541B">
        <w:rPr>
          <w:rFonts w:ascii="Times" w:hAnsi="Times" w:cs="Times New Roman"/>
          <w:sz w:val="20"/>
          <w:szCs w:val="20"/>
        </w:rPr>
        <w:t xml:space="preserve"> Cambridge, MA: Harvard UP.</w:t>
      </w:r>
    </w:p>
    <w:p w14:paraId="5D55BF3D"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Doolittle, Peter and Danielle L. Lusk. (2007).  "The Effects of Institutional Classification and Gender on Faculty Inclusion of Syllabus Components." </w:t>
      </w:r>
      <w:r w:rsidRPr="0008541B">
        <w:rPr>
          <w:rFonts w:ascii="Times" w:hAnsi="Times" w:cs="Times New Roman"/>
          <w:i/>
          <w:iCs/>
          <w:sz w:val="20"/>
          <w:szCs w:val="20"/>
        </w:rPr>
        <w:t xml:space="preserve">Journal of the Scholarship of Teaching and Learning, </w:t>
      </w:r>
      <w:r w:rsidRPr="0008541B">
        <w:rPr>
          <w:rFonts w:ascii="Times" w:hAnsi="Times" w:cs="Times New Roman"/>
          <w:sz w:val="20"/>
          <w:szCs w:val="20"/>
        </w:rPr>
        <w:t>7, 62-78.</w:t>
      </w:r>
    </w:p>
    <w:p w14:paraId="3D96814B"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Drake, P. (2014). Is your use of social media FERPA compliant? EDUCAUSE Review, 49:1. Retrieved from </w:t>
      </w:r>
      <w:hyperlink r:id="rId126" w:tgtFrame="_blank" w:history="1">
        <w:r w:rsidRPr="0008541B">
          <w:rPr>
            <w:rFonts w:ascii="Times" w:hAnsi="Times" w:cs="Times New Roman"/>
            <w:color w:val="0000FF"/>
            <w:sz w:val="20"/>
            <w:szCs w:val="20"/>
            <w:u w:val="single"/>
          </w:rPr>
          <w:t>http://www.educause.edu/ero/article/your-use-social-media-ferpa-compliant</w:t>
        </w:r>
      </w:hyperlink>
    </w:p>
    <w:p w14:paraId="51EAF6EE"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Gross Davis, Barbara. (2009)."The Comprehensive Course Syllabus." </w:t>
      </w:r>
      <w:r w:rsidRPr="0008541B">
        <w:rPr>
          <w:rFonts w:ascii="Times" w:hAnsi="Times" w:cs="Times New Roman"/>
          <w:i/>
          <w:iCs/>
          <w:sz w:val="20"/>
          <w:szCs w:val="20"/>
        </w:rPr>
        <w:t xml:space="preserve">Tools for Teaching, 2nd Ed. </w:t>
      </w:r>
      <w:r w:rsidRPr="0008541B">
        <w:rPr>
          <w:rFonts w:ascii="Times" w:hAnsi="Times" w:cs="Times New Roman"/>
          <w:sz w:val="20"/>
          <w:szCs w:val="20"/>
        </w:rPr>
        <w:t>San Francisco: Jossey-Bass. 21-36.</w:t>
      </w:r>
    </w:p>
    <w:p w14:paraId="3E0FFCC0" w14:textId="77777777" w:rsidR="0008541B" w:rsidRPr="0008541B" w:rsidRDefault="0008541B" w:rsidP="0008541B">
      <w:pPr>
        <w:spacing w:before="100" w:beforeAutospacing="1" w:after="100" w:afterAutospacing="1"/>
        <w:rPr>
          <w:rFonts w:ascii="Times" w:hAnsi="Times" w:cs="Times New Roman"/>
          <w:sz w:val="20"/>
          <w:szCs w:val="20"/>
        </w:rPr>
      </w:pPr>
      <w:proofErr w:type="spellStart"/>
      <w:r w:rsidRPr="0008541B">
        <w:rPr>
          <w:rFonts w:ascii="Times" w:hAnsi="Times" w:cs="Times New Roman"/>
          <w:sz w:val="20"/>
          <w:szCs w:val="20"/>
        </w:rPr>
        <w:t>Grunert</w:t>
      </w:r>
      <w:proofErr w:type="spellEnd"/>
      <w:r w:rsidRPr="0008541B">
        <w:rPr>
          <w:rFonts w:ascii="Times" w:hAnsi="Times" w:cs="Times New Roman"/>
          <w:sz w:val="20"/>
          <w:szCs w:val="20"/>
        </w:rPr>
        <w:t xml:space="preserve"> O'Brien, Judith, Barbara J. Millis and Margaret W. Cohen. (2008). </w:t>
      </w:r>
      <w:r w:rsidRPr="0008541B">
        <w:rPr>
          <w:rFonts w:ascii="Times" w:hAnsi="Times" w:cs="Times New Roman"/>
          <w:i/>
          <w:iCs/>
          <w:sz w:val="20"/>
          <w:szCs w:val="20"/>
        </w:rPr>
        <w:t>The Course Syllabus: A Learning-Centered Approach</w:t>
      </w:r>
      <w:r w:rsidRPr="0008541B">
        <w:rPr>
          <w:rFonts w:ascii="Times" w:hAnsi="Times" w:cs="Times New Roman"/>
          <w:sz w:val="20"/>
          <w:szCs w:val="20"/>
        </w:rPr>
        <w:t xml:space="preserve">, </w:t>
      </w:r>
      <w:r w:rsidRPr="0008541B">
        <w:rPr>
          <w:rFonts w:ascii="Times" w:hAnsi="Times" w:cs="Times New Roman"/>
          <w:i/>
          <w:iCs/>
          <w:sz w:val="20"/>
          <w:szCs w:val="20"/>
        </w:rPr>
        <w:t>2nd Ed.</w:t>
      </w:r>
      <w:r w:rsidRPr="0008541B">
        <w:rPr>
          <w:rFonts w:ascii="Times" w:hAnsi="Times" w:cs="Times New Roman"/>
          <w:sz w:val="20"/>
          <w:szCs w:val="20"/>
        </w:rPr>
        <w:t xml:space="preserve"> San Francisco: Jossey-Bass.</w:t>
      </w:r>
    </w:p>
    <w:p w14:paraId="066027FF"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Hara, Billie. (2010). "Graphic Display of Student Learning Outcomes." </w:t>
      </w:r>
      <w:proofErr w:type="spellStart"/>
      <w:r w:rsidRPr="0008541B">
        <w:rPr>
          <w:rFonts w:ascii="Times" w:hAnsi="Times" w:cs="Times New Roman"/>
          <w:i/>
          <w:iCs/>
          <w:sz w:val="20"/>
          <w:szCs w:val="20"/>
        </w:rPr>
        <w:t>Profhacker</w:t>
      </w:r>
      <w:proofErr w:type="spellEnd"/>
      <w:r w:rsidRPr="0008541B">
        <w:rPr>
          <w:rFonts w:ascii="Times" w:hAnsi="Times" w:cs="Times New Roman"/>
          <w:sz w:val="20"/>
          <w:szCs w:val="20"/>
        </w:rPr>
        <w:t>. http://chronicle.com/blogs/profhacker/graphic-display-of-student-learning-objectives/27863</w:t>
      </w:r>
    </w:p>
    <w:p w14:paraId="31EB17BC" w14:textId="77777777" w:rsidR="0008541B" w:rsidRPr="0008541B" w:rsidRDefault="0008541B" w:rsidP="0008541B">
      <w:pPr>
        <w:spacing w:before="100" w:beforeAutospacing="1" w:after="100" w:afterAutospacing="1"/>
        <w:rPr>
          <w:rFonts w:ascii="Times" w:hAnsi="Times" w:cs="Times New Roman"/>
          <w:sz w:val="20"/>
          <w:szCs w:val="20"/>
        </w:rPr>
      </w:pPr>
      <w:proofErr w:type="spellStart"/>
      <w:r w:rsidRPr="0008541B">
        <w:rPr>
          <w:rFonts w:ascii="Times" w:hAnsi="Times" w:cs="Times New Roman"/>
          <w:sz w:val="20"/>
          <w:szCs w:val="20"/>
        </w:rPr>
        <w:t>Harnisch</w:t>
      </w:r>
      <w:proofErr w:type="spellEnd"/>
      <w:r w:rsidRPr="0008541B">
        <w:rPr>
          <w:rFonts w:ascii="Times" w:hAnsi="Times" w:cs="Times New Roman"/>
          <w:sz w:val="20"/>
          <w:szCs w:val="20"/>
        </w:rPr>
        <w:t xml:space="preserve">, Richard J. and K. Robert Bridges. (2011).  "Effect of Syllabus Tone: Students' Perceptions of Instructor and Course." </w:t>
      </w:r>
      <w:r w:rsidRPr="0008541B">
        <w:rPr>
          <w:rFonts w:ascii="Times" w:hAnsi="Times" w:cs="Times New Roman"/>
          <w:i/>
          <w:iCs/>
          <w:sz w:val="20"/>
          <w:szCs w:val="20"/>
        </w:rPr>
        <w:t>Social Psychology Education</w:t>
      </w:r>
      <w:r w:rsidRPr="0008541B">
        <w:rPr>
          <w:rFonts w:ascii="Times" w:hAnsi="Times" w:cs="Times New Roman"/>
          <w:sz w:val="20"/>
          <w:szCs w:val="20"/>
        </w:rPr>
        <w:t>, 14, 319-330.</w:t>
      </w:r>
    </w:p>
    <w:p w14:paraId="22FA66AF"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Hirsch, Christine </w:t>
      </w:r>
      <w:proofErr w:type="spellStart"/>
      <w:r w:rsidRPr="0008541B">
        <w:rPr>
          <w:rFonts w:ascii="Times" w:hAnsi="Times" w:cs="Times New Roman"/>
          <w:sz w:val="20"/>
          <w:szCs w:val="20"/>
        </w:rPr>
        <w:t>Courtade</w:t>
      </w:r>
      <w:proofErr w:type="spellEnd"/>
      <w:r w:rsidRPr="0008541B">
        <w:rPr>
          <w:rFonts w:ascii="Times" w:hAnsi="Times" w:cs="Times New Roman"/>
          <w:sz w:val="20"/>
          <w:szCs w:val="20"/>
        </w:rPr>
        <w:t xml:space="preserve">. (2010). "The Promising Syllabus Enacted: One Teacher's Experience." </w:t>
      </w:r>
      <w:r w:rsidRPr="0008541B">
        <w:rPr>
          <w:rFonts w:ascii="Times" w:hAnsi="Times" w:cs="Times New Roman"/>
          <w:i/>
          <w:iCs/>
          <w:sz w:val="20"/>
          <w:szCs w:val="20"/>
        </w:rPr>
        <w:t>Communication Teacher</w:t>
      </w:r>
      <w:r w:rsidRPr="0008541B">
        <w:rPr>
          <w:rFonts w:ascii="Times" w:hAnsi="Times" w:cs="Times New Roman"/>
          <w:sz w:val="20"/>
          <w:szCs w:val="20"/>
        </w:rPr>
        <w:t>, 24, 78-90.</w:t>
      </w:r>
    </w:p>
    <w:p w14:paraId="7B4203D0"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Ludwig, Matthew A., Amy Bentz, and Herb </w:t>
      </w:r>
      <w:proofErr w:type="spellStart"/>
      <w:r w:rsidRPr="0008541B">
        <w:rPr>
          <w:rFonts w:ascii="Times" w:hAnsi="Times" w:cs="Times New Roman"/>
          <w:sz w:val="20"/>
          <w:szCs w:val="20"/>
        </w:rPr>
        <w:t>Fynewever</w:t>
      </w:r>
      <w:proofErr w:type="spellEnd"/>
      <w:r w:rsidRPr="0008541B">
        <w:rPr>
          <w:rFonts w:ascii="Times" w:hAnsi="Times" w:cs="Times New Roman"/>
          <w:sz w:val="20"/>
          <w:szCs w:val="20"/>
        </w:rPr>
        <w:t xml:space="preserve">. (2011). "Your Syllabus Should Set the Stage for Assessment for Learning." </w:t>
      </w:r>
      <w:r w:rsidRPr="0008541B">
        <w:rPr>
          <w:rFonts w:ascii="Times" w:hAnsi="Times" w:cs="Times New Roman"/>
          <w:i/>
          <w:iCs/>
          <w:sz w:val="20"/>
          <w:szCs w:val="20"/>
        </w:rPr>
        <w:t>Journal of College Science Teaching</w:t>
      </w:r>
      <w:r w:rsidRPr="0008541B">
        <w:rPr>
          <w:rFonts w:ascii="Times" w:hAnsi="Times" w:cs="Times New Roman"/>
          <w:sz w:val="20"/>
          <w:szCs w:val="20"/>
        </w:rPr>
        <w:t xml:space="preserve"> 40, 20-23.</w:t>
      </w:r>
    </w:p>
    <w:p w14:paraId="2E994444" w14:textId="77777777" w:rsidR="0008541B" w:rsidRPr="0008541B" w:rsidRDefault="0008541B" w:rsidP="0008541B">
      <w:pPr>
        <w:spacing w:before="100" w:beforeAutospacing="1" w:after="100" w:afterAutospacing="1"/>
        <w:rPr>
          <w:rFonts w:ascii="Times" w:hAnsi="Times" w:cs="Times New Roman"/>
          <w:sz w:val="20"/>
          <w:szCs w:val="20"/>
        </w:rPr>
      </w:pPr>
      <w:proofErr w:type="spellStart"/>
      <w:r w:rsidRPr="0008541B">
        <w:rPr>
          <w:rFonts w:ascii="Times" w:hAnsi="Times" w:cs="Times New Roman"/>
          <w:sz w:val="20"/>
          <w:szCs w:val="20"/>
        </w:rPr>
        <w:t>Nilson</w:t>
      </w:r>
      <w:proofErr w:type="spellEnd"/>
      <w:r w:rsidRPr="0008541B">
        <w:rPr>
          <w:rFonts w:ascii="Times" w:hAnsi="Times" w:cs="Times New Roman"/>
          <w:sz w:val="20"/>
          <w:szCs w:val="20"/>
        </w:rPr>
        <w:t xml:space="preserve">, Linda B. (2007). </w:t>
      </w:r>
      <w:r w:rsidRPr="0008541B">
        <w:rPr>
          <w:rFonts w:ascii="Times" w:hAnsi="Times" w:cs="Times New Roman"/>
          <w:i/>
          <w:iCs/>
          <w:sz w:val="20"/>
          <w:szCs w:val="20"/>
        </w:rPr>
        <w:t>The Graphic Syllabus and the Outcomes Map: Communicating Your Course.</w:t>
      </w:r>
      <w:r w:rsidRPr="0008541B">
        <w:rPr>
          <w:rFonts w:ascii="Times" w:hAnsi="Times" w:cs="Times New Roman"/>
          <w:sz w:val="20"/>
          <w:szCs w:val="20"/>
        </w:rPr>
        <w:t xml:space="preserve"> San Francisco, Jossey-Bass.</w:t>
      </w:r>
    </w:p>
    <w:p w14:paraId="48DCA85D"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Saville, Bryan K., Tracy E. Zinn, Allison R. Brown, and Kimberly A. Marchuk. (2010). "Syllabus Detail and Students' Perceptions of Teacher Effectiveness." </w:t>
      </w:r>
      <w:r w:rsidRPr="0008541B">
        <w:rPr>
          <w:rFonts w:ascii="Times" w:hAnsi="Times" w:cs="Times New Roman"/>
          <w:i/>
          <w:iCs/>
          <w:sz w:val="20"/>
          <w:szCs w:val="20"/>
        </w:rPr>
        <w:t>Teaching of Psychology</w:t>
      </w:r>
      <w:r w:rsidRPr="0008541B">
        <w:rPr>
          <w:rFonts w:ascii="Times" w:hAnsi="Times" w:cs="Times New Roman"/>
          <w:sz w:val="20"/>
          <w:szCs w:val="20"/>
        </w:rPr>
        <w:t>, 37:3, 186-189.</w:t>
      </w:r>
    </w:p>
    <w:p w14:paraId="5433D273" w14:textId="77777777" w:rsidR="0008541B" w:rsidRPr="0008541B" w:rsidRDefault="0008541B" w:rsidP="0008541B">
      <w:pPr>
        <w:spacing w:before="100" w:beforeAutospacing="1" w:after="100" w:afterAutospacing="1"/>
        <w:rPr>
          <w:rFonts w:ascii="Times" w:hAnsi="Times" w:cs="Times New Roman"/>
          <w:sz w:val="20"/>
          <w:szCs w:val="20"/>
        </w:rPr>
      </w:pPr>
      <w:proofErr w:type="spellStart"/>
      <w:r w:rsidRPr="0008541B">
        <w:rPr>
          <w:rFonts w:ascii="Times" w:hAnsi="Times" w:cs="Times New Roman"/>
          <w:sz w:val="20"/>
          <w:szCs w:val="20"/>
        </w:rPr>
        <w:t>Wasley</w:t>
      </w:r>
      <w:proofErr w:type="spellEnd"/>
      <w:r w:rsidRPr="0008541B">
        <w:rPr>
          <w:rFonts w:ascii="Times" w:hAnsi="Times" w:cs="Times New Roman"/>
          <w:sz w:val="20"/>
          <w:szCs w:val="20"/>
        </w:rPr>
        <w:t xml:space="preserve">, Paula. (2008). "The Syllabus Becomes a Repository of Legalese." </w:t>
      </w:r>
      <w:r w:rsidRPr="0008541B">
        <w:rPr>
          <w:rFonts w:ascii="Times" w:hAnsi="Times" w:cs="Times New Roman"/>
          <w:i/>
          <w:iCs/>
          <w:sz w:val="20"/>
          <w:szCs w:val="20"/>
        </w:rPr>
        <w:t>The Chronicle of Higher Education</w:t>
      </w:r>
      <w:r w:rsidRPr="0008541B">
        <w:rPr>
          <w:rFonts w:ascii="Times" w:hAnsi="Times" w:cs="Times New Roman"/>
          <w:sz w:val="20"/>
          <w:szCs w:val="20"/>
        </w:rPr>
        <w:t xml:space="preserve">. </w:t>
      </w:r>
      <w:proofErr w:type="gramStart"/>
      <w:r w:rsidRPr="0008541B">
        <w:rPr>
          <w:rFonts w:ascii="Times" w:hAnsi="Times" w:cs="Times New Roman"/>
          <w:sz w:val="20"/>
          <w:szCs w:val="20"/>
        </w:rPr>
        <w:t>http://chronicle.com ;</w:t>
      </w:r>
      <w:proofErr w:type="gramEnd"/>
      <w:r w:rsidRPr="0008541B">
        <w:rPr>
          <w:rFonts w:ascii="Times" w:hAnsi="Times" w:cs="Times New Roman"/>
          <w:sz w:val="20"/>
          <w:szCs w:val="20"/>
        </w:rPr>
        <w:t xml:space="preserve"> Section: The Faculty 54:27, A1.</w:t>
      </w:r>
    </w:p>
    <w:p w14:paraId="631D575F"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shd w:val="clear" w:color="auto" w:fill="FFFFFF"/>
        </w:rPr>
        <w:lastRenderedPageBreak/>
        <w:t xml:space="preserve">(Syllabuses vs Syllabi: </w:t>
      </w:r>
      <w:hyperlink r:id="rId127" w:history="1">
        <w:r w:rsidRPr="0008541B">
          <w:rPr>
            <w:rFonts w:ascii="Times" w:hAnsi="Times" w:cs="Times New Roman"/>
            <w:color w:val="0000FF"/>
            <w:sz w:val="20"/>
            <w:szCs w:val="20"/>
            <w:u w:val="single"/>
            <w:shd w:val="clear" w:color="auto" w:fill="FFFFFF"/>
          </w:rPr>
          <w:t xml:space="preserve">http://languagelog.ldc.upenn.edu/nll/?p=2684 </w:t>
        </w:r>
      </w:hyperlink>
      <w:r w:rsidRPr="0008541B">
        <w:rPr>
          <w:rFonts w:ascii="Times" w:hAnsi="Times" w:cs="Times New Roman"/>
          <w:sz w:val="20"/>
          <w:szCs w:val="20"/>
          <w:shd w:val="clear" w:color="auto" w:fill="FFFFFF"/>
        </w:rPr>
        <w:t>)</w:t>
      </w:r>
    </w:p>
    <w:p w14:paraId="77ADD04B" w14:textId="77777777" w:rsidR="0008541B" w:rsidRPr="0008541B" w:rsidRDefault="0008541B" w:rsidP="0008541B">
      <w:pPr>
        <w:spacing w:before="100" w:beforeAutospacing="1" w:after="100" w:afterAutospacing="1"/>
        <w:outlineLvl w:val="1"/>
        <w:rPr>
          <w:rFonts w:ascii="Times" w:eastAsia="Times New Roman" w:hAnsi="Times" w:cs="Times New Roman"/>
          <w:b/>
          <w:bCs/>
          <w:sz w:val="36"/>
          <w:szCs w:val="36"/>
        </w:rPr>
      </w:pPr>
      <w:r w:rsidRPr="0008541B">
        <w:rPr>
          <w:rFonts w:ascii="Times" w:eastAsia="Times New Roman" w:hAnsi="Times" w:cs="Times New Roman"/>
          <w:b/>
          <w:bCs/>
          <w:sz w:val="36"/>
          <w:szCs w:val="36"/>
        </w:rPr>
        <w:t>Cite this Guide</w:t>
      </w:r>
    </w:p>
    <w:p w14:paraId="621CC5F4" w14:textId="77777777" w:rsidR="0008541B" w:rsidRP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Riviere, J., Picard, D. R., &amp; Coble, R. (2016) </w:t>
      </w:r>
      <w:r w:rsidRPr="0008541B">
        <w:rPr>
          <w:rFonts w:ascii="Times" w:hAnsi="Times" w:cs="Times New Roman"/>
          <w:i/>
          <w:iCs/>
          <w:sz w:val="20"/>
          <w:szCs w:val="20"/>
        </w:rPr>
        <w:t>Syllabus Design Guide</w:t>
      </w:r>
      <w:r w:rsidRPr="0008541B">
        <w:rPr>
          <w:rFonts w:ascii="Times" w:hAnsi="Times" w:cs="Times New Roman"/>
          <w:sz w:val="20"/>
          <w:szCs w:val="20"/>
        </w:rPr>
        <w:t>. Retrieved [</w:t>
      </w:r>
      <w:proofErr w:type="spellStart"/>
      <w:r w:rsidRPr="0008541B">
        <w:rPr>
          <w:rFonts w:ascii="Times" w:hAnsi="Times" w:cs="Times New Roman"/>
          <w:sz w:val="20"/>
          <w:szCs w:val="20"/>
        </w:rPr>
        <w:t>todaysdate</w:t>
      </w:r>
      <w:proofErr w:type="spellEnd"/>
      <w:r w:rsidRPr="0008541B">
        <w:rPr>
          <w:rFonts w:ascii="Times" w:hAnsi="Times" w:cs="Times New Roman"/>
          <w:sz w:val="20"/>
          <w:szCs w:val="20"/>
        </w:rPr>
        <w:t>] from http://cft.vanderbilt.edu/guides-sub-pages/syllabus-design/</w:t>
      </w:r>
    </w:p>
    <w:p w14:paraId="04E31376" w14:textId="77777777" w:rsidR="0008541B" w:rsidRPr="0008541B" w:rsidRDefault="0008541B" w:rsidP="0008541B">
      <w:pPr>
        <w:rPr>
          <w:rFonts w:ascii="Times" w:eastAsia="Times New Roman" w:hAnsi="Times" w:cs="Times New Roman"/>
          <w:sz w:val="20"/>
          <w:szCs w:val="20"/>
        </w:rPr>
      </w:pPr>
      <w:r w:rsidRPr="0008541B">
        <w:rPr>
          <w:rFonts w:ascii="Trebuchet MS" w:eastAsia="Times New Roman" w:hAnsi="Trebuchet MS" w:cs="Times New Roman"/>
          <w:color w:val="404040"/>
          <w:sz w:val="20"/>
          <w:szCs w:val="20"/>
          <w:shd w:val="clear" w:color="auto" w:fill="FBFAE2"/>
        </w:rPr>
        <w:t xml:space="preserve">Mark </w:t>
      </w:r>
      <w:proofErr w:type="spellStart"/>
      <w:r w:rsidRPr="0008541B">
        <w:rPr>
          <w:rFonts w:ascii="Trebuchet MS" w:eastAsia="Times New Roman" w:hAnsi="Trebuchet MS" w:cs="Times New Roman"/>
          <w:color w:val="404040"/>
          <w:sz w:val="20"/>
          <w:szCs w:val="20"/>
          <w:shd w:val="clear" w:color="auto" w:fill="FBFAE2"/>
        </w:rPr>
        <w:t>Smillie</w:t>
      </w:r>
      <w:proofErr w:type="spellEnd"/>
      <w:r w:rsidRPr="0008541B">
        <w:rPr>
          <w:rFonts w:ascii="Trebuchet MS" w:eastAsia="Times New Roman" w:hAnsi="Trebuchet MS" w:cs="Times New Roman"/>
          <w:color w:val="404040"/>
          <w:sz w:val="20"/>
          <w:szCs w:val="20"/>
          <w:shd w:val="clear" w:color="auto" w:fill="FBFAE2"/>
        </w:rPr>
        <w:t xml:space="preserve"> at Carroll College (Helena, MT) example</w:t>
      </w:r>
    </w:p>
    <w:p w14:paraId="166E45F9" w14:textId="77777777" w:rsidR="0008541B" w:rsidRDefault="0008541B" w:rsidP="0008541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Mark </w:t>
      </w:r>
      <w:proofErr w:type="spellStart"/>
      <w:r w:rsidRPr="0008541B">
        <w:rPr>
          <w:rFonts w:ascii="Times" w:hAnsi="Times" w:cs="Times New Roman"/>
          <w:sz w:val="20"/>
          <w:szCs w:val="20"/>
        </w:rPr>
        <w:t>Smillie</w:t>
      </w:r>
      <w:proofErr w:type="spellEnd"/>
      <w:r w:rsidRPr="0008541B">
        <w:rPr>
          <w:rFonts w:ascii="Times" w:hAnsi="Times" w:cs="Times New Roman"/>
          <w:sz w:val="20"/>
          <w:szCs w:val="20"/>
        </w:rPr>
        <w:t xml:space="preserve"> at Carroll College (Helena, MT) example</w:t>
      </w:r>
    </w:p>
    <w:p w14:paraId="1F7F2C76" w14:textId="77777777" w:rsidR="004D142B" w:rsidRPr="0008541B" w:rsidRDefault="004D142B" w:rsidP="004D142B">
      <w:pPr>
        <w:spacing w:before="100" w:beforeAutospacing="1" w:after="100" w:afterAutospacing="1"/>
        <w:outlineLvl w:val="1"/>
        <w:rPr>
          <w:rFonts w:ascii="Times" w:eastAsia="Times New Roman" w:hAnsi="Times" w:cs="Times New Roman"/>
          <w:b/>
          <w:bCs/>
          <w:sz w:val="36"/>
          <w:szCs w:val="36"/>
        </w:rPr>
      </w:pPr>
      <w:r w:rsidRPr="0008541B">
        <w:rPr>
          <w:rFonts w:ascii="Times" w:eastAsia="Times New Roman" w:hAnsi="Times" w:cs="Times New Roman"/>
          <w:b/>
          <w:bCs/>
          <w:sz w:val="36"/>
          <w:szCs w:val="36"/>
        </w:rPr>
        <w:t>Acknowledgements</w:t>
      </w:r>
    </w:p>
    <w:p w14:paraId="6CD97DE3" w14:textId="77777777" w:rsidR="004D142B" w:rsidRPr="0008541B" w:rsidRDefault="004D142B" w:rsidP="004D142B">
      <w:pPr>
        <w:spacing w:before="100" w:beforeAutospacing="1" w:after="100" w:afterAutospacing="1"/>
        <w:rPr>
          <w:rFonts w:ascii="Times" w:hAnsi="Times" w:cs="Times New Roman"/>
          <w:sz w:val="20"/>
          <w:szCs w:val="20"/>
        </w:rPr>
      </w:pPr>
      <w:r w:rsidRPr="0008541B">
        <w:rPr>
          <w:rFonts w:ascii="Times" w:hAnsi="Times" w:cs="Times New Roman"/>
          <w:sz w:val="20"/>
          <w:szCs w:val="20"/>
        </w:rPr>
        <w:t xml:space="preserve">Photo Credit: </w:t>
      </w:r>
      <w:hyperlink r:id="rId128" w:history="1">
        <w:proofErr w:type="spellStart"/>
        <w:r w:rsidRPr="0008541B">
          <w:rPr>
            <w:rFonts w:ascii="Times" w:hAnsi="Times" w:cs="Times New Roman"/>
            <w:color w:val="0000FF"/>
            <w:sz w:val="20"/>
            <w:szCs w:val="20"/>
            <w:u w:val="single"/>
          </w:rPr>
          <w:t>ici</w:t>
        </w:r>
        <w:proofErr w:type="spellEnd"/>
        <w:r w:rsidRPr="0008541B">
          <w:rPr>
            <w:rFonts w:ascii="Times" w:hAnsi="Times" w:cs="Times New Roman"/>
            <w:color w:val="0000FF"/>
            <w:sz w:val="20"/>
            <w:szCs w:val="20"/>
            <w:u w:val="single"/>
          </w:rPr>
          <w:t xml:space="preserve"> et </w:t>
        </w:r>
        <w:proofErr w:type="spellStart"/>
        <w:r w:rsidRPr="0008541B">
          <w:rPr>
            <w:rFonts w:ascii="Times" w:hAnsi="Times" w:cs="Times New Roman"/>
            <w:color w:val="0000FF"/>
            <w:sz w:val="20"/>
            <w:szCs w:val="20"/>
            <w:u w:val="single"/>
          </w:rPr>
          <w:t>ailleurs</w:t>
        </w:r>
        <w:proofErr w:type="spellEnd"/>
      </w:hyperlink>
      <w:r w:rsidRPr="0008541B">
        <w:rPr>
          <w:rFonts w:ascii="Times" w:hAnsi="Times" w:cs="Times New Roman"/>
          <w:sz w:val="20"/>
          <w:szCs w:val="20"/>
        </w:rPr>
        <w:t xml:space="preserve"> via </w:t>
      </w:r>
      <w:hyperlink r:id="rId129" w:history="1">
        <w:proofErr w:type="spellStart"/>
        <w:r w:rsidRPr="0008541B">
          <w:rPr>
            <w:rFonts w:ascii="Times" w:hAnsi="Times" w:cs="Times New Roman"/>
            <w:color w:val="0000FF"/>
            <w:sz w:val="20"/>
            <w:szCs w:val="20"/>
            <w:u w:val="single"/>
          </w:rPr>
          <w:t>Compfight</w:t>
        </w:r>
        <w:proofErr w:type="spellEnd"/>
      </w:hyperlink>
      <w:r w:rsidRPr="0008541B">
        <w:rPr>
          <w:rFonts w:ascii="Times" w:hAnsi="Times" w:cs="Times New Roman"/>
          <w:sz w:val="20"/>
          <w:szCs w:val="20"/>
        </w:rPr>
        <w:t xml:space="preserve"> </w:t>
      </w:r>
      <w:hyperlink r:id="rId130" w:history="1">
        <w:r w:rsidRPr="0008541B">
          <w:rPr>
            <w:rFonts w:ascii="Times" w:hAnsi="Times" w:cs="Times New Roman"/>
            <w:color w:val="0000FF"/>
            <w:sz w:val="20"/>
            <w:szCs w:val="20"/>
            <w:u w:val="single"/>
          </w:rPr>
          <w:t>cc</w:t>
        </w:r>
      </w:hyperlink>
    </w:p>
    <w:p w14:paraId="6EBF5131" w14:textId="6CC95CCE" w:rsidR="000C22FC" w:rsidRDefault="004D142B" w:rsidP="008B2BEE">
      <w:pPr>
        <w:spacing w:before="100" w:beforeAutospacing="1" w:after="100" w:afterAutospacing="1"/>
        <w:rPr>
          <w:rFonts w:ascii="Times" w:hAnsi="Times" w:cs="Times New Roman"/>
          <w:sz w:val="20"/>
          <w:szCs w:val="20"/>
        </w:rPr>
      </w:pPr>
      <w:bookmarkStart w:id="4" w:name="fn1"/>
      <w:bookmarkEnd w:id="4"/>
      <w:r w:rsidRPr="0008541B">
        <w:rPr>
          <w:rFonts w:ascii="Times" w:hAnsi="Times" w:cs="Times New Roman"/>
          <w:sz w:val="20"/>
          <w:szCs w:val="20"/>
          <w:vertAlign w:val="superscript"/>
        </w:rPr>
        <w:t>1</w:t>
      </w:r>
      <w:r w:rsidRPr="0008541B">
        <w:rPr>
          <w:rFonts w:ascii="Times" w:hAnsi="Times" w:cs="Times New Roman"/>
          <w:sz w:val="20"/>
          <w:szCs w:val="20"/>
        </w:rPr>
        <w:t xml:space="preserve"> This guide was originally written by Jessica Riviere, Senior Graduate Teaching Fellow 2013-2014. It was updated in 2016 by Danielle Picard (Senior Graduate Teaching Fellow 2015-2016) and Richard Coble (Graduate Teaching Fellow 2015-2016) to include more examples of language instructors may want to use in their syllabuses.</w:t>
      </w:r>
    </w:p>
    <w:p w14:paraId="03FA4DF7" w14:textId="0F9994F1" w:rsidR="00585828" w:rsidRPr="008B2BEE" w:rsidRDefault="00585828" w:rsidP="008B2BEE">
      <w:pPr>
        <w:spacing w:before="100" w:beforeAutospacing="1" w:after="100" w:afterAutospacing="1"/>
        <w:rPr>
          <w:rFonts w:ascii="Times" w:hAnsi="Times" w:cs="Times New Roman"/>
          <w:sz w:val="20"/>
          <w:szCs w:val="20"/>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1F39F72" wp14:editId="4A388D3D">
                <wp:simplePos x="0" y="0"/>
                <wp:positionH relativeFrom="column">
                  <wp:posOffset>0</wp:posOffset>
                </wp:positionH>
                <wp:positionV relativeFrom="paragraph">
                  <wp:posOffset>0</wp:posOffset>
                </wp:positionV>
                <wp:extent cx="6166884" cy="581246"/>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39F5BB34" w14:textId="77777777" w:rsidR="00585828" w:rsidRDefault="00585828" w:rsidP="00585828">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6F30237B" wp14:editId="24CE0B70">
                                  <wp:extent cx="687572" cy="129674"/>
                                  <wp:effectExtent l="0" t="0" r="0" b="0"/>
                                  <wp:docPr id="7" name="Picture 7" descr="Creative Commons License">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31"/>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231B8E7D" w14:textId="77777777" w:rsidR="00585828" w:rsidRPr="00583744" w:rsidRDefault="00585828" w:rsidP="00585828">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33"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733607A8" w14:textId="77777777" w:rsidR="00585828" w:rsidRPr="00583744" w:rsidRDefault="00585828" w:rsidP="00585828">
                            <w:pPr>
                              <w:rPr>
                                <w:sz w:val="18"/>
                                <w:szCs w:val="18"/>
                              </w:rPr>
                            </w:pPr>
                          </w:p>
                          <w:p w14:paraId="7AD0A559" w14:textId="77777777" w:rsidR="00585828" w:rsidRDefault="00585828" w:rsidP="00585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39F72" id="_x0000_t202" coordsize="21600,21600" o:spt="202" path="m,l,21600r21600,l21600,xe">
                <v:stroke joinstyle="miter"/>
                <v:path gradientshapeok="t" o:connecttype="rect"/>
              </v:shapetype>
              <v:shape id="Text Box 6" o:spid="_x0000_s1026" type="#_x0000_t202" style="position:absolute;margin-left:0;margin-top:0;width:485.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" fillcolor="white [3201]" strokeweight=".5pt">
                <v:textbox>
                  <w:txbxContent>
                    <w:p w14:paraId="39F5BB34" w14:textId="77777777" w:rsidR="00585828" w:rsidRDefault="00585828" w:rsidP="00585828">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6F30237B" wp14:editId="24CE0B70">
                            <wp:extent cx="687572" cy="129674"/>
                            <wp:effectExtent l="0" t="0" r="0" b="0"/>
                            <wp:docPr id="7" name="Picture 7" descr="Creative Commons License">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231B8E7D" w14:textId="77777777" w:rsidR="00585828" w:rsidRPr="00583744" w:rsidRDefault="00585828" w:rsidP="00585828">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36"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733607A8" w14:textId="77777777" w:rsidR="00585828" w:rsidRPr="00583744" w:rsidRDefault="00585828" w:rsidP="00585828">
                      <w:pPr>
                        <w:rPr>
                          <w:sz w:val="18"/>
                          <w:szCs w:val="18"/>
                        </w:rPr>
                      </w:pPr>
                    </w:p>
                    <w:p w14:paraId="7AD0A559" w14:textId="77777777" w:rsidR="00585828" w:rsidRDefault="00585828" w:rsidP="00585828"/>
                  </w:txbxContent>
                </v:textbox>
              </v:shape>
            </w:pict>
          </mc:Fallback>
        </mc:AlternateContent>
      </w:r>
    </w:p>
    <w:sectPr w:rsidR="00585828" w:rsidRPr="008B2BEE" w:rsidSect="008B2BEE">
      <w:pgSz w:w="12240" w:h="15840"/>
      <w:pgMar w:top="540" w:right="18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DBF"/>
    <w:multiLevelType w:val="multilevel"/>
    <w:tmpl w:val="82EC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206A"/>
    <w:multiLevelType w:val="multilevel"/>
    <w:tmpl w:val="921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65E15"/>
    <w:multiLevelType w:val="multilevel"/>
    <w:tmpl w:val="30F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72594"/>
    <w:multiLevelType w:val="multilevel"/>
    <w:tmpl w:val="A002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324FC"/>
    <w:multiLevelType w:val="multilevel"/>
    <w:tmpl w:val="137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42E26"/>
    <w:multiLevelType w:val="multilevel"/>
    <w:tmpl w:val="2AC4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8669B"/>
    <w:multiLevelType w:val="multilevel"/>
    <w:tmpl w:val="41C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A46CF"/>
    <w:multiLevelType w:val="multilevel"/>
    <w:tmpl w:val="5DC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5217A"/>
    <w:multiLevelType w:val="multilevel"/>
    <w:tmpl w:val="159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E2317"/>
    <w:multiLevelType w:val="multilevel"/>
    <w:tmpl w:val="DD2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E696B"/>
    <w:multiLevelType w:val="multilevel"/>
    <w:tmpl w:val="10BA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42CA7"/>
    <w:multiLevelType w:val="multilevel"/>
    <w:tmpl w:val="76FC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45492"/>
    <w:multiLevelType w:val="multilevel"/>
    <w:tmpl w:val="71DC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90058"/>
    <w:multiLevelType w:val="multilevel"/>
    <w:tmpl w:val="B8CC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0275A"/>
    <w:multiLevelType w:val="multilevel"/>
    <w:tmpl w:val="A2B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61703"/>
    <w:multiLevelType w:val="multilevel"/>
    <w:tmpl w:val="0E18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02EB9"/>
    <w:multiLevelType w:val="hybridMultilevel"/>
    <w:tmpl w:val="64E62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2B02F4"/>
    <w:multiLevelType w:val="multilevel"/>
    <w:tmpl w:val="164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C0F10"/>
    <w:multiLevelType w:val="multilevel"/>
    <w:tmpl w:val="2448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63002"/>
    <w:multiLevelType w:val="multilevel"/>
    <w:tmpl w:val="E18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E6CA4"/>
    <w:multiLevelType w:val="multilevel"/>
    <w:tmpl w:val="52F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3B4570"/>
    <w:multiLevelType w:val="multilevel"/>
    <w:tmpl w:val="368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A5CA5"/>
    <w:multiLevelType w:val="multilevel"/>
    <w:tmpl w:val="D7BC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206A6D"/>
    <w:multiLevelType w:val="multilevel"/>
    <w:tmpl w:val="3DE8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8A4438"/>
    <w:multiLevelType w:val="multilevel"/>
    <w:tmpl w:val="A70E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A578F"/>
    <w:multiLevelType w:val="multilevel"/>
    <w:tmpl w:val="7C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F1F0E"/>
    <w:multiLevelType w:val="multilevel"/>
    <w:tmpl w:val="25A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302A9"/>
    <w:multiLevelType w:val="multilevel"/>
    <w:tmpl w:val="887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95F30"/>
    <w:multiLevelType w:val="multilevel"/>
    <w:tmpl w:val="034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AE2CED"/>
    <w:multiLevelType w:val="multilevel"/>
    <w:tmpl w:val="8E54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34467A"/>
    <w:multiLevelType w:val="multilevel"/>
    <w:tmpl w:val="F7AC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36591"/>
    <w:multiLevelType w:val="multilevel"/>
    <w:tmpl w:val="66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D2AFA"/>
    <w:multiLevelType w:val="multilevel"/>
    <w:tmpl w:val="06D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B2238"/>
    <w:multiLevelType w:val="multilevel"/>
    <w:tmpl w:val="D730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F74E20"/>
    <w:multiLevelType w:val="multilevel"/>
    <w:tmpl w:val="C96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9900E7"/>
    <w:multiLevelType w:val="multilevel"/>
    <w:tmpl w:val="B5F2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11764"/>
    <w:multiLevelType w:val="multilevel"/>
    <w:tmpl w:val="F94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563B0"/>
    <w:multiLevelType w:val="multilevel"/>
    <w:tmpl w:val="5704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08507C"/>
    <w:multiLevelType w:val="multilevel"/>
    <w:tmpl w:val="DA56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3556E"/>
    <w:multiLevelType w:val="multilevel"/>
    <w:tmpl w:val="3DEABE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2"/>
  </w:num>
  <w:num w:numId="2">
    <w:abstractNumId w:val="34"/>
  </w:num>
  <w:num w:numId="3">
    <w:abstractNumId w:val="14"/>
  </w:num>
  <w:num w:numId="4">
    <w:abstractNumId w:val="19"/>
  </w:num>
  <w:num w:numId="5">
    <w:abstractNumId w:val="7"/>
  </w:num>
  <w:num w:numId="6">
    <w:abstractNumId w:val="31"/>
  </w:num>
  <w:num w:numId="7">
    <w:abstractNumId w:val="8"/>
  </w:num>
  <w:num w:numId="8">
    <w:abstractNumId w:val="22"/>
  </w:num>
  <w:num w:numId="9">
    <w:abstractNumId w:val="26"/>
  </w:num>
  <w:num w:numId="10">
    <w:abstractNumId w:val="3"/>
  </w:num>
  <w:num w:numId="11">
    <w:abstractNumId w:val="13"/>
  </w:num>
  <w:num w:numId="12">
    <w:abstractNumId w:val="12"/>
  </w:num>
  <w:num w:numId="13">
    <w:abstractNumId w:val="27"/>
  </w:num>
  <w:num w:numId="14">
    <w:abstractNumId w:val="33"/>
  </w:num>
  <w:num w:numId="15">
    <w:abstractNumId w:val="35"/>
  </w:num>
  <w:num w:numId="16">
    <w:abstractNumId w:val="37"/>
  </w:num>
  <w:num w:numId="17">
    <w:abstractNumId w:val="4"/>
  </w:num>
  <w:num w:numId="18">
    <w:abstractNumId w:val="9"/>
  </w:num>
  <w:num w:numId="19">
    <w:abstractNumId w:val="11"/>
  </w:num>
  <w:num w:numId="20">
    <w:abstractNumId w:val="36"/>
  </w:num>
  <w:num w:numId="21">
    <w:abstractNumId w:val="21"/>
  </w:num>
  <w:num w:numId="22">
    <w:abstractNumId w:val="29"/>
  </w:num>
  <w:num w:numId="23">
    <w:abstractNumId w:val="2"/>
  </w:num>
  <w:num w:numId="24">
    <w:abstractNumId w:val="38"/>
  </w:num>
  <w:num w:numId="25">
    <w:abstractNumId w:val="24"/>
  </w:num>
  <w:num w:numId="26">
    <w:abstractNumId w:val="18"/>
  </w:num>
  <w:num w:numId="27">
    <w:abstractNumId w:val="1"/>
  </w:num>
  <w:num w:numId="28">
    <w:abstractNumId w:val="28"/>
  </w:num>
  <w:num w:numId="29">
    <w:abstractNumId w:val="6"/>
  </w:num>
  <w:num w:numId="30">
    <w:abstractNumId w:val="17"/>
  </w:num>
  <w:num w:numId="31">
    <w:abstractNumId w:val="5"/>
  </w:num>
  <w:num w:numId="32">
    <w:abstractNumId w:val="23"/>
  </w:num>
  <w:num w:numId="33">
    <w:abstractNumId w:val="20"/>
  </w:num>
  <w:num w:numId="34">
    <w:abstractNumId w:val="30"/>
  </w:num>
  <w:num w:numId="35">
    <w:abstractNumId w:val="0"/>
  </w:num>
  <w:num w:numId="36">
    <w:abstractNumId w:val="39"/>
  </w:num>
  <w:num w:numId="37">
    <w:abstractNumId w:val="10"/>
  </w:num>
  <w:num w:numId="38">
    <w:abstractNumId w:val="15"/>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1B"/>
    <w:rsid w:val="0008541B"/>
    <w:rsid w:val="000B2F74"/>
    <w:rsid w:val="000C22FC"/>
    <w:rsid w:val="00171682"/>
    <w:rsid w:val="002F7695"/>
    <w:rsid w:val="003B3189"/>
    <w:rsid w:val="003D446D"/>
    <w:rsid w:val="00441465"/>
    <w:rsid w:val="004D142B"/>
    <w:rsid w:val="00585828"/>
    <w:rsid w:val="006F53BE"/>
    <w:rsid w:val="0081404D"/>
    <w:rsid w:val="008B2BEE"/>
    <w:rsid w:val="00A4765D"/>
    <w:rsid w:val="00A61ECB"/>
    <w:rsid w:val="00A724CC"/>
    <w:rsid w:val="00C70502"/>
    <w:rsid w:val="00C92C19"/>
    <w:rsid w:val="00C9720B"/>
    <w:rsid w:val="00CC176F"/>
    <w:rsid w:val="00D3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4C298"/>
  <w14:defaultImageDpi w14:val="300"/>
  <w15:docId w15:val="{637C1137-C9D0-3E4A-AFD7-486D71F3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4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8541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8541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8541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08541B"/>
    <w:rPr>
      <w:rFonts w:ascii="Times" w:hAnsi="Times"/>
      <w:b/>
      <w:bCs/>
      <w:kern w:val="36"/>
      <w:sz w:val="48"/>
      <w:szCs w:val="48"/>
    </w:rPr>
  </w:style>
  <w:style w:type="character" w:customStyle="1" w:styleId="Heading2Char">
    <w:name w:val="Heading 2 Char"/>
    <w:basedOn w:val="DefaultParagraphFont"/>
    <w:link w:val="Heading2"/>
    <w:uiPriority w:val="9"/>
    <w:rsid w:val="0008541B"/>
    <w:rPr>
      <w:rFonts w:ascii="Times" w:hAnsi="Times"/>
      <w:b/>
      <w:bCs/>
      <w:sz w:val="36"/>
      <w:szCs w:val="36"/>
    </w:rPr>
  </w:style>
  <w:style w:type="character" w:customStyle="1" w:styleId="Heading3Char">
    <w:name w:val="Heading 3 Char"/>
    <w:basedOn w:val="DefaultParagraphFont"/>
    <w:link w:val="Heading3"/>
    <w:uiPriority w:val="9"/>
    <w:rsid w:val="0008541B"/>
    <w:rPr>
      <w:rFonts w:ascii="Times" w:hAnsi="Times"/>
      <w:b/>
      <w:bCs/>
      <w:sz w:val="27"/>
      <w:szCs w:val="27"/>
    </w:rPr>
  </w:style>
  <w:style w:type="character" w:customStyle="1" w:styleId="Heading4Char">
    <w:name w:val="Heading 4 Char"/>
    <w:basedOn w:val="DefaultParagraphFont"/>
    <w:link w:val="Heading4"/>
    <w:uiPriority w:val="9"/>
    <w:rsid w:val="0008541B"/>
    <w:rPr>
      <w:rFonts w:ascii="Times" w:hAnsi="Times"/>
      <w:b/>
      <w:bCs/>
    </w:rPr>
  </w:style>
  <w:style w:type="character" w:styleId="Hyperlink">
    <w:name w:val="Hyperlink"/>
    <w:basedOn w:val="DefaultParagraphFont"/>
    <w:uiPriority w:val="99"/>
    <w:unhideWhenUsed/>
    <w:rsid w:val="0008541B"/>
    <w:rPr>
      <w:color w:val="0000FF"/>
      <w:u w:val="single"/>
    </w:rPr>
  </w:style>
  <w:style w:type="paragraph" w:styleId="NormalWeb">
    <w:name w:val="Normal (Web)"/>
    <w:basedOn w:val="Normal"/>
    <w:uiPriority w:val="99"/>
    <w:semiHidden/>
    <w:unhideWhenUsed/>
    <w:rsid w:val="0008541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8541B"/>
    <w:rPr>
      <w:b/>
      <w:bCs/>
    </w:rPr>
  </w:style>
  <w:style w:type="paragraph" w:styleId="HTMLAddress">
    <w:name w:val="HTML Address"/>
    <w:basedOn w:val="Normal"/>
    <w:link w:val="HTMLAddressChar"/>
    <w:uiPriority w:val="99"/>
    <w:semiHidden/>
    <w:unhideWhenUsed/>
    <w:rsid w:val="0008541B"/>
    <w:rPr>
      <w:rFonts w:ascii="Times" w:hAnsi="Times"/>
      <w:i/>
      <w:iCs/>
      <w:sz w:val="20"/>
      <w:szCs w:val="20"/>
    </w:rPr>
  </w:style>
  <w:style w:type="character" w:customStyle="1" w:styleId="HTMLAddressChar">
    <w:name w:val="HTML Address Char"/>
    <w:basedOn w:val="DefaultParagraphFont"/>
    <w:link w:val="HTMLAddress"/>
    <w:uiPriority w:val="99"/>
    <w:semiHidden/>
    <w:rsid w:val="0008541B"/>
    <w:rPr>
      <w:rFonts w:ascii="Times" w:hAnsi="Times"/>
      <w:i/>
      <w:iCs/>
      <w:sz w:val="20"/>
      <w:szCs w:val="20"/>
    </w:rPr>
  </w:style>
  <w:style w:type="character" w:styleId="FollowedHyperlink">
    <w:name w:val="FollowedHyperlink"/>
    <w:basedOn w:val="DefaultParagraphFont"/>
    <w:uiPriority w:val="99"/>
    <w:semiHidden/>
    <w:unhideWhenUsed/>
    <w:rsid w:val="0008541B"/>
    <w:rPr>
      <w:color w:val="800080"/>
      <w:u w:val="single"/>
    </w:rPr>
  </w:style>
  <w:style w:type="character" w:styleId="Emphasis">
    <w:name w:val="Emphasis"/>
    <w:basedOn w:val="DefaultParagraphFont"/>
    <w:uiPriority w:val="20"/>
    <w:qFormat/>
    <w:rsid w:val="0008541B"/>
    <w:rPr>
      <w:i/>
      <w:iCs/>
    </w:rPr>
  </w:style>
  <w:style w:type="paragraph" w:styleId="BalloonText">
    <w:name w:val="Balloon Text"/>
    <w:basedOn w:val="Normal"/>
    <w:link w:val="BalloonTextChar"/>
    <w:uiPriority w:val="99"/>
    <w:semiHidden/>
    <w:unhideWhenUsed/>
    <w:rsid w:val="00085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541B"/>
    <w:rPr>
      <w:rFonts w:ascii="Lucida Grande" w:hAnsi="Lucida Grande" w:cs="Lucida Grande"/>
      <w:sz w:val="18"/>
      <w:szCs w:val="18"/>
    </w:rPr>
  </w:style>
  <w:style w:type="paragraph" w:styleId="ListParagraph">
    <w:name w:val="List Paragraph"/>
    <w:basedOn w:val="Normal"/>
    <w:uiPriority w:val="34"/>
    <w:qFormat/>
    <w:rsid w:val="004D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5821">
      <w:bodyDiv w:val="1"/>
      <w:marLeft w:val="0"/>
      <w:marRight w:val="0"/>
      <w:marTop w:val="0"/>
      <w:marBottom w:val="0"/>
      <w:divBdr>
        <w:top w:val="none" w:sz="0" w:space="0" w:color="auto"/>
        <w:left w:val="none" w:sz="0" w:space="0" w:color="auto"/>
        <w:bottom w:val="none" w:sz="0" w:space="0" w:color="auto"/>
        <w:right w:val="none" w:sz="0" w:space="0" w:color="auto"/>
      </w:divBdr>
    </w:div>
    <w:div w:id="360015936">
      <w:bodyDiv w:val="1"/>
      <w:marLeft w:val="0"/>
      <w:marRight w:val="0"/>
      <w:marTop w:val="0"/>
      <w:marBottom w:val="0"/>
      <w:divBdr>
        <w:top w:val="none" w:sz="0" w:space="0" w:color="auto"/>
        <w:left w:val="none" w:sz="0" w:space="0" w:color="auto"/>
        <w:bottom w:val="none" w:sz="0" w:space="0" w:color="auto"/>
        <w:right w:val="none" w:sz="0" w:space="0" w:color="auto"/>
      </w:divBdr>
    </w:div>
    <w:div w:id="826868589">
      <w:bodyDiv w:val="1"/>
      <w:marLeft w:val="0"/>
      <w:marRight w:val="0"/>
      <w:marTop w:val="0"/>
      <w:marBottom w:val="0"/>
      <w:divBdr>
        <w:top w:val="none" w:sz="0" w:space="0" w:color="auto"/>
        <w:left w:val="none" w:sz="0" w:space="0" w:color="auto"/>
        <w:bottom w:val="none" w:sz="0" w:space="0" w:color="auto"/>
        <w:right w:val="none" w:sz="0" w:space="0" w:color="auto"/>
      </w:divBdr>
    </w:div>
    <w:div w:id="849370884">
      <w:bodyDiv w:val="1"/>
      <w:marLeft w:val="0"/>
      <w:marRight w:val="0"/>
      <w:marTop w:val="0"/>
      <w:marBottom w:val="0"/>
      <w:divBdr>
        <w:top w:val="none" w:sz="0" w:space="0" w:color="auto"/>
        <w:left w:val="none" w:sz="0" w:space="0" w:color="auto"/>
        <w:bottom w:val="none" w:sz="0" w:space="0" w:color="auto"/>
        <w:right w:val="none" w:sz="0" w:space="0" w:color="auto"/>
      </w:divBdr>
      <w:divsChild>
        <w:div w:id="156247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34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82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42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40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95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0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1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0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578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889923041">
          <w:marLeft w:val="0"/>
          <w:marRight w:val="0"/>
          <w:marTop w:val="0"/>
          <w:marBottom w:val="0"/>
          <w:divBdr>
            <w:top w:val="none" w:sz="0" w:space="0" w:color="auto"/>
            <w:left w:val="none" w:sz="0" w:space="0" w:color="auto"/>
            <w:bottom w:val="none" w:sz="0" w:space="0" w:color="auto"/>
            <w:right w:val="none" w:sz="0" w:space="0" w:color="auto"/>
          </w:divBdr>
        </w:div>
      </w:divsChild>
    </w:div>
    <w:div w:id="1448699237">
      <w:bodyDiv w:val="1"/>
      <w:marLeft w:val="0"/>
      <w:marRight w:val="0"/>
      <w:marTop w:val="0"/>
      <w:marBottom w:val="0"/>
      <w:divBdr>
        <w:top w:val="none" w:sz="0" w:space="0" w:color="auto"/>
        <w:left w:val="none" w:sz="0" w:space="0" w:color="auto"/>
        <w:bottom w:val="none" w:sz="0" w:space="0" w:color="auto"/>
        <w:right w:val="none" w:sz="0" w:space="0" w:color="auto"/>
      </w:divBdr>
    </w:div>
    <w:div w:id="1531408616">
      <w:bodyDiv w:val="1"/>
      <w:marLeft w:val="0"/>
      <w:marRight w:val="0"/>
      <w:marTop w:val="0"/>
      <w:marBottom w:val="0"/>
      <w:divBdr>
        <w:top w:val="none" w:sz="0" w:space="0" w:color="auto"/>
        <w:left w:val="none" w:sz="0" w:space="0" w:color="auto"/>
        <w:bottom w:val="none" w:sz="0" w:space="0" w:color="auto"/>
        <w:right w:val="none" w:sz="0" w:space="0" w:color="auto"/>
      </w:divBdr>
      <w:divsChild>
        <w:div w:id="144253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07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sws.pitt.edu" TargetMode="External"/><Relationship Id="rId21" Type="http://schemas.openxmlformats.org/officeDocument/2006/relationships/hyperlink" Target="http://www.unco.edu/cebs/diversity/syllabus_diversity.html" TargetMode="External"/><Relationship Id="rId42" Type="http://schemas.openxmlformats.org/officeDocument/2006/relationships/hyperlink" Target="http://history.uwo.ca/People/Faculty/macdougall.html" TargetMode="External"/><Relationship Id="rId63" Type="http://schemas.openxmlformats.org/officeDocument/2006/relationships/hyperlink" Target="https://emergency.vanderbilt.edu/guides.php" TargetMode="External"/><Relationship Id="rId84" Type="http://schemas.openxmlformats.org/officeDocument/2006/relationships/hyperlink" Target="http://www.unco.edu/education-behavioral-sciences/about-us/diversity-equity/resources.aspx" TargetMode="External"/><Relationship Id="rId138" Type="http://schemas.openxmlformats.org/officeDocument/2006/relationships/theme" Target="theme/theme1.xml"/><Relationship Id="rId16" Type="http://schemas.openxmlformats.org/officeDocument/2006/relationships/hyperlink" Target="http://registrar.vanderbilt.edu/calendar/exams/" TargetMode="External"/><Relationship Id="rId107" Type="http://schemas.openxmlformats.org/officeDocument/2006/relationships/hyperlink" Target="https://www.vanderbilt.edu/title-ix/" TargetMode="External"/><Relationship Id="rId11" Type="http://schemas.openxmlformats.org/officeDocument/2006/relationships/hyperlink" Target="http://www.cte.cornell.edu/documents/Syllabus%20Template.doc" TargetMode="External"/><Relationship Id="rId32" Type="http://schemas.openxmlformats.org/officeDocument/2006/relationships/hyperlink" Target="https://www.vanderbilt.edu/academicintegrity/faculty/resources/" TargetMode="External"/><Relationship Id="rId37" Type="http://schemas.openxmlformats.org/officeDocument/2006/relationships/hyperlink" Target="http://vanderbilt.edu/writing/resources/handouts/" TargetMode="External"/><Relationship Id="rId53" Type="http://schemas.openxmlformats.org/officeDocument/2006/relationships/hyperlink" Target="https://www.gitbook.com/@jeremyfprice" TargetMode="External"/><Relationship Id="rId58" Type="http://schemas.openxmlformats.org/officeDocument/2006/relationships/hyperlink" Target="https://www.vanderbilt.edu/projectsafe/" TargetMode="External"/><Relationship Id="rId74" Type="http://schemas.openxmlformats.org/officeDocument/2006/relationships/hyperlink" Target="https://www.vanderbilt.edu/title-ix/" TargetMode="External"/><Relationship Id="rId79" Type="http://schemas.openxmlformats.org/officeDocument/2006/relationships/hyperlink" Target="http://www.vanderbilt.edu/WomensCenter/" TargetMode="External"/><Relationship Id="rId102" Type="http://schemas.openxmlformats.org/officeDocument/2006/relationships/hyperlink" Target="https://my.vanderbilt.edu/femped/" TargetMode="External"/><Relationship Id="rId123" Type="http://schemas.openxmlformats.org/officeDocument/2006/relationships/hyperlink" Target="http://www.crlt.umich.edu/tstrategies/tssd" TargetMode="External"/><Relationship Id="rId128" Type="http://schemas.openxmlformats.org/officeDocument/2006/relationships/hyperlink" Target="http://www.flickr.com/photos/7550732@N07/3717800842/" TargetMode="External"/><Relationship Id="rId5" Type="http://schemas.openxmlformats.org/officeDocument/2006/relationships/image" Target="media/image1.png"/><Relationship Id="rId90" Type="http://schemas.openxmlformats.org/officeDocument/2006/relationships/hyperlink" Target="https://www.vanderbilt.edu/studentcarenetwork/satellite-services/" TargetMode="External"/><Relationship Id="rId95" Type="http://schemas.openxmlformats.org/officeDocument/2006/relationships/image" Target="media/image4.png"/><Relationship Id="rId22" Type="http://schemas.openxmlformats.org/officeDocument/2006/relationships/hyperlink" Target="http://cft.vanderbilt.edu/teaching-guides/reflecting-and-assessing/" TargetMode="External"/><Relationship Id="rId27" Type="http://schemas.openxmlformats.org/officeDocument/2006/relationships/hyperlink" Target="http://cft.vanderbilt.edu/2014/01/whats-in-your-syllabus/" TargetMode="External"/><Relationship Id="rId43" Type="http://schemas.openxmlformats.org/officeDocument/2006/relationships/hyperlink" Target="https://williamjturkel.net/teaching/" TargetMode="External"/><Relationship Id="rId48" Type="http://schemas.openxmlformats.org/officeDocument/2006/relationships/hyperlink" Target="http://mcclurken.org/" TargetMode="External"/><Relationship Id="rId64" Type="http://schemas.openxmlformats.org/officeDocument/2006/relationships/hyperlink" Target="https://www.vanderbilt.edu/projectsafe/" TargetMode="External"/><Relationship Id="rId69" Type="http://schemas.openxmlformats.org/officeDocument/2006/relationships/hyperlink" Target="http://registrar.vanderbilt.edu/ferpa/" TargetMode="External"/><Relationship Id="rId113" Type="http://schemas.openxmlformats.org/officeDocument/2006/relationships/hyperlink" Target="http://www.vanderbilt.edu/lgbtqi/" TargetMode="External"/><Relationship Id="rId118" Type="http://schemas.openxmlformats.org/officeDocument/2006/relationships/hyperlink" Target="http://gsws.pitt.edu/faculty/gender-inclusivenon-sexist-language-syllabi-statement" TargetMode="External"/><Relationship Id="rId134" Type="http://schemas.openxmlformats.org/officeDocument/2006/relationships/hyperlink" Target="http://creativecommons.org/licenses/by-nc/4.0/" TargetMode="External"/><Relationship Id="rId80" Type="http://schemas.openxmlformats.org/officeDocument/2006/relationships/hyperlink" Target="https://my.vanderbilt.edu/femped/" TargetMode="External"/><Relationship Id="rId85" Type="http://schemas.openxmlformats.org/officeDocument/2006/relationships/hyperlink" Target="http://www.unco.edu/education-behavioral-sciences/about-us/diversity-equity/" TargetMode="External"/><Relationship Id="rId12" Type="http://schemas.openxmlformats.org/officeDocument/2006/relationships/hyperlink" Target="https://www.facultyenlight.com/?storeNbr=8021" TargetMode="External"/><Relationship Id="rId17" Type="http://schemas.openxmlformats.org/officeDocument/2006/relationships/hyperlink" Target="http://registrar.vanderbilt.edu/registration/registration-information/" TargetMode="External"/><Relationship Id="rId33" Type="http://schemas.openxmlformats.org/officeDocument/2006/relationships/hyperlink" Target="http://derekbruff.org" TargetMode="External"/><Relationship Id="rId38" Type="http://schemas.openxmlformats.org/officeDocument/2006/relationships/hyperlink" Target="http://peabody.vanderbilt.edu/bio/andrew-vanschaack" TargetMode="External"/><Relationship Id="rId59" Type="http://schemas.openxmlformats.org/officeDocument/2006/relationships/hyperlink" Target="https://emergency.vanderbilt.edu/vu/quick-ref-guides/dec2016-pdfguidebook.pdf" TargetMode="External"/><Relationship Id="rId103" Type="http://schemas.openxmlformats.org/officeDocument/2006/relationships/hyperlink" Target="https://my.vanderbilt.edu/femped/files/2015/03/chickle.png" TargetMode="External"/><Relationship Id="rId108" Type="http://schemas.openxmlformats.org/officeDocument/2006/relationships/hyperlink" Target="https://cft.vanderbilt.edu/guides-sub-pages/wireless/" TargetMode="External"/><Relationship Id="rId124" Type="http://schemas.openxmlformats.org/officeDocument/2006/relationships/hyperlink" Target="https://bokcenter.harvard.edu/designing-your-course" TargetMode="External"/><Relationship Id="rId129" Type="http://schemas.openxmlformats.org/officeDocument/2006/relationships/hyperlink" Target="http://compfight.com" TargetMode="External"/><Relationship Id="rId54" Type="http://schemas.openxmlformats.org/officeDocument/2006/relationships/hyperlink" Target="https://www.gitbook.com/book/jeremyfprice/educ6811-syllabus/details" TargetMode="External"/><Relationship Id="rId70" Type="http://schemas.openxmlformats.org/officeDocument/2006/relationships/hyperlink" Target="http://registrar.vanderbilt.edu/ferpa/" TargetMode="External"/><Relationship Id="rId75" Type="http://schemas.openxmlformats.org/officeDocument/2006/relationships/hyperlink" Target="https://www.vanderbilt.edu/equity-diversity-inclusion/" TargetMode="External"/><Relationship Id="rId91" Type="http://schemas.openxmlformats.org/officeDocument/2006/relationships/hyperlink" Target="https://www.vanderbilt.edu/ucc/" TargetMode="External"/><Relationship Id="rId96" Type="http://schemas.openxmlformats.org/officeDocument/2006/relationships/hyperlink" Target="http://apps.carleton.edu/curricular/aiseminars/cedi/cediclas/" TargetMode="External"/><Relationship Id="rId1" Type="http://schemas.openxmlformats.org/officeDocument/2006/relationships/numbering" Target="numbering.xml"/><Relationship Id="rId6" Type="http://schemas.openxmlformats.org/officeDocument/2006/relationships/hyperlink" Target="http://cft.vanderbilt.edu/guides-sub-pages/syllabus-design/3717800842_0d25575a83_o/" TargetMode="External"/><Relationship Id="rId23" Type="http://schemas.openxmlformats.org/officeDocument/2006/relationships/hyperlink" Target="http://www.vanderbilt.edu/student_handbook/" TargetMode="External"/><Relationship Id="rId28" Type="http://schemas.openxmlformats.org/officeDocument/2006/relationships/hyperlink" Target="https://cft.vanderbilt.edu/guides-sub-pages/disabilities/" TargetMode="External"/><Relationship Id="rId49" Type="http://schemas.openxmlformats.org/officeDocument/2006/relationships/hyperlink" Target="http://www.archiva.net/" TargetMode="External"/><Relationship Id="rId114" Type="http://schemas.openxmlformats.org/officeDocument/2006/relationships/hyperlink" Target="http://www.colorado.edu/gsc/" TargetMode="External"/><Relationship Id="rId119" Type="http://schemas.openxmlformats.org/officeDocument/2006/relationships/hyperlink" Target="https://www.vanderbilt.edu/projectsafe/" TargetMode="External"/><Relationship Id="rId44" Type="http://schemas.openxmlformats.org/officeDocument/2006/relationships/hyperlink" Target="http://clioweb.org/" TargetMode="External"/><Relationship Id="rId60" Type="http://schemas.openxmlformats.org/officeDocument/2006/relationships/hyperlink" Target="https://emergency.vanderbilt.edu/vu/quick-ref-guides/dec2016-pdfguidebook.pdf" TargetMode="External"/><Relationship Id="rId65" Type="http://schemas.openxmlformats.org/officeDocument/2006/relationships/hyperlink" Target="https://www.vanderbilt.edu//projectsafe/" TargetMode="External"/><Relationship Id="rId81" Type="http://schemas.openxmlformats.org/officeDocument/2006/relationships/hyperlink" Target="https://www.csuchico.edu/diversity/index.shtml" TargetMode="External"/><Relationship Id="rId86" Type="http://schemas.openxmlformats.org/officeDocument/2006/relationships/hyperlink" Target="https://diversity.wvu.edu/" TargetMode="External"/><Relationship Id="rId130" Type="http://schemas.openxmlformats.org/officeDocument/2006/relationships/hyperlink" Target="https://creativecommons.org/licenses/by-nc-nd/2.0/" TargetMode="External"/><Relationship Id="rId135" Type="http://schemas.openxmlformats.org/officeDocument/2006/relationships/image" Target="media/image60.png"/><Relationship Id="rId13" Type="http://schemas.openxmlformats.org/officeDocument/2006/relationships/hyperlink" Target="http://www.library.vanderbilt.edu/services/placingreserves.php" TargetMode="External"/><Relationship Id="rId18" Type="http://schemas.openxmlformats.org/officeDocument/2006/relationships/hyperlink" Target="http://registrar.vanderbilt.edu/registration/registration-information/" TargetMode="External"/><Relationship Id="rId39" Type="http://schemas.openxmlformats.org/officeDocument/2006/relationships/hyperlink" Target="http://andrewvs.blogs.com/files/hod1700-s11-syllabus.pdf" TargetMode="External"/><Relationship Id="rId109" Type="http://schemas.openxmlformats.org/officeDocument/2006/relationships/hyperlink" Target="https://cft.vanderbilt.edu/teaching-beyond-the-gender-binary-in-the-university-classroom/" TargetMode="External"/><Relationship Id="rId34" Type="http://schemas.openxmlformats.org/officeDocument/2006/relationships/hyperlink" Target="http://derekbruff.org/blogs/fywscrypto/files/2010/08/Course-Info-_2_1.pdf" TargetMode="External"/><Relationship Id="rId50" Type="http://schemas.openxmlformats.org/officeDocument/2006/relationships/hyperlink" Target="http://cdrh.unl.edu/about/faculty/thomas.php" TargetMode="External"/><Relationship Id="rId55" Type="http://schemas.openxmlformats.org/officeDocument/2006/relationships/hyperlink" Target="http://bit.ly/1bAXeDN" TargetMode="External"/><Relationship Id="rId76" Type="http://schemas.openxmlformats.org/officeDocument/2006/relationships/hyperlink" Target="http://www.vanderbilt.edu/ead/" TargetMode="External"/><Relationship Id="rId97" Type="http://schemas.openxmlformats.org/officeDocument/2006/relationships/hyperlink" Target="https://www.mtholyoke.edu/sites/default/files/teachinglearninginitiatives/docs/civilitysamples.pdf" TargetMode="External"/><Relationship Id="rId104" Type="http://schemas.openxmlformats.org/officeDocument/2006/relationships/image" Target="media/image5.png"/><Relationship Id="rId120" Type="http://schemas.openxmlformats.org/officeDocument/2006/relationships/hyperlink" Target="https://www.vanderbilt.edu/projectsafe/" TargetMode="External"/><Relationship Id="rId125" Type="http://schemas.openxmlformats.org/officeDocument/2006/relationships/hyperlink" Target="http://www1.umn.edu/ohr/teachlearn/tutorials/syllabus/index.html" TargetMode="External"/><Relationship Id="rId7" Type="http://schemas.openxmlformats.org/officeDocument/2006/relationships/image" Target="media/image2.png"/><Relationship Id="rId71" Type="http://schemas.openxmlformats.org/officeDocument/2006/relationships/hyperlink" Target="https://cft.vanderbilt.edu/wp-content/uploads/sites/59/Consent-for-Online-Participation.pdf" TargetMode="External"/><Relationship Id="rId92" Type="http://schemas.openxmlformats.org/officeDocument/2006/relationships/hyperlink" Target="http://chronicle.com/blogs/profhacker/graphic-display-of-student-learning-objectives/27863" TargetMode="External"/><Relationship Id="rId2" Type="http://schemas.openxmlformats.org/officeDocument/2006/relationships/styles" Target="styles.xml"/><Relationship Id="rId29" Type="http://schemas.openxmlformats.org/officeDocument/2006/relationships/hyperlink" Target="https://cft.vanderbilt.edu/guides-sub-pages/disabilities/" TargetMode="External"/><Relationship Id="rId24" Type="http://schemas.openxmlformats.org/officeDocument/2006/relationships/hyperlink" Target="http://emergency.vanderbilt.edu/vu/quick-ref-guides/" TargetMode="External"/><Relationship Id="rId40" Type="http://schemas.openxmlformats.org/officeDocument/2006/relationships/hyperlink" Target="http://www.sjsu.edu/people/katherine.harris/" TargetMode="External"/><Relationship Id="rId45" Type="http://schemas.openxmlformats.org/officeDocument/2006/relationships/hyperlink" Target="http://amandafrench.net/" TargetMode="External"/><Relationship Id="rId66" Type="http://schemas.openxmlformats.org/officeDocument/2006/relationships/hyperlink" Target="https://www.vanderbilt.edu/title-ix/" TargetMode="External"/><Relationship Id="rId87" Type="http://schemas.openxmlformats.org/officeDocument/2006/relationships/hyperlink" Target="https://accessibilityservices.wvu.edu/" TargetMode="External"/><Relationship Id="rId110" Type="http://schemas.openxmlformats.org/officeDocument/2006/relationships/hyperlink" Target="https://cft.vanderbilt.edu/wp-content/uploads/sites/59/Pronoun-Etiquette-Sheet.pdf" TargetMode="External"/><Relationship Id="rId115" Type="http://schemas.openxmlformats.org/officeDocument/2006/relationships/hyperlink" Target="http://www.austincollege.edu/academics/centers-and-college-wide-programs/johnson-center/" TargetMode="External"/><Relationship Id="rId131" Type="http://schemas.openxmlformats.org/officeDocument/2006/relationships/hyperlink" Target="http://creativecommons.org/licenses/by-nc/4.0/" TargetMode="External"/><Relationship Id="rId136" Type="http://schemas.openxmlformats.org/officeDocument/2006/relationships/hyperlink" Target="http://creativecommons.org/licenses/by-nc/4.0/" TargetMode="External"/><Relationship Id="rId61" Type="http://schemas.openxmlformats.org/officeDocument/2006/relationships/hyperlink" Target="https://campusadvisories.gwu.edu/sites/campusadvisories.gwu.edu/files/downloads/2016-2017%20Syllabus%20Insert.pdf" TargetMode="External"/><Relationship Id="rId82" Type="http://schemas.openxmlformats.org/officeDocument/2006/relationships/hyperlink" Target="http://www.csuchico.edu/diversity/resources/teaching/syllabi-examples.shtml" TargetMode="External"/><Relationship Id="rId19" Type="http://schemas.openxmlformats.org/officeDocument/2006/relationships/hyperlink" Target="https://as.vanderbilt.edu/academics/undergraduate-academics.php" TargetMode="External"/><Relationship Id="rId14" Type="http://schemas.openxmlformats.org/officeDocument/2006/relationships/hyperlink" Target="http://cft.vanderbilt.edu/2011/03/from-a-students-view-fair-attendence-policies/" TargetMode="External"/><Relationship Id="rId30" Type="http://schemas.openxmlformats.org/officeDocument/2006/relationships/hyperlink" Target="https://cft.vanderbilt.edu/guides-sub-pages/cheating-plagiarism/" TargetMode="External"/><Relationship Id="rId35" Type="http://schemas.openxmlformats.org/officeDocument/2006/relationships/hyperlink" Target="https://studentorg.vanderbilt.edu/honorcouncil/" TargetMode="External"/><Relationship Id="rId56" Type="http://schemas.openxmlformats.org/officeDocument/2006/relationships/hyperlink" Target="https://www.gse.harvard.edu/news/uk/08/05/what-teaching-understanding" TargetMode="External"/><Relationship Id="rId77" Type="http://schemas.openxmlformats.org/officeDocument/2006/relationships/hyperlink" Target="http://www.vanderbilt.edu/lgbtqi/" TargetMode="External"/><Relationship Id="rId100" Type="http://schemas.openxmlformats.org/officeDocument/2006/relationships/hyperlink" Target="http://www.crlt.umich.edu" TargetMode="External"/><Relationship Id="rId105" Type="http://schemas.openxmlformats.org/officeDocument/2006/relationships/hyperlink" Target="https://www.vanderbilt.edu/title-ix/" TargetMode="External"/><Relationship Id="rId126" Type="http://schemas.openxmlformats.org/officeDocument/2006/relationships/hyperlink" Target="http://www.educause.edu/ero/article/your-use-social-media-ferpa-compliant" TargetMode="External"/><Relationship Id="rId8" Type="http://schemas.openxmlformats.org/officeDocument/2006/relationships/hyperlink" Target="http://cft.vanderbilt.edu/guides-sub-pages/course-design/" TargetMode="External"/><Relationship Id="rId51" Type="http://schemas.openxmlformats.org/officeDocument/2006/relationships/hyperlink" Target="http://www.captainprimate.com/" TargetMode="External"/><Relationship Id="rId72" Type="http://schemas.openxmlformats.org/officeDocument/2006/relationships/hyperlink" Target="https://cft.vanderbilt.edu/wp-content/uploads/sites/59/Consent-for-Online-Participation.pdf" TargetMode="External"/><Relationship Id="rId93" Type="http://schemas.openxmlformats.org/officeDocument/2006/relationships/image" Target="media/image3.jpeg"/><Relationship Id="rId98" Type="http://schemas.openxmlformats.org/officeDocument/2006/relationships/hyperlink" Target="https://www.mtholyoke.edu/teachinglearninginitiatives" TargetMode="External"/><Relationship Id="rId121" Type="http://schemas.openxmlformats.org/officeDocument/2006/relationships/hyperlink" Target="https://www.vanderbilt.edu/title-ix/" TargetMode="External"/><Relationship Id="rId3" Type="http://schemas.openxmlformats.org/officeDocument/2006/relationships/settings" Target="settings.xml"/><Relationship Id="rId25" Type="http://schemas.openxmlformats.org/officeDocument/2006/relationships/hyperlink" Target="http://provost.hamptonu.edu/cte/legally_sound_syllabi.cfm" TargetMode="External"/><Relationship Id="rId46" Type="http://schemas.openxmlformats.org/officeDocument/2006/relationships/hyperlink" Target="http://www.joguldi.com/" TargetMode="External"/><Relationship Id="rId67" Type="http://schemas.openxmlformats.org/officeDocument/2006/relationships/hyperlink" Target="https://police.vanderbilt.edu/" TargetMode="External"/><Relationship Id="rId116" Type="http://schemas.openxmlformats.org/officeDocument/2006/relationships/hyperlink" Target="http://www.austincollege.edu/wp-content/uploads/2013/09/LGBTQ-in-the-Classroom.pptx" TargetMode="External"/><Relationship Id="rId137" Type="http://schemas.openxmlformats.org/officeDocument/2006/relationships/fontTable" Target="fontTable.xml"/><Relationship Id="rId20" Type="http://schemas.openxmlformats.org/officeDocument/2006/relationships/hyperlink" Target="http://vanderbilt.edu/ead/ds_students.html" TargetMode="External"/><Relationship Id="rId41" Type="http://schemas.openxmlformats.org/officeDocument/2006/relationships/hyperlink" Target="https://triproftri.wordpress.com/2012/03/08/acknowledgments-on-syllabi/" TargetMode="External"/><Relationship Id="rId62" Type="http://schemas.openxmlformats.org/officeDocument/2006/relationships/hyperlink" Target="https://emergency.vanderbilt.edu/alertvu/index.php" TargetMode="External"/><Relationship Id="rId83" Type="http://schemas.openxmlformats.org/officeDocument/2006/relationships/hyperlink" Target="http://www.csuchico.edu/diversity/resources/teaching/syllabi-examples.shtml" TargetMode="External"/><Relationship Id="rId88" Type="http://schemas.openxmlformats.org/officeDocument/2006/relationships/hyperlink" Target="http://diversity.wvu.edu/ddei" TargetMode="External"/><Relationship Id="rId111" Type="http://schemas.openxmlformats.org/officeDocument/2006/relationships/hyperlink" Target="https://vanderbilt.box.com/shared/static/68zho68z1y16co3axrzko98tdpgjz3y1.pdf" TargetMode="External"/><Relationship Id="rId132" Type="http://schemas.openxmlformats.org/officeDocument/2006/relationships/image" Target="media/image6.png"/><Relationship Id="rId15" Type="http://schemas.openxmlformats.org/officeDocument/2006/relationships/hyperlink" Target="http://www.vanderbilt.edu/student_handbook/the-honor-system/" TargetMode="External"/><Relationship Id="rId36" Type="http://schemas.openxmlformats.org/officeDocument/2006/relationships/hyperlink" Target="https://studentorg.vanderbilt.edu/honorcouncil/2015/11/16/university-honor-council/" TargetMode="External"/><Relationship Id="rId57" Type="http://schemas.openxmlformats.org/officeDocument/2006/relationships/hyperlink" Target="http://rhymeswithorange.com/" TargetMode="External"/><Relationship Id="rId106" Type="http://schemas.openxmlformats.org/officeDocument/2006/relationships/hyperlink" Target="https://www.vanderbilt.edu/projectsafe/" TargetMode="External"/><Relationship Id="rId127" Type="http://schemas.openxmlformats.org/officeDocument/2006/relationships/hyperlink" Target="http://languagelog.ldc.upenn.edu/nll/?p=2684" TargetMode="External"/><Relationship Id="rId10" Type="http://schemas.openxmlformats.org/officeDocument/2006/relationships/hyperlink" Target="http://www.cte.cornell.edu/teaching-ideas/designing-your-course/writing-a-syllabus.html" TargetMode="External"/><Relationship Id="rId31" Type="http://schemas.openxmlformats.org/officeDocument/2006/relationships/hyperlink" Target="http://www.vanderbilt.edu/student_handbook/the-honor-system/" TargetMode="External"/><Relationship Id="rId52" Type="http://schemas.openxmlformats.org/officeDocument/2006/relationships/hyperlink" Target="https://jeremyfprice.gitbooks.io/educ6811-syllabus/content/acknowledgements.html" TargetMode="External"/><Relationship Id="rId73" Type="http://schemas.openxmlformats.org/officeDocument/2006/relationships/hyperlink" Target="http://www.Vanderbilt.edu/projectsafe" TargetMode="External"/><Relationship Id="rId78" Type="http://schemas.openxmlformats.org/officeDocument/2006/relationships/hyperlink" Target="https://www.vanderbilt.edu/bcc/" TargetMode="External"/><Relationship Id="rId94" Type="http://schemas.openxmlformats.org/officeDocument/2006/relationships/hyperlink" Target="http://cft.vanderbilt.edu/guides-sub-pages/syllabus-design/graph-syllabus/" TargetMode="External"/><Relationship Id="rId99" Type="http://schemas.openxmlformats.org/officeDocument/2006/relationships/hyperlink" Target="http://www.crlt.umich.edu/gsis/p4_1" TargetMode="External"/><Relationship Id="rId101" Type="http://schemas.openxmlformats.org/officeDocument/2006/relationships/hyperlink" Target="https://nancychick.wordpress.com" TargetMode="External"/><Relationship Id="rId122" Type="http://schemas.openxmlformats.org/officeDocument/2006/relationships/hyperlink" Target="http://chronicle.com/blogs/profhacker/creative-approaches-to-the-syllabus/35621" TargetMode="External"/><Relationship Id="rId4" Type="http://schemas.openxmlformats.org/officeDocument/2006/relationships/webSettings" Target="webSettings.xml"/><Relationship Id="rId9" Type="http://schemas.openxmlformats.org/officeDocument/2006/relationships/hyperlink" Target="https://s3.amazonaws.com/vu-wp0/wp-content/uploads/sites/59/2014/04/05110457/Tools-For-Teaching.pdf" TargetMode="External"/><Relationship Id="rId26" Type="http://schemas.openxmlformats.org/officeDocument/2006/relationships/hyperlink" Target="http://chronicle.com/article/The-Syllabus-Becomes-a/17723/" TargetMode="External"/><Relationship Id="rId47" Type="http://schemas.openxmlformats.org/officeDocument/2006/relationships/hyperlink" Target="http://edwired.org/" TargetMode="External"/><Relationship Id="rId68" Type="http://schemas.openxmlformats.org/officeDocument/2006/relationships/hyperlink" Target="http://www2.ed.gov/policy/gen/guid/fpco/ferpa/index.html" TargetMode="External"/><Relationship Id="rId89" Type="http://schemas.openxmlformats.org/officeDocument/2006/relationships/hyperlink" Target="https://www.vanderbilt.edu/carecoordination/" TargetMode="External"/><Relationship Id="rId112" Type="http://schemas.openxmlformats.org/officeDocument/2006/relationships/hyperlink" Target="https://www.vanderbilt.edu/equity-diversity-inclusion/" TargetMode="External"/><Relationship Id="rId133"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10231</Words>
  <Characters>58317</Characters>
  <Application>Microsoft Office Word</Application>
  <DocSecurity>0</DocSecurity>
  <Lines>485</Lines>
  <Paragraphs>136</Paragraphs>
  <ScaleCrop>false</ScaleCrop>
  <Company>vanderbilt</Company>
  <LinksUpToDate>false</LinksUpToDate>
  <CharactersWithSpaces>68412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5</cp:revision>
  <dcterms:created xsi:type="dcterms:W3CDTF">2021-02-25T16:57:00Z</dcterms:created>
  <dcterms:modified xsi:type="dcterms:W3CDTF">2021-02-25T17:02:00Z</dcterms:modified>
</cp:coreProperties>
</file>