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E073A" w14:textId="70B2B407" w:rsidR="006748F1" w:rsidRPr="006748F1" w:rsidRDefault="00F45A9D" w:rsidP="006748F1">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noProof/>
          <w:sz w:val="20"/>
          <w:szCs w:val="20"/>
        </w:rPr>
        <w:drawing>
          <wp:anchor distT="0" distB="0" distL="114300" distR="114300" simplePos="0" relativeHeight="251658240" behindDoc="0" locked="0" layoutInCell="1" allowOverlap="1" wp14:anchorId="6E89BB84" wp14:editId="12B16536">
            <wp:simplePos x="0" y="0"/>
            <wp:positionH relativeFrom="column">
              <wp:posOffset>5257800</wp:posOffset>
            </wp:positionH>
            <wp:positionV relativeFrom="paragraph">
              <wp:posOffset>-114300</wp:posOffset>
            </wp:positionV>
            <wp:extent cx="1177925" cy="1632585"/>
            <wp:effectExtent l="0" t="0" r="0" b="0"/>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7925" cy="16325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b/>
          <w:bCs/>
          <w:kern w:val="36"/>
          <w:sz w:val="48"/>
          <w:szCs w:val="48"/>
        </w:rPr>
        <w:t>Classroom Assessment Techniques</w:t>
      </w:r>
    </w:p>
    <w:p w14:paraId="4EF83860" w14:textId="77777777" w:rsidR="006748F1" w:rsidRPr="006748F1" w:rsidRDefault="006748F1" w:rsidP="006748F1">
      <w:pPr>
        <w:spacing w:before="100" w:beforeAutospacing="1" w:after="100" w:afterAutospacing="1"/>
        <w:outlineLvl w:val="1"/>
        <w:rPr>
          <w:rFonts w:ascii="Times" w:eastAsia="Times New Roman" w:hAnsi="Times" w:cs="Times New Roman"/>
          <w:b/>
          <w:bCs/>
          <w:sz w:val="36"/>
          <w:szCs w:val="36"/>
        </w:rPr>
      </w:pPr>
      <w:bookmarkStart w:id="0" w:name="what"/>
      <w:bookmarkEnd w:id="0"/>
      <w:r w:rsidRPr="006748F1">
        <w:rPr>
          <w:rFonts w:ascii="Times" w:eastAsia="Times New Roman" w:hAnsi="Times" w:cs="Times New Roman"/>
          <w:b/>
          <w:bCs/>
          <w:sz w:val="36"/>
          <w:szCs w:val="36"/>
        </w:rPr>
        <w:t>What Are CATs?</w:t>
      </w:r>
    </w:p>
    <w:p w14:paraId="2397A1D4" w14:textId="2FE7E605" w:rsidR="006748F1" w:rsidRPr="006748F1" w:rsidRDefault="006748F1" w:rsidP="006748F1">
      <w:pPr>
        <w:spacing w:before="100" w:beforeAutospacing="1" w:after="100" w:afterAutospacing="1"/>
        <w:rPr>
          <w:rFonts w:ascii="Times" w:hAnsi="Times" w:cs="Times New Roman"/>
          <w:sz w:val="20"/>
          <w:szCs w:val="20"/>
        </w:rPr>
      </w:pPr>
      <w:r w:rsidRPr="006748F1">
        <w:rPr>
          <w:rFonts w:ascii="Times" w:hAnsi="Times" w:cs="Times New Roman"/>
          <w:sz w:val="20"/>
          <w:szCs w:val="20"/>
        </w:rPr>
        <w:t xml:space="preserve">Classroom Assessment Techniques (CATs) are generally simple, </w:t>
      </w:r>
      <w:r w:rsidR="00F45A9D">
        <w:rPr>
          <w:rFonts w:ascii="Times" w:hAnsi="Times" w:cs="Times New Roman"/>
          <w:sz w:val="20"/>
          <w:szCs w:val="20"/>
        </w:rPr>
        <w:t>non-graded, anonymous, in-class</w:t>
      </w:r>
      <w:r w:rsidR="00F45A9D">
        <w:rPr>
          <w:rFonts w:ascii="Times" w:hAnsi="Times" w:cs="Times New Roman"/>
          <w:sz w:val="20"/>
          <w:szCs w:val="20"/>
        </w:rPr>
        <w:br/>
      </w:r>
      <w:r w:rsidRPr="006748F1">
        <w:rPr>
          <w:rFonts w:ascii="Times" w:hAnsi="Times" w:cs="Times New Roman"/>
          <w:sz w:val="20"/>
          <w:szCs w:val="20"/>
        </w:rPr>
        <w:t>activities designed to give you and your students useful feedback on t</w:t>
      </w:r>
      <w:r w:rsidR="00F45A9D">
        <w:rPr>
          <w:rFonts w:ascii="Times" w:hAnsi="Times" w:cs="Times New Roman"/>
          <w:sz w:val="20"/>
          <w:szCs w:val="20"/>
        </w:rPr>
        <w:t>he teaching-learning process as</w:t>
      </w:r>
      <w:r w:rsidR="00F45A9D">
        <w:rPr>
          <w:rFonts w:ascii="Times" w:hAnsi="Times" w:cs="Times New Roman"/>
          <w:sz w:val="20"/>
          <w:szCs w:val="20"/>
        </w:rPr>
        <w:br/>
      </w:r>
      <w:r w:rsidRPr="006748F1">
        <w:rPr>
          <w:rFonts w:ascii="Times" w:hAnsi="Times" w:cs="Times New Roman"/>
          <w:sz w:val="20"/>
          <w:szCs w:val="20"/>
        </w:rPr>
        <w:t>it is happening.</w:t>
      </w:r>
    </w:p>
    <w:p w14:paraId="0B280B86" w14:textId="77777777" w:rsidR="006748F1" w:rsidRPr="006748F1" w:rsidRDefault="006748F1" w:rsidP="006748F1">
      <w:pPr>
        <w:spacing w:before="100" w:beforeAutospacing="1" w:after="100" w:afterAutospacing="1"/>
        <w:rPr>
          <w:rFonts w:ascii="Times" w:hAnsi="Times" w:cs="Times New Roman"/>
          <w:sz w:val="20"/>
          <w:szCs w:val="20"/>
        </w:rPr>
      </w:pPr>
      <w:r w:rsidRPr="006748F1">
        <w:rPr>
          <w:rFonts w:ascii="Times" w:hAnsi="Times" w:cs="Times New Roman"/>
          <w:sz w:val="20"/>
          <w:szCs w:val="20"/>
        </w:rPr>
        <w:t>Examples of CATs include the following.</w:t>
      </w:r>
    </w:p>
    <w:p w14:paraId="1A4ECE6D" w14:textId="77777777" w:rsidR="006748F1" w:rsidRPr="006748F1" w:rsidRDefault="006748F1" w:rsidP="006748F1">
      <w:pPr>
        <w:numPr>
          <w:ilvl w:val="0"/>
          <w:numId w:val="2"/>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The</w:t>
      </w:r>
      <w:r w:rsidRPr="006748F1">
        <w:rPr>
          <w:rFonts w:ascii="Times" w:eastAsia="Times New Roman" w:hAnsi="Times" w:cs="Times New Roman"/>
          <w:i/>
          <w:iCs/>
          <w:sz w:val="20"/>
          <w:szCs w:val="20"/>
        </w:rPr>
        <w:t xml:space="preserve"> Background Knowledge Probe</w:t>
      </w:r>
      <w:r w:rsidRPr="006748F1">
        <w:rPr>
          <w:rFonts w:ascii="Times" w:eastAsia="Times New Roman" w:hAnsi="Times" w:cs="Times New Roman"/>
          <w:sz w:val="20"/>
          <w:szCs w:val="20"/>
        </w:rPr>
        <w:t xml:space="preserve"> is a short, simple questionnaire given to students at the start of a course, or before the introduction of a new unit, lesson or topic. It is designed to uncover students’ pre-conceptions.</w:t>
      </w:r>
    </w:p>
    <w:p w14:paraId="5C51EEA8" w14:textId="77777777" w:rsidR="006748F1" w:rsidRPr="006748F1" w:rsidRDefault="006748F1" w:rsidP="006748F1">
      <w:pPr>
        <w:numPr>
          <w:ilvl w:val="0"/>
          <w:numId w:val="2"/>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The</w:t>
      </w:r>
      <w:r w:rsidRPr="006748F1">
        <w:rPr>
          <w:rFonts w:ascii="Times" w:eastAsia="Times New Roman" w:hAnsi="Times" w:cs="Times New Roman"/>
          <w:i/>
          <w:iCs/>
          <w:sz w:val="20"/>
          <w:szCs w:val="20"/>
        </w:rPr>
        <w:t xml:space="preserve"> Minute Paper</w:t>
      </w:r>
      <w:r w:rsidRPr="006748F1">
        <w:rPr>
          <w:rFonts w:ascii="Times" w:eastAsia="Times New Roman" w:hAnsi="Times" w:cs="Times New Roman"/>
          <w:sz w:val="20"/>
          <w:szCs w:val="20"/>
        </w:rPr>
        <w:t xml:space="preserve"> tests how students are gaining knowledge, or not. The instructor ends class by asking students to write a brief response to the following questions: “What was the most important thing you learned during this class?” and “What important question remains unanswered?”</w:t>
      </w:r>
    </w:p>
    <w:p w14:paraId="4E3D92AD" w14:textId="77777777" w:rsidR="006748F1" w:rsidRPr="006748F1" w:rsidRDefault="006748F1" w:rsidP="006748F1">
      <w:pPr>
        <w:numPr>
          <w:ilvl w:val="0"/>
          <w:numId w:val="2"/>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The </w:t>
      </w:r>
      <w:r w:rsidRPr="006748F1">
        <w:rPr>
          <w:rFonts w:ascii="Times" w:eastAsia="Times New Roman" w:hAnsi="Times" w:cs="Times New Roman"/>
          <w:i/>
          <w:iCs/>
          <w:sz w:val="20"/>
          <w:szCs w:val="20"/>
        </w:rPr>
        <w:t>Muddiest Point</w:t>
      </w:r>
      <w:r w:rsidRPr="006748F1">
        <w:rPr>
          <w:rFonts w:ascii="Times" w:eastAsia="Times New Roman" w:hAnsi="Times" w:cs="Times New Roman"/>
          <w:sz w:val="20"/>
          <w:szCs w:val="20"/>
        </w:rPr>
        <w:t xml:space="preserve"> is one of the simplest CATs to help assess where students are having difficulties. The technique consists of asking students to jot down a quick response to one question: “What was the muddiest point in [the lecture, discussion, homework assignment, film, etc.]?” The term “muddiest” means “most unclear” or “most confusing.”</w:t>
      </w:r>
    </w:p>
    <w:p w14:paraId="2B30C30D" w14:textId="7B9DD2F3" w:rsidR="006748F1" w:rsidRPr="006748F1" w:rsidRDefault="006748F1" w:rsidP="006748F1">
      <w:pPr>
        <w:numPr>
          <w:ilvl w:val="0"/>
          <w:numId w:val="2"/>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The </w:t>
      </w:r>
      <w:r w:rsidRPr="006748F1">
        <w:rPr>
          <w:rFonts w:ascii="Times" w:eastAsia="Times New Roman" w:hAnsi="Times" w:cs="Times New Roman"/>
          <w:i/>
          <w:iCs/>
          <w:sz w:val="20"/>
          <w:szCs w:val="20"/>
        </w:rPr>
        <w:t>What’s the Principle?</w:t>
      </w:r>
      <w:r w:rsidRPr="006748F1">
        <w:rPr>
          <w:rFonts w:ascii="Times" w:eastAsia="Times New Roman" w:hAnsi="Times" w:cs="Times New Roman"/>
          <w:sz w:val="20"/>
          <w:szCs w:val="20"/>
        </w:rPr>
        <w:t xml:space="preserve"> CAT is useful in courses requiring problem-solving. After students figure out what type of problem they are dealing with, they often must decide what principle(s) to apply in order to solve the problem. This CAT provides students with a few problems and asks them to state the principle that best applies to each problem.</w:t>
      </w:r>
    </w:p>
    <w:p w14:paraId="08B79926" w14:textId="77777777" w:rsidR="006748F1" w:rsidRPr="006748F1" w:rsidRDefault="006748F1" w:rsidP="006748F1">
      <w:pPr>
        <w:numPr>
          <w:ilvl w:val="0"/>
          <w:numId w:val="2"/>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i/>
          <w:iCs/>
          <w:sz w:val="20"/>
          <w:szCs w:val="20"/>
        </w:rPr>
        <w:t>Defining Features Matrix</w:t>
      </w:r>
      <w:r w:rsidRPr="006748F1">
        <w:rPr>
          <w:rFonts w:ascii="Times" w:eastAsia="Times New Roman" w:hAnsi="Times" w:cs="Times New Roman"/>
          <w:sz w:val="20"/>
          <w:szCs w:val="20"/>
        </w:rPr>
        <w:t>: Prepare a handout with a matrix of three columns and several rows.  At the top of the first two columns, list two distinct concepts that have potentially confusing similarities (e.g. hurricanes vs. tornados, Picasso vs. Matisse).  In the third column, list the important characteristics of both concepts in no particular order.  Give your students the handout and have them use the matrix to identify which characteristics belong to each of the two concepts.  Collect their responses, and you’ll quickly find out which characteristics are giving your students the most trouble.</w:t>
      </w:r>
    </w:p>
    <w:p w14:paraId="067B0EF7" w14:textId="77777777" w:rsidR="006748F1" w:rsidRPr="006748F1" w:rsidRDefault="006748F1" w:rsidP="006748F1">
      <w:pPr>
        <w:spacing w:before="100" w:beforeAutospacing="1" w:after="100" w:afterAutospacing="1"/>
        <w:outlineLvl w:val="1"/>
        <w:rPr>
          <w:rFonts w:ascii="Times" w:eastAsia="Times New Roman" w:hAnsi="Times" w:cs="Times New Roman"/>
          <w:b/>
          <w:bCs/>
          <w:sz w:val="36"/>
          <w:szCs w:val="36"/>
        </w:rPr>
      </w:pPr>
      <w:bookmarkStart w:id="1" w:name="why"/>
      <w:bookmarkEnd w:id="1"/>
      <w:r w:rsidRPr="006748F1">
        <w:rPr>
          <w:rFonts w:ascii="Times" w:eastAsia="Times New Roman" w:hAnsi="Times" w:cs="Times New Roman"/>
          <w:b/>
          <w:bCs/>
          <w:sz w:val="36"/>
          <w:szCs w:val="36"/>
        </w:rPr>
        <w:t>Why Should I Use CATs?</w:t>
      </w:r>
    </w:p>
    <w:p w14:paraId="39F9CA23" w14:textId="77777777" w:rsidR="006748F1" w:rsidRPr="006748F1" w:rsidRDefault="006748F1" w:rsidP="006748F1">
      <w:pPr>
        <w:spacing w:before="100" w:beforeAutospacing="1" w:after="100" w:afterAutospacing="1"/>
        <w:rPr>
          <w:rFonts w:ascii="Times" w:hAnsi="Times" w:cs="Times New Roman"/>
          <w:sz w:val="20"/>
          <w:szCs w:val="20"/>
        </w:rPr>
      </w:pPr>
      <w:r w:rsidRPr="006748F1">
        <w:rPr>
          <w:rFonts w:ascii="Times" w:hAnsi="Times" w:cs="Times New Roman"/>
          <w:sz w:val="20"/>
          <w:szCs w:val="20"/>
        </w:rPr>
        <w:t>CATs can be used to improve the teaching and learning that occurs in a class. More frequent use of CATs can…</w:t>
      </w:r>
    </w:p>
    <w:p w14:paraId="3ECC613A" w14:textId="77777777" w:rsidR="006748F1" w:rsidRPr="006748F1" w:rsidRDefault="006748F1" w:rsidP="006748F1">
      <w:pPr>
        <w:numPr>
          <w:ilvl w:val="0"/>
          <w:numId w:val="3"/>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Provide just-in-time feedback about the teaching-learning process</w:t>
      </w:r>
    </w:p>
    <w:p w14:paraId="41BAD6F8" w14:textId="77777777" w:rsidR="006748F1" w:rsidRPr="006748F1" w:rsidRDefault="006748F1" w:rsidP="006748F1">
      <w:pPr>
        <w:numPr>
          <w:ilvl w:val="0"/>
          <w:numId w:val="3"/>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Provide information about student learning with less work than traditional assignments (tests, papers, etc.)</w:t>
      </w:r>
    </w:p>
    <w:p w14:paraId="37D5CD53" w14:textId="77777777" w:rsidR="006748F1" w:rsidRPr="006748F1" w:rsidRDefault="006748F1" w:rsidP="006748F1">
      <w:pPr>
        <w:numPr>
          <w:ilvl w:val="0"/>
          <w:numId w:val="3"/>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Encourage the view that teaching is an ongoing process of inquiry, experimentation, and reflection</w:t>
      </w:r>
    </w:p>
    <w:p w14:paraId="2032ABD7" w14:textId="77777777" w:rsidR="006748F1" w:rsidRPr="006748F1" w:rsidRDefault="006748F1" w:rsidP="006748F1">
      <w:pPr>
        <w:numPr>
          <w:ilvl w:val="0"/>
          <w:numId w:val="3"/>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Help students become better monitors of their own learning</w:t>
      </w:r>
    </w:p>
    <w:p w14:paraId="52F723E8" w14:textId="77777777" w:rsidR="006748F1" w:rsidRPr="006748F1" w:rsidRDefault="006748F1" w:rsidP="006748F1">
      <w:pPr>
        <w:numPr>
          <w:ilvl w:val="0"/>
          <w:numId w:val="3"/>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Help students feel less anonymous, even in large courses</w:t>
      </w:r>
    </w:p>
    <w:p w14:paraId="6E295C16" w14:textId="77777777" w:rsidR="006748F1" w:rsidRPr="006748F1" w:rsidRDefault="006748F1" w:rsidP="006748F1">
      <w:pPr>
        <w:numPr>
          <w:ilvl w:val="0"/>
          <w:numId w:val="3"/>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Provide concrete evidence that the instructor cares about learning</w:t>
      </w:r>
    </w:p>
    <w:p w14:paraId="43BEABE8" w14:textId="77777777" w:rsidR="006748F1" w:rsidRPr="006748F1" w:rsidRDefault="006748F1" w:rsidP="006748F1">
      <w:pPr>
        <w:spacing w:before="100" w:beforeAutospacing="1" w:after="100" w:afterAutospacing="1"/>
        <w:outlineLvl w:val="1"/>
        <w:rPr>
          <w:rFonts w:ascii="Times" w:eastAsia="Times New Roman" w:hAnsi="Times" w:cs="Times New Roman"/>
          <w:b/>
          <w:bCs/>
          <w:sz w:val="36"/>
          <w:szCs w:val="36"/>
        </w:rPr>
      </w:pPr>
      <w:bookmarkStart w:id="2" w:name="how"/>
      <w:bookmarkEnd w:id="2"/>
      <w:r w:rsidRPr="006748F1">
        <w:rPr>
          <w:rFonts w:ascii="Times" w:eastAsia="Times New Roman" w:hAnsi="Times" w:cs="Times New Roman"/>
          <w:b/>
          <w:bCs/>
          <w:sz w:val="36"/>
          <w:szCs w:val="36"/>
        </w:rPr>
        <w:t>How Should I Use CATs?</w:t>
      </w:r>
    </w:p>
    <w:p w14:paraId="04D5BD20" w14:textId="77777777" w:rsidR="006748F1" w:rsidRPr="006748F1" w:rsidRDefault="006748F1" w:rsidP="006748F1">
      <w:pPr>
        <w:spacing w:before="100" w:beforeAutospacing="1" w:after="100" w:afterAutospacing="1"/>
        <w:rPr>
          <w:rFonts w:ascii="Times" w:hAnsi="Times" w:cs="Times New Roman"/>
          <w:sz w:val="20"/>
          <w:szCs w:val="20"/>
        </w:rPr>
      </w:pPr>
      <w:r w:rsidRPr="006748F1">
        <w:rPr>
          <w:rFonts w:ascii="Times" w:hAnsi="Times" w:cs="Times New Roman"/>
          <w:sz w:val="20"/>
          <w:szCs w:val="20"/>
        </w:rPr>
        <w:t>Results from CATs can guide teachers in fine-tuning their teaching strategies to better meet student needs. A good strategy for using CATs is the following.</w:t>
      </w:r>
    </w:p>
    <w:p w14:paraId="16C51FF0" w14:textId="77777777" w:rsidR="006748F1" w:rsidRPr="006748F1" w:rsidRDefault="006748F1" w:rsidP="006748F1">
      <w:pPr>
        <w:numPr>
          <w:ilvl w:val="0"/>
          <w:numId w:val="4"/>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Decide what you want to assess about your students’ learning from a CAT.</w:t>
      </w:r>
    </w:p>
    <w:p w14:paraId="2366ED37" w14:textId="77777777" w:rsidR="006748F1" w:rsidRPr="006748F1" w:rsidRDefault="006748F1" w:rsidP="006748F1">
      <w:pPr>
        <w:numPr>
          <w:ilvl w:val="0"/>
          <w:numId w:val="4"/>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Choose a CAT that provides this feedback, is consistent with your teaching style, and can be implemented easily in your class.</w:t>
      </w:r>
    </w:p>
    <w:p w14:paraId="3EA72535" w14:textId="77777777" w:rsidR="006748F1" w:rsidRPr="006748F1" w:rsidRDefault="006748F1" w:rsidP="006748F1">
      <w:pPr>
        <w:numPr>
          <w:ilvl w:val="0"/>
          <w:numId w:val="4"/>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Explain the purpose of the activity to students, and then conduct it.</w:t>
      </w:r>
    </w:p>
    <w:p w14:paraId="2D4B2E02" w14:textId="77777777" w:rsidR="006748F1" w:rsidRPr="006748F1" w:rsidRDefault="006748F1" w:rsidP="006748F1">
      <w:pPr>
        <w:numPr>
          <w:ilvl w:val="0"/>
          <w:numId w:val="4"/>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After class, review the results, determine what they tell you about your students’ learning, and decide what changes to make, if any.</w:t>
      </w:r>
    </w:p>
    <w:p w14:paraId="3830CEB4" w14:textId="77777777" w:rsidR="006748F1" w:rsidRPr="006748F1" w:rsidRDefault="006748F1" w:rsidP="006748F1">
      <w:pPr>
        <w:numPr>
          <w:ilvl w:val="0"/>
          <w:numId w:val="4"/>
        </w:numPr>
        <w:spacing w:before="100" w:beforeAutospacing="1" w:after="100" w:afterAutospacing="1"/>
        <w:rPr>
          <w:rFonts w:ascii="Times" w:eastAsia="Times New Roman" w:hAnsi="Times" w:cs="Times New Roman"/>
          <w:sz w:val="20"/>
          <w:szCs w:val="20"/>
        </w:rPr>
      </w:pPr>
      <w:r w:rsidRPr="006748F1">
        <w:rPr>
          <w:rFonts w:ascii="Times" w:eastAsia="Times New Roman" w:hAnsi="Times" w:cs="Times New Roman"/>
          <w:sz w:val="20"/>
          <w:szCs w:val="20"/>
        </w:rPr>
        <w:t>Let your students know what you learned from the CAT and how you will use this information.</w:t>
      </w:r>
    </w:p>
    <w:p w14:paraId="4376B046" w14:textId="77777777" w:rsidR="006748F1" w:rsidRPr="006748F1" w:rsidRDefault="006748F1" w:rsidP="006748F1">
      <w:pPr>
        <w:spacing w:before="100" w:beforeAutospacing="1" w:after="100" w:afterAutospacing="1"/>
        <w:outlineLvl w:val="1"/>
        <w:rPr>
          <w:rFonts w:ascii="Times" w:eastAsia="Times New Roman" w:hAnsi="Times" w:cs="Times New Roman"/>
          <w:b/>
          <w:bCs/>
          <w:sz w:val="36"/>
          <w:szCs w:val="36"/>
        </w:rPr>
      </w:pPr>
      <w:bookmarkStart w:id="3" w:name="where"/>
      <w:bookmarkEnd w:id="3"/>
      <w:r w:rsidRPr="006748F1">
        <w:rPr>
          <w:rFonts w:ascii="Times" w:eastAsia="Times New Roman" w:hAnsi="Times" w:cs="Times New Roman"/>
          <w:b/>
          <w:bCs/>
          <w:sz w:val="36"/>
          <w:szCs w:val="36"/>
        </w:rPr>
        <w:lastRenderedPageBreak/>
        <w:t>Where Can I Find More CATs?</w:t>
      </w:r>
    </w:p>
    <w:p w14:paraId="3B5541F3" w14:textId="77777777" w:rsidR="006748F1" w:rsidRPr="006748F1" w:rsidRDefault="006748F1" w:rsidP="006748F1">
      <w:pPr>
        <w:spacing w:before="100" w:beforeAutospacing="1" w:after="100" w:afterAutospacing="1"/>
        <w:rPr>
          <w:rFonts w:ascii="Times" w:hAnsi="Times" w:cs="Times New Roman"/>
          <w:sz w:val="20"/>
          <w:szCs w:val="20"/>
        </w:rPr>
      </w:pPr>
      <w:r w:rsidRPr="006748F1">
        <w:rPr>
          <w:rFonts w:ascii="Times" w:hAnsi="Times" w:cs="Times New Roman"/>
          <w:sz w:val="20"/>
          <w:szCs w:val="20"/>
        </w:rPr>
        <w:t xml:space="preserve">The standard references on CATs </w:t>
      </w:r>
      <w:proofErr w:type="gramStart"/>
      <w:r w:rsidRPr="006748F1">
        <w:rPr>
          <w:rFonts w:ascii="Times" w:hAnsi="Times" w:cs="Times New Roman"/>
          <w:sz w:val="20"/>
          <w:szCs w:val="20"/>
        </w:rPr>
        <w:t>is</w:t>
      </w:r>
      <w:proofErr w:type="gramEnd"/>
      <w:r w:rsidRPr="006748F1">
        <w:rPr>
          <w:rFonts w:ascii="Times" w:hAnsi="Times" w:cs="Times New Roman"/>
          <w:sz w:val="20"/>
          <w:szCs w:val="20"/>
        </w:rPr>
        <w:t> </w:t>
      </w:r>
      <w:hyperlink r:id="rId6" w:tgtFrame="_blank" w:history="1">
        <w:r w:rsidRPr="006748F1">
          <w:rPr>
            <w:rFonts w:ascii="Times" w:hAnsi="Times" w:cs="Times New Roman"/>
            <w:i/>
            <w:iCs/>
            <w:color w:val="0000FF"/>
            <w:sz w:val="20"/>
            <w:szCs w:val="20"/>
            <w:u w:val="single"/>
          </w:rPr>
          <w:t>Classroom Assessment Techniques: A Handbook for College Teachers</w:t>
        </w:r>
      </w:hyperlink>
      <w:r w:rsidRPr="006748F1">
        <w:rPr>
          <w:rFonts w:ascii="Times" w:hAnsi="Times" w:cs="Times New Roman"/>
          <w:sz w:val="20"/>
          <w:szCs w:val="20"/>
        </w:rPr>
        <w:t>, 2nd edition, by Thomas A. Angelo and K. Patricia Cross (Jossey-Bass, 1993). This book includes 50 CATs, indexed in a variety of useful ways. The book is available at the Center for Teaching library. See its </w:t>
      </w:r>
      <w:hyperlink r:id="rId7" w:tgtFrame="_blank" w:history="1">
        <w:r w:rsidRPr="006748F1">
          <w:rPr>
            <w:rFonts w:ascii="Times" w:hAnsi="Times" w:cs="Times New Roman"/>
            <w:color w:val="0000FF"/>
            <w:sz w:val="20"/>
            <w:szCs w:val="20"/>
            <w:u w:val="single"/>
          </w:rPr>
          <w:t>ACORN record</w:t>
        </w:r>
      </w:hyperlink>
      <w:r w:rsidRPr="006748F1">
        <w:rPr>
          <w:rFonts w:ascii="Times" w:hAnsi="Times" w:cs="Times New Roman"/>
          <w:sz w:val="20"/>
          <w:szCs w:val="20"/>
        </w:rPr>
        <w:t xml:space="preserve"> for call number and availability.</w:t>
      </w:r>
    </w:p>
    <w:p w14:paraId="50CFDCEB" w14:textId="77777777" w:rsidR="006748F1" w:rsidRPr="006748F1" w:rsidRDefault="006748F1" w:rsidP="006748F1">
      <w:pPr>
        <w:spacing w:before="100" w:beforeAutospacing="1" w:after="100" w:afterAutospacing="1"/>
        <w:rPr>
          <w:rFonts w:ascii="Times" w:hAnsi="Times" w:cs="Times New Roman"/>
          <w:sz w:val="20"/>
          <w:szCs w:val="20"/>
        </w:rPr>
      </w:pPr>
      <w:r w:rsidRPr="006748F1">
        <w:rPr>
          <w:rFonts w:ascii="Times" w:hAnsi="Times" w:cs="Times New Roman"/>
          <w:sz w:val="20"/>
          <w:szCs w:val="20"/>
        </w:rPr>
        <w:t>A number of web sites also feature information on and examples of CATs, including the following.</w:t>
      </w:r>
    </w:p>
    <w:p w14:paraId="515B14D0" w14:textId="77777777" w:rsidR="00AD551C" w:rsidRPr="00AD551C" w:rsidRDefault="00DD0C38" w:rsidP="00AD551C">
      <w:pPr>
        <w:numPr>
          <w:ilvl w:val="0"/>
          <w:numId w:val="6"/>
        </w:numPr>
        <w:spacing w:before="100" w:beforeAutospacing="1" w:after="100" w:afterAutospacing="1"/>
        <w:rPr>
          <w:rFonts w:ascii="Times" w:eastAsia="Times New Roman" w:hAnsi="Times" w:cs="Times New Roman"/>
          <w:sz w:val="20"/>
          <w:szCs w:val="20"/>
        </w:rPr>
      </w:pPr>
      <w:hyperlink r:id="rId8" w:history="1">
        <w:r w:rsidR="00AD551C" w:rsidRPr="00AD551C">
          <w:rPr>
            <w:rFonts w:ascii="Times" w:eastAsia="Times New Roman" w:hAnsi="Times" w:cs="Times New Roman"/>
            <w:color w:val="0000FF"/>
            <w:sz w:val="20"/>
            <w:szCs w:val="20"/>
            <w:u w:val="single"/>
          </w:rPr>
          <w:t>Examples of CATs</w:t>
        </w:r>
      </w:hyperlink>
      <w:r w:rsidR="00AD551C" w:rsidRPr="00AD551C">
        <w:rPr>
          <w:rFonts w:ascii="Times" w:eastAsia="Times New Roman" w:hAnsi="Times" w:cs="Times New Roman"/>
          <w:sz w:val="20"/>
          <w:szCs w:val="20"/>
        </w:rPr>
        <w:t xml:space="preserve"> from George Washington University</w:t>
      </w:r>
    </w:p>
    <w:p w14:paraId="2E3A498E" w14:textId="77777777" w:rsidR="00AD551C" w:rsidRPr="00AD551C" w:rsidRDefault="00DD0C38" w:rsidP="00AD551C">
      <w:pPr>
        <w:numPr>
          <w:ilvl w:val="0"/>
          <w:numId w:val="6"/>
        </w:numPr>
        <w:spacing w:before="100" w:beforeAutospacing="1" w:after="100" w:afterAutospacing="1"/>
        <w:rPr>
          <w:rFonts w:ascii="Times" w:eastAsia="Times New Roman" w:hAnsi="Times" w:cs="Times New Roman"/>
          <w:sz w:val="20"/>
          <w:szCs w:val="20"/>
        </w:rPr>
      </w:pPr>
      <w:hyperlink r:id="rId9" w:history="1">
        <w:r w:rsidR="00AD551C" w:rsidRPr="00AD551C">
          <w:rPr>
            <w:rFonts w:ascii="Times" w:eastAsia="Times New Roman" w:hAnsi="Times" w:cs="Times New Roman"/>
            <w:color w:val="0000FF"/>
            <w:sz w:val="20"/>
            <w:szCs w:val="20"/>
            <w:u w:val="single"/>
          </w:rPr>
          <w:t>More Examples of CATs</w:t>
        </w:r>
      </w:hyperlink>
      <w:r w:rsidR="00AD551C" w:rsidRPr="00AD551C">
        <w:rPr>
          <w:rFonts w:ascii="Times" w:eastAsia="Times New Roman" w:hAnsi="Times" w:cs="Times New Roman"/>
          <w:sz w:val="20"/>
          <w:szCs w:val="20"/>
        </w:rPr>
        <w:t xml:space="preserve"> from Iowa State University.</w:t>
      </w:r>
    </w:p>
    <w:p w14:paraId="0D2485D6" w14:textId="77777777" w:rsidR="00AD551C" w:rsidRPr="00AD551C" w:rsidRDefault="00DD0C38" w:rsidP="00AD551C">
      <w:pPr>
        <w:numPr>
          <w:ilvl w:val="0"/>
          <w:numId w:val="6"/>
        </w:numPr>
        <w:spacing w:before="100" w:beforeAutospacing="1" w:after="100" w:afterAutospacing="1"/>
        <w:rPr>
          <w:rFonts w:ascii="Times" w:eastAsia="Times New Roman" w:hAnsi="Times" w:cs="Times New Roman"/>
          <w:sz w:val="20"/>
          <w:szCs w:val="20"/>
        </w:rPr>
      </w:pPr>
      <w:hyperlink r:id="rId10" w:history="1">
        <w:r w:rsidR="00AD551C" w:rsidRPr="00AD551C">
          <w:rPr>
            <w:rFonts w:ascii="Times" w:eastAsia="Times New Roman" w:hAnsi="Times" w:cs="Times New Roman"/>
            <w:color w:val="0000FF"/>
            <w:sz w:val="20"/>
            <w:szCs w:val="20"/>
            <w:u w:val="single"/>
          </w:rPr>
          <w:t>CATs for Science, Technology, Engineering, and Math</w:t>
        </w:r>
      </w:hyperlink>
      <w:r w:rsidR="00AD551C" w:rsidRPr="00AD551C">
        <w:rPr>
          <w:rFonts w:ascii="Times" w:eastAsia="Times New Roman" w:hAnsi="Times" w:cs="Times New Roman"/>
          <w:sz w:val="20"/>
          <w:szCs w:val="20"/>
        </w:rPr>
        <w:t xml:space="preserve"> from the Field-Tested Learning Assessment Guide</w:t>
      </w:r>
    </w:p>
    <w:p w14:paraId="4D2F0D87" w14:textId="657C49DE" w:rsidR="000C22FC" w:rsidRDefault="000C22FC"/>
    <w:p w14:paraId="406363CF" w14:textId="77777777" w:rsidR="00DD0C38" w:rsidRPr="00DD0C38" w:rsidRDefault="00DD0C38" w:rsidP="00DD0C38">
      <w:pPr>
        <w:shd w:val="clear" w:color="auto" w:fill="FFFFFF"/>
        <w:spacing w:before="225" w:after="225" w:line="408" w:lineRule="atLeast"/>
        <w:ind w:left="360"/>
        <w:jc w:val="center"/>
        <w:rPr>
          <w:rFonts w:ascii="Times New Roman" w:eastAsia="Times New Roman" w:hAnsi="Times New Roman" w:cs="Times New Roman"/>
          <w:color w:val="222222"/>
          <w:sz w:val="15"/>
          <w:szCs w:val="15"/>
        </w:rPr>
      </w:pPr>
      <w:r w:rsidRPr="00485526">
        <w:rPr>
          <w:noProof/>
          <w:sz w:val="15"/>
          <w:szCs w:val="15"/>
        </w:rPr>
        <w:drawing>
          <wp:inline distT="0" distB="0" distL="0" distR="0" wp14:anchorId="3FF8C6C1" wp14:editId="45EDA9B0">
            <wp:extent cx="1016000" cy="193040"/>
            <wp:effectExtent l="0" t="0" r="0" b="0"/>
            <wp:docPr id="8" name="Picture 8"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193040"/>
                    </a:xfrm>
                    <a:prstGeom prst="rect">
                      <a:avLst/>
                    </a:prstGeom>
                    <a:noFill/>
                    <a:ln>
                      <a:noFill/>
                    </a:ln>
                  </pic:spPr>
                </pic:pic>
              </a:graphicData>
            </a:graphic>
          </wp:inline>
        </w:drawing>
      </w:r>
      <w:r w:rsidRPr="00485526">
        <w:rPr>
          <w:rFonts w:ascii="Roboto" w:eastAsia="Times New Roman" w:hAnsi="Roboto" w:cs="Times New Roman"/>
          <w:color w:val="222222"/>
          <w:sz w:val="15"/>
          <w:szCs w:val="15"/>
        </w:rPr>
        <w:br/>
      </w:r>
      <w:r w:rsidRPr="00DD0C38">
        <w:rPr>
          <w:rFonts w:ascii="Times New Roman" w:eastAsia="Times New Roman" w:hAnsi="Times New Roman" w:cs="Times New Roman"/>
          <w:color w:val="222222"/>
        </w:rPr>
        <w:t>This teaching guide is licensed under a </w:t>
      </w:r>
      <w:hyperlink r:id="rId13" w:history="1">
        <w:r w:rsidRPr="00DD0C38">
          <w:rPr>
            <w:rFonts w:ascii="Times New Roman" w:eastAsia="Times New Roman" w:hAnsi="Times New Roman" w:cs="Times New Roman"/>
            <w:color w:val="006682"/>
            <w:u w:val="single"/>
          </w:rPr>
          <w:t>Creative Commons Attribution-</w:t>
        </w:r>
        <w:proofErr w:type="spellStart"/>
        <w:r w:rsidRPr="00DD0C38">
          <w:rPr>
            <w:rFonts w:ascii="Times New Roman" w:eastAsia="Times New Roman" w:hAnsi="Times New Roman" w:cs="Times New Roman"/>
            <w:color w:val="006682"/>
            <w:u w:val="single"/>
          </w:rPr>
          <w:t>NonCommercial</w:t>
        </w:r>
        <w:proofErr w:type="spellEnd"/>
        <w:r w:rsidRPr="00DD0C38">
          <w:rPr>
            <w:rFonts w:ascii="Times New Roman" w:eastAsia="Times New Roman" w:hAnsi="Times New Roman" w:cs="Times New Roman"/>
            <w:color w:val="006682"/>
            <w:u w:val="single"/>
          </w:rPr>
          <w:t xml:space="preserve"> 4.0 International License</w:t>
        </w:r>
      </w:hyperlink>
      <w:r w:rsidRPr="00DD0C38">
        <w:rPr>
          <w:rFonts w:ascii="Times New Roman" w:eastAsia="Times New Roman" w:hAnsi="Times New Roman" w:cs="Times New Roman"/>
          <w:color w:val="222222"/>
        </w:rPr>
        <w:t>.</w:t>
      </w:r>
    </w:p>
    <w:p w14:paraId="6C2AC8B9" w14:textId="77777777" w:rsidR="00DD0C38" w:rsidRDefault="00DD0C38"/>
    <w:sectPr w:rsidR="00DD0C38" w:rsidSect="00F45A9D">
      <w:pgSz w:w="12240" w:h="15840"/>
      <w:pgMar w:top="900" w:right="180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Roboto">
    <w:altName w:val="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2758"/>
    <w:multiLevelType w:val="multilevel"/>
    <w:tmpl w:val="2160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B08A2"/>
    <w:multiLevelType w:val="multilevel"/>
    <w:tmpl w:val="9AB6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63F3E"/>
    <w:multiLevelType w:val="multilevel"/>
    <w:tmpl w:val="00E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442BA"/>
    <w:multiLevelType w:val="multilevel"/>
    <w:tmpl w:val="33B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B3DBA"/>
    <w:multiLevelType w:val="multilevel"/>
    <w:tmpl w:val="B504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FC715A"/>
    <w:multiLevelType w:val="multilevel"/>
    <w:tmpl w:val="D322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8F1"/>
    <w:rsid w:val="000C22FC"/>
    <w:rsid w:val="006748F1"/>
    <w:rsid w:val="00993ED8"/>
    <w:rsid w:val="00AD551C"/>
    <w:rsid w:val="00C9720B"/>
    <w:rsid w:val="00DD0C38"/>
    <w:rsid w:val="00F4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45B86"/>
  <w14:defaultImageDpi w14:val="300"/>
  <w15:docId w15:val="{F13EA73D-4EB9-1840-8896-5DEF50F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48F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748F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6748F1"/>
    <w:rPr>
      <w:rFonts w:ascii="Times" w:hAnsi="Times"/>
      <w:b/>
      <w:bCs/>
      <w:kern w:val="36"/>
      <w:sz w:val="48"/>
      <w:szCs w:val="48"/>
    </w:rPr>
  </w:style>
  <w:style w:type="character" w:customStyle="1" w:styleId="Heading2Char">
    <w:name w:val="Heading 2 Char"/>
    <w:basedOn w:val="DefaultParagraphFont"/>
    <w:link w:val="Heading2"/>
    <w:uiPriority w:val="9"/>
    <w:rsid w:val="006748F1"/>
    <w:rPr>
      <w:rFonts w:ascii="Times" w:hAnsi="Times"/>
      <w:b/>
      <w:bCs/>
      <w:sz w:val="36"/>
      <w:szCs w:val="36"/>
    </w:rPr>
  </w:style>
  <w:style w:type="character" w:styleId="Emphasis">
    <w:name w:val="Emphasis"/>
    <w:basedOn w:val="DefaultParagraphFont"/>
    <w:uiPriority w:val="20"/>
    <w:qFormat/>
    <w:rsid w:val="006748F1"/>
    <w:rPr>
      <w:i/>
      <w:iCs/>
    </w:rPr>
  </w:style>
  <w:style w:type="paragraph" w:styleId="NormalWeb">
    <w:name w:val="Normal (Web)"/>
    <w:basedOn w:val="Normal"/>
    <w:uiPriority w:val="99"/>
    <w:unhideWhenUsed/>
    <w:rsid w:val="006748F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748F1"/>
    <w:rPr>
      <w:color w:val="0000FF"/>
      <w:u w:val="single"/>
    </w:rPr>
  </w:style>
  <w:style w:type="paragraph" w:styleId="BalloonText">
    <w:name w:val="Balloon Text"/>
    <w:basedOn w:val="Normal"/>
    <w:link w:val="BalloonTextChar"/>
    <w:uiPriority w:val="99"/>
    <w:semiHidden/>
    <w:unhideWhenUsed/>
    <w:rsid w:val="00F45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A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446597">
      <w:bodyDiv w:val="1"/>
      <w:marLeft w:val="0"/>
      <w:marRight w:val="0"/>
      <w:marTop w:val="0"/>
      <w:marBottom w:val="0"/>
      <w:divBdr>
        <w:top w:val="none" w:sz="0" w:space="0" w:color="auto"/>
        <w:left w:val="none" w:sz="0" w:space="0" w:color="auto"/>
        <w:bottom w:val="none" w:sz="0" w:space="0" w:color="auto"/>
        <w:right w:val="none" w:sz="0" w:space="0" w:color="auto"/>
      </w:divBdr>
    </w:div>
    <w:div w:id="1799645312">
      <w:bodyDiv w:val="1"/>
      <w:marLeft w:val="0"/>
      <w:marRight w:val="0"/>
      <w:marTop w:val="0"/>
      <w:marBottom w:val="0"/>
      <w:divBdr>
        <w:top w:val="none" w:sz="0" w:space="0" w:color="auto"/>
        <w:left w:val="none" w:sz="0" w:space="0" w:color="auto"/>
        <w:bottom w:val="none" w:sz="0" w:space="0" w:color="auto"/>
        <w:right w:val="none" w:sz="0" w:space="0" w:color="auto"/>
      </w:divBdr>
      <w:divsChild>
        <w:div w:id="121921359">
          <w:marLeft w:val="0"/>
          <w:marRight w:val="0"/>
          <w:marTop w:val="0"/>
          <w:marBottom w:val="0"/>
          <w:divBdr>
            <w:top w:val="none" w:sz="0" w:space="0" w:color="auto"/>
            <w:left w:val="none" w:sz="0" w:space="0" w:color="auto"/>
            <w:bottom w:val="none" w:sz="0" w:space="0" w:color="auto"/>
            <w:right w:val="none" w:sz="0" w:space="0" w:color="auto"/>
          </w:divBdr>
          <w:divsChild>
            <w:div w:id="1693920623">
              <w:marLeft w:val="0"/>
              <w:marRight w:val="0"/>
              <w:marTop w:val="0"/>
              <w:marBottom w:val="0"/>
              <w:divBdr>
                <w:top w:val="none" w:sz="0" w:space="0" w:color="auto"/>
                <w:left w:val="none" w:sz="0" w:space="0" w:color="auto"/>
                <w:bottom w:val="none" w:sz="0" w:space="0" w:color="auto"/>
                <w:right w:val="none" w:sz="0" w:space="0" w:color="auto"/>
              </w:divBdr>
              <w:divsChild>
                <w:div w:id="2857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gwu.edu/utlc/teaching/classroom-assessment-techniques-cats" TargetMode="External"/><Relationship Id="rId13"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acorn.library.vanderbilt.edu/cgi-bin/isbn-search/1555425003"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sseybass.com/WileyCDA/WileyTitle/productCd-1555425003.html" TargetMode="External"/><Relationship Id="rId11"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erc.carleton.edu/resources/23359.html" TargetMode="External"/><Relationship Id="rId4" Type="http://schemas.openxmlformats.org/officeDocument/2006/relationships/webSettings" Target="webSettings.xml"/><Relationship Id="rId9" Type="http://schemas.openxmlformats.org/officeDocument/2006/relationships/hyperlink" Target="http://www.celt.iastate.edu/teaching/assessment-and-evaluation/classroom-assessment-techniques-quick-strategies-to-check-student-learning-in-cla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Office Word</Application>
  <DocSecurity>0</DocSecurity>
  <Lines>33</Lines>
  <Paragraphs>9</Paragraphs>
  <ScaleCrop>false</ScaleCrop>
  <Company>vanderbilt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3</cp:revision>
  <dcterms:created xsi:type="dcterms:W3CDTF">2021-02-17T22:04:00Z</dcterms:created>
  <dcterms:modified xsi:type="dcterms:W3CDTF">2021-02-17T22:04:00Z</dcterms:modified>
</cp:coreProperties>
</file>