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C4DF0" w14:textId="77777777" w:rsidR="00703F5D" w:rsidRDefault="00703F5D" w:rsidP="00703F5D">
      <w:pPr>
        <w:spacing w:line="480" w:lineRule="auto"/>
        <w:outlineLvl w:val="0"/>
        <w:rPr>
          <w:rFonts w:ascii="Times New Roman" w:hAnsi="Times New Roman"/>
        </w:rPr>
      </w:pPr>
      <w:r>
        <w:rPr>
          <w:rFonts w:ascii="Times New Roman" w:hAnsi="Times New Roman"/>
        </w:rPr>
        <w:t xml:space="preserve">Running Head:  </w:t>
      </w:r>
      <w:r w:rsidRPr="00747277">
        <w:rPr>
          <w:rFonts w:ascii="Times New Roman" w:hAnsi="Times New Roman"/>
        </w:rPr>
        <w:t>Em</w:t>
      </w:r>
      <w:r>
        <w:rPr>
          <w:rFonts w:ascii="Times New Roman" w:hAnsi="Times New Roman"/>
        </w:rPr>
        <w:t>erging Understanding of Patterning</w:t>
      </w:r>
    </w:p>
    <w:p w14:paraId="0846C0D0" w14:textId="77777777" w:rsidR="00703F5D" w:rsidRDefault="00703F5D" w:rsidP="00703F5D">
      <w:pPr>
        <w:spacing w:line="480" w:lineRule="auto"/>
        <w:outlineLvl w:val="0"/>
        <w:rPr>
          <w:rFonts w:ascii="Times New Roman" w:hAnsi="Times New Roman"/>
        </w:rPr>
      </w:pPr>
    </w:p>
    <w:p w14:paraId="1D5FB020" w14:textId="77777777" w:rsidR="00703F5D" w:rsidRPr="00747277" w:rsidRDefault="00703F5D" w:rsidP="00703F5D">
      <w:pPr>
        <w:spacing w:line="480" w:lineRule="auto"/>
        <w:jc w:val="center"/>
        <w:outlineLvl w:val="0"/>
        <w:rPr>
          <w:rFonts w:ascii="Times New Roman" w:hAnsi="Times New Roman"/>
        </w:rPr>
      </w:pPr>
      <w:r w:rsidRPr="00747277">
        <w:rPr>
          <w:rFonts w:ascii="Times New Roman" w:hAnsi="Times New Roman"/>
        </w:rPr>
        <w:t>Emerging Und</w:t>
      </w:r>
      <w:r>
        <w:rPr>
          <w:rFonts w:ascii="Times New Roman" w:hAnsi="Times New Roman"/>
        </w:rPr>
        <w:t xml:space="preserve">erstanding of Patterning in Four Year </w:t>
      </w:r>
      <w:r w:rsidRPr="00747277">
        <w:rPr>
          <w:rFonts w:ascii="Times New Roman" w:hAnsi="Times New Roman"/>
        </w:rPr>
        <w:t>Olds</w:t>
      </w:r>
    </w:p>
    <w:p w14:paraId="7AF476D1" w14:textId="77777777" w:rsidR="00703F5D" w:rsidRDefault="00703F5D" w:rsidP="00703F5D">
      <w:pPr>
        <w:spacing w:line="480" w:lineRule="auto"/>
        <w:jc w:val="center"/>
        <w:outlineLvl w:val="0"/>
        <w:rPr>
          <w:rFonts w:ascii="Times New Roman" w:hAnsi="Times New Roman"/>
        </w:rPr>
      </w:pPr>
    </w:p>
    <w:p w14:paraId="0F7F1CCD" w14:textId="77777777" w:rsidR="00703F5D" w:rsidRPr="00747277" w:rsidRDefault="00703F5D" w:rsidP="00703F5D">
      <w:pPr>
        <w:spacing w:line="480" w:lineRule="auto"/>
        <w:jc w:val="center"/>
        <w:outlineLvl w:val="0"/>
        <w:rPr>
          <w:rFonts w:ascii="Times New Roman" w:hAnsi="Times New Roman"/>
        </w:rPr>
      </w:pPr>
      <w:r w:rsidRPr="00747277">
        <w:rPr>
          <w:rFonts w:ascii="Times New Roman" w:hAnsi="Times New Roman"/>
        </w:rPr>
        <w:t>Bethany Rittle-Johnson</w:t>
      </w:r>
    </w:p>
    <w:p w14:paraId="1A80951B" w14:textId="77777777" w:rsidR="00703F5D" w:rsidRPr="00747277" w:rsidRDefault="00703F5D" w:rsidP="00703F5D">
      <w:pPr>
        <w:spacing w:line="480" w:lineRule="auto"/>
        <w:jc w:val="center"/>
        <w:outlineLvl w:val="0"/>
        <w:rPr>
          <w:rFonts w:ascii="Times New Roman" w:hAnsi="Times New Roman"/>
        </w:rPr>
      </w:pPr>
      <w:r w:rsidRPr="00747277">
        <w:rPr>
          <w:rFonts w:ascii="Times New Roman" w:hAnsi="Times New Roman"/>
        </w:rPr>
        <w:t xml:space="preserve">Emily R. Fyfe </w:t>
      </w:r>
    </w:p>
    <w:p w14:paraId="51E4DBDD" w14:textId="77777777" w:rsidR="00703F5D" w:rsidRPr="00747277" w:rsidRDefault="00703F5D" w:rsidP="00703F5D">
      <w:pPr>
        <w:spacing w:line="480" w:lineRule="auto"/>
        <w:jc w:val="center"/>
        <w:outlineLvl w:val="0"/>
        <w:rPr>
          <w:rFonts w:ascii="Times New Roman" w:hAnsi="Times New Roman"/>
        </w:rPr>
      </w:pPr>
      <w:r w:rsidRPr="00747277">
        <w:rPr>
          <w:rFonts w:ascii="Times New Roman" w:hAnsi="Times New Roman"/>
        </w:rPr>
        <w:t>Laura E. McLean</w:t>
      </w:r>
    </w:p>
    <w:p w14:paraId="53D389D2" w14:textId="77777777" w:rsidR="00703F5D" w:rsidRPr="00747277" w:rsidRDefault="00703F5D" w:rsidP="00703F5D">
      <w:pPr>
        <w:spacing w:line="480" w:lineRule="auto"/>
        <w:jc w:val="center"/>
        <w:outlineLvl w:val="0"/>
        <w:rPr>
          <w:rFonts w:ascii="Times New Roman" w:hAnsi="Times New Roman"/>
        </w:rPr>
      </w:pPr>
      <w:r w:rsidRPr="00747277">
        <w:rPr>
          <w:rFonts w:ascii="Times New Roman" w:hAnsi="Times New Roman"/>
        </w:rPr>
        <w:t>Katherine L. McEldoon</w:t>
      </w:r>
    </w:p>
    <w:p w14:paraId="755B23A3" w14:textId="77777777" w:rsidR="00703F5D" w:rsidRDefault="00703F5D" w:rsidP="00703F5D">
      <w:pPr>
        <w:spacing w:line="480" w:lineRule="auto"/>
        <w:jc w:val="center"/>
        <w:outlineLvl w:val="0"/>
        <w:rPr>
          <w:rFonts w:ascii="Times New Roman" w:hAnsi="Times New Roman"/>
        </w:rPr>
      </w:pPr>
      <w:r w:rsidRPr="00747277">
        <w:rPr>
          <w:rFonts w:ascii="Times New Roman" w:hAnsi="Times New Roman"/>
        </w:rPr>
        <w:t>Vanderbilt University</w:t>
      </w:r>
    </w:p>
    <w:p w14:paraId="44732910" w14:textId="77777777" w:rsidR="00703F5D" w:rsidRPr="00747277" w:rsidRDefault="00703F5D" w:rsidP="00703F5D">
      <w:pPr>
        <w:spacing w:line="480" w:lineRule="auto"/>
        <w:jc w:val="center"/>
        <w:outlineLvl w:val="0"/>
        <w:rPr>
          <w:rFonts w:ascii="Times New Roman" w:hAnsi="Times New Roman"/>
        </w:rPr>
      </w:pPr>
      <w:r>
        <w:rPr>
          <w:rFonts w:ascii="Times New Roman" w:hAnsi="Times New Roman"/>
        </w:rPr>
        <w:t>In press Journal of Cognition and Development</w:t>
      </w:r>
    </w:p>
    <w:p w14:paraId="10FB269A" w14:textId="77777777" w:rsidR="00703F5D" w:rsidRPr="00747277" w:rsidRDefault="00703F5D" w:rsidP="00703F5D">
      <w:pPr>
        <w:pStyle w:val="IndentNormalDouble"/>
        <w:rPr>
          <w:sz w:val="20"/>
        </w:rPr>
      </w:pPr>
    </w:p>
    <w:p w14:paraId="0E04A8FB" w14:textId="77777777" w:rsidR="00703F5D" w:rsidRPr="00747277" w:rsidRDefault="00703F5D" w:rsidP="00703F5D">
      <w:pPr>
        <w:pStyle w:val="IndentNormalDouble"/>
        <w:rPr>
          <w:sz w:val="20"/>
        </w:rPr>
      </w:pPr>
      <w:r w:rsidRPr="00747277">
        <w:rPr>
          <w:sz w:val="20"/>
        </w:rPr>
        <w:t xml:space="preserve">Bethany Rittle-Johnson, Emily R. Fyfe, Laura E. McLean and Katherine L McEldoon, Department of Psychology and Human Development, Peabody College, Vanderbilt University. </w:t>
      </w:r>
    </w:p>
    <w:p w14:paraId="63D36026" w14:textId="77777777" w:rsidR="00703F5D" w:rsidRPr="00747277" w:rsidRDefault="00703F5D" w:rsidP="00703F5D">
      <w:pPr>
        <w:pStyle w:val="IndentNormalDouble"/>
        <w:rPr>
          <w:sz w:val="20"/>
        </w:rPr>
      </w:pPr>
      <w:r w:rsidRPr="00747277">
        <w:rPr>
          <w:sz w:val="20"/>
        </w:rPr>
        <w:t>This research was supported with funding from the National Science Foundation (NSF) grant DRL-0746565. The opinions expressed are those of the authors and do not represent the views of NSF. A special thanks to the students and teachers at Glen Leven Presbyterian Church Dayschool, Gordon Jewish Community Center Preschool, Holly Street Daycare, and Fannie Battle Day Home for Children for participating in this research. Thanks to Heather Dunham and Katharine Miller for help in coding the data. A special thank you to Maria Blanton, Tom Carpenter, Doug Clements, Janet Eisenband-Sorkin and Jon Star for their expert opinions on the items and construct map.</w:t>
      </w:r>
    </w:p>
    <w:p w14:paraId="3F1C9022" w14:textId="77777777" w:rsidR="00703F5D" w:rsidRPr="00747277" w:rsidRDefault="00703F5D" w:rsidP="00703F5D">
      <w:pPr>
        <w:spacing w:line="480" w:lineRule="auto"/>
        <w:rPr>
          <w:rFonts w:ascii="Times New Roman" w:hAnsi="Times New Roman"/>
          <w:sz w:val="20"/>
        </w:rPr>
      </w:pPr>
      <w:r w:rsidRPr="00747277">
        <w:rPr>
          <w:rFonts w:ascii="Times New Roman" w:hAnsi="Times New Roman"/>
          <w:sz w:val="20"/>
        </w:rPr>
        <w:tab/>
        <w:t>Correspondence concerning this article should be addressed to Bethany Rittle-Johnson, 230 Appleton Place, Peabody #0552, Nashville, TN 37203, 615-322-8301 (voice), b.rittle-johnson</w:t>
      </w:r>
      <w:r w:rsidRPr="00747277">
        <w:rPr>
          <w:rFonts w:ascii="Times New Roman" w:hAnsi="Times New Roman"/>
          <w:sz w:val="20"/>
        </w:rPr>
        <w:t>@</w:t>
      </w:r>
      <w:r w:rsidRPr="00747277">
        <w:rPr>
          <w:rFonts w:ascii="Times New Roman" w:hAnsi="Times New Roman"/>
          <w:sz w:val="20"/>
        </w:rPr>
        <w:t>vanderbilt.edu</w:t>
      </w:r>
    </w:p>
    <w:p w14:paraId="45D24BA2" w14:textId="77777777" w:rsidR="005A4C5A" w:rsidRPr="00747277" w:rsidRDefault="00703F5D" w:rsidP="005A4C5A">
      <w:pPr>
        <w:spacing w:line="480" w:lineRule="auto"/>
        <w:jc w:val="center"/>
        <w:outlineLvl w:val="0"/>
        <w:rPr>
          <w:rFonts w:ascii="Times New Roman" w:hAnsi="Times New Roman"/>
        </w:rPr>
      </w:pPr>
      <w:r>
        <w:rPr>
          <w:rFonts w:ascii="Times New Roman" w:hAnsi="Times New Roman"/>
        </w:rPr>
        <w:br w:type="page"/>
      </w:r>
      <w:r w:rsidR="005A4C5A" w:rsidRPr="00747277">
        <w:rPr>
          <w:rFonts w:ascii="Times New Roman" w:hAnsi="Times New Roman"/>
        </w:rPr>
        <w:lastRenderedPageBreak/>
        <w:t>Abstract</w:t>
      </w:r>
    </w:p>
    <w:p w14:paraId="2FAC532E" w14:textId="77777777" w:rsidR="005A4C5A" w:rsidRPr="00747277" w:rsidRDefault="005A4C5A" w:rsidP="005A4C5A">
      <w:pPr>
        <w:spacing w:line="480" w:lineRule="auto"/>
        <w:outlineLvl w:val="0"/>
        <w:rPr>
          <w:rFonts w:ascii="Times New Roman" w:hAnsi="Times New Roman"/>
        </w:rPr>
      </w:pPr>
      <w:r w:rsidRPr="00747277">
        <w:rPr>
          <w:rFonts w:ascii="Times New Roman" w:hAnsi="Times New Roman"/>
        </w:rPr>
        <w:t>Young children have an impressive amount of mathematics knowledge, but past psychologi</w:t>
      </w:r>
      <w:r>
        <w:rPr>
          <w:rFonts w:ascii="Times New Roman" w:hAnsi="Times New Roman"/>
        </w:rPr>
        <w:t xml:space="preserve">cal research has focused primarily </w:t>
      </w:r>
      <w:r w:rsidRPr="00747277">
        <w:rPr>
          <w:rFonts w:ascii="Times New Roman" w:hAnsi="Times New Roman"/>
        </w:rPr>
        <w:t xml:space="preserve">on their number knowledge.  Preschoolers also spontaneously engage in a form of early algebraic thinking—patterning. In the current study, we assessed four-year-old children’s </w:t>
      </w:r>
      <w:r>
        <w:rPr>
          <w:rFonts w:ascii="Times New Roman" w:hAnsi="Times New Roman"/>
        </w:rPr>
        <w:t>knowledge of repeating patterns</w:t>
      </w:r>
      <w:r w:rsidRPr="00747277">
        <w:rPr>
          <w:rFonts w:ascii="Times New Roman" w:hAnsi="Times New Roman"/>
        </w:rPr>
        <w:t xml:space="preserve"> on two occasions (</w:t>
      </w:r>
      <w:r w:rsidRPr="00747277">
        <w:rPr>
          <w:rFonts w:ascii="Times New Roman" w:hAnsi="Times New Roman"/>
          <w:i/>
        </w:rPr>
        <w:t>N</w:t>
      </w:r>
      <w:r w:rsidRPr="00747277">
        <w:rPr>
          <w:rFonts w:ascii="Times New Roman" w:hAnsi="Times New Roman"/>
        </w:rPr>
        <w:t xml:space="preserve"> = 66).  Children could duplicate and extend patterns, and some showed a deeper understanding of patterns by </w:t>
      </w:r>
      <w:r>
        <w:rPr>
          <w:rFonts w:ascii="Times New Roman" w:hAnsi="Times New Roman"/>
        </w:rPr>
        <w:t>abstracting</w:t>
      </w:r>
      <w:r w:rsidRPr="00747277">
        <w:rPr>
          <w:rFonts w:ascii="Times New Roman" w:hAnsi="Times New Roman"/>
        </w:rPr>
        <w:t xml:space="preserve"> patterns (i.e., creat</w:t>
      </w:r>
      <w:r>
        <w:rPr>
          <w:rFonts w:ascii="Times New Roman" w:hAnsi="Times New Roman"/>
        </w:rPr>
        <w:t>ing</w:t>
      </w:r>
      <w:r w:rsidRPr="00747277">
        <w:rPr>
          <w:rFonts w:ascii="Times New Roman" w:hAnsi="Times New Roman"/>
        </w:rPr>
        <w:t xml:space="preserve"> the same kind of pattern using new materials).  A small proportion of the children had explicit knowledge of pattern units.  Error analyses indicated that some pattern knowledge was apparent before children were successful on items.  Overall, findings indicate that young children are developing an understanding of </w:t>
      </w:r>
      <w:r>
        <w:rPr>
          <w:rFonts w:ascii="Times New Roman" w:hAnsi="Times New Roman"/>
        </w:rPr>
        <w:t xml:space="preserve">repeating </w:t>
      </w:r>
      <w:r w:rsidRPr="00747277">
        <w:rPr>
          <w:rFonts w:ascii="Times New Roman" w:hAnsi="Times New Roman"/>
        </w:rPr>
        <w:t>patterns</w:t>
      </w:r>
      <w:r>
        <w:rPr>
          <w:rFonts w:ascii="Times New Roman" w:hAnsi="Times New Roman"/>
        </w:rPr>
        <w:t xml:space="preserve"> </w:t>
      </w:r>
      <w:r w:rsidRPr="00747277">
        <w:rPr>
          <w:rFonts w:ascii="Times New Roman" w:hAnsi="Times New Roman"/>
        </w:rPr>
        <w:t>before school entry.</w:t>
      </w:r>
    </w:p>
    <w:p w14:paraId="00FFD093" w14:textId="77777777" w:rsidR="005A4C5A" w:rsidRDefault="005A4C5A" w:rsidP="005A4C5A">
      <w:pPr>
        <w:spacing w:line="480" w:lineRule="auto"/>
        <w:outlineLvl w:val="0"/>
        <w:rPr>
          <w:rFonts w:ascii="Times New Roman" w:hAnsi="Times New Roman"/>
        </w:rPr>
      </w:pPr>
    </w:p>
    <w:p w14:paraId="70F1481A" w14:textId="77777777" w:rsidR="005A4C5A" w:rsidRDefault="005A4C5A" w:rsidP="005A4C5A">
      <w:pPr>
        <w:spacing w:line="480" w:lineRule="auto"/>
        <w:jc w:val="center"/>
        <w:outlineLvl w:val="0"/>
        <w:rPr>
          <w:rFonts w:ascii="Times New Roman" w:hAnsi="Times New Roman"/>
        </w:rPr>
      </w:pPr>
      <w:r>
        <w:rPr>
          <w:rFonts w:ascii="Times New Roman" w:hAnsi="Times New Roman"/>
        </w:rPr>
        <w:t>Keywords:  Mathematics concepts, problem solving, measurement development</w:t>
      </w:r>
    </w:p>
    <w:p w14:paraId="73681032" w14:textId="77777777" w:rsidR="005A4C5A" w:rsidRDefault="005A4C5A" w:rsidP="005A4C5A">
      <w:pPr>
        <w:spacing w:line="480" w:lineRule="auto"/>
        <w:jc w:val="center"/>
        <w:outlineLvl w:val="0"/>
        <w:rPr>
          <w:rFonts w:ascii="Times New Roman" w:hAnsi="Times New Roman"/>
        </w:rPr>
      </w:pPr>
    </w:p>
    <w:p w14:paraId="7A423231" w14:textId="77777777" w:rsidR="005A4C5A" w:rsidRPr="00747277" w:rsidRDefault="005A4C5A" w:rsidP="005A4C5A">
      <w:pPr>
        <w:spacing w:line="480" w:lineRule="auto"/>
        <w:jc w:val="center"/>
        <w:outlineLvl w:val="0"/>
        <w:rPr>
          <w:rFonts w:ascii="Times New Roman" w:hAnsi="Times New Roman"/>
        </w:rPr>
      </w:pPr>
      <w:r w:rsidRPr="00747277">
        <w:rPr>
          <w:rFonts w:ascii="Times New Roman" w:hAnsi="Times New Roman"/>
        </w:rPr>
        <w:br w:type="page"/>
      </w:r>
      <w:r w:rsidRPr="00747277">
        <w:rPr>
          <w:rFonts w:ascii="Times New Roman" w:hAnsi="Times New Roman"/>
        </w:rPr>
        <w:lastRenderedPageBreak/>
        <w:t xml:space="preserve"> Emerging Understanding of Pattern</w:t>
      </w:r>
      <w:r>
        <w:rPr>
          <w:rFonts w:ascii="Times New Roman" w:hAnsi="Times New Roman"/>
        </w:rPr>
        <w:t>ing</w:t>
      </w:r>
      <w:r w:rsidR="00AB59A5">
        <w:rPr>
          <w:rFonts w:ascii="Times New Roman" w:hAnsi="Times New Roman"/>
        </w:rPr>
        <w:t xml:space="preserve"> in Four Year </w:t>
      </w:r>
      <w:r w:rsidRPr="00747277">
        <w:rPr>
          <w:rFonts w:ascii="Times New Roman" w:hAnsi="Times New Roman"/>
        </w:rPr>
        <w:t>Olds</w:t>
      </w:r>
    </w:p>
    <w:p w14:paraId="588C6E85"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Young children have an impressive amount of mathematical knowledge.  Contrary to Piaget’s original hypothesis that young children have very limited mathematical knowledge </w:t>
      </w:r>
      <w:r w:rsidRPr="00747277">
        <w:rPr>
          <w:rFonts w:ascii="Times New Roman" w:hAnsi="Times New Roman"/>
        </w:rPr>
        <w:fldChar w:fldCharType="begin"/>
      </w:r>
      <w:r>
        <w:rPr>
          <w:rFonts w:ascii="Times New Roman" w:hAnsi="Times New Roman"/>
        </w:rPr>
        <w:instrText xml:space="preserve"> ADDIN EN.CITE &lt;EndNote&gt;&lt;Cite&gt;&lt;Author&gt;Piaget&lt;/Author&gt;&lt;Year&gt;1965&lt;/Year&gt;&lt;RecNum&gt;2733&lt;/RecNum&gt;&lt;DisplayText&gt;(Piaget, 1965)&lt;/DisplayText&gt;&lt;record&gt;&lt;rec-number&gt;2733&lt;/rec-number&gt;&lt;foreign-keys&gt;&lt;key app="EN" db-id="ttrta2e5gaxwebe055jvr5pcx9d05dexetvx"&gt;2733&lt;/key&gt;&lt;key app="ENWeb" db-id="TgIrMQrtqggAAD5gH6E"&gt;1615&lt;/key&gt;&lt;/foreign-keys&gt;&lt;ref-type name="Book"&gt;6&lt;/ref-type&gt;&lt;contributors&gt;&lt;authors&gt;&lt;author&gt;Piaget, Jean&lt;/author&gt;&lt;/authors&gt;&lt;/contributors&gt;&lt;auth-address&gt;(1)U. Geneva, Switzerland&lt;/auth-address&gt;&lt;titles&gt;&lt;title&gt;The Child&amp;apos;s Conception of Number&lt;/title&gt;&lt;/titles&gt;&lt;keywords&gt;&lt;keyword&gt;No terms assigned&lt;/keyword&gt;&lt;keyword&gt;piaget, child&amp;apos;s conception of number, book by&lt;/keyword&gt;&lt;keyword&gt;childhood/concepts in,&lt;/keyword&gt;&lt;keyword&gt;of number, piaget book on&lt;/keyword&gt;&lt;keyword&gt;childhood&lt;/keyword&gt;&lt;keyword&gt;2800 Developmental Psychology&lt;/keyword&gt;&lt;/keywords&gt;&lt;dates&gt;&lt;year&gt;1965&lt;/year&gt;&lt;/dates&gt;&lt;pub-location&gt;Oxford&lt;/pub-location&gt;&lt;publisher&gt;W. W. Norton &amp;amp; Co&lt;/publisher&gt;&lt;accession-num&gt;1965-14691-000&lt;/accession-num&gt;&lt;work-type&gt;Book&lt;/work-type&gt;&lt;urls&gt;&lt;/urls&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29" w:tooltip="Piaget, 1965 #2733" w:history="1">
        <w:r w:rsidR="004D0E79">
          <w:rPr>
            <w:rFonts w:ascii="Times New Roman" w:hAnsi="Times New Roman"/>
            <w:noProof/>
          </w:rPr>
          <w:t>Piaget, 1965</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over 20 years of research have revealed an array of early emerging knowledge, including the ability to enumerate small sets of objects </w:t>
      </w:r>
      <w:r w:rsidRPr="00747277">
        <w:rPr>
          <w:rFonts w:ascii="Times New Roman" w:hAnsi="Times New Roman"/>
        </w:rPr>
        <w:fldChar w:fldCharType="begin"/>
      </w:r>
      <w:r>
        <w:rPr>
          <w:rFonts w:ascii="Times New Roman" w:hAnsi="Times New Roman"/>
        </w:rPr>
        <w:instrText xml:space="preserve"> ADDIN EN.CITE &lt;EndNote&gt;&lt;Cite&gt;&lt;Author&gt;Starkey&lt;/Author&gt;&lt;Year&gt;1980&lt;/Year&gt;&lt;RecNum&gt;1377&lt;/RecNum&gt;&lt;Prefix&gt;e.g.`, &lt;/Prefix&gt;&lt;DisplayText&gt;(e.g., Starkey &amp;amp; Cooper, 1980)&lt;/DisplayText&gt;&lt;record&gt;&lt;rec-number&gt;1377&lt;/rec-number&gt;&lt;foreign-keys&gt;&lt;key app="EN" db-id="ttrta2e5gaxwebe055jvr5pcx9d05dexetvx"&gt;1377&lt;/key&gt;&lt;key app="ENWeb" db-id="ThsV-QrtqgcAAF-U6ZU"&gt;5347&lt;/key&gt;&lt;/foreign-keys&gt;&lt;ref-type name="Journal Article"&gt;17&lt;/ref-type&gt;&lt;contributors&gt;&lt;authors&gt;&lt;author&gt;Starkey, Prentice&lt;/author&gt;&lt;author&gt;Cooper, Robert G.&lt;/author&gt;&lt;/authors&gt;&lt;/contributors&gt;&lt;auth-address&gt;(1)U Pennsylvania, Philadelphia&lt;/auth-address&gt;&lt;titles&gt;&lt;title&gt;Perception of numbers by human infants&lt;/title&gt;&lt;secondary-title&gt;Science&lt;/secondary-title&gt;&lt;/titles&gt;&lt;periodical&gt;&lt;full-title&gt;Science&lt;/full-title&gt;&lt;/periodical&gt;&lt;pages&gt;1033-1035&lt;/pages&gt;&lt;volume&gt;210&lt;/volume&gt;&lt;number&gt;4473&lt;/number&gt;&lt;keywords&gt;&lt;keyword&gt;Number Comprehension&lt;/keyword&gt;&lt;keyword&gt;Numerosity Perception&lt;/keyword&gt;&lt;keyword&gt;Perceptual&lt;/keyword&gt;&lt;keyword&gt;Development&lt;/keyword&gt;&lt;keyword&gt;numerical skills, 22 wk old infants&lt;/keyword&gt;&lt;keyword&gt;2820 Cognitive &amp;amp; Perceptual Development&lt;/keyword&gt;&lt;/keywords&gt;&lt;dates&gt;&lt;year&gt;1980&lt;/year&gt;&lt;pub-dates&gt;&lt;date&gt;Nov&lt;/date&gt;&lt;/pub-dates&gt;&lt;/dates&gt;&lt;isbn&gt;0036-8075&lt;/isbn&gt;&lt;accession-num&gt;1981-27833-001&lt;/accession-num&gt;&lt;work-type&gt;Peer Reviewed&lt;/work-type&gt;&lt;urls&gt;&lt;/urls&gt;&lt;electronic-resource-num&gt;10.1126/science.7434014&lt;/electronic-resource-num&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37" w:tooltip="Starkey, 1980 #1377" w:history="1">
        <w:r w:rsidR="004D0E79">
          <w:rPr>
            <w:rFonts w:ascii="Times New Roman" w:hAnsi="Times New Roman"/>
            <w:noProof/>
          </w:rPr>
          <w:t>e.g., Starkey &amp; Cooper, 1980</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to identify equivalent sets </w:t>
      </w:r>
      <w:r w:rsidRPr="00747277">
        <w:rPr>
          <w:rFonts w:ascii="Times New Roman" w:hAnsi="Times New Roman"/>
        </w:rPr>
        <w:fldChar w:fldCharType="begin"/>
      </w:r>
      <w:r>
        <w:rPr>
          <w:rFonts w:ascii="Times New Roman" w:hAnsi="Times New Roman"/>
        </w:rPr>
        <w:instrText xml:space="preserve"> ADDIN EN.CITE &lt;EndNote&gt;&lt;Cite&gt;&lt;Author&gt;Mix&lt;/Author&gt;&lt;Year&gt;1999&lt;/Year&gt;&lt;RecNum&gt;2593&lt;/RecNum&gt;&lt;DisplayText&gt;(Mix, 1999)&lt;/DisplayText&gt;&lt;record&gt;&lt;rec-number&gt;2593&lt;/rec-number&gt;&lt;foreign-keys&gt;&lt;key app="EN" db-id="ttrta2e5gaxwebe055jvr5pcx9d05dexetvx"&gt;2593&lt;/key&gt;&lt;key app="ENWeb" db-id="TgIrMQrtqggAAD5gH6E"&gt;252&lt;/key&gt;&lt;/foreign-keys&gt;&lt;ref-type name="Journal Article"&gt;17&lt;/ref-type&gt;&lt;contributors&gt;&lt;authors&gt;&lt;author&gt;Mix, Kelly S.&lt;/author&gt;&lt;/authors&gt;&lt;/contributors&gt;&lt;titles&gt;&lt;title&gt;Preschooler&amp;apos;s recognition of numerical equivalence: Sequential sets&lt;/title&gt;&lt;secondary-title&gt;Journal of Experimental Child Psychology&lt;/secondary-title&gt;&lt;/titles&gt;&lt;periodical&gt;&lt;full-title&gt;Journal of Experimental Child Psychology&lt;/full-title&gt;&lt;/periodical&gt;&lt;pages&gt;309-332&lt;/pages&gt;&lt;volume&gt;74&lt;/volume&gt;&lt;number&gt;4&lt;/number&gt;&lt;dates&gt;&lt;year&gt;1999&lt;/year&gt;&lt;/dates&gt;&lt;label&gt;Counting  (not Gelman)&lt;/label&gt;&lt;urls&gt;&lt;/urls&gt;&lt;electronic-resource-num&gt;10.1006/jecp.1999.2533&lt;/electronic-resource-num&gt;&lt;/record&gt;&lt;/Cite&gt;&lt;/EndNote&gt;</w:instrText>
      </w:r>
      <w:r w:rsidRPr="00747277">
        <w:rPr>
          <w:rFonts w:ascii="Times New Roman" w:hAnsi="Times New Roman"/>
        </w:rPr>
        <w:fldChar w:fldCharType="separate"/>
      </w:r>
      <w:r>
        <w:rPr>
          <w:rFonts w:ascii="Times New Roman" w:hAnsi="Times New Roman"/>
          <w:noProof/>
        </w:rPr>
        <w:t>(</w:t>
      </w:r>
      <w:hyperlink w:anchor="_ENREF_23" w:tooltip="Mix, 1999 #2593" w:history="1">
        <w:r w:rsidR="004D0E79">
          <w:rPr>
            <w:rFonts w:ascii="Times New Roman" w:hAnsi="Times New Roman"/>
            <w:noProof/>
          </w:rPr>
          <w:t>Mix, 1999</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and to track the addition and subtraction of small quantities </w:t>
      </w:r>
      <w:r w:rsidRPr="00747277">
        <w:rPr>
          <w:rFonts w:ascii="Times New Roman" w:hAnsi="Times New Roman"/>
        </w:rPr>
        <w:fldChar w:fldCharType="begin"/>
      </w:r>
      <w:r>
        <w:rPr>
          <w:rFonts w:ascii="Times New Roman" w:hAnsi="Times New Roman"/>
        </w:rPr>
        <w:instrText xml:space="preserve"> ADDIN EN.CITE &lt;EndNote&gt;&lt;Cite&gt;&lt;Author&gt;Wynn&lt;/Author&gt;&lt;Year&gt;1992&lt;/Year&gt;&lt;RecNum&gt;1524&lt;/RecNum&gt;&lt;Prefix&gt;e.g.`, &lt;/Prefix&gt;&lt;DisplayText&gt;(e.g., Wynn, 1992)&lt;/DisplayText&gt;&lt;record&gt;&lt;rec-number&gt;1524&lt;/rec-number&gt;&lt;foreign-keys&gt;&lt;key app="EN" db-id="ttrta2e5gaxwebe055jvr5pcx9d05dexetvx"&gt;1524&lt;/key&gt;&lt;key app="ENWeb" db-id="ThsV-QrtqgcAAF-U6ZU"&gt;4668&lt;/key&gt;&lt;/foreign-keys&gt;&lt;ref-type name="Journal Article"&gt;17&lt;/ref-type&gt;&lt;contributors&gt;&lt;authors&gt;&lt;author&gt;Wynn, Karen&lt;/author&gt;&lt;/authors&gt;&lt;/contributors&gt;&lt;titles&gt;&lt;title&gt;Addition and subtraction by human infants&lt;/title&gt;&lt;secondary-title&gt;Nature&lt;/secondary-title&gt;&lt;/titles&gt;&lt;periodical&gt;&lt;full-title&gt;Nature&lt;/full-title&gt;&lt;/periodical&gt;&lt;pages&gt;749-750&lt;/pages&gt;&lt;volume&gt;358&lt;/volume&gt;&lt;dates&gt;&lt;year&gt;1992&lt;/year&gt;&lt;/dates&gt;&lt;urls&gt;&lt;/urls&gt;&lt;electronic-resource-num&gt;10.1038/358749a0&lt;/electronic-resource-num&gt;&lt;/record&gt;&lt;/Cite&gt;&lt;/EndNote&gt;</w:instrText>
      </w:r>
      <w:r w:rsidRPr="00747277">
        <w:rPr>
          <w:rFonts w:ascii="Times New Roman" w:hAnsi="Times New Roman"/>
        </w:rPr>
        <w:fldChar w:fldCharType="separate"/>
      </w:r>
      <w:r>
        <w:rPr>
          <w:rFonts w:ascii="Times New Roman" w:hAnsi="Times New Roman"/>
          <w:noProof/>
        </w:rPr>
        <w:t>(</w:t>
      </w:r>
      <w:hyperlink w:anchor="_ENREF_47" w:tooltip="Wynn, 1992 #1524" w:history="1">
        <w:r w:rsidR="004D0E79">
          <w:rPr>
            <w:rFonts w:ascii="Times New Roman" w:hAnsi="Times New Roman"/>
            <w:noProof/>
          </w:rPr>
          <w:t>e.g., Wynn, 1992</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In fact, some of this number knowledge emerges within the first year of life and may be innate </w:t>
      </w:r>
      <w:r w:rsidRPr="00747277">
        <w:rPr>
          <w:rFonts w:ascii="Times New Roman" w:hAnsi="Times New Roman"/>
        </w:rPr>
        <w:fldChar w:fldCharType="begin"/>
      </w:r>
      <w:r>
        <w:rPr>
          <w:rFonts w:ascii="Times New Roman" w:hAnsi="Times New Roman"/>
        </w:rPr>
        <w:instrText xml:space="preserve"> ADDIN EN.CITE &lt;EndNote&gt;&lt;Cite&gt;&lt;Author&gt;Wynn&lt;/Author&gt;&lt;Year&gt;1998&lt;/Year&gt;&lt;RecNum&gt;1527&lt;/RecNum&gt;&lt;DisplayText&gt;(Wynn, 1998)&lt;/DisplayText&gt;&lt;record&gt;&lt;rec-number&gt;1527&lt;/rec-number&gt;&lt;foreign-keys&gt;&lt;key app="EN" db-id="ttrta2e5gaxwebe055jvr5pcx9d05dexetvx"&gt;1527&lt;/key&gt;&lt;key app="ENWeb" db-id="ThsV-QrtqgcAAF-U6ZU"&gt;5349&lt;/key&gt;&lt;/foreign-keys&gt;&lt;ref-type name="Journal Article"&gt;17&lt;/ref-type&gt;&lt;contributors&gt;&lt;authors&gt;&lt;author&gt;Wynn, Karen&lt;/author&gt;&lt;/authors&gt;&lt;/contributors&gt;&lt;auth-address&gt;(1)Department of Psychology, University of Arizona, Tucson, AZ, US&amp;#xD;[mailto:wynn@u.arizona.edu]&amp;#xD;Wynn, Karen. Department of Psychology, University of Arizona, Tucson, AZ, US, 85721, [mailto:wynn@u.arizona.edu]&lt;/auth-address&gt;&lt;titles&gt;&lt;title&gt;Psychological foundations of number: Numerical competence in human infants&lt;/title&gt;&lt;secondary-title&gt;Trends in Cognitive Sciences&lt;/secondary-title&gt;&lt;/titles&gt;&lt;periodical&gt;&lt;full-title&gt;Trends in Cognitive Sciences&lt;/full-title&gt;&lt;/periodical&gt;&lt;pages&gt;296-303&lt;/pages&gt;&lt;volume&gt;2&lt;/volume&gt;&lt;number&gt;8&lt;/number&gt;&lt;keywords&gt;&lt;keyword&gt;Competence&lt;/keyword&gt;&lt;keyword&gt;Infant Development&lt;/keyword&gt;&lt;keyword&gt;Mathematical Ability&lt;/keyword&gt;&lt;keyword&gt;Philosophies&lt;/keyword&gt;&lt;keyword&gt;Psychology&lt;/keyword&gt;&lt;keyword&gt;Mind&lt;/keyword&gt;&lt;keyword&gt;Literature Review&lt;/keyword&gt;&lt;keyword&gt;human infants&lt;/keyword&gt;&lt;keyword&gt;psychological foundations&lt;/keyword&gt;&lt;keyword&gt;philosophy&lt;/keyword&gt;&lt;keyword&gt;psychology&lt;/keyword&gt;&lt;keyword&gt;numerical competence&lt;/keyword&gt;&lt;keyword&gt;human mind&lt;/keyword&gt;&lt;keyword&gt;2820 Cognitive &amp;amp; Perceptual Development&lt;/keyword&gt;&lt;/keywords&gt;&lt;dates&gt;&lt;year&gt;1998&lt;/year&gt;&lt;pub-dates&gt;&lt;date&gt;Aug&lt;/date&gt;&lt;/pub-dates&gt;&lt;/dates&gt;&lt;isbn&gt;1364-6613&lt;/isbn&gt;&lt;accession-num&gt;2006-00298-005&lt;/accession-num&gt;&lt;work-type&gt;Peer Reviewed&lt;/work-type&gt;&lt;urls&gt;&lt;/urls&gt;&lt;electronic-resource-num&gt;10.1016/s1364-6613(98)01203-0&lt;/electronic-resource-num&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48" w:tooltip="Wynn, 1998 #1527" w:history="1">
        <w:r w:rsidR="004D0E79">
          <w:rPr>
            <w:rFonts w:ascii="Times New Roman" w:hAnsi="Times New Roman"/>
            <w:noProof/>
          </w:rPr>
          <w:t>Wynn, 1998</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However, despite the wide variety of </w:t>
      </w:r>
      <w:r>
        <w:rPr>
          <w:rFonts w:ascii="Times New Roman" w:hAnsi="Times New Roman"/>
        </w:rPr>
        <w:t xml:space="preserve">psychological </w:t>
      </w:r>
      <w:r w:rsidRPr="00747277">
        <w:rPr>
          <w:rFonts w:ascii="Times New Roman" w:hAnsi="Times New Roman"/>
        </w:rPr>
        <w:t xml:space="preserve">studies on early mathematics knowledge, almost all of the studies have focused on knowledge of number. </w:t>
      </w:r>
    </w:p>
    <w:p w14:paraId="1E78D3BD"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In this study, we foreground another central component of mathematics knowledge —knowledge of patterns.  Indeed, mathematics has been defined as the science of patterns </w:t>
      </w:r>
      <w:r w:rsidRPr="00747277">
        <w:rPr>
          <w:rFonts w:ascii="Times New Roman" w:hAnsi="Times New Roman"/>
        </w:rPr>
        <w:fldChar w:fldCharType="begin"/>
      </w:r>
      <w:r>
        <w:rPr>
          <w:rFonts w:ascii="Times New Roman" w:hAnsi="Times New Roman"/>
        </w:rPr>
        <w:instrText xml:space="preserve"> ADDIN EN.CITE &lt;EndNote&gt;&lt;Cite&gt;&lt;Author&gt;Steen&lt;/Author&gt;&lt;Year&gt;1988&lt;/Year&gt;&lt;RecNum&gt;1379&lt;/RecNum&gt;&lt;DisplayText&gt;(Steen, 1988)&lt;/DisplayText&gt;&lt;record&gt;&lt;rec-number&gt;1379&lt;/rec-number&gt;&lt;foreign-keys&gt;&lt;key app="EN" db-id="ttrta2e5gaxwebe055jvr5pcx9d05dexetvx"&gt;1379&lt;/key&gt;&lt;key app="ENWeb" db-id="ThsV-QrtqgcAAF-U6ZU"&gt;5333&lt;/key&gt;&lt;/foreign-keys&gt;&lt;ref-type name="Journal Article"&gt;17&lt;/ref-type&gt;&lt;contributors&gt;&lt;authors&gt;&lt;author&gt;Steen, Lynn Arthur&lt;/author&gt;&lt;/authors&gt;&lt;/contributors&gt;&lt;titles&gt;&lt;title&gt;The science of patterns&lt;/title&gt;&lt;secondary-title&gt;Science&lt;/secondary-title&gt;&lt;/titles&gt;&lt;periodical&gt;&lt;full-title&gt;Science&lt;/full-title&gt;&lt;/periodical&gt;&lt;pages&gt;611-616&lt;/pages&gt;&lt;volume&gt;240&lt;/volume&gt;&lt;number&gt;4852&lt;/number&gt;&lt;dates&gt;&lt;year&gt;1988&lt;/year&gt;&lt;/dates&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39" w:tooltip="Steen, 1988 #1379" w:history="1">
        <w:r w:rsidR="004D0E79">
          <w:rPr>
            <w:rFonts w:ascii="Times New Roman" w:hAnsi="Times New Roman"/>
            <w:noProof/>
          </w:rPr>
          <w:t>Steen, 1988</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Furthermore, consensus documents on mathematics education include knowledge of patterns as a central algebraic topic</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&lt;EndNote&gt;&lt;Cite&gt;&lt;Author&gt;National Council of Teachers of Mathematics&lt;/Author&gt;&lt;Year&gt;2000&lt;/Year&gt;&lt;RecNum&gt;1032&lt;/RecNum&gt;&lt;Prefix&gt;e.g.`, &lt;/Prefix&gt;&lt;DisplayText&gt;(e.g., National Council of Teachers of Mathematics, 2000)&lt;/DisplayText&gt;&lt;record&gt;&lt;rec-number&gt;1032&lt;/rec-number&gt;&lt;foreign-keys&gt;&lt;key app="EN" db-id="ttrta2e5gaxwebe055jvr5pcx9d05dexetvx"&gt;1032&lt;/key&gt;&lt;key app="ENWeb" db-id="ThsV-QrtqgcAAF-U6ZU"&gt;4660&lt;/key&gt;&lt;/foreign-keys&gt;&lt;ref-type name="Report"&gt;27&lt;/ref-type&gt;&lt;contributors&gt;&lt;authors&gt;&lt;author&gt;National Council of Teachers of Mathematics,&lt;/author&gt;&lt;/authors&gt;&lt;/contributors&gt;&lt;titles&gt;&lt;title&gt;Principles and Standards for School Mathematics&lt;/title&gt;&lt;/titles&gt;&lt;dates&gt;&lt;year&gt;2000&lt;/year&gt;&lt;/dates&gt;&lt;pub-location&gt;Reston, Va&lt;/pub-location&gt;&lt;publisher&gt;NCTM&lt;/publisher&gt;&lt;urls&gt;&lt;/urls&gt;&lt;/record&gt;&lt;/Cite&gt;&lt;/EndNote&gt;</w:instrText>
      </w:r>
      <w:r>
        <w:rPr>
          <w:rFonts w:ascii="Times New Roman" w:hAnsi="Times New Roman"/>
        </w:rPr>
        <w:fldChar w:fldCharType="separate"/>
      </w:r>
      <w:r>
        <w:rPr>
          <w:rFonts w:ascii="Times New Roman" w:hAnsi="Times New Roman"/>
          <w:noProof/>
        </w:rPr>
        <w:t>(</w:t>
      </w:r>
      <w:hyperlink w:anchor="_ENREF_26" w:tooltip="National Council of Teachers of Mathematics, 2000 #1032" w:history="1">
        <w:r w:rsidR="004D0E79">
          <w:rPr>
            <w:rFonts w:ascii="Times New Roman" w:hAnsi="Times New Roman"/>
            <w:noProof/>
          </w:rPr>
          <w:t>e.g., National Council of Teachers of Mathematics, 2000</w:t>
        </w:r>
      </w:hyperlink>
      <w:r>
        <w:rPr>
          <w:rFonts w:ascii="Times New Roman" w:hAnsi="Times New Roman"/>
          <w:noProof/>
        </w:rPr>
        <w:t>)</w:t>
      </w:r>
      <w:r>
        <w:rPr>
          <w:rFonts w:ascii="Times New Roman" w:hAnsi="Times New Roman"/>
        </w:rPr>
        <w:fldChar w:fldCharType="end"/>
      </w:r>
      <w:r w:rsidRPr="00747277">
        <w:rPr>
          <w:rFonts w:ascii="Times New Roman" w:hAnsi="Times New Roman"/>
        </w:rPr>
        <w:t xml:space="preserve">. </w:t>
      </w:r>
      <w:r>
        <w:rPr>
          <w:rFonts w:ascii="Times New Roman" w:hAnsi="Times New Roman"/>
        </w:rPr>
        <w:t>R</w:t>
      </w:r>
      <w:r w:rsidRPr="00747277">
        <w:rPr>
          <w:rFonts w:ascii="Times New Roman" w:hAnsi="Times New Roman"/>
        </w:rPr>
        <w:t xml:space="preserve">epeating patterns (i.e., </w:t>
      </w:r>
      <w:r>
        <w:rPr>
          <w:rFonts w:ascii="Times New Roman" w:hAnsi="Times New Roman"/>
        </w:rPr>
        <w:t xml:space="preserve">linear </w:t>
      </w:r>
      <w:r w:rsidRPr="00747277">
        <w:rPr>
          <w:rFonts w:ascii="Times New Roman" w:hAnsi="Times New Roman"/>
        </w:rPr>
        <w:t>patterns that have a unit that repeats)</w:t>
      </w:r>
      <w:r>
        <w:rPr>
          <w:rFonts w:ascii="Times New Roman" w:hAnsi="Times New Roman"/>
        </w:rPr>
        <w:t xml:space="preserve"> are</w:t>
      </w:r>
      <w:r w:rsidRPr="00747277">
        <w:rPr>
          <w:rFonts w:ascii="Times New Roman" w:hAnsi="Times New Roman"/>
        </w:rPr>
        <w:t xml:space="preserve"> considered the most accessible type of pattern for young children. For example, </w:t>
      </w:r>
      <w:r>
        <w:rPr>
          <w:rFonts w:ascii="Times New Roman" w:hAnsi="Times New Roman"/>
        </w:rPr>
        <w:t xml:space="preserve">in preschool, a </w:t>
      </w:r>
      <w:r>
        <w:rPr>
          <w:rFonts w:ascii="Times New Roman" w:hAnsi="Times New Roman" w:cs="HelveticaNeue-BoldItalic"/>
          <w:bCs/>
          <w:iCs/>
          <w:szCs w:val="18"/>
        </w:rPr>
        <w:t>learning standard is that</w:t>
      </w:r>
      <w:r w:rsidRPr="00747277">
        <w:rPr>
          <w:rFonts w:ascii="Times New Roman" w:hAnsi="Times New Roman" w:cs="HelveticaNeue-BoldItalic"/>
          <w:bCs/>
          <w:i/>
          <w:iCs/>
          <w:szCs w:val="18"/>
        </w:rPr>
        <w:t xml:space="preserve"> </w:t>
      </w:r>
      <w:r w:rsidRPr="00747277">
        <w:rPr>
          <w:rFonts w:ascii="Times New Roman" w:hAnsi="Times New Roman" w:cs="HelveticaNeue-BoldItalic"/>
          <w:szCs w:val="18"/>
        </w:rPr>
        <w:t>“children recognize and duplicate simple sequential [i.e., repeating] patterns (e.g., square, circle, square, circle, square, circle,…)” and in Kindergarten, “children identify, duplicate, and extend simple number patterns and sequential and growing patterns (e.g., patterns made with shapes) as preparation for creating rules that describe relationships”</w:t>
      </w:r>
      <w:r>
        <w:rPr>
          <w:rFonts w:ascii="Times New Roman" w:hAnsi="Times New Roman" w:cs="HelveticaNeue-BoldItalic"/>
          <w:szCs w:val="18"/>
        </w:rPr>
        <w:t xml:space="preserve"> </w:t>
      </w:r>
      <w:r>
        <w:rPr>
          <w:rFonts w:ascii="Times New Roman" w:hAnsi="Times New Roman" w:cs="HelveticaNeue-BoldItalic"/>
          <w:szCs w:val="18"/>
        </w:rPr>
        <w:fldChar w:fldCharType="begin"/>
      </w:r>
      <w:r>
        <w:rPr>
          <w:rFonts w:ascii="Times New Roman" w:hAnsi="Times New Roman" w:cs="HelveticaNeue-BoldItalic"/>
          <w:szCs w:val="18"/>
        </w:rPr>
        <w:instrText xml:space="preserve"> ADDIN EN.CITE &lt;EndNote&gt;&lt;Cite&gt;&lt;Author&gt;National Council of Teachers of Mathematics&lt;/Author&gt;&lt;Year&gt;2006&lt;/Year&gt;&lt;RecNum&gt;1033&lt;/RecNum&gt;&lt;Pages&gt;11 - 12&lt;/Pages&gt;&lt;DisplayText&gt;(National Council of Teachers of Mathematics, 2006, pp. 11 - 12)&lt;/DisplayText&gt;&lt;record&gt;&lt;rec-number&gt;1033&lt;/rec-number&gt;&lt;foreign-keys&gt;&lt;key app="EN" db-id="ttrta2e5gaxwebe055jvr5pcx9d05dexetvx"&gt;1033&lt;/key&gt;&lt;key app="ENWeb" db-id="ThsV-QrtqgcAAF-U6ZU"&gt;4931&lt;/key&gt;&lt;/foreign-keys&gt;&lt;ref-type name="Report"&gt;27&lt;/ref-type&gt;&lt;contributors&gt;&lt;authors&gt;&lt;author&gt;National Council of Teachers of Mathematics,&lt;/author&gt;&lt;/authors&gt;&lt;/contributors&gt;&lt;titles&gt;&lt;title&gt;Curriculum focal points for Prekindergarten through Grade 8 Mathematics&lt;/title&gt;&lt;/titles&gt;&lt;dates&gt;&lt;year&gt;2006&lt;/year&gt;&lt;/dates&gt;&lt;pub-location&gt;Reston, Va&lt;/pub-location&gt;&lt;publisher&gt;National Council for Teachers of Mathematics&lt;/publisher&gt;&lt;urls&gt;&lt;/urls&gt;&lt;/record&gt;&lt;/Cite&gt;&lt;/EndNote&gt;</w:instrText>
      </w:r>
      <w:r>
        <w:rPr>
          <w:rFonts w:ascii="Times New Roman" w:hAnsi="Times New Roman" w:cs="HelveticaNeue-BoldItalic"/>
          <w:szCs w:val="18"/>
        </w:rPr>
        <w:fldChar w:fldCharType="separate"/>
      </w:r>
      <w:r>
        <w:rPr>
          <w:rFonts w:ascii="Times New Roman" w:hAnsi="Times New Roman" w:cs="HelveticaNeue-BoldItalic"/>
          <w:noProof/>
          <w:szCs w:val="18"/>
        </w:rPr>
        <w:t>(</w:t>
      </w:r>
      <w:hyperlink w:anchor="_ENREF_27" w:tooltip="National Council of Teachers of Mathematics, 2006 #1033" w:history="1">
        <w:r w:rsidR="004D0E79">
          <w:rPr>
            <w:rFonts w:ascii="Times New Roman" w:hAnsi="Times New Roman" w:cs="HelveticaNeue-BoldItalic"/>
            <w:noProof/>
            <w:szCs w:val="18"/>
          </w:rPr>
          <w:t>National Council of Teachers of Mathematics, 2006, pp. 11 - 12</w:t>
        </w:r>
      </w:hyperlink>
      <w:r>
        <w:rPr>
          <w:rFonts w:ascii="Times New Roman" w:hAnsi="Times New Roman" w:cs="HelveticaNeue-BoldItalic"/>
          <w:noProof/>
          <w:szCs w:val="18"/>
        </w:rPr>
        <w:t>)</w:t>
      </w:r>
      <w:r>
        <w:rPr>
          <w:rFonts w:ascii="Times New Roman" w:hAnsi="Times New Roman" w:cs="HelveticaNeue-BoldItalic"/>
          <w:szCs w:val="18"/>
        </w:rPr>
        <w:fldChar w:fldCharType="end"/>
      </w:r>
      <w:r w:rsidRPr="00747277">
        <w:rPr>
          <w:rFonts w:ascii="Times New Roman" w:hAnsi="Times New Roman" w:cs="HelveticaNeue-BoldItalic"/>
          <w:szCs w:val="18"/>
        </w:rPr>
        <w:t xml:space="preserve">. </w:t>
      </w:r>
      <w:r>
        <w:rPr>
          <w:rFonts w:ascii="Times New Roman" w:hAnsi="Times New Roman" w:cs="HelveticaNeue-BoldItalic"/>
          <w:szCs w:val="18"/>
        </w:rPr>
        <w:t>Al</w:t>
      </w:r>
      <w:r w:rsidRPr="00747277">
        <w:rPr>
          <w:rFonts w:ascii="Times New Roman" w:hAnsi="Times New Roman"/>
        </w:rPr>
        <w:t xml:space="preserve">though evidence is limited, knowledge of repeating patterns has been shown to support knowledge of other areas of mathematics </w:t>
      </w:r>
      <w:r w:rsidRPr="00747277">
        <w:rPr>
          <w:rFonts w:ascii="Times New Roman" w:hAnsi="Times New Roman"/>
        </w:rPr>
        <w:fldChar w:fldCharType="begin"/>
      </w:r>
      <w:r>
        <w:rPr>
          <w:rFonts w:ascii="Times New Roman" w:hAnsi="Times New Roman"/>
        </w:rPr>
        <w:instrText xml:space="preserve"> ADDIN EN.CITE &lt;EndNote&gt;&lt;Cite&gt;&lt;Author&gt;Warren&lt;/Author&gt;&lt;Year&gt;2007&lt;/Year&gt;&lt;RecNum&gt;1477&lt;/RecNum&gt;&lt;DisplayText&gt;(Warren &amp;amp; Cooper, 2007)&lt;/DisplayText&gt;&lt;record&gt;&lt;rec-number&gt;1477&lt;/rec-number&gt;&lt;foreign-keys&gt;&lt;key app="EN" db-id="ttrta2e5gaxwebe055jvr5pcx9d05dexetvx"&gt;1477&lt;/key&gt;&lt;key app="ENWeb" db-id="ThsV-QrtqgcAAF-U6ZU"&gt;5080&lt;/key&gt;&lt;/foreign-keys&gt;&lt;ref-type name="Journal Article"&gt;17&lt;/ref-type&gt;&lt;contributors&gt;&lt;authors&gt;&lt;author&gt;Warren, Elizabeth&lt;/author&gt;&lt;author&gt;Cooper, Tom&lt;/author&gt;&lt;/authors&gt;&lt;/contributors&gt;&lt;titles&gt;&lt;title&gt;Repeating Patterns and Multiplicative Thinking: Analysis of Classroom Interactions with 9-Year-Old Students that Support the Transition from the Known to the Novel&lt;/title&gt;&lt;secondary-title&gt;Journal of Classroom Interaction&lt;/secondary-title&gt;&lt;/titles&gt;&lt;periodical&gt;&lt;full-title&gt;Journal of Classroom Interaction&lt;/full-title&gt;&lt;/periodical&gt;&lt;pages&gt;7-17&lt;/pages&gt;&lt;volume&gt;41&lt;/volume&gt;&lt;number&gt;2&lt;/number&gt;&lt;keywords&gt;&lt;keyword&gt;Australia&lt;/keyword&gt;&lt;/keywords&gt;&lt;dates&gt;&lt;year&gt;2007&lt;/year&gt;&lt;pub-dates&gt;&lt;date&gt;2007&lt;/date&gt;&lt;/pub-dates&gt;&lt;/dates&gt;&lt;accession-num&gt;EJ780288&lt;/accession-num&gt;&lt;urls&gt;&lt;/urls&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42" w:tooltip="Warren, 2007 #1477" w:history="1">
        <w:r w:rsidR="004D0E79">
          <w:rPr>
            <w:rFonts w:ascii="Times New Roman" w:hAnsi="Times New Roman"/>
            <w:noProof/>
          </w:rPr>
          <w:t>Warren &amp; Cooper, 2007</w:t>
        </w:r>
      </w:hyperlink>
      <w:r>
        <w:rPr>
          <w:rFonts w:ascii="Times New Roman" w:hAnsi="Times New Roman"/>
          <w:noProof/>
        </w:rPr>
        <w:t>)</w:t>
      </w:r>
      <w:r w:rsidRPr="00747277">
        <w:rPr>
          <w:rFonts w:ascii="Times New Roman" w:hAnsi="Times New Roman"/>
        </w:rPr>
        <w:fldChar w:fldCharType="end"/>
      </w:r>
      <w:r>
        <w:rPr>
          <w:rFonts w:ascii="Times New Roman" w:hAnsi="Times New Roman"/>
        </w:rPr>
        <w:t xml:space="preserve">, particularly early algebra </w:t>
      </w:r>
      <w:r>
        <w:rPr>
          <w:rFonts w:ascii="Times New Roman" w:hAnsi="Times New Roman"/>
        </w:rPr>
        <w:fldChar w:fldCharType="begin"/>
      </w:r>
      <w:r>
        <w:rPr>
          <w:rFonts w:ascii="Times New Roman" w:hAnsi="Times New Roman"/>
        </w:rPr>
        <w:instrText xml:space="preserve"> ADDIN EN.CITE &lt;EndNote&gt;&lt;Cite&gt;&lt;Author&gt;Papic&lt;/Author&gt;&lt;Year&gt;2011&lt;/Year&gt;&lt;RecNum&gt;1088&lt;/RecNum&gt;&lt;DisplayText&gt;(Papic, Mulligan, &amp;amp; Mitchelmore,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28" w:tooltip="Papic, 2011 #1088" w:history="1">
        <w:r w:rsidR="004D0E79">
          <w:rPr>
            <w:rFonts w:ascii="Times New Roman" w:hAnsi="Times New Roman"/>
            <w:noProof/>
          </w:rPr>
          <w:t>Papic, Mulligan, &amp; Mitchelmore, 2011</w:t>
        </w:r>
      </w:hyperlink>
      <w:r>
        <w:rPr>
          <w:rFonts w:ascii="Times New Roman" w:hAnsi="Times New Roman"/>
          <w:noProof/>
        </w:rPr>
        <w:t>)</w:t>
      </w:r>
      <w:r>
        <w:rPr>
          <w:rFonts w:ascii="Times New Roman" w:hAnsi="Times New Roman"/>
        </w:rPr>
        <w:fldChar w:fldCharType="end"/>
      </w:r>
      <w:r>
        <w:rPr>
          <w:rFonts w:ascii="Times New Roman" w:hAnsi="Times New Roman"/>
        </w:rPr>
        <w:t>.</w:t>
      </w:r>
    </w:p>
    <w:p w14:paraId="1C5FB0F6" w14:textId="77777777" w:rsidR="005A4C5A" w:rsidRPr="00747277" w:rsidRDefault="005A4C5A" w:rsidP="005A4C5A">
      <w:pPr>
        <w:spacing w:line="480" w:lineRule="auto"/>
        <w:rPr>
          <w:rFonts w:ascii="Times New Roman" w:hAnsi="Times New Roman"/>
        </w:rPr>
      </w:pPr>
      <w:r w:rsidRPr="00747277">
        <w:rPr>
          <w:rFonts w:ascii="Times New Roman" w:hAnsi="Times New Roman"/>
        </w:rPr>
        <w:lastRenderedPageBreak/>
        <w:tab/>
        <w:t>In addition to pattern</w:t>
      </w:r>
      <w:r>
        <w:rPr>
          <w:rFonts w:ascii="Times New Roman" w:hAnsi="Times New Roman"/>
        </w:rPr>
        <w:t>ing activities</w:t>
      </w:r>
      <w:r w:rsidRPr="00747277">
        <w:rPr>
          <w:rFonts w:ascii="Times New Roman" w:hAnsi="Times New Roman"/>
        </w:rPr>
        <w:t xml:space="preserve"> being central to mathematics, observational studies indicate that young children spontaneously engage</w:t>
      </w:r>
      <w:r>
        <w:rPr>
          <w:rFonts w:ascii="Times New Roman" w:hAnsi="Times New Roman"/>
        </w:rPr>
        <w:t xml:space="preserve"> in</w:t>
      </w:r>
      <w:r w:rsidRPr="00747277">
        <w:rPr>
          <w:rFonts w:ascii="Times New Roman" w:hAnsi="Times New Roman"/>
        </w:rPr>
        <w:t xml:space="preserve"> </w:t>
      </w:r>
      <w:r>
        <w:rPr>
          <w:rFonts w:ascii="Times New Roman" w:hAnsi="Times New Roman"/>
        </w:rPr>
        <w:t>them</w:t>
      </w:r>
      <w:r w:rsidRPr="00747277">
        <w:rPr>
          <w:rFonts w:ascii="Times New Roman" w:hAnsi="Times New Roman"/>
        </w:rPr>
        <w:t xml:space="preserve">.  For example, during free play, </w:t>
      </w:r>
      <w:r w:rsidRPr="00747277">
        <w:rPr>
          <w:rFonts w:ascii="Times New Roman" w:hAnsi="Times New Roman" w:cs="Times-Roman"/>
          <w:szCs w:val="20"/>
        </w:rPr>
        <w:t xml:space="preserve">one preschooler painted stripes, saying “pink, purple, pink, purple” </w:t>
      </w:r>
      <w:r w:rsidRPr="00747277">
        <w:rPr>
          <w:rFonts w:ascii="Times New Roman" w:hAnsi="Times New Roman" w:cs="Times-Roman"/>
          <w:szCs w:val="20"/>
        </w:rPr>
        <w:fldChar w:fldCharType="begin"/>
      </w:r>
      <w:r>
        <w:rPr>
          <w:rFonts w:ascii="Times New Roman" w:hAnsi="Times New Roman" w:cs="Times-Roman"/>
          <w:szCs w:val="20"/>
        </w:rPr>
        <w:instrText xml:space="preserve"> ADDIN EN.CITE &lt;EndNote&gt;&lt;Cite&gt;&lt;Author&gt;Fox&lt;/Author&gt;&lt;Year&gt;2005&lt;/Year&gt;&lt;RecNum&gt;177&lt;/RecNum&gt;&lt;Pages&gt;316&lt;/Pages&gt;&lt;DisplayText&gt;(Fox, 2005, p. 316)&lt;/DisplayText&gt;&lt;record&gt;&lt;rec-number&gt;177&lt;/rec-number&gt;&lt;foreign-keys&gt;&lt;key app="EN" db-id="5ew99daxqaxt9ne0ztkv5sf8pvevvetvwp2r"&gt;177&lt;/key&gt;&lt;/foreign-keys&gt;&lt;ref-type name="Conference Proceedings"&gt;10&lt;/ref-type&gt;&lt;contributors&gt;&lt;authors&gt;&lt;author&gt;Fox, Jillian&lt;/author&gt;&lt;/authors&gt;&lt;secondary-authors&gt;&lt;author&gt;Chick, H. L.&lt;/author&gt;&lt;author&gt;Vincent, J. L.&lt;/author&gt;&lt;/secondary-authors&gt;&lt;/contributors&gt;&lt;titles&gt;&lt;title&gt;Child-initiated mathematical patterning in the pre-compulsory years&lt;/title&gt;&lt;secondary-title&gt;the 29th conference of the International Group for the Psychology of Mathematic Education&lt;/secondary-title&gt;&lt;/titles&gt;&lt;pages&gt;313-320&lt;/pages&gt;&lt;volume&gt;2&lt;/volume&gt;&lt;keywords&gt;&lt;keyword&gt;Early Childhood Education&lt;/keyword&gt;&lt;keyword&gt;International Group for the Psychology of Mathematics Education&lt;/keyword&gt;&lt;keyword&gt;Australia&lt;/keyword&gt;&lt;keyword&gt;Mathematical Concepts&lt;/keyword&gt;&lt;keyword&gt;Young Children&lt;/keyword&gt;&lt;keyword&gt;Learning Activities&lt;/keyword&gt;&lt;keyword&gt;Peer Influence&lt;/keyword&gt;&lt;keyword&gt;Teacher Role&lt;/keyword&gt;&lt;keyword&gt;Preschool Teachers&lt;/keyword&gt;&lt;keyword&gt;Mathematics Skills&lt;/keyword&gt;&lt;keyword&gt;Pattern Recognition&lt;/keyword&gt;&lt;keyword&gt;Foreign Countries&lt;/keyword&gt;&lt;/keywords&gt;&lt;dates&gt;&lt;year&gt;2005&lt;/year&gt;&lt;/dates&gt;&lt;pub-location&gt;Melbourne&lt;/pub-location&gt;&lt;publisher&gt;International Group for the Psychology of Mathematics Education.&lt;/publisher&gt;&lt;accession-num&gt;ED496828&lt;/accession-num&gt;&lt;urls&gt;&lt;/urls&gt;&lt;language&gt;English&lt;/language&gt;&lt;/record&gt;&lt;/Cite&gt;&lt;/EndNote&gt;</w:instrText>
      </w:r>
      <w:r w:rsidRPr="00747277">
        <w:rPr>
          <w:rFonts w:ascii="Times New Roman" w:hAnsi="Times New Roman" w:cs="Times-Roman"/>
          <w:szCs w:val="20"/>
        </w:rPr>
        <w:fldChar w:fldCharType="separate"/>
      </w:r>
      <w:r>
        <w:rPr>
          <w:rFonts w:ascii="Times New Roman" w:hAnsi="Times New Roman" w:cs="Times-Roman"/>
          <w:noProof/>
          <w:szCs w:val="20"/>
        </w:rPr>
        <w:t>(</w:t>
      </w:r>
      <w:hyperlink w:anchor="_ENREF_17" w:tooltip="Fox, 2005 #177" w:history="1">
        <w:r w:rsidR="004D0E79">
          <w:rPr>
            <w:rFonts w:ascii="Times New Roman" w:hAnsi="Times New Roman" w:cs="Times-Roman"/>
            <w:noProof/>
            <w:szCs w:val="20"/>
          </w:rPr>
          <w:t>Fox, 2005, p. 316</w:t>
        </w:r>
      </w:hyperlink>
      <w:r>
        <w:rPr>
          <w:rFonts w:ascii="Times New Roman" w:hAnsi="Times New Roman" w:cs="Times-Roman"/>
          <w:noProof/>
          <w:szCs w:val="20"/>
        </w:rPr>
        <w:t>)</w:t>
      </w:r>
      <w:r w:rsidRPr="00747277">
        <w:rPr>
          <w:rFonts w:ascii="Times New Roman" w:hAnsi="Times New Roman" w:cs="Times-Roman"/>
          <w:szCs w:val="20"/>
        </w:rPr>
        <w:fldChar w:fldCharType="end"/>
      </w:r>
      <w:r w:rsidRPr="00747277">
        <w:rPr>
          <w:rFonts w:ascii="Times New Roman" w:hAnsi="Times New Roman" w:cs="Times-Roman"/>
          <w:szCs w:val="20"/>
        </w:rPr>
        <w:t xml:space="preserve">.  Indeed, </w:t>
      </w:r>
      <w:r w:rsidRPr="00747277">
        <w:rPr>
          <w:rFonts w:ascii="Times New Roman" w:hAnsi="Times New Roman"/>
        </w:rPr>
        <w:t xml:space="preserve">exploring pattern and shape was the most common mathematical activity observed during the play of 4- and 5-year-olds, accounting for 20-40 percent of the observed time in U.S. preschools </w:t>
      </w:r>
      <w:r w:rsidRPr="00747277">
        <w:rPr>
          <w:rFonts w:ascii="Times New Roman" w:hAnsi="Times New Roman"/>
        </w:rPr>
        <w:fldChar w:fldCharType="begin">
          <w:fldData xml:space="preserve">PEVuZE5vdGU+PENpdGU+PEF1dGhvcj5HaW5zYnVyZzwvQXV0aG9yPjxZZWFyPjE5OTk8L1llYXI+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==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PEVuZE5vdGU+PENpdGU+PEF1dGhvcj5HaW5zYnVyZzwvQXV0aG9yPjxZZWFyPjE5OTk8L1llYXI+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==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747277">
        <w:rPr>
          <w:rFonts w:ascii="Times New Roman" w:hAnsi="Times New Roman"/>
        </w:rPr>
        <w:fldChar w:fldCharType="separate"/>
      </w:r>
      <w:r>
        <w:rPr>
          <w:rFonts w:ascii="Times New Roman" w:hAnsi="Times New Roman"/>
          <w:noProof/>
        </w:rPr>
        <w:t>(</w:t>
      </w:r>
      <w:hyperlink w:anchor="_ENREF_18" w:tooltip="Ginsburg, 1999 #178" w:history="1">
        <w:r w:rsidR="004D0E79">
          <w:rPr>
            <w:rFonts w:ascii="Times New Roman" w:hAnsi="Times New Roman"/>
            <w:noProof/>
          </w:rPr>
          <w:t>Ginsburg, Inoue, &amp; Seo, 1999</w:t>
        </w:r>
      </w:hyperlink>
      <w:r>
        <w:rPr>
          <w:rFonts w:ascii="Times New Roman" w:hAnsi="Times New Roman"/>
          <w:noProof/>
        </w:rPr>
        <w:t xml:space="preserve">; </w:t>
      </w:r>
      <w:hyperlink w:anchor="_ENREF_19" w:tooltip="Ginsburg, 2003 #531" w:history="1">
        <w:r w:rsidR="004D0E79">
          <w:rPr>
            <w:rFonts w:ascii="Times New Roman" w:hAnsi="Times New Roman"/>
            <w:noProof/>
          </w:rPr>
          <w:t>Ginsburg, Lin, Ness, &amp; Seo, 2003</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Preschool teachers also view patterning activities as important </w:t>
      </w:r>
      <w:r w:rsidRPr="00747277">
        <w:rPr>
          <w:rFonts w:ascii="Times New Roman" w:hAnsi="Times New Roman"/>
        </w:rPr>
        <w:fldChar w:fldCharType="begin"/>
      </w:r>
      <w:r>
        <w:rPr>
          <w:rFonts w:ascii="Times New Roman" w:hAnsi="Times New Roman"/>
        </w:rPr>
        <w:instrText xml:space="preserve"> ADDIN EN.CITE &lt;EndNote&gt;&lt;Cite&gt;&lt;Author&gt;Clarke&lt;/Author&gt;&lt;Year&gt;2006&lt;/Year&gt;&lt;RecNum&gt;285&lt;/RecNum&gt;&lt;DisplayText&gt;(Clarke, Clarke, &amp;amp; Cheeseman, 2006; Economopoulos, 1998)&lt;/DisplayText&gt;&lt;record&gt;&lt;rec-number&gt;285&lt;/rec-number&gt;&lt;foreign-keys&gt;&lt;key app="EN" db-id="ttrta2e5gaxwebe055jvr5pcx9d05dexetvx"&gt;285&lt;/key&gt;&lt;key app="ENWeb" db-id="ThsV-QrtqgcAAF-U6ZU"&gt;5313&lt;/key&gt;&lt;/foreign-keys&gt;&lt;ref-type name="Journal Article"&gt;17&lt;/ref-type&gt;&lt;contributors&gt;&lt;authors&gt;&lt;author&gt;Clarke, Barbara&lt;/author&gt;&lt;author&gt;Clarke, Doug&lt;/author&gt;&lt;author&gt;Cheeseman, Jill&lt;/author&gt;&lt;/authors&gt;&lt;/contributors&gt;&lt;titles&gt;&lt;title&gt;The mathematical knowledge and understanding young children bring to school&lt;/title&gt;&lt;secondary-title&gt;Mathematics Education Research Journal&lt;/secondary-title&gt;&lt;/titles&gt;&lt;periodical&gt;&lt;full-title&gt;Mathematics Education Research Journal&lt;/full-title&gt;&lt;/periodical&gt;&lt;pages&gt;78-102&lt;/pages&gt;&lt;volume&gt;18&lt;/volume&gt;&lt;number&gt;1&lt;/number&gt;&lt;dates&gt;&lt;year&gt;2006&lt;/year&gt;&lt;/dates&gt;&lt;urls&gt;&lt;/urls&gt;&lt;/record&gt;&lt;/Cite&gt;&lt;Cite&gt;&lt;Author&gt;Economopoulos&lt;/Author&gt;&lt;Year&gt;1998&lt;/Year&gt;&lt;RecNum&gt;407&lt;/RecNum&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10" w:tooltip="Clarke, 2006 #285" w:history="1">
        <w:r w:rsidR="004D0E79">
          <w:rPr>
            <w:rFonts w:ascii="Times New Roman" w:hAnsi="Times New Roman"/>
            <w:noProof/>
          </w:rPr>
          <w:t>Clarke, Clarke, &amp; Cheeseman, 2006</w:t>
        </w:r>
      </w:hyperlink>
      <w:r>
        <w:rPr>
          <w:rFonts w:ascii="Times New Roman" w:hAnsi="Times New Roman"/>
          <w:noProof/>
        </w:rPr>
        <w:t xml:space="preserve">; </w:t>
      </w:r>
      <w:hyperlink w:anchor="_ENREF_16" w:tooltip="Economopoulos, 1998 #407" w:history="1">
        <w:r w:rsidR="004D0E79">
          <w:rPr>
            <w:rFonts w:ascii="Times New Roman" w:hAnsi="Times New Roman"/>
            <w:noProof/>
          </w:rPr>
          <w:t>Economopoulos, 1998</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w:t>
      </w:r>
    </w:p>
    <w:p w14:paraId="1E1482CB"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r>
      <w:r>
        <w:rPr>
          <w:rFonts w:ascii="Times New Roman" w:hAnsi="Times New Roman"/>
        </w:rPr>
        <w:t>Because</w:t>
      </w:r>
      <w:r w:rsidRPr="00747277">
        <w:rPr>
          <w:rFonts w:ascii="Times New Roman" w:hAnsi="Times New Roman"/>
        </w:rPr>
        <w:t xml:space="preserve"> patterning is </w:t>
      </w:r>
      <w:r>
        <w:rPr>
          <w:rFonts w:ascii="Times New Roman" w:hAnsi="Times New Roman"/>
        </w:rPr>
        <w:t>a common</w:t>
      </w:r>
      <w:r w:rsidRPr="00747277">
        <w:rPr>
          <w:rFonts w:ascii="Times New Roman" w:hAnsi="Times New Roman"/>
        </w:rPr>
        <w:t xml:space="preserve"> mathematical activity for children and is a central component of </w:t>
      </w:r>
      <w:r>
        <w:rPr>
          <w:rFonts w:ascii="Times New Roman" w:hAnsi="Times New Roman"/>
        </w:rPr>
        <w:t xml:space="preserve">early </w:t>
      </w:r>
      <w:r w:rsidRPr="00747277">
        <w:rPr>
          <w:rFonts w:ascii="Times New Roman" w:hAnsi="Times New Roman"/>
        </w:rPr>
        <w:t xml:space="preserve">mathematics knowledge, </w:t>
      </w:r>
      <w:r>
        <w:rPr>
          <w:rFonts w:ascii="Times New Roman" w:hAnsi="Times New Roman"/>
        </w:rPr>
        <w:t xml:space="preserve">the current study focused on </w:t>
      </w:r>
      <w:r w:rsidRPr="00747277">
        <w:rPr>
          <w:rFonts w:ascii="Times New Roman" w:hAnsi="Times New Roman"/>
        </w:rPr>
        <w:t>4-year-olds’ kn</w:t>
      </w:r>
      <w:r>
        <w:rPr>
          <w:rFonts w:ascii="Times New Roman" w:hAnsi="Times New Roman"/>
        </w:rPr>
        <w:t>owledge of repeating patterns. In particular, we evaluated</w:t>
      </w:r>
      <w:r w:rsidRPr="00747277">
        <w:rPr>
          <w:rFonts w:ascii="Times New Roman" w:hAnsi="Times New Roman"/>
        </w:rPr>
        <w:t xml:space="preserve"> their understanding of the pattern unit (i.e., the sequence that repeats over and over).  </w:t>
      </w:r>
      <w:r w:rsidR="00361076">
        <w:rPr>
          <w:rFonts w:ascii="Times New Roman" w:hAnsi="Times New Roman"/>
        </w:rPr>
        <w:t>As</w:t>
      </w:r>
      <w:r w:rsidRPr="00747277">
        <w:rPr>
          <w:rFonts w:ascii="Times New Roman" w:hAnsi="Times New Roman"/>
        </w:rPr>
        <w:t xml:space="preserve"> Economopoulos </w:t>
      </w:r>
      <w:r w:rsidRPr="00747277">
        <w:rPr>
          <w:rFonts w:ascii="Times New Roman" w:hAnsi="Times New Roman"/>
        </w:rPr>
        <w:fldChar w:fldCharType="begin"/>
      </w:r>
      <w:r>
        <w:rPr>
          <w:rFonts w:ascii="Times New Roman" w:hAnsi="Times New Roman"/>
        </w:rPr>
        <w:instrText xml:space="preserve"> ADDIN EN.CITE &lt;EndNote&gt;&lt;Cite ExcludeAuth="1"&gt;&lt;Author&gt;Economopoulos&lt;/Author&gt;&lt;Year&gt;1998&lt;/Year&gt;&lt;RecNum&gt;407&lt;/RecNum&gt;&lt;DisplayText&gt;(1998)&lt;/DisplayText&gt;&lt;record&gt;&lt;rec-number&gt;407&lt;/rec-number&gt;&lt;foreign-keys&gt;&lt;key app="EN" db-id="ttrta2e5gaxwebe055jvr5pcx9d05dexetvx"&gt;407&lt;/key&gt;&lt;key app="ENWeb" db-id="ThsV-QrtqgcAAF-U6ZU"&gt;5316&lt;/key&gt;&lt;/foreign-keys&gt;&lt;ref-type name="Journal Article"&gt;17&lt;/ref-type&gt;&lt;contributors&gt;&lt;authors&gt;&lt;author&gt;Economopoulos, Karen&lt;/author&gt;&lt;/authors&gt;&lt;/contributors&gt;&lt;titles&gt;&lt;title&gt;What comes next? The mathematics of pattern in kindergarten&lt;/title&gt;&lt;secondary-title&gt;Teaching Children Mathematics&lt;/secondary-title&gt;&lt;/titles&gt;&lt;periodical&gt;&lt;full-title&gt;Teaching Children Mathematics&lt;/full-title&gt;&lt;/periodical&gt;&lt;pages&gt;230-33&lt;/pages&gt;&lt;volume&gt;5&lt;/volume&gt;&lt;number&gt;4&lt;/number&gt;&lt;section&gt;230&lt;/section&gt;&lt;keywords&gt;&lt;keyword&gt;Kindergarten&lt;/keyword&gt;&lt;keyword&gt;Primary Education&lt;/keyword&gt;&lt;keyword&gt;Mathematics Activities&lt;/keyword&gt;&lt;keyword&gt;Mathematics Instruction&lt;/keyword&gt;&lt;keyword&gt;Patterns in Mathematics&lt;/keyword&gt;&lt;/keywords&gt;&lt;dates&gt;&lt;year&gt;1998&lt;/year&gt;&lt;pub-dates&gt;&lt;date&gt;Dec&lt;/date&gt;&lt;/pub-dates&gt;&lt;/dates&gt;&lt;accession-num&gt;EJ584580&lt;/accession-num&gt;&lt;urls&gt;&lt;/urls&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16" w:tooltip="Economopoulos, 1998 #407" w:history="1">
        <w:r w:rsidR="004D0E79">
          <w:rPr>
            <w:rFonts w:ascii="Times New Roman" w:hAnsi="Times New Roman"/>
            <w:noProof/>
          </w:rPr>
          <w:t>1998</w:t>
        </w:r>
      </w:hyperlink>
      <w:r>
        <w:rPr>
          <w:rFonts w:ascii="Times New Roman" w:hAnsi="Times New Roman"/>
          <w:noProof/>
        </w:rPr>
        <w:t>)</w:t>
      </w:r>
      <w:r w:rsidRPr="00747277">
        <w:rPr>
          <w:rFonts w:ascii="Times New Roman" w:hAnsi="Times New Roman"/>
        </w:rPr>
        <w:fldChar w:fldCharType="end"/>
      </w:r>
      <w:r w:rsidR="00361076">
        <w:rPr>
          <w:rFonts w:ascii="Times New Roman" w:hAnsi="Times New Roman"/>
        </w:rPr>
        <w:t xml:space="preserve"> noted</w:t>
      </w:r>
      <w:r w:rsidRPr="00747277">
        <w:rPr>
          <w:rFonts w:ascii="Times New Roman" w:hAnsi="Times New Roman"/>
        </w:rPr>
        <w:t>, “To generalize and predict, children must move from looking at a pattern as a sequence of ‘what comes next’ to analyzing the structure of the pattern, that is, seeing that it is made of repeating units” (p. 230).</w:t>
      </w:r>
      <w:r>
        <w:rPr>
          <w:rFonts w:ascii="Times New Roman" w:hAnsi="Times New Roman"/>
        </w:rPr>
        <w:t xml:space="preserve">  </w:t>
      </w:r>
    </w:p>
    <w:p w14:paraId="13EA6CC8" w14:textId="77777777" w:rsidR="005A4C5A" w:rsidRDefault="005A4C5A" w:rsidP="005A4C5A">
      <w:pPr>
        <w:spacing w:line="480" w:lineRule="auto"/>
        <w:ind w:firstLine="720"/>
        <w:rPr>
          <w:rFonts w:ascii="Times New Roman" w:hAnsi="Times New Roman"/>
        </w:rPr>
      </w:pPr>
      <w:r>
        <w:rPr>
          <w:rFonts w:ascii="Times New Roman" w:hAnsi="Times New Roman"/>
        </w:rPr>
        <w:t>In this paper</w:t>
      </w:r>
      <w:r w:rsidRPr="00607C66">
        <w:rPr>
          <w:rFonts w:ascii="Times New Roman" w:hAnsi="Times New Roman"/>
        </w:rPr>
        <w:t xml:space="preserve">, we describe the development of an assessment of young children’s repeating pattern knowledge.  We employed a construct modeling approach </w:t>
      </w:r>
      <w:r w:rsidRPr="00607C66">
        <w:rPr>
          <w:rFonts w:ascii="Times New Roman" w:hAnsi="Times New Roman"/>
        </w:rPr>
        <w:fldChar w:fldCharType="begin"/>
      </w:r>
      <w:r>
        <w:rPr>
          <w:rFonts w:ascii="Times New Roman" w:hAnsi="Times New Roman"/>
        </w:rP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Pr="00607C66">
        <w:rPr>
          <w:rFonts w:ascii="Times New Roman" w:hAnsi="Times New Roman"/>
        </w:rPr>
        <w:fldChar w:fldCharType="separate"/>
      </w:r>
      <w:r>
        <w:rPr>
          <w:rFonts w:ascii="Times New Roman" w:hAnsi="Times New Roman"/>
          <w:noProof/>
        </w:rPr>
        <w:t>(</w:t>
      </w:r>
      <w:hyperlink w:anchor="_ENREF_44" w:tooltip="Wilson, 2005 #1583" w:history="1">
        <w:r w:rsidR="004D0E79">
          <w:rPr>
            <w:rFonts w:ascii="Times New Roman" w:hAnsi="Times New Roman"/>
            <w:noProof/>
          </w:rPr>
          <w:t>Wilson, 2005</w:t>
        </w:r>
      </w:hyperlink>
      <w:r>
        <w:rPr>
          <w:rFonts w:ascii="Times New Roman" w:hAnsi="Times New Roman"/>
          <w:noProof/>
        </w:rPr>
        <w:t>)</w:t>
      </w:r>
      <w:r w:rsidRPr="00607C66">
        <w:rPr>
          <w:rFonts w:ascii="Times New Roman" w:hAnsi="Times New Roman"/>
        </w:rPr>
        <w:fldChar w:fldCharType="end"/>
      </w:r>
      <w:r w:rsidRPr="00607C66">
        <w:rPr>
          <w:rFonts w:ascii="Times New Roman" w:hAnsi="Times New Roman"/>
        </w:rPr>
        <w:t xml:space="preserve"> and developed a construct map (i.e., a proposed continuum of knowledge progression) for knowledge of repeating patterns.  A construct modeling approach allowed us to integrate different tasks and ideas into a unified assessment to </w:t>
      </w:r>
      <w:r>
        <w:rPr>
          <w:rFonts w:ascii="Times New Roman" w:hAnsi="Times New Roman"/>
        </w:rPr>
        <w:t>predict and evaluate</w:t>
      </w:r>
      <w:r w:rsidRPr="00607C66">
        <w:rPr>
          <w:rFonts w:ascii="Times New Roman" w:hAnsi="Times New Roman"/>
        </w:rPr>
        <w:t xml:space="preserve"> knowledge </w:t>
      </w:r>
      <w:r>
        <w:rPr>
          <w:rFonts w:ascii="Times New Roman" w:hAnsi="Times New Roman"/>
        </w:rPr>
        <w:t>differences among children.</w:t>
      </w:r>
      <w:r w:rsidRPr="00607C66">
        <w:rPr>
          <w:rFonts w:ascii="Times New Roman" w:hAnsi="Times New Roman"/>
        </w:rPr>
        <w:t xml:space="preserve"> The findings provide insight into the typical sequence in which 4-year-olds acquire repeating pattern knowledge</w:t>
      </w:r>
      <w:r>
        <w:rPr>
          <w:rFonts w:ascii="Times New Roman" w:hAnsi="Times New Roman"/>
        </w:rPr>
        <w:t>, as well as reveal individual differences</w:t>
      </w:r>
      <w:r w:rsidRPr="00607C66">
        <w:rPr>
          <w:rFonts w:ascii="Times New Roman" w:hAnsi="Times New Roman"/>
        </w:rPr>
        <w:t xml:space="preserve">.  Before describing the current study, we </w:t>
      </w:r>
      <w:r w:rsidR="00361076">
        <w:rPr>
          <w:rFonts w:ascii="Times New Roman" w:hAnsi="Times New Roman"/>
        </w:rPr>
        <w:t>summarize</w:t>
      </w:r>
      <w:r w:rsidRPr="00607C66">
        <w:rPr>
          <w:rFonts w:ascii="Times New Roman" w:hAnsi="Times New Roman"/>
        </w:rPr>
        <w:t xml:space="preserve"> past research on children’s knowledge of repeating patterns and present our </w:t>
      </w:r>
      <w:r>
        <w:rPr>
          <w:rFonts w:ascii="Times New Roman" w:hAnsi="Times New Roman"/>
        </w:rPr>
        <w:t xml:space="preserve">hypothesized </w:t>
      </w:r>
      <w:r w:rsidRPr="00607C66">
        <w:rPr>
          <w:rFonts w:ascii="Times New Roman" w:hAnsi="Times New Roman"/>
        </w:rPr>
        <w:t>construct map.</w:t>
      </w:r>
    </w:p>
    <w:p w14:paraId="235BEFA0" w14:textId="77777777" w:rsidR="005A4C5A" w:rsidRPr="00747277" w:rsidRDefault="005A4C5A" w:rsidP="005A4C5A">
      <w:pPr>
        <w:pStyle w:val="Heading2"/>
      </w:pPr>
      <w:r w:rsidRPr="00747277">
        <w:lastRenderedPageBreak/>
        <w:t xml:space="preserve">Past Research on </w:t>
      </w:r>
      <w:r>
        <w:t xml:space="preserve">Repeating </w:t>
      </w:r>
      <w:r w:rsidRPr="00747277">
        <w:t>Pattern Knowledge in Young Children</w:t>
      </w:r>
    </w:p>
    <w:p w14:paraId="1904A518" w14:textId="77777777" w:rsidR="005A4C5A" w:rsidRDefault="005A4C5A" w:rsidP="005A4C5A">
      <w:pPr>
        <w:spacing w:line="480" w:lineRule="auto"/>
        <w:ind w:firstLine="720"/>
        <w:rPr>
          <w:rFonts w:ascii="Times New Roman" w:hAnsi="Times New Roman"/>
        </w:rPr>
      </w:pPr>
      <w:r>
        <w:rPr>
          <w:rStyle w:val="ssens"/>
          <w:rFonts w:ascii="Times New Roman" w:hAnsi="Times New Roman"/>
        </w:rPr>
        <w:t>W</w:t>
      </w:r>
      <w:r w:rsidRPr="00E64455">
        <w:rPr>
          <w:rStyle w:val="ssens"/>
          <w:rFonts w:ascii="Times New Roman" w:hAnsi="Times New Roman"/>
        </w:rPr>
        <w:t xml:space="preserve">e define </w:t>
      </w:r>
      <w:r w:rsidRPr="003D1FAF">
        <w:rPr>
          <w:rStyle w:val="ssens"/>
          <w:rFonts w:ascii="Times New Roman" w:hAnsi="Times New Roman"/>
          <w:i/>
        </w:rPr>
        <w:t>pattern</w:t>
      </w:r>
      <w:r w:rsidRPr="00E64455">
        <w:rPr>
          <w:rStyle w:val="ssens"/>
          <w:rFonts w:ascii="Times New Roman" w:hAnsi="Times New Roman"/>
        </w:rPr>
        <w:t xml:space="preserve"> in a mathematical context as </w:t>
      </w:r>
      <w:r>
        <w:rPr>
          <w:rStyle w:val="ssens"/>
          <w:rFonts w:ascii="Times New Roman" w:hAnsi="Times New Roman"/>
        </w:rPr>
        <w:t xml:space="preserve">a </w:t>
      </w:r>
      <w:r w:rsidRPr="00E64455">
        <w:rPr>
          <w:rStyle w:val="ssens"/>
          <w:rFonts w:ascii="Times New Roman" w:hAnsi="Times New Roman"/>
        </w:rPr>
        <w:t xml:space="preserve">predictable sequence.  We focus on repeating patterns </w:t>
      </w:r>
      <w:r w:rsidRPr="00E64455">
        <w:rPr>
          <w:rFonts w:ascii="Times New Roman" w:hAnsi="Times New Roman"/>
        </w:rPr>
        <w:t xml:space="preserve">(i.e., </w:t>
      </w:r>
      <w:r>
        <w:rPr>
          <w:rFonts w:ascii="Times New Roman" w:hAnsi="Times New Roman"/>
        </w:rPr>
        <w:t xml:space="preserve">linear </w:t>
      </w:r>
      <w:r w:rsidRPr="00E64455">
        <w:rPr>
          <w:rFonts w:ascii="Times New Roman" w:hAnsi="Times New Roman"/>
        </w:rPr>
        <w:t>patterns that have a unit that repeats</w:t>
      </w:r>
      <w:r w:rsidR="00DD2306">
        <w:rPr>
          <w:rFonts w:ascii="Times New Roman" w:hAnsi="Times New Roman"/>
        </w:rPr>
        <w:t>, such as</w:t>
      </w:r>
      <w:r w:rsidR="00005636">
        <w:rPr>
          <w:rFonts w:ascii="Times New Roman" w:hAnsi="Times New Roman"/>
        </w:rPr>
        <w:t xml:space="preserve"> </w:t>
      </w:r>
      <w:r w:rsidR="00005636">
        <w:rPr>
          <w:rFonts w:ascii="Times New Roman" w:hAnsi="Times New Roman"/>
        </w:rPr>
        <w:sym w:font="Zapf Dingbats" w:char="F06C"/>
      </w:r>
      <w:r w:rsidR="00005636" w:rsidRPr="00F81120">
        <w:rPr>
          <w:rFonts w:ascii="Times New Roman" w:hAnsi="Times New Roman"/>
          <w:sz w:val="32"/>
          <w:szCs w:val="32"/>
        </w:rPr>
        <w:sym w:font="Zapf Dingbats" w:char="F06C"/>
      </w:r>
      <w:r w:rsidR="00005636" w:rsidRPr="00F81120">
        <w:rPr>
          <w:rFonts w:ascii="Times New Roman" w:hAnsi="Times New Roman"/>
          <w:sz w:val="32"/>
          <w:szCs w:val="32"/>
        </w:rPr>
        <w:sym w:font="Zapf Dingbats" w:char="F06C"/>
      </w:r>
      <w:r w:rsidR="00005636">
        <w:rPr>
          <w:rFonts w:ascii="Times New Roman" w:hAnsi="Times New Roman"/>
        </w:rPr>
        <w:sym w:font="Zapf Dingbats" w:char="F06C"/>
      </w:r>
      <w:r w:rsidR="00005636" w:rsidRPr="00F81120">
        <w:rPr>
          <w:rFonts w:ascii="Times New Roman" w:hAnsi="Times New Roman"/>
          <w:sz w:val="32"/>
          <w:szCs w:val="32"/>
        </w:rPr>
        <w:sym w:font="Zapf Dingbats" w:char="F06C"/>
      </w:r>
      <w:r w:rsidR="00005636" w:rsidRPr="00F81120">
        <w:rPr>
          <w:rFonts w:ascii="Times New Roman" w:hAnsi="Times New Roman"/>
          <w:sz w:val="32"/>
          <w:szCs w:val="32"/>
        </w:rPr>
        <w:sym w:font="Zapf Dingbats" w:char="F06C"/>
      </w:r>
      <w:r w:rsidRPr="00E64455">
        <w:rPr>
          <w:rFonts w:ascii="Times New Roman" w:hAnsi="Times New Roman"/>
        </w:rPr>
        <w:t>), as this is the most common</w:t>
      </w:r>
      <w:r>
        <w:rPr>
          <w:rFonts w:ascii="Times New Roman" w:hAnsi="Times New Roman"/>
        </w:rPr>
        <w:t xml:space="preserve"> type of pattern that preschoolers are asked to consider </w:t>
      </w:r>
      <w:r>
        <w:rPr>
          <w:rFonts w:ascii="Times New Roman" w:hAnsi="Times New Roman"/>
        </w:rPr>
        <w:fldChar w:fldCharType="begin"/>
      </w:r>
      <w:r>
        <w:rPr>
          <w:rFonts w:ascii="Times New Roman" w:hAnsi="Times New Roman"/>
        </w:rPr>
        <w:instrText xml:space="preserve"> ADDIN EN.CITE &lt;EndNote&gt;&lt;Cite&gt;&lt;Author&gt;National Council of Teachers of Mathematics&lt;/Author&gt;&lt;Year&gt;2006&lt;/Year&gt;&lt;RecNum&gt;1033&lt;/RecNum&gt;&lt;DisplayText&gt;(National Council of Teachers of Mathematics, 2006)&lt;/DisplayText&gt;&lt;record&gt;&lt;rec-number&gt;1033&lt;/rec-number&gt;&lt;foreign-keys&gt;&lt;key app="EN" db-id="ttrta2e5gaxwebe055jvr5pcx9d05dexetvx"&gt;1033&lt;/key&gt;&lt;key app="ENWeb" db-id="ThsV-QrtqgcAAF-U6ZU"&gt;4931&lt;/key&gt;&lt;/foreign-keys&gt;&lt;ref-type name="Report"&gt;27&lt;/ref-type&gt;&lt;contributors&gt;&lt;authors&gt;&lt;author&gt;National Council of Teachers of Mathematics,&lt;/author&gt;&lt;/authors&gt;&lt;/contributors&gt;&lt;titles&gt;&lt;title&gt;Curriculum focal points for Prekindergarten through Grade 8 Mathematics&lt;/title&gt;&lt;/titles&gt;&lt;dates&gt;&lt;year&gt;2006&lt;/year&gt;&lt;/dates&gt;&lt;pub-location&gt;Reston, Va&lt;/pub-location&gt;&lt;publisher&gt;National Council for Teachers of Mathematics&lt;/publisher&gt;&lt;urls&gt;&lt;/urls&gt;&lt;/record&gt;&lt;/Cite&gt;&lt;/EndNote&gt;</w:instrText>
      </w:r>
      <w:r>
        <w:rPr>
          <w:rFonts w:ascii="Times New Roman" w:hAnsi="Times New Roman"/>
        </w:rPr>
        <w:fldChar w:fldCharType="separate"/>
      </w:r>
      <w:r>
        <w:rPr>
          <w:rFonts w:ascii="Times New Roman" w:hAnsi="Times New Roman"/>
          <w:noProof/>
        </w:rPr>
        <w:t>(</w:t>
      </w:r>
      <w:hyperlink w:anchor="_ENREF_27" w:tooltip="National Council of Teachers of Mathematics, 2006 #1033" w:history="1">
        <w:r w:rsidR="004D0E79">
          <w:rPr>
            <w:rFonts w:ascii="Times New Roman" w:hAnsi="Times New Roman"/>
            <w:noProof/>
          </w:rPr>
          <w:t>National Council of Teachers of Mathematics, 2006</w:t>
        </w:r>
      </w:hyperlink>
      <w:r>
        <w:rPr>
          <w:rFonts w:ascii="Times New Roman" w:hAnsi="Times New Roman"/>
          <w:noProof/>
        </w:rPr>
        <w:t>)</w:t>
      </w:r>
      <w:r>
        <w:rPr>
          <w:rFonts w:ascii="Times New Roman" w:hAnsi="Times New Roman"/>
        </w:rPr>
        <w:fldChar w:fldCharType="end"/>
      </w:r>
      <w:r>
        <w:rPr>
          <w:rFonts w:ascii="Times New Roman" w:hAnsi="Times New Roman"/>
        </w:rPr>
        <w:t xml:space="preserve">. Repeating patterns are linear, emphasize a unit that repeats over and over, can often be solved by focusing on a single dimension (e.g., </w:t>
      </w:r>
      <w:r w:rsidR="00005636">
        <w:rPr>
          <w:rFonts w:ascii="Times New Roman" w:hAnsi="Times New Roman"/>
        </w:rPr>
        <w:t>size</w:t>
      </w:r>
      <w:r w:rsidR="00361076">
        <w:rPr>
          <w:rFonts w:ascii="Times New Roman" w:hAnsi="Times New Roman"/>
        </w:rPr>
        <w:t>), and are taught in school.</w:t>
      </w:r>
      <w:r>
        <w:rPr>
          <w:rFonts w:ascii="Times New Roman" w:hAnsi="Times New Roman"/>
        </w:rPr>
        <w:t xml:space="preserve"> </w:t>
      </w:r>
      <w:r w:rsidR="00361076">
        <w:rPr>
          <w:rFonts w:ascii="Times New Roman" w:hAnsi="Times New Roman"/>
        </w:rPr>
        <w:t>These characteristic</w:t>
      </w:r>
      <w:r w:rsidR="005E4CC0">
        <w:rPr>
          <w:rFonts w:ascii="Times New Roman" w:hAnsi="Times New Roman"/>
        </w:rPr>
        <w:t>s</w:t>
      </w:r>
      <w:r w:rsidR="00361076">
        <w:rPr>
          <w:rFonts w:ascii="Times New Roman" w:hAnsi="Times New Roman"/>
        </w:rPr>
        <w:t xml:space="preserve"> distinguish repeating patterns from other tasks, including </w:t>
      </w:r>
      <w:r>
        <w:rPr>
          <w:rFonts w:ascii="Times New Roman" w:hAnsi="Times New Roman"/>
        </w:rPr>
        <w:t xml:space="preserve">matrices </w:t>
      </w:r>
      <w:r w:rsidR="00361076">
        <w:rPr>
          <w:rFonts w:ascii="Times New Roman" w:hAnsi="Times New Roman"/>
        </w:rPr>
        <w:t xml:space="preserve">problems </w:t>
      </w:r>
      <w:r>
        <w:rPr>
          <w:rFonts w:ascii="Times New Roman" w:hAnsi="Times New Roman"/>
        </w:rPr>
        <w:t xml:space="preserve">commonly found on non-verbal intelligence tests for school-aged children and adults </w:t>
      </w:r>
      <w:r>
        <w:rPr>
          <w:rFonts w:ascii="Times New Roman" w:hAnsi="Times New Roman"/>
        </w:rPr>
        <w:fldChar w:fldCharType="begin"/>
      </w:r>
      <w:r>
        <w:rPr>
          <w:rFonts w:ascii="Times New Roman" w:hAnsi="Times New Roman"/>
        </w:rPr>
        <w:instrText xml:space="preserve"> ADDIN EN.CITE &lt;EndNote&gt;&lt;Cite&gt;&lt;Author&gt;Raven&lt;/Author&gt;&lt;Year&gt;2000&lt;/Year&gt;&lt;RecNum&gt;3224&lt;/RecNum&gt;&lt;Prefix&gt;e.g.`, &lt;/Prefix&gt;&lt;DisplayText&gt;(e.g., Raven, 2000)&lt;/DisplayText&gt;&lt;record&gt;&lt;rec-number&gt;3224&lt;/rec-number&gt;&lt;foreign-keys&gt;&lt;key app="EN" db-id="ttrta2e5gaxwebe055jvr5pcx9d05dexetvx"&gt;3224&lt;/key&gt;&lt;/foreign-keys&gt;&lt;ref-type name="Journal Article"&gt;17&lt;/ref-type&gt;&lt;contributors&gt;&lt;authors&gt;&lt;author&gt;Raven, J.&lt;/author&gt;&lt;/authors&gt;&lt;/contributors&gt;&lt;auth-address&gt;Raven, J&amp;#xD;30 Great King St, Edinburgh EH3 6QH, Midlothian, Scotland&amp;#xD;30 Great King St, Edinburgh EH3 6QH, Midlothian, Scotland&lt;/auth-address&gt;&lt;titles&gt;&lt;title&gt;The Raven&amp;apos;s Progressive Matrices: Change and stability over culture and time&lt;/title&gt;&lt;secondary-title&gt;Cognitive Psychology&lt;/secondary-title&gt;&lt;alt-title&gt;Cognitive Psychol&lt;/alt-title&gt;&lt;/titles&gt;&lt;periodical&gt;&lt;full-title&gt;Cognitive Psychology&lt;/full-title&gt;&lt;/periodical&gt;&lt;pages&gt;1-48&lt;/pages&gt;&lt;volume&gt;41&lt;/volume&gt;&lt;number&gt;1&lt;/number&gt;&lt;keywords&gt;&lt;keyword&gt;educational self-direction&lt;/keyword&gt;&lt;keyword&gt;inspection time&lt;/keyword&gt;&lt;keyword&gt;iq gains&lt;/keyword&gt;&lt;keyword&gt;intelligence&lt;/keyword&gt;&lt;keyword&gt;personality&lt;/keyword&gt;&lt;keyword&gt;tests&lt;/keyword&gt;&lt;/keywords&gt;&lt;dates&gt;&lt;year&gt;2000&lt;/year&gt;&lt;pub-dates&gt;&lt;date&gt;Aug&lt;/date&gt;&lt;/pub-dates&gt;&lt;/dates&gt;&lt;isbn&gt;0010-0285&lt;/isbn&gt;&lt;accession-num&gt;ISI:000088656100001&lt;/accession-num&gt;&lt;urls&gt;&lt;related-urls&gt;&lt;url&gt;&amp;lt;Go to ISI&amp;gt;://000088656100001&lt;/url&gt;&lt;/related-urls&gt;&lt;/urls&gt;&lt;electronic-resource-num&gt;Doi 10.1006/Cogp.1999.0735&lt;/electronic-resource-num&gt;&lt;language&gt;English&lt;/language&gt;&lt;/record&gt;&lt;/Cite&gt;&lt;/EndNote&gt;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31" w:tooltip="Raven, 2000 #3224" w:history="1">
        <w:r w:rsidR="004D0E79">
          <w:rPr>
            <w:rFonts w:ascii="Times New Roman" w:hAnsi="Times New Roman"/>
            <w:noProof/>
          </w:rPr>
          <w:t>e.g., Raven, 2000</w:t>
        </w:r>
      </w:hyperlink>
      <w:r>
        <w:rPr>
          <w:rFonts w:ascii="Times New Roman" w:hAnsi="Times New Roman"/>
          <w:noProof/>
        </w:rPr>
        <w:t>)</w:t>
      </w:r>
      <w:r>
        <w:rPr>
          <w:rFonts w:ascii="Times New Roman" w:hAnsi="Times New Roman"/>
        </w:rPr>
        <w:fldChar w:fldCharType="end"/>
      </w:r>
      <w:r>
        <w:rPr>
          <w:rFonts w:ascii="Times New Roman" w:hAnsi="Times New Roman"/>
        </w:rPr>
        <w:t>.</w:t>
      </w:r>
    </w:p>
    <w:p w14:paraId="623E46A2" w14:textId="77777777" w:rsidR="005A4C5A" w:rsidRDefault="005A4C5A" w:rsidP="005A4C5A">
      <w:pPr>
        <w:spacing w:line="480" w:lineRule="auto"/>
        <w:ind w:firstLine="720"/>
        <w:rPr>
          <w:rFonts w:ascii="Times New Roman" w:hAnsi="Times New Roman"/>
        </w:rPr>
      </w:pPr>
      <w:r w:rsidRPr="007325AB">
        <w:rPr>
          <w:rFonts w:ascii="Times New Roman" w:hAnsi="Times New Roman"/>
        </w:rPr>
        <w:t>A small literature within mathematics education provides suggestions on what young children may unde</w:t>
      </w:r>
      <w:r>
        <w:rPr>
          <w:rFonts w:ascii="Times New Roman" w:hAnsi="Times New Roman"/>
        </w:rPr>
        <w:t xml:space="preserve">rstand about repeating patterns, </w:t>
      </w:r>
      <w:r w:rsidRPr="00361076">
        <w:rPr>
          <w:rFonts w:ascii="Times New Roman" w:hAnsi="Times New Roman"/>
        </w:rPr>
        <w:t xml:space="preserve">including potential assessment tasks. </w:t>
      </w:r>
      <w:r w:rsidR="00361076">
        <w:rPr>
          <w:rFonts w:ascii="Times New Roman" w:hAnsi="Times New Roman"/>
        </w:rPr>
        <w:t xml:space="preserve">This literature provides </w:t>
      </w:r>
      <w:r w:rsidR="00361076" w:rsidRPr="00361076">
        <w:rPr>
          <w:rFonts w:ascii="Times New Roman" w:hAnsi="Times New Roman"/>
        </w:rPr>
        <w:t xml:space="preserve">limited empirical evidence for the difficulty of particular tasks, but </w:t>
      </w:r>
      <w:r w:rsidR="00361076">
        <w:rPr>
          <w:rFonts w:ascii="Times New Roman" w:hAnsi="Times New Roman"/>
        </w:rPr>
        <w:t>it does</w:t>
      </w:r>
      <w:r w:rsidR="00361076" w:rsidRPr="00361076">
        <w:rPr>
          <w:rFonts w:ascii="Times New Roman" w:hAnsi="Times New Roman"/>
        </w:rPr>
        <w:t xml:space="preserve"> offer ideas and constraints for proposing a continuum of knowledge growth about repeating patterns </w:t>
      </w:r>
      <w:r w:rsidRPr="00361076">
        <w:rPr>
          <w:rFonts w:ascii="Times New Roman" w:hAnsi="Times New Roman"/>
        </w:rPr>
        <w:t xml:space="preserve">(i.e., a construct map). </w:t>
      </w:r>
      <w:r w:rsidR="00361076">
        <w:rPr>
          <w:rFonts w:ascii="Times New Roman" w:hAnsi="Times New Roman"/>
        </w:rPr>
        <w:t xml:space="preserve">Thus, </w:t>
      </w:r>
      <w:r w:rsidR="00005636">
        <w:rPr>
          <w:rFonts w:ascii="Times New Roman" w:hAnsi="Times New Roman"/>
        </w:rPr>
        <w:t>a</w:t>
      </w:r>
      <w:r w:rsidRPr="00361076">
        <w:rPr>
          <w:rFonts w:ascii="Times New Roman" w:hAnsi="Times New Roman"/>
        </w:rPr>
        <w:t xml:space="preserve"> contribution</w:t>
      </w:r>
      <w:r w:rsidRPr="00675D8E">
        <w:rPr>
          <w:rFonts w:ascii="Times New Roman" w:hAnsi="Times New Roman" w:cs="Consolas"/>
        </w:rPr>
        <w:t xml:space="preserve"> of this manuscript</w:t>
      </w:r>
      <w:r w:rsidR="00005636">
        <w:rPr>
          <w:rFonts w:ascii="Times New Roman" w:hAnsi="Times New Roman" w:cs="Consolas"/>
        </w:rPr>
        <w:t xml:space="preserve"> is</w:t>
      </w:r>
      <w:r w:rsidRPr="00675D8E">
        <w:rPr>
          <w:rFonts w:ascii="Times New Roman" w:hAnsi="Times New Roman" w:cs="Consolas"/>
        </w:rPr>
        <w:t xml:space="preserve"> to bridge </w:t>
      </w:r>
      <w:r w:rsidR="00361076">
        <w:rPr>
          <w:rFonts w:ascii="Times New Roman" w:hAnsi="Times New Roman" w:cs="Consolas"/>
        </w:rPr>
        <w:t xml:space="preserve">from the educational </w:t>
      </w:r>
      <w:r w:rsidRPr="00675D8E">
        <w:rPr>
          <w:rFonts w:ascii="Times New Roman" w:hAnsi="Times New Roman" w:cs="Consolas"/>
        </w:rPr>
        <w:t>to the psychology literature</w:t>
      </w:r>
      <w:r w:rsidR="00005636">
        <w:rPr>
          <w:rFonts w:ascii="Times New Roman" w:hAnsi="Times New Roman" w:cs="Consolas"/>
        </w:rPr>
        <w:t xml:space="preserve"> and to provide empirical evidence for the relative difficulty of different patterning tasks.</w:t>
      </w:r>
      <w:r>
        <w:rPr>
          <w:rFonts w:ascii="Consolas" w:hAnsi="Consolas" w:cs="Consolas"/>
        </w:rPr>
        <w:t xml:space="preserve">  </w:t>
      </w:r>
      <w:r>
        <w:t xml:space="preserve"> </w:t>
      </w:r>
    </w:p>
    <w:p w14:paraId="0A28A88B" w14:textId="77777777" w:rsidR="005A4C5A" w:rsidRPr="00747277" w:rsidRDefault="005A4C5A" w:rsidP="005A4C5A">
      <w:pPr>
        <w:spacing w:line="480" w:lineRule="auto"/>
        <w:ind w:firstLine="720"/>
        <w:rPr>
          <w:rFonts w:ascii="Times New Roman" w:hAnsi="Times New Roman"/>
        </w:rPr>
      </w:pPr>
      <w:r w:rsidRPr="00747277">
        <w:rPr>
          <w:rFonts w:ascii="Times New Roman" w:hAnsi="Times New Roman"/>
        </w:rPr>
        <w:t xml:space="preserve">One of </w:t>
      </w:r>
      <w:r>
        <w:rPr>
          <w:rFonts w:ascii="Times New Roman" w:hAnsi="Times New Roman"/>
        </w:rPr>
        <w:t>the earliest emerging patterning skills is</w:t>
      </w:r>
      <w:r w:rsidRPr="00747277">
        <w:rPr>
          <w:rFonts w:ascii="Times New Roman" w:hAnsi="Times New Roman"/>
        </w:rPr>
        <w:t xml:space="preserve"> duplicating a pattern, which involves making an exact replica of a model pattern. A more difficult </w:t>
      </w:r>
      <w:r>
        <w:rPr>
          <w:rFonts w:ascii="Times New Roman" w:hAnsi="Times New Roman"/>
        </w:rPr>
        <w:t>skill</w:t>
      </w:r>
      <w:r w:rsidRPr="00747277">
        <w:rPr>
          <w:rFonts w:ascii="Times New Roman" w:hAnsi="Times New Roman"/>
        </w:rPr>
        <w:t xml:space="preserve"> is extend</w:t>
      </w:r>
      <w:r>
        <w:rPr>
          <w:rFonts w:ascii="Times New Roman" w:hAnsi="Times New Roman"/>
        </w:rPr>
        <w:t>ing</w:t>
      </w:r>
      <w:r w:rsidRPr="00747277">
        <w:rPr>
          <w:rFonts w:ascii="Times New Roman" w:hAnsi="Times New Roman"/>
        </w:rPr>
        <w:t xml:space="preserve"> patterns, which involves continuing an existing pattern</w:t>
      </w:r>
      <w:r>
        <w:rPr>
          <w:rFonts w:ascii="Times New Roman" w:hAnsi="Times New Roman"/>
        </w:rPr>
        <w:t xml:space="preserve">.  </w:t>
      </w:r>
      <w:r w:rsidRPr="00747277">
        <w:rPr>
          <w:rFonts w:ascii="Times New Roman" w:hAnsi="Times New Roman"/>
        </w:rPr>
        <w:t xml:space="preserve">For example, children are shown an ABBABB pattern and asked to </w:t>
      </w:r>
      <w:r>
        <w:rPr>
          <w:rFonts w:ascii="Times New Roman" w:hAnsi="Times New Roman"/>
        </w:rPr>
        <w:t>continue the pattern</w:t>
      </w:r>
      <w:r w:rsidRPr="00747277">
        <w:rPr>
          <w:rFonts w:ascii="Times New Roman" w:hAnsi="Times New Roman"/>
        </w:rPr>
        <w:t xml:space="preserve">. </w:t>
      </w:r>
      <w:r>
        <w:rPr>
          <w:rFonts w:ascii="Times New Roman" w:hAnsi="Times New Roman"/>
        </w:rPr>
        <w:t>Many</w:t>
      </w:r>
      <w:r w:rsidR="00AB59A5">
        <w:rPr>
          <w:rFonts w:ascii="Times New Roman" w:hAnsi="Times New Roman"/>
        </w:rPr>
        <w:t xml:space="preserve"> four year </w:t>
      </w:r>
      <w:r w:rsidRPr="00747277">
        <w:rPr>
          <w:rFonts w:ascii="Times New Roman" w:hAnsi="Times New Roman"/>
        </w:rPr>
        <w:t xml:space="preserve">olds </w:t>
      </w:r>
      <w:r>
        <w:rPr>
          <w:rFonts w:ascii="Times New Roman" w:hAnsi="Times New Roman"/>
        </w:rPr>
        <w:t xml:space="preserve">can </w:t>
      </w:r>
      <w:r w:rsidRPr="00747277">
        <w:rPr>
          <w:rFonts w:ascii="Times New Roman" w:hAnsi="Times New Roman"/>
        </w:rPr>
        <w:t>duplicate</w:t>
      </w:r>
      <w:r>
        <w:rPr>
          <w:rFonts w:ascii="Times New Roman" w:hAnsi="Times New Roman"/>
        </w:rPr>
        <w:t xml:space="preserve"> repeating patterns and some can extend patterns</w:t>
      </w:r>
      <w:r w:rsidRPr="00747277">
        <w:rPr>
          <w:rFonts w:ascii="Times New Roman" w:hAnsi="Times New Roman"/>
        </w:rPr>
        <w:t>, especially if th</w:t>
      </w:r>
      <w:r>
        <w:rPr>
          <w:rFonts w:ascii="Times New Roman" w:hAnsi="Times New Roman"/>
        </w:rPr>
        <w:t>eir preschool curriculum includes</w:t>
      </w:r>
      <w:r w:rsidRPr="00747277">
        <w:rPr>
          <w:rFonts w:ascii="Times New Roman" w:hAnsi="Times New Roman"/>
        </w:rPr>
        <w:t xml:space="preserve"> work with patterns </w:t>
      </w:r>
      <w:r w:rsidRPr="00747277">
        <w:rPr>
          <w:rFonts w:ascii="Times New Roman" w:hAnsi="Times New Roman"/>
        </w:rPr>
        <w:fldChar w:fldCharType="begin">
          <w:fldData xml:space="preserve">PEVuZE5vdGU+PENpdGU+PEF1dGhvcj5DbGVtZW50czwvQXV0aG9yPjxZZWFyPjIwMDg8L1llYXI+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Q2l0ZT48L0VuZE5vdGU+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PEVuZE5vdGU+PENpdGU+PEF1dGhvcj5DbGVtZW50czwvQXV0aG9yPjxZZWFyPjIwMDg8L1llYXI+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747277">
        <w:rPr>
          <w:rFonts w:ascii="Times New Roman" w:hAnsi="Times New Roman"/>
        </w:rPr>
        <w:fldChar w:fldCharType="separate"/>
      </w:r>
      <w:r>
        <w:rPr>
          <w:rFonts w:ascii="Times New Roman" w:hAnsi="Times New Roman"/>
          <w:noProof/>
        </w:rPr>
        <w:t>(</w:t>
      </w:r>
      <w:hyperlink w:anchor="_ENREF_12" w:tooltip="Clements, 2008 #293" w:history="1">
        <w:r w:rsidR="004D0E79">
          <w:rPr>
            <w:rFonts w:ascii="Times New Roman" w:hAnsi="Times New Roman"/>
            <w:noProof/>
          </w:rPr>
          <w:t>Clements, Sarama, &amp; Liu, 2008</w:t>
        </w:r>
      </w:hyperlink>
      <w:r>
        <w:rPr>
          <w:rFonts w:ascii="Times New Roman" w:hAnsi="Times New Roman"/>
          <w:noProof/>
        </w:rPr>
        <w:t xml:space="preserve">; </w:t>
      </w:r>
      <w:hyperlink w:anchor="_ENREF_28" w:tooltip="Papic, 2011 #1088" w:history="1">
        <w:r w:rsidR="004D0E79">
          <w:rPr>
            <w:rFonts w:ascii="Times New Roman" w:hAnsi="Times New Roman"/>
            <w:noProof/>
          </w:rPr>
          <w:t>Papic et al., 2011</w:t>
        </w:r>
      </w:hyperlink>
      <w:r>
        <w:rPr>
          <w:rFonts w:ascii="Times New Roman" w:hAnsi="Times New Roman"/>
          <w:noProof/>
        </w:rPr>
        <w:t xml:space="preserve">; </w:t>
      </w:r>
      <w:hyperlink w:anchor="_ENREF_38" w:tooltip="Starkey, 2004 #1378" w:history="1">
        <w:r w:rsidR="004D0E79">
          <w:rPr>
            <w:rFonts w:ascii="Times New Roman" w:hAnsi="Times New Roman"/>
            <w:noProof/>
          </w:rPr>
          <w:t>Starkey, Klein, &amp; Wakeley, 2004</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r>
        <w:rPr>
          <w:rFonts w:ascii="Times New Roman" w:hAnsi="Times New Roman"/>
        </w:rPr>
        <w:t xml:space="preserve"> </w:t>
      </w:r>
    </w:p>
    <w:p w14:paraId="54D6A15B" w14:textId="77777777" w:rsidR="005A4C5A" w:rsidRDefault="005A4C5A" w:rsidP="005A4C5A">
      <w:pPr>
        <w:spacing w:line="480" w:lineRule="auto"/>
        <w:ind w:firstLine="720"/>
        <w:rPr>
          <w:rFonts w:ascii="Times New Roman" w:hAnsi="Times New Roman"/>
        </w:rPr>
      </w:pPr>
      <w:r>
        <w:rPr>
          <w:rFonts w:ascii="Times New Roman" w:hAnsi="Times New Roman"/>
        </w:rPr>
        <w:lastRenderedPageBreak/>
        <w:t>Although four</w:t>
      </w:r>
      <w:r w:rsidR="00005636">
        <w:rPr>
          <w:rFonts w:ascii="Times New Roman" w:hAnsi="Times New Roman"/>
        </w:rPr>
        <w:t xml:space="preserve"> </w:t>
      </w:r>
      <w:r>
        <w:rPr>
          <w:rFonts w:ascii="Times New Roman" w:hAnsi="Times New Roman"/>
        </w:rPr>
        <w:t>year</w:t>
      </w:r>
      <w:r w:rsidR="00005636">
        <w:rPr>
          <w:rFonts w:ascii="Times New Roman" w:hAnsi="Times New Roman"/>
        </w:rPr>
        <w:t xml:space="preserve"> </w:t>
      </w:r>
      <w:r>
        <w:rPr>
          <w:rFonts w:ascii="Times New Roman" w:hAnsi="Times New Roman"/>
        </w:rPr>
        <w:t>olds can often duplicate and extend repeating patterns, s</w:t>
      </w:r>
      <w:r w:rsidRPr="00747277">
        <w:rPr>
          <w:rFonts w:ascii="Times New Roman" w:hAnsi="Times New Roman"/>
        </w:rPr>
        <w:t xml:space="preserve">ome researchers have questioned whether </w:t>
      </w:r>
      <w:r>
        <w:rPr>
          <w:rFonts w:ascii="Times New Roman" w:hAnsi="Times New Roman"/>
        </w:rPr>
        <w:t>success on these tasks</w:t>
      </w:r>
      <w:r w:rsidRPr="00747277">
        <w:rPr>
          <w:rFonts w:ascii="Times New Roman" w:hAnsi="Times New Roman"/>
        </w:rPr>
        <w:t xml:space="preserve"> necessitates an understanding of patterns at a fundamental level </w:t>
      </w:r>
      <w:r w:rsidRPr="00747277">
        <w:rPr>
          <w:rFonts w:ascii="Times New Roman" w:hAnsi="Times New Roman" w:cs="Palatino-Roman"/>
          <w:szCs w:val="20"/>
        </w:rPr>
        <w:fldChar w:fldCharType="begin">
          <w:fldData xml:space="preserve">PEVuZE5vdGU+PENpdGU+PEF1dGhvcj5FY29ub21vcG91bG9zPC9BdXRob3I+PFllYXI+MTk5ODwv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</w:fldData>
        </w:fldChar>
      </w:r>
      <w:r>
        <w:rPr>
          <w:rFonts w:ascii="Times New Roman" w:hAnsi="Times New Roman" w:cs="Palatino-Roman"/>
          <w:szCs w:val="20"/>
        </w:rPr>
        <w:instrText xml:space="preserve"> ADDIN EN.CITE </w:instrText>
      </w:r>
      <w:r>
        <w:rPr>
          <w:rFonts w:ascii="Times New Roman" w:hAnsi="Times New Roman" w:cs="Palatino-Roman"/>
          <w:szCs w:val="20"/>
        </w:rPr>
        <w:fldChar w:fldCharType="begin">
          <w:fldData xml:space="preserve">PEVuZE5vdGU+PENpdGU+PEF1dGhvcj5FY29ub21vcG91bG9zPC9BdXRob3I+PFllYXI+MTk5ODwv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</w:fldData>
        </w:fldChar>
      </w:r>
      <w:r>
        <w:rPr>
          <w:rFonts w:ascii="Times New Roman" w:hAnsi="Times New Roman" w:cs="Palatino-Roman"/>
          <w:szCs w:val="20"/>
        </w:rPr>
        <w:instrText xml:space="preserve"> ADDIN EN.CITE.DATA </w:instrText>
      </w:r>
      <w:r>
        <w:rPr>
          <w:rFonts w:ascii="Times New Roman" w:hAnsi="Times New Roman" w:cs="Palatino-Roman"/>
          <w:szCs w:val="20"/>
        </w:rPr>
      </w:r>
      <w:r>
        <w:rPr>
          <w:rFonts w:ascii="Times New Roman" w:hAnsi="Times New Roman" w:cs="Palatino-Roman"/>
          <w:szCs w:val="20"/>
        </w:rPr>
        <w:fldChar w:fldCharType="end"/>
      </w:r>
      <w:r w:rsidRPr="00747277">
        <w:rPr>
          <w:rFonts w:ascii="Times New Roman" w:hAnsi="Times New Roman" w:cs="Palatino-Roman"/>
          <w:szCs w:val="20"/>
        </w:rPr>
        <w:fldChar w:fldCharType="separate"/>
      </w:r>
      <w:r>
        <w:rPr>
          <w:rFonts w:ascii="Times New Roman" w:hAnsi="Times New Roman" w:cs="Palatino-Roman"/>
          <w:noProof/>
          <w:szCs w:val="20"/>
        </w:rPr>
        <w:t>(</w:t>
      </w:r>
      <w:hyperlink w:anchor="_ENREF_16" w:tooltip="Economopoulos, 1998 #407" w:history="1">
        <w:r w:rsidR="004D0E79">
          <w:rPr>
            <w:rFonts w:ascii="Times New Roman" w:hAnsi="Times New Roman" w:cs="Palatino-Roman"/>
            <w:noProof/>
            <w:szCs w:val="20"/>
          </w:rPr>
          <w:t>Economopoulos, 1998</w:t>
        </w:r>
      </w:hyperlink>
      <w:r>
        <w:rPr>
          <w:rFonts w:ascii="Times New Roman" w:hAnsi="Times New Roman" w:cs="Palatino-Roman"/>
          <w:noProof/>
          <w:szCs w:val="20"/>
        </w:rPr>
        <w:t xml:space="preserve">; </w:t>
      </w:r>
      <w:hyperlink w:anchor="_ENREF_41" w:tooltip="Warren, 2006 #1476" w:history="1">
        <w:r w:rsidR="004D0E79">
          <w:rPr>
            <w:rFonts w:ascii="Times New Roman" w:hAnsi="Times New Roman" w:cs="Palatino-Roman"/>
            <w:noProof/>
            <w:szCs w:val="20"/>
          </w:rPr>
          <w:t>Warren &amp; Cooper, 2006</w:t>
        </w:r>
      </w:hyperlink>
      <w:r>
        <w:rPr>
          <w:rFonts w:ascii="Times New Roman" w:hAnsi="Times New Roman" w:cs="Palatino-Roman"/>
          <w:noProof/>
          <w:szCs w:val="20"/>
        </w:rPr>
        <w:t>)</w:t>
      </w:r>
      <w:r w:rsidRPr="00747277">
        <w:rPr>
          <w:rFonts w:ascii="Times New Roman" w:hAnsi="Times New Roman" w:cs="Palatino-Roman"/>
          <w:szCs w:val="20"/>
        </w:rPr>
        <w:fldChar w:fldCharType="end"/>
      </w:r>
      <w:r w:rsidRPr="00747277">
        <w:rPr>
          <w:rFonts w:ascii="Times New Roman" w:hAnsi="Times New Roman"/>
        </w:rPr>
        <w:t xml:space="preserve">. Children may be able to </w:t>
      </w:r>
      <w:r>
        <w:rPr>
          <w:rFonts w:ascii="Times New Roman" w:hAnsi="Times New Roman"/>
        </w:rPr>
        <w:t>duplicate and extend patterns</w:t>
      </w:r>
      <w:r w:rsidRPr="00747277">
        <w:rPr>
          <w:rFonts w:ascii="Times New Roman" w:hAnsi="Times New Roman"/>
        </w:rPr>
        <w:t xml:space="preserve"> through visual matching, without knowing that there is a pattern unit that repeats </w:t>
      </w:r>
      <w:r w:rsidRPr="00747277">
        <w:rPr>
          <w:rFonts w:ascii="Times New Roman" w:hAnsi="Times New Roman"/>
        </w:rPr>
        <w:fldChar w:fldCharType="begin"/>
      </w:r>
      <w:r>
        <w:rPr>
          <w:rFonts w:ascii="Times New Roman" w:hAnsi="Times New Roman"/>
        </w:rPr>
        <w:instrText xml:space="preserve"> ADDIN EN.CITE &lt;EndNote&gt;&lt;Cite&gt;&lt;Author&gt;Threlfall&lt;/Author&gt;&lt;Year&gt;1999&lt;/Year&gt;&lt;RecNum&gt;206&lt;/RecNum&gt;&lt;DisplayText&gt;(Threlfall, 1999)&lt;/DisplayText&gt;&lt;record&gt;&lt;rec-number&gt;206&lt;/rec-number&gt;&lt;foreign-keys&gt;&lt;key app="EN" db-id="5ew99daxqaxt9ne0ztkv5sf8pvevvetvwp2r"&gt;206&lt;/key&gt;&lt;/foreign-keys&gt;&lt;ref-type name="Book Section"&gt;5&lt;/ref-type&gt;&lt;contributors&gt;&lt;authors&gt;&lt;author&gt;Threlfall, John&lt;/author&gt;&lt;/authors&gt;&lt;secondary-authors&gt;&lt;author&gt;Orton, Anthony&lt;/author&gt;&lt;/secondary-authors&gt;&lt;/contributors&gt;&lt;titles&gt;&lt;title&gt;Repeating patterns in the early primary years&lt;/title&gt;&lt;secondary-title&gt;Pattern in the Teaching and Learning of Mathematics&lt;/secondary-title&gt;&lt;/titles&gt;&lt;pages&gt;18-30&lt;/pages&gt;&lt;dates&gt;&lt;year&gt;1999&lt;/year&gt;&lt;/dates&gt;&lt;pub-location&gt;London&lt;/pub-location&gt;&lt;publisher&gt;Cassell&lt;/publisher&gt;&lt;urls&gt;&lt;/urls&gt;&lt;/record&gt;&lt;/Cite&gt;&lt;Cite&gt;&lt;Author&gt;Threlfall&lt;/Author&gt;&lt;Year&gt;1999&lt;/Year&gt;&lt;RecNum&gt;206&lt;/RecNum&gt;&lt;record&gt;&lt;rec-number&gt;206&lt;/rec-number&gt;&lt;foreign-keys&gt;&lt;key app="EN" db-id="5ew99daxqaxt9ne0ztkv5sf8pvevvetvwp2r"&gt;206&lt;/key&gt;&lt;/foreign-keys&gt;&lt;ref-type name="Book Section"&gt;5&lt;/ref-type&gt;&lt;contributors&gt;&lt;authors&gt;&lt;author&gt;Threlfall, John&lt;/author&gt;&lt;/authors&gt;&lt;secondary-authors&gt;&lt;author&gt;Orton, Anthony&lt;/author&gt;&lt;/secondary-authors&gt;&lt;/contributors&gt;&lt;titles&gt;&lt;title&gt;Repeating patterns in the early primary years&lt;/title&gt;&lt;secondary-title&gt;Pattern in the Teaching and Learning of Mathematics&lt;/secondary-title&gt;&lt;/titles&gt;&lt;pages&gt;18-30&lt;/pages&gt;&lt;dates&gt;&lt;year&gt;1999&lt;/year&gt;&lt;/dates&gt;&lt;pub-location&gt;London&lt;/pub-location&gt;&lt;publisher&gt;Cassell&lt;/publisher&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40" w:tooltip="Threlfall, 1999 #206" w:history="1">
        <w:r w:rsidR="004D0E79">
          <w:rPr>
            <w:rFonts w:ascii="Times New Roman" w:hAnsi="Times New Roman"/>
            <w:noProof/>
          </w:rPr>
          <w:t>Threlfall, 1999</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p>
    <w:p w14:paraId="48F8F720" w14:textId="77777777" w:rsidR="005A4C5A" w:rsidRPr="00747277" w:rsidRDefault="005A4C5A" w:rsidP="005A4C5A">
      <w:pPr>
        <w:spacing w:line="480" w:lineRule="auto"/>
        <w:ind w:firstLine="720"/>
        <w:rPr>
          <w:rFonts w:ascii="Times New Roman" w:hAnsi="Times New Roman"/>
        </w:rPr>
      </w:pPr>
      <w:r>
        <w:rPr>
          <w:rFonts w:ascii="Times New Roman" w:hAnsi="Times New Roman"/>
        </w:rPr>
        <w:t>A more difficult patterning skill, that cannot be solved using visual matching, is</w:t>
      </w:r>
      <w:r w:rsidRPr="00747277">
        <w:rPr>
          <w:rFonts w:ascii="Times New Roman" w:hAnsi="Times New Roman"/>
        </w:rPr>
        <w:t xml:space="preserve"> </w:t>
      </w:r>
      <w:r w:rsidRPr="00747277">
        <w:rPr>
          <w:rFonts w:ascii="Times New Roman" w:hAnsi="Times New Roman"/>
          <w:i/>
        </w:rPr>
        <w:t>abstract</w:t>
      </w:r>
      <w:r>
        <w:rPr>
          <w:rFonts w:ascii="Times New Roman" w:hAnsi="Times New Roman"/>
          <w:i/>
        </w:rPr>
        <w:t>ing</w:t>
      </w:r>
      <w:r>
        <w:rPr>
          <w:rFonts w:ascii="Times New Roman" w:hAnsi="Times New Roman"/>
        </w:rPr>
        <w:t xml:space="preserve"> a pattern—recreating</w:t>
      </w:r>
      <w:r w:rsidRPr="00747277">
        <w:rPr>
          <w:rFonts w:ascii="Times New Roman" w:hAnsi="Times New Roman"/>
        </w:rPr>
        <w:t xml:space="preserve"> a model pattern using a different set of materials </w:t>
      </w:r>
      <w:r w:rsidRPr="00747277">
        <w:rPr>
          <w:rFonts w:ascii="Times New Roman" w:hAnsi="Times New Roman"/>
        </w:rPr>
        <w:fldChar w:fldCharType="begin">
          <w:fldData xml:space="preserve">PEVuZE5vdGU+PENpdGU+PEF1dGhvcj5DbGVtZW50czwvQXV0aG9yPjxZZWFyPjIwMDk8L1llYXI+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PEVuZE5vdGU+PENpdGU+PEF1dGhvcj5DbGVtZW50czwvQXV0aG9yPjxZZWFyPjIwMDk8L1llYXI+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747277">
        <w:rPr>
          <w:rFonts w:ascii="Times New Roman" w:hAnsi="Times New Roman"/>
        </w:rPr>
        <w:fldChar w:fldCharType="separate"/>
      </w:r>
      <w:r>
        <w:rPr>
          <w:rFonts w:ascii="Times New Roman" w:hAnsi="Times New Roman"/>
          <w:noProof/>
        </w:rPr>
        <w:t>(</w:t>
      </w:r>
      <w:hyperlink w:anchor="_ENREF_11" w:tooltip="Clements, 2009 #214" w:history="1">
        <w:r w:rsidR="004D0E79">
          <w:rPr>
            <w:rFonts w:ascii="Times New Roman" w:hAnsi="Times New Roman"/>
            <w:noProof/>
          </w:rPr>
          <w:t>Clements &amp; Sarama, 2009</w:t>
        </w:r>
      </w:hyperlink>
      <w:r>
        <w:rPr>
          <w:rFonts w:ascii="Times New Roman" w:hAnsi="Times New Roman"/>
          <w:noProof/>
        </w:rPr>
        <w:t xml:space="preserve">; </w:t>
      </w:r>
      <w:hyperlink w:anchor="_ENREF_24" w:tooltip="Mulligan, 2009 #998" w:history="1">
        <w:r w:rsidR="004D0E79">
          <w:rPr>
            <w:rFonts w:ascii="Times New Roman" w:hAnsi="Times New Roman"/>
            <w:noProof/>
          </w:rPr>
          <w:t>Mulligan &amp; Mitchelmore, 2009</w:t>
        </w:r>
      </w:hyperlink>
      <w:r>
        <w:rPr>
          <w:rFonts w:ascii="Times New Roman" w:hAnsi="Times New Roman"/>
          <w:noProof/>
        </w:rPr>
        <w:t xml:space="preserve">; </w:t>
      </w:r>
      <w:hyperlink w:anchor="_ENREF_41" w:tooltip="Warren, 2006 #1476" w:history="1">
        <w:r w:rsidR="004D0E79">
          <w:rPr>
            <w:rFonts w:ascii="Times New Roman" w:hAnsi="Times New Roman"/>
            <w:noProof/>
          </w:rPr>
          <w:t>Warren &amp; Cooper, 2006</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For example, children might be shown a “blue, yellow, yellow, blue, yellow, yellow” pattern and be asked to create the same kind of pattern using </w:t>
      </w:r>
      <w:r>
        <w:rPr>
          <w:rFonts w:ascii="Times New Roman" w:hAnsi="Times New Roman"/>
        </w:rPr>
        <w:t xml:space="preserve">orange </w:t>
      </w:r>
      <w:r w:rsidRPr="00747277">
        <w:rPr>
          <w:rFonts w:ascii="Times New Roman" w:hAnsi="Times New Roman"/>
        </w:rPr>
        <w:t xml:space="preserve">squares and circles.  This abstraction requires the child to pay attention to the overall structure of the pattern rather than its surface features. </w:t>
      </w:r>
      <w:r>
        <w:rPr>
          <w:rFonts w:ascii="Times New Roman" w:hAnsi="Times New Roman"/>
        </w:rPr>
        <w:t>There is no published data on young children’s success on this task</w:t>
      </w:r>
      <w:r w:rsidRPr="00747277">
        <w:rPr>
          <w:rFonts w:ascii="Times New Roman" w:hAnsi="Times New Roman"/>
        </w:rPr>
        <w:t>.</w:t>
      </w:r>
      <w:r>
        <w:rPr>
          <w:rFonts w:ascii="Times New Roman" w:hAnsi="Times New Roman"/>
        </w:rPr>
        <w:t xml:space="preserve">  However, </w:t>
      </w:r>
      <w:r w:rsidR="00005636">
        <w:rPr>
          <w:rFonts w:ascii="Times New Roman" w:hAnsi="Times New Roman"/>
        </w:rPr>
        <w:t xml:space="preserve">psychological </w:t>
      </w:r>
      <w:r>
        <w:rPr>
          <w:rFonts w:ascii="Times New Roman" w:hAnsi="Times New Roman"/>
        </w:rPr>
        <w:t xml:space="preserve">research on relational reasoning suggests that four year olds may be able to abstract the underlying pattern on a simpler, match-to-sample task. Four year olds were able to match one instance of a pattern unit with another instance of the same pattern unit using different materials, if the matching pattern varied along the same dimension (e.g., size: match </w:t>
      </w:r>
      <w:r>
        <w:rPr>
          <w:rFonts w:ascii="Times New Roman" w:hAnsi="Times New Roman"/>
        </w:rPr>
        <w:sym w:font="Zapf Dingbats" w:char="F06C"/>
      </w:r>
      <w:r w:rsidRPr="00F81120">
        <w:rPr>
          <w:rFonts w:ascii="Times New Roman" w:hAnsi="Times New Roman"/>
          <w:sz w:val="32"/>
          <w:szCs w:val="32"/>
        </w:rPr>
        <w:sym w:font="Zapf Dingbats" w:char="F06C"/>
      </w:r>
      <w:r>
        <w:rPr>
          <w:rFonts w:ascii="Times New Roman" w:hAnsi="Times New Roman"/>
        </w:rPr>
        <w:sym w:font="Zapf Dingbats" w:char="F06C"/>
      </w:r>
      <w:r w:rsidR="00DD2306">
        <w:rPr>
          <w:rFonts w:ascii="Times New Roman" w:hAnsi="Times New Roman"/>
        </w:rPr>
        <w:t xml:space="preserve"> </w:t>
      </w:r>
      <w:r>
        <w:rPr>
          <w:rFonts w:ascii="Times New Roman" w:hAnsi="Times New Roman"/>
        </w:rPr>
        <w:t xml:space="preserve">to </w:t>
      </w:r>
      <w:r>
        <w:rPr>
          <w:rFonts w:ascii="Wingdings" w:hAnsi="Wingdings"/>
        </w:rPr>
        <w:t></w:t>
      </w:r>
      <w:r w:rsidRPr="00F81120">
        <w:rPr>
          <w:rFonts w:ascii="Wingdings" w:hAnsi="Wingdings"/>
          <w:sz w:val="32"/>
          <w:szCs w:val="32"/>
        </w:rPr>
        <w:t></w:t>
      </w:r>
      <w:r>
        <w:rPr>
          <w:rFonts w:ascii="Wingdings" w:hAnsi="Wingdings"/>
        </w:rPr>
        <w:t></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&lt;EndNote&gt;&lt;Cite&gt;&lt;Author&gt;Kotovsky&lt;/Author&gt;&lt;Year&gt;1996&lt;/Year&gt;&lt;RecNum&gt;780&lt;/RecNum&gt;&lt;DisplayText&gt;(Kotovsky &amp;amp; Gentner, 1996)&lt;/DisplayText&gt;&lt;record&gt;&lt;rec-number&gt;780&lt;/rec-number&gt;&lt;foreign-keys&gt;&lt;key app="EN" db-id="ttrta2e5gaxwebe055jvr5pcx9d05dexetvx"&gt;780&lt;/key&gt;&lt;key app="ENWeb" db-id="ThsV-QrtqgcAAF-U6ZU"&gt;5538&lt;/key&gt;&lt;/foreign-keys&gt;&lt;ref-type name="Journal Article"&gt;17&lt;/ref-type&gt;&lt;contributors&gt;&lt;authors&gt;&lt;author&gt;Kotovsky, Laura&lt;/author&gt;&lt;author&gt;Gentner, Dedre&lt;/author&gt;&lt;/authors&gt;&lt;/contributors&gt;&lt;titles&gt;&lt;title&gt;Comparison and categorization in the development of relational similarity&lt;/title&gt;&lt;secondary-title&gt;Child Development&lt;/secondary-title&gt;&lt;/titles&gt;&lt;periodical&gt;&lt;full-title&gt;Child Development&lt;/full-title&gt;&lt;/periodical&gt;&lt;pages&gt;2797-2822&lt;/pages&gt;&lt;volume&gt;67&lt;/volume&gt;&lt;number&gt;6&lt;/number&gt;&lt;dates&gt;&lt;year&gt;1996&lt;/year&gt;&lt;/dates&gt;&lt;label&gt;Anaology&lt;/label&gt;&lt;urls&gt;&lt;/urls&gt;&lt;electronic-resource-num&gt;10.2307/1131753&lt;/electronic-resource-num&gt;&lt;/record&gt;&lt;/Cite&gt;&lt;/EndNote&gt;</w:instrText>
      </w:r>
      <w:r>
        <w:rPr>
          <w:rFonts w:ascii="Times New Roman" w:hAnsi="Times New Roman"/>
        </w:rPr>
        <w:fldChar w:fldCharType="separate"/>
      </w:r>
      <w:r>
        <w:rPr>
          <w:rFonts w:ascii="Times New Roman" w:hAnsi="Times New Roman"/>
          <w:noProof/>
        </w:rPr>
        <w:t>(</w:t>
      </w:r>
      <w:hyperlink w:anchor="_ENREF_22" w:tooltip="Kotovsky, 1996 #780" w:history="1">
        <w:r w:rsidR="004D0E79">
          <w:rPr>
            <w:rFonts w:ascii="Times New Roman" w:hAnsi="Times New Roman"/>
            <w:noProof/>
          </w:rPr>
          <w:t>Kotovsky &amp; Gentner, 1996</w:t>
        </w:r>
      </w:hyperlink>
      <w:r>
        <w:rPr>
          <w:rFonts w:ascii="Times New Roman" w:hAnsi="Times New Roman"/>
          <w:noProof/>
        </w:rPr>
        <w:t>)</w:t>
      </w:r>
      <w:r>
        <w:rPr>
          <w:rFonts w:ascii="Times New Roman" w:hAnsi="Times New Roman"/>
        </w:rPr>
        <w:fldChar w:fldCharType="end"/>
      </w:r>
      <w:r>
        <w:rPr>
          <w:rFonts w:ascii="Times New Roman" w:hAnsi="Times New Roman"/>
        </w:rPr>
        <w:t xml:space="preserve">. With training, 4-to-5-year-olds could match pattern units across dimensions (e.g., from size to color: match </w:t>
      </w:r>
      <w:r>
        <w:rPr>
          <w:rFonts w:ascii="Times New Roman" w:hAnsi="Times New Roman"/>
        </w:rPr>
        <w:sym w:font="Zapf Dingbats" w:char="F06C"/>
      </w:r>
      <w:r w:rsidRPr="002E067D">
        <w:rPr>
          <w:rFonts w:ascii="Times New Roman" w:hAnsi="Times New Roman"/>
          <w:sz w:val="32"/>
          <w:szCs w:val="32"/>
        </w:rPr>
        <w:sym w:font="Zapf Dingbats" w:char="F06C"/>
      </w:r>
      <w:r>
        <w:rPr>
          <w:rFonts w:ascii="Times New Roman" w:hAnsi="Times New Roman"/>
        </w:rPr>
        <w:sym w:font="Zapf Dingbats" w:char="F06C"/>
      </w:r>
      <w:r>
        <w:rPr>
          <w:rFonts w:ascii="Times New Roman" w:hAnsi="Times New Roman"/>
        </w:rPr>
        <w:t xml:space="preserve"> to </w:t>
      </w:r>
      <w:r>
        <w:rPr>
          <w:rFonts w:ascii="MS Gothic" w:eastAsia="MS Gothic" w:hAnsi="MS Gothic" w:hint="eastAsia"/>
        </w:rPr>
        <w:sym w:font="Wingdings 2" w:char="F0A3"/>
      </w:r>
      <w:r>
        <w:rPr>
          <w:rFonts w:ascii="MS Gothic" w:eastAsia="MS Gothic" w:hAnsi="MS Gothic" w:hint="eastAsia"/>
        </w:rPr>
        <w:sym w:font="Wingdings 2" w:char="F0A2"/>
      </w:r>
      <w:r>
        <w:rPr>
          <w:rFonts w:ascii="MS Gothic" w:eastAsia="MS Gothic" w:hAnsi="MS Gothic" w:hint="eastAsia"/>
        </w:rPr>
        <w:sym w:font="Wingdings 2" w:char="F0A3"/>
      </w:r>
      <w:r w:rsidRPr="007679C4">
        <w:rPr>
          <w:rFonts w:ascii="Lucida Grande" w:hAnsi="Lucida Grande" w:cs="Lucida Grande"/>
        </w:rPr>
        <w:t>)</w:t>
      </w:r>
      <w:r>
        <w:rPr>
          <w:rFonts w:ascii="Lucida Grande" w:hAnsi="Lucida Grande" w:cs="Lucida Grande"/>
          <w:sz w:val="32"/>
          <w:szCs w:val="32"/>
        </w:rPr>
        <w:t xml:space="preserve"> </w:t>
      </w:r>
      <w:r w:rsidRPr="00897681">
        <w:rPr>
          <w:rFonts w:ascii="Times New Roman" w:hAnsi="Times New Roman"/>
        </w:rPr>
        <w:fldChar w:fldCharType="begin"/>
      </w:r>
      <w:r w:rsidRPr="00897681">
        <w:rPr>
          <w:rFonts w:ascii="Times New Roman" w:hAnsi="Times New Roman"/>
        </w:rPr>
        <w:instrText xml:space="preserve"> ADDIN EN.CITE &lt;EndNote&gt;&lt;Cite&gt;&lt;Author&gt;Son&lt;/Author&gt;&lt;Year&gt;2011&lt;/Year&gt;&lt;RecNum&gt;3230&lt;/RecNum&gt;&lt;DisplayText&gt;(Son, Smith, &amp;amp; Goldstone, 2011)&lt;/DisplayText&gt;&lt;record&gt;&lt;rec-number&gt;3230&lt;/rec-number&gt;&lt;foreign-keys&gt;&lt;key app="EN" db-id="ttrta2e5gaxwebe055jvr5pcx9d05dexetvx"&gt;3230&lt;/key&gt;&lt;/foreign-keys&gt;&lt;ref-type name="Journal Article"&gt;17&lt;/ref-type&gt;&lt;contributors&gt;&lt;authors&gt;&lt;author&gt;Son, J. Y.&lt;/author&gt;&lt;author&gt;Smith, L. B.&lt;/author&gt;&lt;author&gt;Goldstone, R. L.&lt;/author&gt;&lt;/authors&gt;&lt;/contributors&gt;&lt;auth-address&gt;Son, Jy&amp;#xD;Calif State Univ Los Angeles, Dept Psychol, Los Angeles, CA 90032 USA&amp;#xD;Calif State Univ Los Angeles, Dept Psychol, Los Angeles, CA 90032 USA&amp;#xD;Calif State Univ Los Angeles, Dept Psychol, Los Angeles, CA 90032 USA&amp;#xD;Indiana Univ, Dept Psychol, Bloomington, IN 47408 USA&lt;/auth-address&gt;&lt;titles&gt;&lt;title&gt;Connecting instances to promote children&amp;apos;s relational reasoning&lt;/title&gt;&lt;secondary-title&gt;Journal of Experimental Child Psychology&lt;/secondary-title&gt;&lt;alt-title&gt;J Exp Child Psychol&lt;/alt-title&gt;&lt;/titles&gt;&lt;periodical&gt;&lt;full-title&gt;Journal of Experimental Child Psychology&lt;/full-title&gt;&lt;/periodical&gt;&lt;pages&gt;260-277&lt;/pages&gt;&lt;volume&gt;108&lt;/volume&gt;&lt;number&gt;2&lt;/number&gt;&lt;keywords&gt;&lt;keyword&gt;comparison&lt;/keyword&gt;&lt;keyword&gt;generalization&lt;/keyword&gt;&lt;keyword&gt;relational reasoning&lt;/keyword&gt;&lt;keyword&gt;analogy&lt;/keyword&gt;&lt;keyword&gt;learning&lt;/keyword&gt;&lt;keyword&gt;similarity&lt;/keyword&gt;&lt;keyword&gt;concrete objects&lt;/keyword&gt;&lt;keyword&gt;similarity&lt;/keyword&gt;&lt;keyword&gt;mathematics&lt;/keyword&gt;&lt;keyword&gt;facilitate&lt;/keyword&gt;&lt;keyword&gt;knowledge&lt;/keyword&gt;&lt;keyword&gt;symbols&lt;/keyword&gt;&lt;keyword&gt;analogy&lt;/keyword&gt;&lt;keyword&gt;task&lt;/keyword&gt;&lt;keyword&gt;categorization&lt;/keyword&gt;&lt;keyword&gt;advantage&lt;/keyword&gt;&lt;/keywords&gt;&lt;dates&gt;&lt;year&gt;2011&lt;/year&gt;&lt;pub-dates&gt;&lt;date&gt;Feb&lt;/date&gt;&lt;/pub-dates&gt;&lt;/dates&gt;&lt;isbn&gt;0022-0965&lt;/isbn&gt;&lt;accession-num&gt;ISI:000285704300003&lt;/accession-num&gt;&lt;urls&gt;&lt;related-urls&gt;&lt;url&gt;&amp;lt;Go to ISI&amp;gt;://000285704300003&lt;/url&gt;&lt;/related-urls&gt;&lt;/urls&gt;&lt;electronic-resource-num&gt;Doi 10.1016/J.Jecp.2010.08.011&lt;/electronic-resource-num&gt;&lt;language&gt;English&lt;/language&gt;&lt;/record&gt;&lt;/Cite&gt;&lt;/EndNote&gt;</w:instrText>
      </w:r>
      <w:r w:rsidRPr="00897681">
        <w:rPr>
          <w:rFonts w:ascii="Times New Roman" w:hAnsi="Times New Roman"/>
        </w:rPr>
        <w:fldChar w:fldCharType="separate"/>
      </w:r>
      <w:r w:rsidRPr="00897681">
        <w:rPr>
          <w:rFonts w:ascii="Times New Roman" w:hAnsi="Times New Roman"/>
          <w:noProof/>
        </w:rPr>
        <w:t>(</w:t>
      </w:r>
      <w:hyperlink w:anchor="_ENREF_36" w:tooltip="Son, 2011 #3230" w:history="1">
        <w:r w:rsidR="004D0E79" w:rsidRPr="00897681">
          <w:rPr>
            <w:rFonts w:ascii="Times New Roman" w:hAnsi="Times New Roman"/>
            <w:noProof/>
          </w:rPr>
          <w:t>Son, Smith, &amp; Goldstone, 2011</w:t>
        </w:r>
      </w:hyperlink>
      <w:r w:rsidRPr="00897681">
        <w:rPr>
          <w:rFonts w:ascii="Times New Roman" w:hAnsi="Times New Roman"/>
          <w:noProof/>
        </w:rPr>
        <w:t>)</w:t>
      </w:r>
      <w:r w:rsidRPr="00897681">
        <w:rPr>
          <w:rFonts w:ascii="Times New Roman" w:hAnsi="Times New Roman"/>
        </w:rPr>
        <w:fldChar w:fldCharType="end"/>
      </w:r>
      <w:r w:rsidRPr="00897681">
        <w:rPr>
          <w:rFonts w:ascii="Times New Roman" w:hAnsi="Times New Roman"/>
        </w:rPr>
        <w:t>. This suggests</w:t>
      </w:r>
      <w:r>
        <w:rPr>
          <w:rFonts w:ascii="Times New Roman" w:hAnsi="Times New Roman"/>
        </w:rPr>
        <w:t xml:space="preserve"> that some four year olds may be able to abstract the underlying pattern</w:t>
      </w:r>
      <w:r w:rsidR="007E240D">
        <w:rPr>
          <w:rFonts w:ascii="Times New Roman" w:hAnsi="Times New Roman"/>
        </w:rPr>
        <w:t xml:space="preserve">.  However, </w:t>
      </w:r>
      <w:r>
        <w:rPr>
          <w:rFonts w:ascii="Times New Roman" w:hAnsi="Times New Roman"/>
        </w:rPr>
        <w:t>rather than simply sele</w:t>
      </w:r>
      <w:r w:rsidR="007E240D">
        <w:rPr>
          <w:rFonts w:ascii="Times New Roman" w:hAnsi="Times New Roman"/>
        </w:rPr>
        <w:t>ct between two possible matches, abstracting pattern tasks typically ask children to generate the new pattern</w:t>
      </w:r>
      <w:r>
        <w:rPr>
          <w:rFonts w:ascii="Times New Roman" w:hAnsi="Times New Roman"/>
        </w:rPr>
        <w:t xml:space="preserve">. </w:t>
      </w:r>
    </w:p>
    <w:p w14:paraId="122D6304" w14:textId="77777777" w:rsidR="005A4C5A" w:rsidRPr="004C6A44"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r>
      <w:r w:rsidRPr="004C6A44">
        <w:rPr>
          <w:rFonts w:ascii="Times New Roman" w:hAnsi="Times New Roman"/>
        </w:rPr>
        <w:t xml:space="preserve">Another relatively difficult patterning skill is identifying the pattern unit.  For example, children might be asked to say or to circle the part of the pattern that is repeating (e.g., ask child </w:t>
      </w:r>
      <w:r w:rsidR="007E240D" w:rsidRPr="004C6A44">
        <w:rPr>
          <w:rFonts w:ascii="Times New Roman" w:hAnsi="Times New Roman"/>
        </w:rPr>
        <w:lastRenderedPageBreak/>
        <w:t>to place a piece of string around the repeating part of the pattern</w:t>
      </w:r>
      <w:r w:rsidRPr="004C6A44">
        <w:rPr>
          <w:rFonts w:ascii="Times New Roman" w:hAnsi="Times New Roman"/>
          <w:lang w:bidi="ar-SA"/>
        </w:rPr>
        <w:t>)</w:t>
      </w:r>
      <w:r w:rsidRPr="004C6A44">
        <w:rPr>
          <w:rFonts w:ascii="Times New Roman" w:hAnsi="Times New Roman"/>
        </w:rPr>
        <w:t xml:space="preserve"> </w:t>
      </w:r>
      <w:r w:rsidRPr="004C6A44">
        <w:rPr>
          <w:rFonts w:ascii="Times New Roman" w:hAnsi="Times New Roman"/>
        </w:rPr>
        <w:fldChar w:fldCharType="begin">
          <w:fldData xml:space="preserve">PEVuZE5vdGU+PENpdGU+PEF1dGhvcj5XYXJyZW48L0F1dGhvcj48WWVhcj4yMDA2PC9ZZWFyPjxS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</w:fldData>
        </w:fldChar>
      </w:r>
      <w:r w:rsidRPr="004C6A44">
        <w:rPr>
          <w:rFonts w:ascii="Times New Roman" w:hAnsi="Times New Roman"/>
        </w:rPr>
        <w:instrText xml:space="preserve"> ADDIN EN.CITE </w:instrText>
      </w:r>
      <w:r w:rsidRPr="004C6A44">
        <w:rPr>
          <w:rFonts w:ascii="Times New Roman" w:hAnsi="Times New Roman"/>
        </w:rPr>
        <w:fldChar w:fldCharType="begin">
          <w:fldData xml:space="preserve">PEVuZE5vdGU+PENpdGU+PEF1dGhvcj5XYXJyZW48L0F1dGhvcj48WWVhcj4yMDA2PC9ZZWFyPjxS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</w:fldData>
        </w:fldChar>
      </w:r>
      <w:r w:rsidRPr="004C6A44">
        <w:rPr>
          <w:rFonts w:ascii="Times New Roman" w:hAnsi="Times New Roman"/>
        </w:rPr>
        <w:instrText xml:space="preserve"> ADDIN EN.CITE.DATA </w:instrText>
      </w:r>
      <w:r w:rsidRPr="004C6A44">
        <w:rPr>
          <w:rFonts w:ascii="Times New Roman" w:hAnsi="Times New Roman"/>
        </w:rPr>
      </w:r>
      <w:r w:rsidRPr="004C6A44">
        <w:rPr>
          <w:rFonts w:ascii="Times New Roman" w:hAnsi="Times New Roman"/>
        </w:rPr>
        <w:fldChar w:fldCharType="end"/>
      </w:r>
      <w:r w:rsidRPr="004C6A44">
        <w:rPr>
          <w:rFonts w:ascii="Times New Roman" w:hAnsi="Times New Roman"/>
        </w:rPr>
        <w:fldChar w:fldCharType="separate"/>
      </w:r>
      <w:r w:rsidRPr="004C6A44">
        <w:rPr>
          <w:rFonts w:ascii="Times New Roman" w:hAnsi="Times New Roman"/>
          <w:noProof/>
        </w:rPr>
        <w:t>(</w:t>
      </w:r>
      <w:hyperlink w:anchor="_ENREF_28" w:tooltip="Papic, 2011 #1088" w:history="1">
        <w:r w:rsidR="004D0E79" w:rsidRPr="004C6A44">
          <w:rPr>
            <w:rFonts w:ascii="Times New Roman" w:hAnsi="Times New Roman"/>
            <w:noProof/>
          </w:rPr>
          <w:t>Papic et al., 2011</w:t>
        </w:r>
      </w:hyperlink>
      <w:r w:rsidRPr="004C6A44">
        <w:rPr>
          <w:rFonts w:ascii="Times New Roman" w:hAnsi="Times New Roman"/>
          <w:noProof/>
        </w:rPr>
        <w:t xml:space="preserve">; </w:t>
      </w:r>
      <w:hyperlink w:anchor="_ENREF_41" w:tooltip="Warren, 2006 #1476" w:history="1">
        <w:r w:rsidR="004D0E79" w:rsidRPr="004C6A44">
          <w:rPr>
            <w:rFonts w:ascii="Times New Roman" w:hAnsi="Times New Roman"/>
            <w:noProof/>
          </w:rPr>
          <w:t>Warren &amp; Cooper, 2006</w:t>
        </w:r>
      </w:hyperlink>
      <w:r w:rsidRPr="004C6A44">
        <w:rPr>
          <w:rFonts w:ascii="Times New Roman" w:hAnsi="Times New Roman"/>
          <w:noProof/>
        </w:rPr>
        <w:t>)</w:t>
      </w:r>
      <w:r w:rsidRPr="004C6A44">
        <w:rPr>
          <w:rFonts w:ascii="Times New Roman" w:hAnsi="Times New Roman"/>
        </w:rPr>
        <w:fldChar w:fldCharType="end"/>
      </w:r>
      <w:r w:rsidRPr="004C6A44">
        <w:rPr>
          <w:rFonts w:ascii="Times New Roman" w:hAnsi="Times New Roman"/>
        </w:rPr>
        <w:t>. Alternatively, children might be asked to use the smallest number of objects</w:t>
      </w:r>
      <w:r w:rsidR="007E240D" w:rsidRPr="004C6A44">
        <w:rPr>
          <w:rFonts w:ascii="Times New Roman" w:hAnsi="Times New Roman"/>
        </w:rPr>
        <w:t xml:space="preserve"> to make their own pattern while keeping</w:t>
      </w:r>
      <w:r w:rsidRPr="004C6A44">
        <w:rPr>
          <w:rFonts w:ascii="Times New Roman" w:hAnsi="Times New Roman"/>
        </w:rPr>
        <w:t xml:space="preserve"> the pattern the same as in the model pattern </w:t>
      </w:r>
      <w:r w:rsidRPr="004C6A44">
        <w:rPr>
          <w:rFonts w:ascii="Times New Roman" w:hAnsi="Times New Roman"/>
          <w:color w:val="000000"/>
        </w:rPr>
        <w:fldChar w:fldCharType="begin"/>
      </w:r>
      <w:r w:rsidRPr="004C6A44">
        <w:rPr>
          <w:rFonts w:ascii="Times New Roman" w:hAnsi="Times New Roman"/>
          <w:color w:val="000000"/>
        </w:rPr>
        <w:instrText xml:space="preserve"> ADDIN EN.CITE &lt;EndNote&gt;&lt;Cite&gt;&lt;Author&gt;Sarama&lt;/Author&gt;&lt;Year&gt;2010&lt;/Year&gt;&lt;RecNum&gt;212&lt;/RecNum&gt;&lt;DisplayText&gt;(Sarama &amp;amp; Clements, 2010)&lt;/DisplayText&gt;&lt;record&gt;&lt;rec-number&gt;212&lt;/rec-number&gt;&lt;foreign-keys&gt;&lt;key app="EN" db-id="5ew99daxqaxt9ne0ztkv5sf8pvevvetvwp2r"&gt;212&lt;/key&gt;&lt;/foreign-keys&gt;&lt;ref-type name="Book"&gt;6&lt;/ref-type&gt;&lt;contributors&gt;&lt;authors&gt;&lt;author&gt;Sarama, Julie&lt;/author&gt;&lt;author&gt;Clements, Douglas H.&lt;/author&gt;&lt;/authors&gt;&lt;/contributors&gt;&lt;titles&gt;&lt;title&gt;Elementary math assessment&lt;/title&gt;&lt;/titles&gt;&lt;dates&gt;&lt;year&gt;2010&lt;/year&gt;&lt;/dates&gt;&lt;pub-location&gt;Columbus, OH&lt;/pub-location&gt;&lt;publisher&gt;SRA/McGraw-Hill&lt;/publisher&gt;&lt;urls&gt;&lt;/urls&gt;&lt;/record&gt;&lt;/Cite&gt;&lt;/EndNote&gt;</w:instrText>
      </w:r>
      <w:r w:rsidRPr="004C6A44">
        <w:rPr>
          <w:rFonts w:ascii="Times New Roman" w:hAnsi="Times New Roman"/>
          <w:color w:val="000000"/>
        </w:rPr>
        <w:fldChar w:fldCharType="separate"/>
      </w:r>
      <w:r w:rsidRPr="004C6A44">
        <w:rPr>
          <w:rFonts w:ascii="Times New Roman" w:hAnsi="Times New Roman"/>
          <w:noProof/>
          <w:color w:val="000000"/>
        </w:rPr>
        <w:t>(</w:t>
      </w:r>
      <w:hyperlink w:anchor="_ENREF_33" w:tooltip="Sarama, 2010 #212" w:history="1">
        <w:r w:rsidR="004D0E79" w:rsidRPr="004C6A44">
          <w:rPr>
            <w:rFonts w:ascii="Times New Roman" w:hAnsi="Times New Roman"/>
            <w:noProof/>
            <w:color w:val="000000"/>
          </w:rPr>
          <w:t>Sarama &amp; Clements, 2010</w:t>
        </w:r>
      </w:hyperlink>
      <w:r w:rsidRPr="004C6A44">
        <w:rPr>
          <w:rFonts w:ascii="Times New Roman" w:hAnsi="Times New Roman"/>
          <w:noProof/>
          <w:color w:val="000000"/>
        </w:rPr>
        <w:t>)</w:t>
      </w:r>
      <w:r w:rsidRPr="004C6A44">
        <w:rPr>
          <w:rFonts w:ascii="Times New Roman" w:hAnsi="Times New Roman"/>
          <w:color w:val="000000"/>
        </w:rPr>
        <w:fldChar w:fldCharType="end"/>
      </w:r>
      <w:r w:rsidRPr="004C6A44">
        <w:rPr>
          <w:rFonts w:ascii="Times New Roman" w:hAnsi="Times New Roman"/>
          <w:color w:val="000000"/>
        </w:rPr>
        <w:t xml:space="preserve">. A less explicit measure is to ask </w:t>
      </w:r>
      <w:r w:rsidRPr="004C6A44">
        <w:rPr>
          <w:rFonts w:ascii="Times New Roman" w:hAnsi="Times New Roman"/>
        </w:rPr>
        <w:t xml:space="preserve">children to reproduce a pattern from memory with the same number of units as the model pattern </w:t>
      </w:r>
      <w:r w:rsidRPr="004C6A44">
        <w:rPr>
          <w:rFonts w:ascii="Times New Roman" w:hAnsi="Times New Roman"/>
        </w:rPr>
        <w:fldChar w:fldCharType="begin"/>
      </w:r>
      <w:r w:rsidRPr="004C6A44">
        <w:rPr>
          <w:rFonts w:ascii="Times New Roman" w:hAnsi="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Pr="004C6A44">
        <w:rPr>
          <w:rFonts w:ascii="Times New Roman" w:hAnsi="Times New Roman"/>
        </w:rPr>
        <w:fldChar w:fldCharType="separate"/>
      </w:r>
      <w:r w:rsidRPr="004C6A44">
        <w:rPr>
          <w:rFonts w:ascii="Times New Roman" w:hAnsi="Times New Roman"/>
          <w:noProof/>
        </w:rPr>
        <w:t>(</w:t>
      </w:r>
      <w:hyperlink w:anchor="_ENREF_28" w:tooltip="Papic, 2011 #1088" w:history="1">
        <w:r w:rsidR="004D0E79" w:rsidRPr="004C6A44">
          <w:rPr>
            <w:rFonts w:ascii="Times New Roman" w:hAnsi="Times New Roman"/>
            <w:noProof/>
          </w:rPr>
          <w:t>Papic et al., 2011</w:t>
        </w:r>
      </w:hyperlink>
      <w:r w:rsidRPr="004C6A44">
        <w:rPr>
          <w:rFonts w:ascii="Times New Roman" w:hAnsi="Times New Roman"/>
          <w:noProof/>
        </w:rPr>
        <w:t>)</w:t>
      </w:r>
      <w:r w:rsidRPr="004C6A44">
        <w:rPr>
          <w:rFonts w:ascii="Times New Roman" w:hAnsi="Times New Roman"/>
        </w:rPr>
        <w:fldChar w:fldCharType="end"/>
      </w:r>
      <w:r w:rsidRPr="004C6A44">
        <w:rPr>
          <w:rFonts w:ascii="Times New Roman" w:hAnsi="Times New Roman"/>
        </w:rPr>
        <w:t>. Children who were successful on this task typically verbalized the pattern unit and noted how many times it repeated. Individual studies have used only one of these unit identification tasks, so we do not know how well the tasks tap the same understanding or when children develop this skill. However, each task on identifying the pattern unit is thought to be indicative of a more sophisticated understanding of patterning than the ability to duplicate or extend a pattern.</w:t>
      </w:r>
    </w:p>
    <w:p w14:paraId="723C4281" w14:textId="77777777" w:rsidR="005A4C5A" w:rsidRPr="00747277" w:rsidRDefault="005A4C5A" w:rsidP="005A4C5A">
      <w:pPr>
        <w:spacing w:line="480" w:lineRule="auto"/>
        <w:ind w:firstLine="720"/>
        <w:rPr>
          <w:rFonts w:ascii="Times New Roman" w:hAnsi="Times New Roman"/>
        </w:rPr>
      </w:pPr>
      <w:r w:rsidRPr="00747277">
        <w:rPr>
          <w:rFonts w:ascii="Times New Roman" w:hAnsi="Times New Roman"/>
        </w:rPr>
        <w:t xml:space="preserve">Overall, </w:t>
      </w:r>
      <w:r>
        <w:rPr>
          <w:rFonts w:ascii="Times New Roman" w:hAnsi="Times New Roman"/>
        </w:rPr>
        <w:t>four year olds are often able to duplicate and extend patterns</w:t>
      </w:r>
      <w:r w:rsidRPr="00747277">
        <w:rPr>
          <w:rFonts w:ascii="Times New Roman" w:hAnsi="Times New Roman"/>
        </w:rPr>
        <w:t xml:space="preserve">. Eventually, </w:t>
      </w:r>
      <w:r>
        <w:rPr>
          <w:rFonts w:ascii="Times New Roman" w:hAnsi="Times New Roman"/>
        </w:rPr>
        <w:t xml:space="preserve">children </w:t>
      </w:r>
      <w:r w:rsidRPr="00747277">
        <w:rPr>
          <w:rFonts w:ascii="Times New Roman" w:hAnsi="Times New Roman"/>
        </w:rPr>
        <w:t>learn to abstract the underlying pattern and t</w:t>
      </w:r>
      <w:r>
        <w:rPr>
          <w:rFonts w:ascii="Times New Roman" w:hAnsi="Times New Roman"/>
        </w:rPr>
        <w:t>o identify the unit of repeat, and o</w:t>
      </w:r>
      <w:r w:rsidRPr="00747277">
        <w:rPr>
          <w:rFonts w:ascii="Times New Roman" w:hAnsi="Times New Roman"/>
        </w:rPr>
        <w:t xml:space="preserve">nly these latter tasks clearly demonstrate understanding of </w:t>
      </w:r>
      <w:r>
        <w:rPr>
          <w:rFonts w:ascii="Times New Roman" w:hAnsi="Times New Roman"/>
        </w:rPr>
        <w:t xml:space="preserve">repeating </w:t>
      </w:r>
      <w:r w:rsidRPr="00747277">
        <w:rPr>
          <w:rFonts w:ascii="Times New Roman" w:hAnsi="Times New Roman"/>
        </w:rPr>
        <w:t>patterns</w:t>
      </w:r>
      <w:r>
        <w:rPr>
          <w:rFonts w:ascii="Times New Roman" w:hAnsi="Times New Roman"/>
        </w:rPr>
        <w:t>.  However, t</w:t>
      </w:r>
      <w:r w:rsidRPr="00747277">
        <w:rPr>
          <w:rFonts w:ascii="Times New Roman" w:hAnsi="Times New Roman"/>
        </w:rPr>
        <w:t>here is very limited published data on children’s performan</w:t>
      </w:r>
      <w:r>
        <w:rPr>
          <w:rFonts w:ascii="Times New Roman" w:hAnsi="Times New Roman"/>
        </w:rPr>
        <w:t>ce on these more advanced tasks, so little is known about how success on these tasks is related or when</w:t>
      </w:r>
      <w:r>
        <w:t xml:space="preserve"> these more advanced skills emerge. </w:t>
      </w:r>
    </w:p>
    <w:p w14:paraId="0CD03598" w14:textId="77777777" w:rsidR="005A4C5A" w:rsidRPr="00747277" w:rsidRDefault="005A4C5A" w:rsidP="005A4C5A">
      <w:pPr>
        <w:pStyle w:val="Heading2"/>
      </w:pPr>
      <w:r w:rsidRPr="00747277">
        <w:t>Construct Map For Repeating Pattern Knowledge</w:t>
      </w:r>
    </w:p>
    <w:p w14:paraId="2AA4BCE5" w14:textId="77777777" w:rsidR="005A4C5A" w:rsidRDefault="005A4C5A" w:rsidP="005A4C5A">
      <w:pPr>
        <w:spacing w:line="480" w:lineRule="auto"/>
        <w:rPr>
          <w:rFonts w:ascii="Times New Roman" w:hAnsi="Times New Roman"/>
        </w:rPr>
      </w:pPr>
      <w:r w:rsidRPr="00747277">
        <w:rPr>
          <w:rFonts w:ascii="Times New Roman" w:hAnsi="Times New Roman"/>
        </w:rPr>
        <w:tab/>
      </w:r>
      <w:r>
        <w:rPr>
          <w:rFonts w:ascii="Times New Roman" w:hAnsi="Times New Roman"/>
        </w:rPr>
        <w:t>The</w:t>
      </w:r>
      <w:r w:rsidRPr="00E73CED">
        <w:rPr>
          <w:rFonts w:ascii="Times New Roman" w:hAnsi="Times New Roman"/>
        </w:rPr>
        <w:t xml:space="preserve"> primary goal of the current paper was to test predictions </w:t>
      </w:r>
      <w:r>
        <w:rPr>
          <w:rFonts w:ascii="Times New Roman" w:hAnsi="Times New Roman"/>
        </w:rPr>
        <w:t>for the</w:t>
      </w:r>
      <w:r w:rsidRPr="00607C66">
        <w:rPr>
          <w:rFonts w:ascii="Times New Roman" w:hAnsi="Times New Roman"/>
        </w:rPr>
        <w:t xml:space="preserve"> typical sequence in which 4-year-olds acquire repeating pattern knowledge</w:t>
      </w:r>
      <w:r>
        <w:rPr>
          <w:rFonts w:ascii="Times New Roman" w:hAnsi="Times New Roman"/>
        </w:rPr>
        <w:t xml:space="preserve">, based on integrating </w:t>
      </w:r>
      <w:r w:rsidRPr="00E73CED">
        <w:rPr>
          <w:rFonts w:ascii="Times New Roman" w:hAnsi="Times New Roman"/>
        </w:rPr>
        <w:t xml:space="preserve">tasks from different studies </w:t>
      </w:r>
      <w:r>
        <w:rPr>
          <w:rFonts w:ascii="Times New Roman" w:hAnsi="Times New Roman"/>
        </w:rPr>
        <w:t>and hypothesizing their relative difficulty</w:t>
      </w:r>
      <w:r w:rsidRPr="00E73CED">
        <w:rPr>
          <w:rFonts w:ascii="Times New Roman" w:hAnsi="Times New Roman"/>
        </w:rPr>
        <w:t xml:space="preserve">. </w:t>
      </w:r>
      <w:r>
        <w:rPr>
          <w:rFonts w:ascii="Times New Roman" w:hAnsi="Times New Roman"/>
        </w:rPr>
        <w:t>Administering a unified assessment to preschool</w:t>
      </w:r>
      <w:r w:rsidR="004C6A44">
        <w:rPr>
          <w:rFonts w:ascii="Times New Roman" w:hAnsi="Times New Roman"/>
        </w:rPr>
        <w:t>er</w:t>
      </w:r>
      <w:r>
        <w:rPr>
          <w:rFonts w:ascii="Times New Roman" w:hAnsi="Times New Roman"/>
        </w:rPr>
        <w:t>s will reveal how success on different tasks are related, the relative difficulty of the tasks, and what skills preschoolers have mastered and what skills they are still learning.</w:t>
      </w:r>
    </w:p>
    <w:p w14:paraId="0CEF6B45" w14:textId="77777777" w:rsidR="005A4C5A" w:rsidRPr="00747277" w:rsidRDefault="005A4C5A" w:rsidP="005A4C5A">
      <w:pPr>
        <w:spacing w:line="480" w:lineRule="auto"/>
        <w:ind w:firstLine="720"/>
        <w:rPr>
          <w:rFonts w:ascii="Times New Roman" w:hAnsi="Times New Roman"/>
        </w:rPr>
      </w:pPr>
      <w:r w:rsidRPr="00E73CED">
        <w:rPr>
          <w:rFonts w:ascii="Times New Roman" w:hAnsi="Times New Roman"/>
        </w:rPr>
        <w:t xml:space="preserve">To </w:t>
      </w:r>
      <w:r>
        <w:rPr>
          <w:rFonts w:ascii="Times New Roman" w:hAnsi="Times New Roman"/>
        </w:rPr>
        <w:t>integrate the tasks,</w:t>
      </w:r>
      <w:r w:rsidRPr="00E73CED">
        <w:rPr>
          <w:rFonts w:ascii="Times New Roman" w:hAnsi="Times New Roman"/>
        </w:rPr>
        <w:t xml:space="preserve"> we utilized Mark Wilson’s Construct Modeling approach to measurement development</w:t>
      </w:r>
      <w:r w:rsidRPr="00747277">
        <w:rPr>
          <w:rFonts w:ascii="Times New Roman" w:hAnsi="Times New Roman"/>
        </w:rPr>
        <w:t xml:space="preserve"> </w:t>
      </w:r>
      <w:r w:rsidRPr="00747277">
        <w:rPr>
          <w:rFonts w:ascii="Times New Roman" w:hAnsi="Times New Roman"/>
        </w:rPr>
        <w:fldChar w:fldCharType="begin"/>
      </w:r>
      <w:r>
        <w:rPr>
          <w:rFonts w:ascii="Times New Roman" w:hAnsi="Times New Roman"/>
        </w:rP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44" w:tooltip="Wilson, 2005 #1583" w:history="1">
        <w:r w:rsidR="004D0E79">
          <w:rPr>
            <w:rFonts w:ascii="Times New Roman" w:hAnsi="Times New Roman"/>
            <w:noProof/>
          </w:rPr>
          <w:t>Wilson, 2005</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The core idea is to develop and test a </w:t>
      </w:r>
      <w:r w:rsidRPr="00747277">
        <w:rPr>
          <w:rFonts w:ascii="Times New Roman" w:hAnsi="Times New Roman"/>
          <w:i/>
        </w:rPr>
        <w:t>construct map</w:t>
      </w:r>
      <w:r w:rsidRPr="00747277">
        <w:rPr>
          <w:rFonts w:ascii="Times New Roman" w:hAnsi="Times New Roman"/>
        </w:rPr>
        <w:t xml:space="preserve">, </w:t>
      </w:r>
      <w:r w:rsidRPr="00747277">
        <w:rPr>
          <w:rFonts w:ascii="Times New Roman" w:hAnsi="Times New Roman"/>
        </w:rPr>
        <w:lastRenderedPageBreak/>
        <w:t>which is a representation of the continuum of knowledge through which people are thought to progress. The construct map guides development of a comprehensive assessment, and both the construct map and the assessment are evaluated using item response theory (IRT) models after the assessment is administered to an appropriate group.</w:t>
      </w:r>
    </w:p>
    <w:p w14:paraId="57F2F3E2"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Our construct map for repeating patterns is presented in Table 1, with less sophisticated knowledge represented at the bottom and more advanced knowledge represented at the top. The four knowledge levels differ primarily in the level of abstraction required by the task and are based on the learning trajectory for patterns and structure proposed by Clements and Sarama </w:t>
      </w:r>
      <w:r w:rsidRPr="00747277">
        <w:rPr>
          <w:rFonts w:ascii="Times New Roman" w:hAnsi="Times New Roman"/>
        </w:rPr>
        <w:fldChar w:fldCharType="begin"/>
      </w:r>
      <w:r>
        <w:rPr>
          <w:rFonts w:ascii="Times New Roman" w:hAnsi="Times New Roman"/>
        </w:rPr>
        <w:instrText xml:space="preserve"> ADDIN EN.CITE &lt;EndNote&gt;&lt;Cite ExcludeAuth="1"&gt;&lt;Author&gt;Clements&lt;/Author&gt;&lt;Year&gt;2009&lt;/Year&gt;&lt;RecNum&gt;214&lt;/RecNum&gt;&lt;DisplayText&gt;(2009)&lt;/DisplayText&gt;&lt;record&gt;&lt;rec-number&gt;214&lt;/rec-number&gt;&lt;foreign-keys&gt;&lt;key app="EN" db-id="5ew99daxqaxt9ne0ztkv5sf8pvevvetvwp2r"&gt;214&lt;/key&gt;&lt;/foreign-keys&gt;&lt;ref-type name="Book Section"&gt;5&lt;/ref-type&gt;&lt;contributors&gt;&lt;authors&gt;&lt;author&gt;Clements, Douglas H.&lt;/author&gt;&lt;author&gt;Sarama, Julie&lt;/author&gt;&lt;/authors&gt;&lt;/contributors&gt;&lt;titles&gt;&lt;title&gt;Other content domains.&lt;/title&gt;&lt;secondary-title&gt;Learning and Teaching Early Math: The Learning Trajectories Approach&lt;/secondary-title&gt;&lt;/titles&gt;&lt;pages&gt;189-202&lt;/pages&gt;&lt;section&gt;12&lt;/section&gt;&lt;dates&gt;&lt;year&gt;2009&lt;/year&gt;&lt;/dates&gt;&lt;pub-location&gt;New York&lt;/pub-location&gt;&lt;publisher&gt;Routledge&lt;/publisher&gt;&lt;urls&gt;&lt;/urls&gt;&lt;/record&gt;&lt;/Cite&gt;&lt;Cite&gt;&lt;Author&gt;Clements&lt;/Author&gt;&lt;Year&gt;2009&lt;/Year&gt;&lt;RecNum&gt;214&lt;/RecNum&gt;&lt;record&gt;&lt;rec-number&gt;214&lt;/rec-number&gt;&lt;foreign-keys&gt;&lt;key app="EN" db-id="5ew99daxqaxt9ne0ztkv5sf8pvevvetvwp2r"&gt;214&lt;/key&gt;&lt;/foreign-keys&gt;&lt;ref-type name="Book Section"&gt;5&lt;/ref-type&gt;&lt;contributors&gt;&lt;authors&gt;&lt;author&gt;Clements, Douglas H.&lt;/author&gt;&lt;author&gt;Sarama, Julie&lt;/author&gt;&lt;/authors&gt;&lt;/contributors&gt;&lt;titles&gt;&lt;title&gt;Other content domains.&lt;/title&gt;&lt;secondary-title&gt;Learning and Teaching Early Math: The Learning Trajectories Approach&lt;/secondary-title&gt;&lt;/titles&gt;&lt;pages&gt;189-202&lt;/pages&gt;&lt;section&gt;12&lt;/section&gt;&lt;dates&gt;&lt;year&gt;2009&lt;/year&gt;&lt;/dates&gt;&lt;pub-location&gt;New York&lt;/pub-location&gt;&lt;publisher&gt;Routledge&lt;/publisher&gt;&lt;urls&gt;&lt;/urls&gt;&lt;/record&gt;&lt;/Cite&gt;&lt;/EndNote&gt;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11" w:tooltip="Clements, 2009 #214" w:history="1">
        <w:r w:rsidR="004D0E79">
          <w:rPr>
            <w:rFonts w:ascii="Times New Roman" w:hAnsi="Times New Roman"/>
            <w:noProof/>
          </w:rPr>
          <w:t>2009</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The levels are meant to help conceptualize knowledge progression, but are not distinct stages.  Rather, knowledge progression is continuous and probabilistic </w:t>
      </w:r>
      <w:r w:rsidRPr="00747277">
        <w:rPr>
          <w:rFonts w:ascii="Times New Roman" w:hAnsi="Times New Roman"/>
        </w:rPr>
        <w:fldChar w:fldCharType="begin"/>
      </w:r>
      <w:r>
        <w:rPr>
          <w:rFonts w:ascii="Times New Roman" w:hAnsi="Times New Roman"/>
        </w:rPr>
        <w:instrText xml:space="preserve"> ADDIN EN.CITE &lt;EndNote&gt;&lt;Cite&gt;&lt;Author&gt;Siegler&lt;/Author&gt;&lt;Year&gt;1996&lt;/Year&gt;&lt;RecNum&gt;2942&lt;/RecNum&gt;&lt;Prefix&gt;e.g.`, &lt;/Prefix&gt;&lt;DisplayText&gt;(e.g., Siegler, 1996)&lt;/DisplayText&gt;&lt;record&gt;&lt;rec-number&gt;2942&lt;/rec-number&gt;&lt;foreign-keys&gt;&lt;key app="EN" db-id="ttrta2e5gaxwebe055jvr5pcx9d05dexetvx"&gt;2942&lt;/key&gt;&lt;key app="ENWeb" db-id="TgIrMQrtqggAAD5gH6E"&gt;547&lt;/key&gt;&lt;/foreign-keys&gt;&lt;ref-type name="Book"&gt;6&lt;/ref-type&gt;&lt;contributors&gt;&lt;authors&gt;&lt;author&gt;Siegler, Robert S.&lt;/author&gt;&lt;/authors&gt;&lt;/contributors&gt;&lt;titles&gt;&lt;title&gt;Emerging minds:  The process of change in children&amp;apos;s thinking&lt;/title&gt;&lt;/titles&gt;&lt;dates&gt;&lt;year&gt;1996&lt;/year&gt;&lt;/dates&gt;&lt;pub-location&gt;New York&lt;/pub-location&gt;&lt;publisher&gt;Oxford University Press&lt;/publisher&gt;&lt;urls&gt;&lt;/urls&gt;&lt;/record&gt;&lt;/Cite&gt;&lt;/EndNote&gt;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34" w:tooltip="Siegler, 1996 #2942" w:history="1">
        <w:r w:rsidR="004D0E79">
          <w:rPr>
            <w:rFonts w:ascii="Times New Roman" w:hAnsi="Times New Roman"/>
            <w:noProof/>
          </w:rPr>
          <w:t>e.g., Siegler, 1996</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w:t>
      </w:r>
    </w:p>
    <w:p w14:paraId="1E82F953"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At Level 1 children </w:t>
      </w:r>
      <w:r>
        <w:rPr>
          <w:rFonts w:ascii="Times New Roman" w:hAnsi="Times New Roman"/>
        </w:rPr>
        <w:t>can</w:t>
      </w:r>
      <w:r w:rsidRPr="00747277">
        <w:rPr>
          <w:rFonts w:ascii="Times New Roman" w:hAnsi="Times New Roman"/>
        </w:rPr>
        <w:t xml:space="preserve"> duplicate patterns, and at Level 2 they </w:t>
      </w:r>
      <w:r>
        <w:rPr>
          <w:rFonts w:ascii="Times New Roman" w:hAnsi="Times New Roman"/>
        </w:rPr>
        <w:t>can</w:t>
      </w:r>
      <w:r w:rsidRPr="00747277">
        <w:rPr>
          <w:rFonts w:ascii="Times New Roman" w:hAnsi="Times New Roman"/>
        </w:rPr>
        <w:t xml:space="preserve"> extend patterns. At Level 3 we hypothesized that children would be able to abstract the underlying pattern well enough to </w:t>
      </w:r>
      <w:r>
        <w:rPr>
          <w:rFonts w:ascii="Times New Roman" w:hAnsi="Times New Roman"/>
        </w:rPr>
        <w:t>generate</w:t>
      </w:r>
      <w:r w:rsidRPr="00747277">
        <w:rPr>
          <w:rFonts w:ascii="Times New Roman" w:hAnsi="Times New Roman"/>
        </w:rPr>
        <w:t xml:space="preserve"> a pattern using different materials.  At this level, children must be able to represent the pattern at a non-perceptual level to re-create the pattern with new materials.  Finally, at Level 4 we hypothesized that children would be able to explicitly recognize the smallest unit of a pattern. Thus, Levels 3 and 4 of our construct map go beyond basic skills with repeating patterns and assess children’s understanding of pattern units. The ordering </w:t>
      </w:r>
      <w:r>
        <w:rPr>
          <w:rFonts w:ascii="Times New Roman" w:hAnsi="Times New Roman"/>
        </w:rPr>
        <w:t>of Levels 3 and 4 was tentative and based on an informal task analysis. One purpose of this study was to test the relative difficulty of abstracting a pattern and identifying the pattern unit.</w:t>
      </w:r>
      <w:r w:rsidRPr="00747277">
        <w:rPr>
          <w:rFonts w:ascii="Times New Roman" w:hAnsi="Times New Roman"/>
        </w:rPr>
        <w:t xml:space="preserve">  Overall, the construct map is meant to capture increasingly sophisticated and abstract knowledge of pattern units.</w:t>
      </w:r>
      <w:r w:rsidR="004C6A44">
        <w:rPr>
          <w:rFonts w:ascii="Times New Roman" w:hAnsi="Times New Roman"/>
        </w:rPr>
        <w:t xml:space="preserve"> At all levels, w</w:t>
      </w:r>
      <w:r w:rsidR="004C6A44" w:rsidRPr="00747277">
        <w:rPr>
          <w:rFonts w:ascii="Times New Roman" w:hAnsi="Times New Roman"/>
        </w:rPr>
        <w:t>e focus</w:t>
      </w:r>
      <w:r w:rsidR="004C6A44">
        <w:rPr>
          <w:rFonts w:ascii="Times New Roman" w:hAnsi="Times New Roman"/>
        </w:rPr>
        <w:t>ed</w:t>
      </w:r>
      <w:r w:rsidR="004C6A44" w:rsidRPr="00747277">
        <w:rPr>
          <w:rFonts w:ascii="Times New Roman" w:hAnsi="Times New Roman"/>
        </w:rPr>
        <w:t xml:space="preserve"> on success with three- and four-element patterns </w:t>
      </w:r>
      <w:r w:rsidR="004C6A44">
        <w:rPr>
          <w:rFonts w:ascii="Times New Roman" w:hAnsi="Times New Roman"/>
        </w:rPr>
        <w:t xml:space="preserve">(e.g., ABB and AABB patterns) </w:t>
      </w:r>
      <w:r w:rsidR="004C6A44" w:rsidRPr="00747277">
        <w:rPr>
          <w:rFonts w:ascii="Times New Roman" w:hAnsi="Times New Roman"/>
        </w:rPr>
        <w:t xml:space="preserve">because these patterns are more challenging than AB patterns and seem to assess more robust </w:t>
      </w:r>
      <w:r w:rsidR="004C6A44">
        <w:rPr>
          <w:rFonts w:ascii="Times New Roman" w:hAnsi="Times New Roman"/>
        </w:rPr>
        <w:t xml:space="preserve">pattern </w:t>
      </w:r>
      <w:r w:rsidR="004C6A44" w:rsidRPr="00747277">
        <w:rPr>
          <w:rFonts w:ascii="Times New Roman" w:hAnsi="Times New Roman"/>
        </w:rPr>
        <w:t>knowledge</w:t>
      </w:r>
      <w:r w:rsidR="004C6A44">
        <w:rPr>
          <w:rFonts w:ascii="Times New Roman" w:hAnsi="Times New Roman"/>
        </w:rPr>
        <w:t xml:space="preserve"> </w:t>
      </w:r>
      <w:r w:rsidR="004C6A44" w:rsidRPr="00747277">
        <w:rPr>
          <w:rFonts w:ascii="Times New Roman" w:hAnsi="Times New Roman"/>
        </w:rPr>
        <w:fldChar w:fldCharType="begin"/>
      </w:r>
      <w:r w:rsidR="004C6A44">
        <w:rPr>
          <w:rFonts w:ascii="Times New Roman" w:hAnsi="Times New Roman"/>
        </w:rPr>
        <w:instrText xml:space="preserve"> ADDIN EN.CITE &lt;EndNote&gt;&lt;Cite&gt;&lt;Author&gt;Clements&lt;/Author&gt;&lt;Year&gt;2009&lt;/Year&gt;&lt;RecNum&gt;214&lt;/RecNum&gt;&lt;DisplayText&gt;(Clements &amp;amp; Sarama, 2009)&lt;/DisplayText&gt;&lt;record&gt;&lt;rec-number&gt;214&lt;/rec-number&gt;&lt;foreign-keys&gt;&lt;key app="EN" db-id="5ew99daxqaxt9ne0ztkv5sf8pvevvetvwp2r"&gt;214&lt;/key&gt;&lt;/foreign-keys&gt;&lt;ref-type name="Book Section"&gt;5&lt;/ref-type&gt;&lt;contributors&gt;&lt;authors&gt;&lt;author&gt;Clements, Douglas H.&lt;/author&gt;&lt;author&gt;Sarama, Julie&lt;/author&gt;&lt;/authors&gt;&lt;/contributors&gt;&lt;titles&gt;&lt;title&gt;Other content domains.&lt;/title&gt;&lt;secondary-title&gt;Learning and Teaching Early Math: The Learning Trajectories Approach&lt;/secondary-title&gt;&lt;/titles&gt;&lt;pages&gt;189-202&lt;/pages&gt;&lt;section&gt;12&lt;/section&gt;&lt;dates&gt;&lt;year&gt;2009&lt;/year&gt;&lt;/dates&gt;&lt;pub-location&gt;New York&lt;/pub-location&gt;&lt;publisher&gt;Routledge&lt;/publisher&gt;&lt;urls&gt;&lt;/urls&gt;&lt;/record&gt;&lt;/Cite&gt;&lt;Cite&gt;&lt;Author&gt;Clements&lt;/Author&gt;&lt;Year&gt;2009&lt;/Year&gt;&lt;RecNum&gt;214&lt;/RecNum&gt;&lt;record&gt;&lt;rec-number&gt;214&lt;/rec-number&gt;&lt;foreign-keys&gt;&lt;key app="EN" db-id="5ew99daxqaxt9ne0ztkv5sf8pvevvetvwp2r"&gt;214&lt;/key&gt;&lt;/foreign-keys&gt;&lt;ref-type name="Book Section"&gt;5&lt;/ref-type&gt;&lt;contributors&gt;&lt;authors&gt;&lt;author&gt;Clements, Douglas H.&lt;/author&gt;&lt;author&gt;Sarama, Julie&lt;/author&gt;&lt;/authors&gt;&lt;/contributors&gt;&lt;titles&gt;&lt;title&gt;Other content domains.&lt;/title&gt;&lt;secondary-title&gt;Learning and Teaching Early Math: The Learning Trajectories Approach&lt;/secondary-title&gt;&lt;/titles&gt;&lt;pages&gt;189-202&lt;/pages&gt;&lt;section&gt;12&lt;/section&gt;&lt;dates&gt;&lt;year&gt;2009&lt;/year&gt;&lt;/dates&gt;&lt;pub-location&gt;New York&lt;/pub-location&gt;&lt;publisher&gt;Routledge&lt;/publisher&gt;&lt;urls&gt;&lt;/urls&gt;&lt;/record&gt;&lt;/Cite&gt;&lt;/EndNote&gt;</w:instrText>
      </w:r>
      <w:r w:rsidR="004C6A44" w:rsidRPr="00747277">
        <w:rPr>
          <w:rFonts w:ascii="Times New Roman" w:hAnsi="Times New Roman"/>
        </w:rPr>
        <w:fldChar w:fldCharType="separate"/>
      </w:r>
      <w:r w:rsidR="004C6A44">
        <w:rPr>
          <w:rFonts w:ascii="Times New Roman" w:hAnsi="Times New Roman"/>
          <w:noProof/>
        </w:rPr>
        <w:t>(</w:t>
      </w:r>
      <w:hyperlink w:anchor="_ENREF_11" w:tooltip="Clements, 2009 #214" w:history="1">
        <w:r w:rsidR="004D0E79">
          <w:rPr>
            <w:rFonts w:ascii="Times New Roman" w:hAnsi="Times New Roman"/>
            <w:noProof/>
          </w:rPr>
          <w:t>Clements &amp; Sarama, 2009</w:t>
        </w:r>
      </w:hyperlink>
      <w:r w:rsidR="004C6A44">
        <w:rPr>
          <w:rFonts w:ascii="Times New Roman" w:hAnsi="Times New Roman"/>
          <w:noProof/>
        </w:rPr>
        <w:t>)</w:t>
      </w:r>
      <w:r w:rsidR="004C6A44" w:rsidRPr="00747277">
        <w:rPr>
          <w:rFonts w:ascii="Times New Roman" w:hAnsi="Times New Roman"/>
        </w:rPr>
        <w:fldChar w:fldCharType="end"/>
      </w:r>
      <w:r w:rsidR="004C6A44">
        <w:rPr>
          <w:rFonts w:ascii="Times New Roman" w:hAnsi="Times New Roman"/>
        </w:rPr>
        <w:t>.</w:t>
      </w:r>
    </w:p>
    <w:p w14:paraId="21A39EED" w14:textId="77777777" w:rsidR="005A4C5A" w:rsidRPr="00747277" w:rsidRDefault="005A4C5A" w:rsidP="005A4C5A">
      <w:pPr>
        <w:pStyle w:val="Heading2"/>
      </w:pPr>
      <w:r w:rsidRPr="00747277">
        <w:lastRenderedPageBreak/>
        <w:t>Current Study</w:t>
      </w:r>
    </w:p>
    <w:p w14:paraId="1D149F4D"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We used our construct map to guide creation of an assessment of repeating pattern knowledge, with items chosen to tap knowledge at each level of the construct map. We administered the assessment to a group of 4-year-old children from middle- and low-income families. We assessed each child twice, before and after a brief feedback session.  We included a feedback session so we could evaluate children’s thinking when some assistance was provided.   In our analyses, we used an item-response model to evaluate our construct map, as well as classical test theory methods to provide additional evidence for the reliability and validity of the assessment.  We also explored children’s errors on the assessment and their verbal explanations during the feedback session to develop a better understanding of children’s thinking about repeating patterns.</w:t>
      </w:r>
      <w:r w:rsidRPr="00127F54">
        <w:rPr>
          <w:rFonts w:ascii="Times New Roman" w:hAnsi="Times New Roman"/>
        </w:rPr>
        <w:t xml:space="preserve"> </w:t>
      </w:r>
      <w:r>
        <w:rPr>
          <w:rFonts w:ascii="Times New Roman" w:hAnsi="Times New Roman"/>
        </w:rPr>
        <w:t xml:space="preserve"> Overall, the goal was to </w:t>
      </w:r>
      <w:r w:rsidRPr="00E73CED">
        <w:rPr>
          <w:rFonts w:ascii="Times New Roman" w:hAnsi="Times New Roman"/>
        </w:rPr>
        <w:t xml:space="preserve">systematically test predictions </w:t>
      </w:r>
      <w:r>
        <w:rPr>
          <w:rFonts w:ascii="Times New Roman" w:hAnsi="Times New Roman"/>
        </w:rPr>
        <w:t>for the</w:t>
      </w:r>
      <w:r w:rsidRPr="00607C66">
        <w:rPr>
          <w:rFonts w:ascii="Times New Roman" w:hAnsi="Times New Roman"/>
        </w:rPr>
        <w:t xml:space="preserve"> </w:t>
      </w:r>
      <w:r>
        <w:rPr>
          <w:rFonts w:ascii="Times New Roman" w:hAnsi="Times New Roman"/>
        </w:rPr>
        <w:t>relative difficulty of different patterning skills for</w:t>
      </w:r>
      <w:r w:rsidRPr="00607C66">
        <w:rPr>
          <w:rFonts w:ascii="Times New Roman" w:hAnsi="Times New Roman"/>
        </w:rPr>
        <w:t xml:space="preserve"> 4-year-olds</w:t>
      </w:r>
      <w:r>
        <w:rPr>
          <w:rFonts w:ascii="Times New Roman" w:hAnsi="Times New Roman"/>
        </w:rPr>
        <w:t xml:space="preserve"> and reveal whether at least some 4-year-olds have some more advanced patterning skills that indicate understanding of repeating patterns.  </w:t>
      </w:r>
    </w:p>
    <w:p w14:paraId="3B2FFF1A" w14:textId="77777777" w:rsidR="005A4C5A" w:rsidRPr="00747277" w:rsidRDefault="005A4C5A" w:rsidP="005A4C5A">
      <w:pPr>
        <w:keepNext/>
        <w:spacing w:line="480" w:lineRule="auto"/>
        <w:jc w:val="center"/>
        <w:outlineLvl w:val="0"/>
        <w:rPr>
          <w:rFonts w:ascii="Times New Roman" w:hAnsi="Times New Roman"/>
          <w:b/>
        </w:rPr>
      </w:pPr>
      <w:r w:rsidRPr="00747277">
        <w:rPr>
          <w:rFonts w:ascii="Times New Roman" w:hAnsi="Times New Roman"/>
          <w:b/>
        </w:rPr>
        <w:t>Method</w:t>
      </w:r>
    </w:p>
    <w:p w14:paraId="3B5A4FC7" w14:textId="77777777" w:rsidR="005A4C5A" w:rsidRPr="00747277" w:rsidRDefault="005A4C5A" w:rsidP="005A4C5A">
      <w:pPr>
        <w:spacing w:line="480" w:lineRule="auto"/>
        <w:outlineLvl w:val="0"/>
        <w:rPr>
          <w:rFonts w:ascii="Times New Roman" w:hAnsi="Times New Roman"/>
          <w:b/>
        </w:rPr>
      </w:pPr>
      <w:r w:rsidRPr="00747277">
        <w:rPr>
          <w:rFonts w:ascii="Times New Roman" w:hAnsi="Times New Roman"/>
          <w:b/>
        </w:rPr>
        <w:t>Participants</w:t>
      </w:r>
    </w:p>
    <w:p w14:paraId="12B35C23"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Consent was obtained for 66 children (37 female) attending one of six pre-Kindergarten classes at four preschools. Three of the preschools served primarily Caucasian, middle- and upper-middle-class children (</w:t>
      </w:r>
      <w:r w:rsidRPr="00747277">
        <w:rPr>
          <w:rFonts w:ascii="Times New Roman" w:hAnsi="Times New Roman"/>
          <w:i/>
        </w:rPr>
        <w:t>n</w:t>
      </w:r>
      <w:r w:rsidRPr="00747277">
        <w:rPr>
          <w:rFonts w:ascii="Times New Roman" w:hAnsi="Times New Roman"/>
        </w:rPr>
        <w:t xml:space="preserve"> = 47) and one school served primarily African-American, low-income children (i.e., all qualified for free- or reduced-lunch, </w:t>
      </w:r>
      <w:r w:rsidRPr="00747277">
        <w:rPr>
          <w:rFonts w:ascii="Times New Roman" w:hAnsi="Times New Roman"/>
          <w:i/>
        </w:rPr>
        <w:t>n</w:t>
      </w:r>
      <w:r w:rsidRPr="00747277">
        <w:rPr>
          <w:rFonts w:ascii="Times New Roman" w:hAnsi="Times New Roman"/>
        </w:rPr>
        <w:t xml:space="preserve"> = 19). Approximately 35% of the participants were </w:t>
      </w:r>
      <w:r>
        <w:rPr>
          <w:rFonts w:ascii="Times New Roman" w:hAnsi="Times New Roman"/>
        </w:rPr>
        <w:t xml:space="preserve">racial or </w:t>
      </w:r>
      <w:r w:rsidRPr="00747277">
        <w:rPr>
          <w:rFonts w:ascii="Times New Roman" w:hAnsi="Times New Roman"/>
        </w:rPr>
        <w:t xml:space="preserve">ethnic minorities (26% African-American) and their average age was 4.6 years (range 4.04 years to 5.3 years).  One girl did not participate in the feedback session or Time 2 assessment because she had mastered the content at Time 1 (90% correct).  </w:t>
      </w:r>
    </w:p>
    <w:p w14:paraId="05E27233" w14:textId="77777777" w:rsidR="005A4C5A" w:rsidRPr="00747277" w:rsidRDefault="005A4C5A" w:rsidP="005A4C5A">
      <w:pPr>
        <w:spacing w:line="480" w:lineRule="auto"/>
        <w:rPr>
          <w:rFonts w:ascii="Times New Roman" w:hAnsi="Times New Roman"/>
        </w:rPr>
      </w:pPr>
      <w:r w:rsidRPr="00747277">
        <w:rPr>
          <w:rFonts w:ascii="Times New Roman" w:hAnsi="Times New Roman"/>
        </w:rPr>
        <w:lastRenderedPageBreak/>
        <w:tab/>
        <w:t>None of the schools were using a specialized curriculum focused on patterning, but teachers reported doing patterning activities an average of 10 times per week (range 5 to 13 times per week).  The most common activity was to have children create their own pattern (</w:t>
      </w:r>
      <w:r w:rsidRPr="00747277">
        <w:rPr>
          <w:rFonts w:ascii="Times New Roman" w:hAnsi="Times New Roman"/>
          <w:i/>
        </w:rPr>
        <w:t>M</w:t>
      </w:r>
      <w:r w:rsidRPr="00747277">
        <w:rPr>
          <w:rFonts w:ascii="Times New Roman" w:hAnsi="Times New Roman"/>
        </w:rPr>
        <w:t xml:space="preserve"> = 3.4 times per week), but duplicating and extending patterns were also common activities (</w:t>
      </w:r>
      <w:r w:rsidRPr="00747277">
        <w:rPr>
          <w:rFonts w:ascii="Times New Roman" w:hAnsi="Times New Roman"/>
          <w:i/>
        </w:rPr>
        <w:t>M</w:t>
      </w:r>
      <w:r w:rsidRPr="00747277">
        <w:rPr>
          <w:rFonts w:ascii="Times New Roman" w:hAnsi="Times New Roman"/>
        </w:rPr>
        <w:t xml:space="preserve"> = 2.8 and 2.3 times per week, respectively).  Four of the six teachers also reported identifying the core pattern unit</w:t>
      </w:r>
      <w:r>
        <w:rPr>
          <w:rFonts w:ascii="Times New Roman" w:hAnsi="Times New Roman"/>
        </w:rPr>
        <w:t xml:space="preserve"> for children</w:t>
      </w:r>
      <w:r w:rsidRPr="00747277">
        <w:rPr>
          <w:rFonts w:ascii="Times New Roman" w:hAnsi="Times New Roman"/>
        </w:rPr>
        <w:t xml:space="preserve"> (</w:t>
      </w:r>
      <w:r w:rsidRPr="00747277">
        <w:rPr>
          <w:rFonts w:ascii="Times New Roman" w:hAnsi="Times New Roman"/>
          <w:i/>
        </w:rPr>
        <w:t>M</w:t>
      </w:r>
      <w:r w:rsidRPr="00747277">
        <w:rPr>
          <w:rFonts w:ascii="Times New Roman" w:hAnsi="Times New Roman"/>
        </w:rPr>
        <w:t xml:space="preserve"> = 2.2 times per week for these teachers), but only two asked children to abstract patterns (and they reported doing so about once a week).</w:t>
      </w:r>
    </w:p>
    <w:p w14:paraId="5B43CCF1" w14:textId="77777777" w:rsidR="005A4C5A" w:rsidRPr="00747277" w:rsidRDefault="005A4C5A" w:rsidP="005A4C5A">
      <w:pPr>
        <w:spacing w:line="480" w:lineRule="auto"/>
        <w:outlineLvl w:val="0"/>
        <w:rPr>
          <w:rFonts w:ascii="Times New Roman" w:hAnsi="Times New Roman"/>
          <w:b/>
        </w:rPr>
      </w:pPr>
      <w:r w:rsidRPr="00747277">
        <w:rPr>
          <w:rFonts w:ascii="Times New Roman" w:hAnsi="Times New Roman"/>
          <w:b/>
        </w:rPr>
        <w:t>Design</w:t>
      </w:r>
    </w:p>
    <w:p w14:paraId="531A1F27"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The assessment was administered twice, a few days apart (</w:t>
      </w:r>
      <w:r w:rsidRPr="00747277">
        <w:rPr>
          <w:rFonts w:ascii="Times New Roman" w:hAnsi="Times New Roman"/>
          <w:i/>
        </w:rPr>
        <w:t>Mdn</w:t>
      </w:r>
      <w:r w:rsidRPr="00747277">
        <w:rPr>
          <w:rFonts w:ascii="Times New Roman" w:hAnsi="Times New Roman"/>
        </w:rPr>
        <w:t xml:space="preserve"> = 3 days). Between the two assessment points, all children received the same, brief, one-on-one feedback session.  During the feedback session, children completed five abstract pattern items, received accuracy feedback, and were prompted to try to explain the correct answer.  On one item, the experimenter modeled a high-quality explanation</w:t>
      </w:r>
      <w:r>
        <w:rPr>
          <w:rFonts w:ascii="Times New Roman" w:hAnsi="Times New Roman"/>
        </w:rPr>
        <w:t xml:space="preserve"> using shared labels for the model and target pattern, as shared labels invite comparison and support learning </w:t>
      </w:r>
      <w:r>
        <w:rPr>
          <w:rFonts w:ascii="Times New Roman" w:hAnsi="Times New Roman"/>
        </w:rPr>
        <w:fldChar w:fldCharType="begin">
          <w:fldData xml:space="preserve">PEVuZE5vdGU+PENpdGU+PEF1dGhvcj5HcmFoYW08L0F1dGhvcj48WWVhcj4yMDEwPC9ZZWFyPjxS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PEVuZE5vdGU+PENpdGU+PEF1dGhvcj5HcmFoYW08L0F1dGhvcj48WWVhcj4yMDEwPC9ZZWFyPjxS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fldChar w:fldCharType="separate"/>
      </w:r>
      <w:r>
        <w:rPr>
          <w:rFonts w:ascii="Times New Roman" w:hAnsi="Times New Roman"/>
          <w:noProof/>
        </w:rPr>
        <w:t>(</w:t>
      </w:r>
      <w:hyperlink w:anchor="_ENREF_20" w:tooltip="Graham, 2010 #557" w:history="1">
        <w:r w:rsidR="004D0E79">
          <w:rPr>
            <w:rFonts w:ascii="Times New Roman" w:hAnsi="Times New Roman"/>
            <w:noProof/>
          </w:rPr>
          <w:t>Graham, Namy, Gentner, &amp; Meagher, 2010</w:t>
        </w:r>
      </w:hyperlink>
      <w:r>
        <w:rPr>
          <w:rFonts w:ascii="Times New Roman" w:hAnsi="Times New Roman"/>
          <w:noProof/>
        </w:rPr>
        <w:t xml:space="preserve">; </w:t>
      </w:r>
      <w:hyperlink w:anchor="_ENREF_25" w:tooltip="Namy, 2002 #1019" w:history="1">
        <w:r w:rsidR="004D0E79">
          <w:rPr>
            <w:rFonts w:ascii="Times New Roman" w:hAnsi="Times New Roman"/>
            <w:noProof/>
          </w:rPr>
          <w:t>Namy &amp; Gentner, 2002</w:t>
        </w:r>
      </w:hyperlink>
      <w:r>
        <w:rPr>
          <w:rFonts w:ascii="Times New Roman" w:hAnsi="Times New Roman"/>
          <w:noProof/>
        </w:rPr>
        <w:t>)</w:t>
      </w:r>
      <w:r>
        <w:rPr>
          <w:rFonts w:ascii="Times New Roman" w:hAnsi="Times New Roman"/>
        </w:rPr>
        <w:fldChar w:fldCharType="end"/>
      </w:r>
      <w:r>
        <w:rPr>
          <w:rFonts w:ascii="Times New Roman" w:hAnsi="Times New Roman"/>
        </w:rPr>
        <w:t>.</w:t>
      </w:r>
      <w:r w:rsidRPr="00747277">
        <w:rPr>
          <w:rFonts w:ascii="Times New Roman" w:hAnsi="Times New Roman"/>
        </w:rPr>
        <w:t xml:space="preserve"> </w:t>
      </w:r>
    </w:p>
    <w:p w14:paraId="2C2A00B3" w14:textId="77777777" w:rsidR="005A4C5A" w:rsidRPr="00747277" w:rsidRDefault="005A4C5A" w:rsidP="005A4C5A">
      <w:pPr>
        <w:keepNext/>
        <w:spacing w:line="480" w:lineRule="auto"/>
        <w:outlineLvl w:val="0"/>
        <w:rPr>
          <w:rFonts w:ascii="Times New Roman" w:hAnsi="Times New Roman"/>
          <w:b/>
        </w:rPr>
      </w:pPr>
      <w:r w:rsidRPr="00747277">
        <w:rPr>
          <w:rFonts w:ascii="Times New Roman" w:hAnsi="Times New Roman"/>
          <w:b/>
        </w:rPr>
        <w:t>Materials</w:t>
      </w:r>
    </w:p>
    <w:p w14:paraId="62698B39"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r>
      <w:r w:rsidRPr="00747277">
        <w:rPr>
          <w:rFonts w:ascii="Times New Roman" w:hAnsi="Times New Roman"/>
          <w:b/>
        </w:rPr>
        <w:t>Assessment.</w:t>
      </w:r>
      <w:r w:rsidRPr="00747277">
        <w:rPr>
          <w:rFonts w:ascii="Times New Roman" w:hAnsi="Times New Roman"/>
        </w:rPr>
        <w:t xml:space="preserve"> Ten assessment items were designed to test children’s thinking about </w:t>
      </w:r>
      <w:r w:rsidR="004C6A44">
        <w:rPr>
          <w:rFonts w:ascii="Times New Roman" w:hAnsi="Times New Roman"/>
        </w:rPr>
        <w:t xml:space="preserve">repeating </w:t>
      </w:r>
      <w:r w:rsidRPr="00747277">
        <w:rPr>
          <w:rFonts w:ascii="Times New Roman" w:hAnsi="Times New Roman"/>
        </w:rPr>
        <w:t xml:space="preserve">patterns at the four levels of our construct map. Eight of the items were </w:t>
      </w:r>
      <w:r w:rsidR="004C6A44">
        <w:rPr>
          <w:rFonts w:ascii="Times New Roman" w:hAnsi="Times New Roman"/>
        </w:rPr>
        <w:t>adapted from items i</w:t>
      </w:r>
      <w:r w:rsidRPr="00747277">
        <w:rPr>
          <w:rFonts w:ascii="Times New Roman" w:hAnsi="Times New Roman"/>
        </w:rPr>
        <w:t xml:space="preserve">n one of two early math assessments </w:t>
      </w:r>
      <w:r w:rsidRPr="00747277">
        <w:rPr>
          <w:rFonts w:ascii="Times New Roman" w:hAnsi="Times New Roman"/>
        </w:rPr>
        <w:fldChar w:fldCharType="begin">
          <w:fldData xml:space="preserve">PEVuZE5vdGU+PENpdGU+PEF1dGhvcj5TYXJhbWE8L0F1dGhvcj48WWVhcj4yMDEwPC9ZZWFyPjxS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PEVuZE5vdGU+PENpdGU+PEF1dGhvcj5TYXJhbWE8L0F1dGhvcj48WWVhcj4yMDEwPC9ZZWFyPjxS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747277">
        <w:rPr>
          <w:rFonts w:ascii="Times New Roman" w:hAnsi="Times New Roman"/>
        </w:rPr>
        <w:fldChar w:fldCharType="separate"/>
      </w:r>
      <w:r>
        <w:rPr>
          <w:rFonts w:ascii="Times New Roman" w:hAnsi="Times New Roman"/>
          <w:noProof/>
        </w:rPr>
        <w:t>(</w:t>
      </w:r>
      <w:hyperlink w:anchor="_ENREF_33" w:tooltip="Sarama, 2010 #212" w:history="1">
        <w:r w:rsidR="004D0E79">
          <w:rPr>
            <w:rFonts w:ascii="Times New Roman" w:hAnsi="Times New Roman"/>
            <w:noProof/>
          </w:rPr>
          <w:t>Sarama &amp; Clements, 2010</w:t>
        </w:r>
      </w:hyperlink>
      <w:r>
        <w:rPr>
          <w:rFonts w:ascii="Times New Roman" w:hAnsi="Times New Roman"/>
          <w:noProof/>
        </w:rPr>
        <w:t xml:space="preserve">; </w:t>
      </w:r>
      <w:hyperlink w:anchor="_ENREF_38" w:tooltip="Starkey, 2004 #1378" w:history="1">
        <w:r w:rsidR="004D0E79">
          <w:rPr>
            <w:rFonts w:ascii="Times New Roman" w:hAnsi="Times New Roman"/>
            <w:noProof/>
          </w:rPr>
          <w:t>Starkey et al., 2004</w:t>
        </w:r>
      </w:hyperlink>
      <w:r>
        <w:rPr>
          <w:rFonts w:ascii="Times New Roman" w:hAnsi="Times New Roman"/>
          <w:noProof/>
        </w:rPr>
        <w:t>)</w:t>
      </w:r>
      <w:r w:rsidRPr="00747277">
        <w:rPr>
          <w:rFonts w:ascii="Times New Roman" w:hAnsi="Times New Roman"/>
        </w:rPr>
        <w:fldChar w:fldCharType="end"/>
      </w:r>
      <w:r w:rsidR="004C6A44">
        <w:rPr>
          <w:rFonts w:ascii="Times New Roman" w:hAnsi="Times New Roman"/>
        </w:rPr>
        <w:t>. T</w:t>
      </w:r>
      <w:r w:rsidRPr="00747277">
        <w:rPr>
          <w:rFonts w:ascii="Times New Roman" w:hAnsi="Times New Roman"/>
        </w:rPr>
        <w:t>wo additional items</w:t>
      </w:r>
      <w:r w:rsidR="004C6A44">
        <w:rPr>
          <w:rFonts w:ascii="Times New Roman" w:hAnsi="Times New Roman"/>
        </w:rPr>
        <w:t xml:space="preserve">, </w:t>
      </w:r>
      <w:r w:rsidR="004C6A44" w:rsidRPr="00747277">
        <w:rPr>
          <w:rFonts w:ascii="Times New Roman" w:hAnsi="Times New Roman"/>
        </w:rPr>
        <w:t xml:space="preserve">the memory item and unit </w:t>
      </w:r>
      <w:r w:rsidR="004C6A44">
        <w:rPr>
          <w:rFonts w:ascii="Times New Roman" w:hAnsi="Times New Roman"/>
        </w:rPr>
        <w:t xml:space="preserve">identification </w:t>
      </w:r>
      <w:r w:rsidR="004C6A44" w:rsidRPr="00747277">
        <w:rPr>
          <w:rFonts w:ascii="Times New Roman" w:hAnsi="Times New Roman"/>
        </w:rPr>
        <w:t>item</w:t>
      </w:r>
      <w:r w:rsidR="004C6A44">
        <w:rPr>
          <w:rFonts w:ascii="Times New Roman" w:hAnsi="Times New Roman"/>
        </w:rPr>
        <w:t>,</w:t>
      </w:r>
      <w:r w:rsidRPr="00747277">
        <w:rPr>
          <w:rFonts w:ascii="Times New Roman" w:hAnsi="Times New Roman"/>
        </w:rPr>
        <w:t xml:space="preserve"> were adapted fro</w:t>
      </w:r>
      <w:r>
        <w:rPr>
          <w:rFonts w:ascii="Times New Roman" w:hAnsi="Times New Roman"/>
        </w:rPr>
        <w:t xml:space="preserve">m Papic and colleagues </w:t>
      </w:r>
      <w:r>
        <w:rPr>
          <w:rFonts w:ascii="Times New Roman" w:hAnsi="Times New Roman"/>
        </w:rPr>
        <w:fldChar w:fldCharType="begin"/>
      </w:r>
      <w:r>
        <w:rPr>
          <w:rFonts w:ascii="Times New Roman" w:hAnsi="Times New Roman"/>
        </w:rPr>
        <w:instrText xml:space="preserve"> ADDIN EN.CITE &lt;EndNote&gt;&lt;Cite ExcludeAuth="1"&gt;&lt;Author&gt;Papic&lt;/Author&gt;&lt;Year&gt;2011&lt;/Year&gt;&lt;RecNum&gt;1088&lt;/RecNum&gt;&lt;DisplayText&gt;(2011)&lt;/DisplayText&gt;&lt;record&gt;&lt;rec-number&gt;1088&lt;/rec-number&gt;&lt;foreign-keys&gt;&lt;key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Pr>
          <w:rFonts w:ascii="Times New Roman" w:hAnsi="Times New Roman"/>
        </w:rPr>
        <w:fldChar w:fldCharType="separate"/>
      </w:r>
      <w:r>
        <w:rPr>
          <w:rFonts w:ascii="Times New Roman" w:hAnsi="Times New Roman"/>
          <w:noProof/>
        </w:rPr>
        <w:t>(</w:t>
      </w:r>
      <w:hyperlink w:anchor="_ENREF_28" w:tooltip="Papic, 2011 #1088" w:history="1">
        <w:r w:rsidR="004D0E79">
          <w:rPr>
            <w:rFonts w:ascii="Times New Roman" w:hAnsi="Times New Roman"/>
            <w:noProof/>
          </w:rPr>
          <w:t>2011</w:t>
        </w:r>
      </w:hyperlink>
      <w:r>
        <w:rPr>
          <w:rFonts w:ascii="Times New Roman" w:hAnsi="Times New Roman"/>
          <w:noProof/>
        </w:rPr>
        <w:t>)</w:t>
      </w:r>
      <w:r>
        <w:rPr>
          <w:rFonts w:ascii="Times New Roman" w:hAnsi="Times New Roman"/>
        </w:rPr>
        <w:fldChar w:fldCharType="end"/>
      </w:r>
      <w:r w:rsidR="004C6A44">
        <w:rPr>
          <w:rFonts w:ascii="Times New Roman" w:hAnsi="Times New Roman"/>
        </w:rPr>
        <w:t xml:space="preserve">. </w:t>
      </w:r>
      <w:r w:rsidRPr="00747277">
        <w:rPr>
          <w:rFonts w:ascii="Times New Roman" w:hAnsi="Times New Roman"/>
        </w:rPr>
        <w:t xml:space="preserve">The 10 items are </w:t>
      </w:r>
      <w:r>
        <w:rPr>
          <w:rFonts w:ascii="Times New Roman" w:hAnsi="Times New Roman"/>
        </w:rPr>
        <w:t>listed</w:t>
      </w:r>
      <w:r w:rsidRPr="00747277">
        <w:rPr>
          <w:rFonts w:ascii="Times New Roman" w:hAnsi="Times New Roman"/>
        </w:rPr>
        <w:t xml:space="preserve"> in Table 2</w:t>
      </w:r>
      <w:r>
        <w:rPr>
          <w:rFonts w:ascii="Times New Roman" w:hAnsi="Times New Roman"/>
        </w:rPr>
        <w:t>, organized by their hypothesized level of d</w:t>
      </w:r>
      <w:r w:rsidR="004C6A44">
        <w:rPr>
          <w:rFonts w:ascii="Times New Roman" w:hAnsi="Times New Roman"/>
        </w:rPr>
        <w:t>ifficulty.  A</w:t>
      </w:r>
      <w:r>
        <w:rPr>
          <w:rFonts w:ascii="Times New Roman" w:hAnsi="Times New Roman"/>
        </w:rPr>
        <w:t xml:space="preserve"> sample item from each level, including instructions, is displayed in Figure 1</w:t>
      </w:r>
      <w:r w:rsidRPr="00747277">
        <w:rPr>
          <w:rFonts w:ascii="Times New Roman" w:hAnsi="Times New Roman"/>
        </w:rPr>
        <w:t>.</w:t>
      </w:r>
      <w:r>
        <w:rPr>
          <w:rFonts w:ascii="Times New Roman" w:hAnsi="Times New Roman"/>
        </w:rPr>
        <w:t xml:space="preserve"> </w:t>
      </w:r>
      <w:r w:rsidRPr="00747277">
        <w:rPr>
          <w:rFonts w:ascii="Times New Roman" w:hAnsi="Times New Roman"/>
        </w:rPr>
        <w:t xml:space="preserve">The </w:t>
      </w:r>
      <w:r w:rsidRPr="00747277">
        <w:rPr>
          <w:rFonts w:ascii="Times New Roman" w:hAnsi="Times New Roman"/>
        </w:rPr>
        <w:lastRenderedPageBreak/>
        <w:t>distribution of items across levels reflects our primary interest in Levels 3 and 4, given the dearth of research on these levels of understanding.</w:t>
      </w:r>
    </w:p>
    <w:p w14:paraId="060EEC64"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For each item, the pattern unit contained three elements (i.e., AAB or ABB) or four elements (i.e., AABB). Past research has used one or the other, but not both; our aim was to verify that the two are equivalent.  The model pattern for most items was constructed with colored shapes from a tangram puzzle set that had been glued to a strip of cardstock in the desired linear pattern, with two instances of the pattern unit (e.g., AABAAB). </w:t>
      </w:r>
      <w:r>
        <w:rPr>
          <w:rFonts w:ascii="Times New Roman" w:hAnsi="Times New Roman"/>
        </w:rPr>
        <w:t xml:space="preserve">The model pattern was </w:t>
      </w:r>
      <w:r w:rsidR="0024657F">
        <w:rPr>
          <w:rFonts w:ascii="Times New Roman" w:hAnsi="Times New Roman"/>
        </w:rPr>
        <w:t>within view</w:t>
      </w:r>
      <w:r>
        <w:rPr>
          <w:rFonts w:ascii="Times New Roman" w:hAnsi="Times New Roman"/>
        </w:rPr>
        <w:t xml:space="preserve"> while children responded, except on the memory item.  </w:t>
      </w:r>
      <w:r w:rsidRPr="00747277">
        <w:rPr>
          <w:rFonts w:ascii="Times New Roman" w:hAnsi="Times New Roman"/>
        </w:rPr>
        <w:t>To respond, children were given enough materials to complete two full units and one partial unit of the model pattern on most items. The</w:t>
      </w:r>
      <w:r w:rsidRPr="00747277" w:rsidDel="00086BFE">
        <w:rPr>
          <w:rFonts w:ascii="Times New Roman" w:hAnsi="Times New Roman"/>
        </w:rPr>
        <w:t xml:space="preserve"> exception was the memory item, for which children were provided enough blocks to complete three full units and one partial unit of the model pattern</w:t>
      </w:r>
      <w:r w:rsidRPr="00747277">
        <w:rPr>
          <w:rFonts w:ascii="Times New Roman" w:hAnsi="Times New Roman"/>
        </w:rPr>
        <w:t xml:space="preserve"> to assess whether children were attending to the number of times the pattern unit repeated</w:t>
      </w:r>
      <w:r w:rsidRPr="00747277" w:rsidDel="00086BFE">
        <w:rPr>
          <w:rFonts w:ascii="Times New Roman" w:hAnsi="Times New Roman"/>
        </w:rPr>
        <w:t xml:space="preserve">.  </w:t>
      </w:r>
      <w:r w:rsidRPr="00747277">
        <w:rPr>
          <w:rFonts w:ascii="Times New Roman" w:hAnsi="Times New Roman"/>
        </w:rPr>
        <w:t>For the duplicate, extend, and memory items, children’s materials were identical to the materials in the mo</w:t>
      </w:r>
      <w:r>
        <w:rPr>
          <w:rFonts w:ascii="Times New Roman" w:hAnsi="Times New Roman"/>
        </w:rPr>
        <w:t>del pattern. For the abstract</w:t>
      </w:r>
      <w:r w:rsidRPr="00747277">
        <w:rPr>
          <w:rFonts w:ascii="Times New Roman" w:hAnsi="Times New Roman"/>
        </w:rPr>
        <w:t>-color items, children’s materials were a uniform three-dimensional shape in two colors that differed from the mod</w:t>
      </w:r>
      <w:r>
        <w:rPr>
          <w:rFonts w:ascii="Times New Roman" w:hAnsi="Times New Roman"/>
        </w:rPr>
        <w:t>el pattern. For the abstract-</w:t>
      </w:r>
      <w:r w:rsidRPr="00747277">
        <w:rPr>
          <w:rFonts w:ascii="Times New Roman" w:hAnsi="Times New Roman"/>
        </w:rPr>
        <w:t>shape items, the model pattern consisted of painted wooden cubes, and children’s materials were small flat shapes of unpainted</w:t>
      </w:r>
      <w:r>
        <w:rPr>
          <w:rFonts w:ascii="Times New Roman" w:hAnsi="Times New Roman"/>
        </w:rPr>
        <w:t xml:space="preserve"> wood. Finally, for the unit</w:t>
      </w:r>
      <w:r w:rsidRPr="00747277">
        <w:rPr>
          <w:rFonts w:ascii="Times New Roman" w:hAnsi="Times New Roman"/>
        </w:rPr>
        <w:t xml:space="preserve"> tower item, the model pattern was made of two different color</w:t>
      </w:r>
      <w:r>
        <w:rPr>
          <w:rFonts w:ascii="Times New Roman" w:hAnsi="Times New Roman"/>
        </w:rPr>
        <w:t>s of</w:t>
      </w:r>
      <w:r w:rsidRPr="00747277">
        <w:rPr>
          <w:rFonts w:ascii="Times New Roman" w:hAnsi="Times New Roman"/>
        </w:rPr>
        <w:t xml:space="preserve"> Unifix cubes, and children’s materials were Unifix cubes in </w:t>
      </w:r>
      <w:r>
        <w:rPr>
          <w:rFonts w:ascii="Times New Roman" w:hAnsi="Times New Roman"/>
        </w:rPr>
        <w:t>the same colors</w:t>
      </w:r>
      <w:r w:rsidRPr="00747277">
        <w:rPr>
          <w:rFonts w:ascii="Times New Roman" w:hAnsi="Times New Roman"/>
        </w:rPr>
        <w:t>.</w:t>
      </w:r>
      <w:r>
        <w:rPr>
          <w:rFonts w:ascii="Times New Roman" w:hAnsi="Times New Roman"/>
        </w:rPr>
        <w:t xml:space="preserve">  </w:t>
      </w:r>
    </w:p>
    <w:p w14:paraId="058F7446"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Parallel items were created to use at Time 1 and Time 2; items at the two time points were structurally identical and varied only in the specific colored shapes that were used in the patterns.  Three of the items were anchor items (identified in Table 2</w:t>
      </w:r>
      <w:r>
        <w:rPr>
          <w:rFonts w:ascii="Times New Roman" w:hAnsi="Times New Roman"/>
        </w:rPr>
        <w:t xml:space="preserve"> in column 2</w:t>
      </w:r>
      <w:r w:rsidRPr="00747277">
        <w:rPr>
          <w:rFonts w:ascii="Times New Roman" w:hAnsi="Times New Roman"/>
        </w:rPr>
        <w:t xml:space="preserve">) and had identical materials at both time points, following the recommendation to use some identical anchor items when creating parallel forms of an assessment </w:t>
      </w:r>
      <w:r w:rsidRPr="00747277">
        <w:rPr>
          <w:rFonts w:ascii="Times New Roman" w:hAnsi="Times New Roman"/>
        </w:rPr>
        <w:fldChar w:fldCharType="begin"/>
      </w:r>
      <w:r>
        <w:rPr>
          <w:rFonts w:ascii="Times New Roman" w:hAnsi="Times New Roman"/>
        </w:rPr>
        <w:instrText xml:space="preserve"> ADDIN EN.CITE &lt;EndNote&gt;&lt;Cite&gt;&lt;Author&gt;AERA/APA/NCME&lt;/Author&gt;&lt;Year&gt;1999&lt;/Year&gt;&lt;RecNum&gt;10&lt;/RecNum&gt;&lt;DisplayText&gt;(AERA/APA/NCME, 1999)&lt;/DisplayText&gt;&lt;record&gt;&lt;rec-number&gt;10&lt;/rec-number&gt;&lt;foreign-keys&gt;&lt;key app="EN" db-id="ttrta2e5gaxwebe055jvr5pcx9d05dexetvx"&gt;10&lt;/key&gt;&lt;key app="ENWeb" db-id="ThsV-QrtqgcAAF-U6ZU"&gt;5197&lt;/key&gt;&lt;/foreign-keys&gt;&lt;ref-type name="Book"&gt;6&lt;/ref-type&gt;&lt;contributors&gt;&lt;authors&gt;&lt;author&gt;AERA/APA/NCME&lt;/author&gt;&lt;/authors&gt;&lt;/contributors&gt;&lt;titles&gt;&lt;title&gt;Standards for educational and psychological testing&lt;/title&gt;&lt;/titles&gt;&lt;keywords&gt;&lt;keyword&gt;Educational Measurement&lt;/keyword&gt;&lt;keyword&gt;Psychometrics&lt;/keyword&gt;&lt;keyword&gt;Testing&lt;/keyword&gt;&lt;keyword&gt;Professional&lt;/keyword&gt;&lt;keyword&gt;Ethics&lt;/keyword&gt;&lt;keyword&gt;Professional Standards&lt;/keyword&gt;&lt;keyword&gt;Questionnaires&lt;/keyword&gt;&lt;keyword&gt;Scaling (Testing)&lt;/keyword&gt;&lt;keyword&gt;Scoring (Testing)&lt;/keyword&gt;&lt;keyword&gt;Test Administration&lt;/keyword&gt;&lt;keyword&gt;Test Construction&lt;/keyword&gt;&lt;keyword&gt;Test Norms&lt;/keyword&gt;&lt;keyword&gt;Test Reliability&lt;/keyword&gt;&lt;keyword&gt;Test Validity&lt;/keyword&gt;&lt;keyword&gt;discusses standards for testing in psychological &amp;amp; educational&lt;/keyword&gt;&lt;keyword&gt;testing: including test construction, professional standards for&lt;/keyword&gt;&lt;keyword&gt;different types of tests, &amp;amp; test administration&lt;/keyword&gt;&lt;keyword&gt;2220 Tests &amp;amp; Testing&lt;/keyword&gt;&lt;/keywords&gt;&lt;dates&gt;&lt;year&gt;1999&lt;/year&gt;&lt;/dates&gt;&lt;pub-location&gt;Washington, DC&lt;/pub-location&gt;&lt;publisher&gt;American Educational Research Association&lt;/publisher&gt;&lt;isbn&gt;0912704950 (paperback)&lt;/isbn&gt;&lt;accession-num&gt;1991-97658-000&lt;/accession-num&gt;&lt;urls&gt;&lt;/urls&gt;&lt;remote-database-name&gt;PsycINFO&lt;/remote-database-name&gt;&lt;language&gt;English&lt;/language&gt;&lt;/record&gt;&lt;/Cite&gt;&lt;/EndNote&gt;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2" w:tooltip="AERA/APA/NCME, 1999 #10" w:history="1">
        <w:r w:rsidR="004D0E79">
          <w:rPr>
            <w:rFonts w:ascii="Times New Roman" w:hAnsi="Times New Roman"/>
            <w:noProof/>
          </w:rPr>
          <w:t>AERA/APA/NCME, 1999</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p>
    <w:p w14:paraId="6B6C60E4" w14:textId="77777777" w:rsidR="005A4C5A" w:rsidRPr="00747277" w:rsidRDefault="005A4C5A" w:rsidP="005A4C5A">
      <w:pPr>
        <w:spacing w:line="480" w:lineRule="auto"/>
        <w:rPr>
          <w:rFonts w:ascii="Times New Roman" w:hAnsi="Times New Roman"/>
        </w:rPr>
      </w:pPr>
      <w:r w:rsidRPr="00747277">
        <w:rPr>
          <w:rFonts w:ascii="Times New Roman" w:hAnsi="Times New Roman"/>
        </w:rPr>
        <w:lastRenderedPageBreak/>
        <w:tab/>
        <w:t xml:space="preserve">Finally, the items were administered in one of two fixed orders (either the order presented in Table 2, or the opposite order, with a few exceptions; namely, the duplicate item was always presented first and the memory item was always </w:t>
      </w:r>
      <w:r>
        <w:rPr>
          <w:rFonts w:ascii="Times New Roman" w:hAnsi="Times New Roman"/>
        </w:rPr>
        <w:t>presented before the unit identification</w:t>
      </w:r>
      <w:r w:rsidRPr="00747277">
        <w:rPr>
          <w:rFonts w:ascii="Times New Roman" w:hAnsi="Times New Roman"/>
        </w:rPr>
        <w:t xml:space="preserve"> item). Children received the same order at both assessment times; 34 children received items in the original order and 31 children received the items in the opposite order.</w:t>
      </w:r>
    </w:p>
    <w:p w14:paraId="37CE0543"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r>
      <w:r w:rsidRPr="00747277">
        <w:rPr>
          <w:rFonts w:ascii="Times New Roman" w:hAnsi="Times New Roman"/>
          <w:b/>
        </w:rPr>
        <w:t>Feedback session.</w:t>
      </w:r>
      <w:r>
        <w:rPr>
          <w:rFonts w:ascii="Times New Roman" w:hAnsi="Times New Roman"/>
        </w:rPr>
        <w:t xml:space="preserve"> Five abstract</w:t>
      </w:r>
      <w:r w:rsidRPr="00747277">
        <w:rPr>
          <w:rFonts w:ascii="Times New Roman" w:hAnsi="Times New Roman"/>
        </w:rPr>
        <w:t xml:space="preserve">-shape items were used in the feedback session, with either an AAB or ABB pattern unit.  After solving each item, the child was given accuracy feedback. If the child’s pattern was incorrect, the experimenter said, “This is how I would make the pattern the same as mine,” and rearranged the child’s materials to match the model pattern. On four of the five items, children were then prompted to explain, “What is my pattern?” and “How is your pattern the same as mine?”  On the remaining item (the third item), rather than prompting the child to explain, the experimenter provided an explanation that focused on the underlying pattern unit in the two patterns (e.g., "For my pattern, I put two that were the same and then one that was different.  Then I started over again…. For the new pattern, it also starts with two that are the same and then one that is different. Then, it starts over again….The new pattern goes same, same, different, same, same, different, just like my pattern goes same, same, different, same, same, different”). </w:t>
      </w:r>
      <w:r>
        <w:rPr>
          <w:rFonts w:ascii="Times New Roman" w:hAnsi="Times New Roman"/>
        </w:rPr>
        <w:t xml:space="preserve">The shared, general labels of “same” and “different” should invite comparison and encourage a more abstract representation of the pattern.  </w:t>
      </w:r>
      <w:r w:rsidRPr="00747277">
        <w:rPr>
          <w:rFonts w:ascii="Times New Roman" w:hAnsi="Times New Roman"/>
        </w:rPr>
        <w:t>The feedback session was videotaped for later coding.</w:t>
      </w:r>
    </w:p>
    <w:p w14:paraId="75ACADAF"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r>
      <w:r w:rsidRPr="00747277">
        <w:rPr>
          <w:rFonts w:ascii="Times New Roman" w:hAnsi="Times New Roman"/>
          <w:b/>
        </w:rPr>
        <w:t>Working memory measure.</w:t>
      </w:r>
      <w:r w:rsidRPr="00747277">
        <w:rPr>
          <w:rFonts w:ascii="Times New Roman" w:hAnsi="Times New Roman"/>
          <w:i/>
        </w:rPr>
        <w:t xml:space="preserve"> </w:t>
      </w:r>
      <w:r w:rsidRPr="00747277">
        <w:rPr>
          <w:rFonts w:ascii="Times New Roman" w:hAnsi="Times New Roman"/>
        </w:rPr>
        <w:t xml:space="preserve">To explore the effects of working memory capacity on children’s patterning success, we measured children’s working memory capacity using the forward and backward digit span task from the Wechsler Intelligence Scale </w:t>
      </w:r>
      <w:r w:rsidRPr="00747277">
        <w:rPr>
          <w:rFonts w:ascii="Times New Roman" w:hAnsi="Times New Roman"/>
        </w:rPr>
        <w:fldChar w:fldCharType="begin"/>
      </w:r>
      <w:r>
        <w:rPr>
          <w:rFonts w:ascii="Times New Roman" w:hAnsi="Times New Roman"/>
        </w:rPr>
        <w:instrText xml:space="preserve"> ADDIN EN.CITE &lt;EndNote&gt;&lt;Cite ExcludeAuth="1"&gt;&lt;Author&gt;Wechsler&lt;/Author&gt;&lt;Year&gt;2003&lt;/Year&gt;&lt;RecNum&gt;217&lt;/RecNum&gt;&lt;DisplayText&gt;(2003)&lt;/DisplayText&gt;&lt;record&gt;&lt;rec-number&gt;217&lt;/rec-number&gt;&lt;foreign-keys&gt;&lt;key app="EN" db-id="5ew99daxqaxt9ne0ztkv5sf8pvevvetvwp2r"&gt;217&lt;/key&gt;&lt;/foreign-keys&gt;&lt;ref-type name="Book"&gt;6&lt;/ref-type&gt;&lt;contributors&gt;&lt;authors&gt;&lt;author&gt;Wechsler, David&lt;/author&gt;&lt;/authors&gt;&lt;/contributors&gt;&lt;titles&gt;&lt;title&gt;Wechsler Intelligence Scale for Children - 4th Edition (WISC-IV)&lt;/title&gt;&lt;/titles&gt;&lt;dates&gt;&lt;year&gt;2003&lt;/year&gt;&lt;/dates&gt;&lt;pub-location&gt;San Antonio, TX&lt;/pub-location&gt;&lt;publisher&gt;Harcourt Assessment&lt;/publisher&gt;&lt;urls&gt;&lt;/urls&gt;&lt;/record&gt;&lt;/Cite&gt;&lt;/EndNote&gt;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43" w:tooltip="Wechsler, 2003 #217" w:history="1">
        <w:r w:rsidR="004D0E79">
          <w:rPr>
            <w:rFonts w:ascii="Times New Roman" w:hAnsi="Times New Roman"/>
            <w:noProof/>
          </w:rPr>
          <w:t>2003</w:t>
        </w:r>
      </w:hyperlink>
      <w:r>
        <w:rPr>
          <w:rFonts w:ascii="Times New Roman" w:hAnsi="Times New Roman"/>
          <w:noProof/>
        </w:rPr>
        <w:t>)</w:t>
      </w:r>
      <w:r w:rsidRPr="00747277">
        <w:rPr>
          <w:rFonts w:ascii="Times New Roman" w:hAnsi="Times New Roman"/>
        </w:rPr>
        <w:fldChar w:fldCharType="end"/>
      </w:r>
      <w:r w:rsidRPr="00747277" w:rsidDel="007D1E4F">
        <w:rPr>
          <w:rFonts w:ascii="Times New Roman" w:hAnsi="Times New Roman"/>
        </w:rPr>
        <w:t xml:space="preserve">. </w:t>
      </w:r>
      <w:r w:rsidRPr="00747277">
        <w:rPr>
          <w:rFonts w:ascii="Times New Roman" w:hAnsi="Times New Roman"/>
        </w:rPr>
        <w:t xml:space="preserve">In both tasks, the child was read a series of numbers at a rate of approximately 1 per second. For the forward </w:t>
      </w:r>
      <w:r w:rsidRPr="00747277">
        <w:rPr>
          <w:rFonts w:ascii="Times New Roman" w:hAnsi="Times New Roman"/>
        </w:rPr>
        <w:lastRenderedPageBreak/>
        <w:t>digit span task, the child was asked to repeat the series of numbers exactly as he or she heard them. For the backward digit span task, the child was asked to repeat the series of numbers backward (in th</w:t>
      </w:r>
      <w:r w:rsidR="00F74E14">
        <w:rPr>
          <w:rFonts w:ascii="Times New Roman" w:hAnsi="Times New Roman"/>
        </w:rPr>
        <w:t>e opposite order it was read</w:t>
      </w:r>
      <w:r w:rsidRPr="00747277">
        <w:rPr>
          <w:rFonts w:ascii="Times New Roman" w:hAnsi="Times New Roman"/>
        </w:rPr>
        <w:t>). The series length began with two numbers and increased to eight numbers. Two instances of each series length were presented, and the measure was terminated as soon as the child made an error on both instances of a particular series length. Children were given one point for every series they correctly repeated.  We were not able to complete the working memory assessment with 6 children due to time constraints.</w:t>
      </w:r>
    </w:p>
    <w:p w14:paraId="7C900450" w14:textId="77777777" w:rsidR="005A4C5A" w:rsidRPr="00747277" w:rsidRDefault="005A4C5A" w:rsidP="005A4C5A">
      <w:pPr>
        <w:spacing w:line="480" w:lineRule="auto"/>
        <w:outlineLvl w:val="0"/>
        <w:rPr>
          <w:rFonts w:ascii="Times New Roman" w:hAnsi="Times New Roman"/>
          <w:b/>
        </w:rPr>
      </w:pPr>
      <w:r w:rsidRPr="00747277">
        <w:rPr>
          <w:rFonts w:ascii="Times New Roman" w:hAnsi="Times New Roman"/>
          <w:b/>
        </w:rPr>
        <w:t>Procedure</w:t>
      </w:r>
    </w:p>
    <w:p w14:paraId="3C026713" w14:textId="77777777" w:rsidR="005A4C5A" w:rsidRPr="00747277" w:rsidRDefault="005A4C5A" w:rsidP="005A4C5A">
      <w:pPr>
        <w:spacing w:line="480" w:lineRule="auto"/>
        <w:rPr>
          <w:rFonts w:ascii="Times New Roman" w:hAnsi="Times New Roman"/>
          <w:lang w:bidi="ar-SA"/>
        </w:rPr>
      </w:pPr>
      <w:r w:rsidRPr="00747277">
        <w:rPr>
          <w:rFonts w:ascii="Times New Roman" w:hAnsi="Times New Roman"/>
        </w:rPr>
        <w:tab/>
        <w:t xml:space="preserve">Children participated individually in a quiet room at their preschools on two occasions.  On the first day, they completed the Time 1 assessment and the working memory tasks (except for a few children who received the working memory tasks on a different day), and this took approximately 20 minutes.  </w:t>
      </w:r>
      <w:r>
        <w:rPr>
          <w:rFonts w:ascii="Times New Roman" w:hAnsi="Times New Roman"/>
        </w:rPr>
        <w:t>The directions for most of the item types are included in Figure 1.  T</w:t>
      </w:r>
      <w:r w:rsidR="0024657F">
        <w:rPr>
          <w:rFonts w:ascii="Times New Roman" w:hAnsi="Times New Roman"/>
        </w:rPr>
        <w:t xml:space="preserve">wo of the Level 4 </w:t>
      </w:r>
      <w:r>
        <w:rPr>
          <w:rFonts w:ascii="Times New Roman" w:hAnsi="Times New Roman"/>
        </w:rPr>
        <w:t>item</w:t>
      </w:r>
      <w:r w:rsidR="0024657F">
        <w:rPr>
          <w:rFonts w:ascii="Times New Roman" w:hAnsi="Times New Roman"/>
        </w:rPr>
        <w:t>s</w:t>
      </w:r>
      <w:r>
        <w:rPr>
          <w:rFonts w:ascii="Times New Roman" w:hAnsi="Times New Roman"/>
        </w:rPr>
        <w:t xml:space="preserve"> merit additional information on how they were administered. On the memory item (Unit_Memory_ABB), children </w:t>
      </w:r>
      <w:r w:rsidRPr="00760E24">
        <w:rPr>
          <w:rFonts w:ascii="Times New Roman" w:hAnsi="Times New Roman"/>
        </w:rPr>
        <w:t xml:space="preserve">were </w:t>
      </w:r>
      <w:r w:rsidR="0024657F">
        <w:rPr>
          <w:rFonts w:ascii="Times New Roman" w:hAnsi="Times New Roman"/>
        </w:rPr>
        <w:t xml:space="preserve">told to remember a pattern exactly like they saw it.  Specifically, they </w:t>
      </w:r>
      <w:r w:rsidRPr="00760E24">
        <w:rPr>
          <w:rFonts w:ascii="Times New Roman" w:hAnsi="Times New Roman"/>
        </w:rPr>
        <w:t xml:space="preserve">were </w:t>
      </w:r>
      <w:r w:rsidR="0024657F">
        <w:rPr>
          <w:rFonts w:ascii="Times New Roman" w:hAnsi="Times New Roman"/>
          <w:lang w:bidi="ar-SA"/>
        </w:rPr>
        <w:t>shown a</w:t>
      </w:r>
      <w:r w:rsidRPr="00760E24">
        <w:rPr>
          <w:rFonts w:ascii="Times New Roman" w:hAnsi="Times New Roman"/>
          <w:lang w:bidi="ar-SA"/>
        </w:rPr>
        <w:t xml:space="preserve"> pattern for 5 seconds and </w:t>
      </w:r>
      <w:r>
        <w:rPr>
          <w:rFonts w:ascii="Times New Roman" w:hAnsi="Times New Roman"/>
          <w:lang w:bidi="ar-SA"/>
        </w:rPr>
        <w:t>asked</w:t>
      </w:r>
      <w:r w:rsidRPr="00760E24">
        <w:rPr>
          <w:rFonts w:ascii="Times New Roman" w:hAnsi="Times New Roman"/>
          <w:lang w:bidi="ar-SA"/>
        </w:rPr>
        <w:t xml:space="preserve"> to</w:t>
      </w:r>
      <w:r>
        <w:rPr>
          <w:rFonts w:ascii="Times New Roman" w:hAnsi="Times New Roman"/>
          <w:lang w:bidi="ar-SA"/>
        </w:rPr>
        <w:t>:</w:t>
      </w:r>
      <w:r w:rsidRPr="00760E24">
        <w:rPr>
          <w:rFonts w:ascii="Times New Roman" w:hAnsi="Times New Roman"/>
          <w:lang w:bidi="ar-SA"/>
        </w:rPr>
        <w:t xml:space="preserve"> </w:t>
      </w:r>
      <w:r>
        <w:rPr>
          <w:rFonts w:ascii="Times New Roman" w:hAnsi="Times New Roman"/>
          <w:lang w:bidi="ar-SA"/>
        </w:rPr>
        <w:t>“M</w:t>
      </w:r>
      <w:r w:rsidRPr="00760E24">
        <w:rPr>
          <w:rFonts w:ascii="Times New Roman" w:hAnsi="Times New Roman"/>
          <w:lang w:bidi="ar-SA"/>
        </w:rPr>
        <w:t xml:space="preserve">ake the same pattern as mine, with the same number of blocks in the same </w:t>
      </w:r>
      <w:r>
        <w:rPr>
          <w:rFonts w:ascii="Times New Roman" w:hAnsi="Times New Roman"/>
          <w:lang w:bidi="ar-SA"/>
        </w:rPr>
        <w:t xml:space="preserve">places as mine.” </w:t>
      </w:r>
      <w:r w:rsidRPr="00760E24">
        <w:rPr>
          <w:rFonts w:ascii="Times New Roman" w:hAnsi="Times New Roman"/>
          <w:lang w:bidi="ar-SA"/>
        </w:rPr>
        <w:t xml:space="preserve"> </w:t>
      </w:r>
      <w:r>
        <w:rPr>
          <w:rFonts w:ascii="Times New Roman" w:hAnsi="Times New Roman"/>
          <w:lang w:bidi="ar-SA"/>
        </w:rPr>
        <w:t>They first p</w:t>
      </w:r>
      <w:r w:rsidRPr="00760E24">
        <w:rPr>
          <w:rFonts w:ascii="Times New Roman" w:hAnsi="Times New Roman"/>
          <w:lang w:bidi="ar-SA"/>
        </w:rPr>
        <w:t xml:space="preserve">racticed with </w:t>
      </w:r>
      <w:r>
        <w:rPr>
          <w:rFonts w:ascii="Times New Roman" w:hAnsi="Times New Roman"/>
          <w:lang w:bidi="ar-SA"/>
        </w:rPr>
        <w:t xml:space="preserve">an </w:t>
      </w:r>
      <w:r w:rsidRPr="00760E24">
        <w:rPr>
          <w:rFonts w:ascii="Times New Roman" w:hAnsi="Times New Roman"/>
          <w:lang w:bidi="ar-SA"/>
        </w:rPr>
        <w:t>AB</w:t>
      </w:r>
      <w:r>
        <w:rPr>
          <w:rFonts w:ascii="Times New Roman" w:hAnsi="Times New Roman"/>
          <w:lang w:bidi="ar-SA"/>
        </w:rPr>
        <w:t xml:space="preserve"> pattern. On the unit identification item (Unit_Identification_AAB), children were shown an AAB pattern and asked: “</w:t>
      </w:r>
      <w:r w:rsidRPr="00747277">
        <w:rPr>
          <w:rFonts w:ascii="Times New Roman" w:hAnsi="Times New Roman"/>
          <w:lang w:bidi="ar-SA"/>
        </w:rPr>
        <w:t>Can you move the stick to show where the pattern starts over again?” after a demonstration on an AB pattern</w:t>
      </w:r>
      <w:r>
        <w:rPr>
          <w:rFonts w:ascii="Times New Roman" w:hAnsi="Times New Roman"/>
          <w:lang w:bidi="ar-SA"/>
        </w:rPr>
        <w:t xml:space="preserve">. </w:t>
      </w:r>
      <w:r>
        <w:rPr>
          <w:rFonts w:ascii="Times New Roman" w:hAnsi="Times New Roman"/>
        </w:rPr>
        <w:t>A few days after the first session, children</w:t>
      </w:r>
      <w:r w:rsidRPr="00747277">
        <w:rPr>
          <w:rFonts w:ascii="Times New Roman" w:hAnsi="Times New Roman"/>
        </w:rPr>
        <w:t xml:space="preserve"> completed the feedback session (lasting approximately 10 – 15 minutes) and then completed the Time 2 assessment.  </w:t>
      </w:r>
    </w:p>
    <w:p w14:paraId="4339210A" w14:textId="77777777" w:rsidR="005A4C5A" w:rsidRPr="00747277" w:rsidRDefault="005A4C5A" w:rsidP="005A4C5A">
      <w:pPr>
        <w:keepNext/>
        <w:spacing w:line="480" w:lineRule="auto"/>
        <w:outlineLvl w:val="0"/>
        <w:rPr>
          <w:rFonts w:ascii="Times New Roman" w:hAnsi="Times New Roman"/>
          <w:b/>
        </w:rPr>
      </w:pPr>
      <w:r w:rsidRPr="00747277">
        <w:rPr>
          <w:rFonts w:ascii="Times New Roman" w:hAnsi="Times New Roman"/>
          <w:b/>
        </w:rPr>
        <w:lastRenderedPageBreak/>
        <w:t>Coding</w:t>
      </w:r>
    </w:p>
    <w:p w14:paraId="01B54E02"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On most items (items 1 – 7), responses were considered correct if the child produced at least one full unit of the pattern and made no errors.  Scoring of the remaining 3 items, which were the Level 4 items, was based on past research.  On the memory item, the child had to duplicate the model pattern exactly, with no extra units.  On the </w:t>
      </w:r>
      <w:r>
        <w:rPr>
          <w:rFonts w:ascii="Times New Roman" w:hAnsi="Times New Roman"/>
        </w:rPr>
        <w:t>unit identification</w:t>
      </w:r>
      <w:r w:rsidRPr="00747277">
        <w:rPr>
          <w:rFonts w:ascii="Times New Roman" w:hAnsi="Times New Roman"/>
        </w:rPr>
        <w:t xml:space="preserve"> item, the child had to indicate that the first three items made up th</w:t>
      </w:r>
      <w:r>
        <w:rPr>
          <w:rFonts w:ascii="Times New Roman" w:hAnsi="Times New Roman"/>
        </w:rPr>
        <w:t>e pattern unit.  On the</w:t>
      </w:r>
      <w:r w:rsidRPr="00747277">
        <w:rPr>
          <w:rFonts w:ascii="Times New Roman" w:hAnsi="Times New Roman"/>
        </w:rPr>
        <w:t xml:space="preserve"> tower item, the child had to create a tower that matched the first three elements on the tower and had exactly three elements. We also coded children’s errors on the items, described in Table 3.</w:t>
      </w:r>
    </w:p>
    <w:p w14:paraId="237E603F"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Finally, children’s self-explanations during the intervention were coded for content. Answers to the first question (“What is my pattern?”) and second question (“How is your pattern like mine?”) were coded separately. These codes are reported in</w:t>
      </w:r>
      <w:r>
        <w:rPr>
          <w:rFonts w:ascii="Times New Roman" w:hAnsi="Times New Roman"/>
        </w:rPr>
        <w:t xml:space="preserve"> Table 5</w:t>
      </w:r>
      <w:r w:rsidRPr="00747277">
        <w:rPr>
          <w:rFonts w:ascii="Times New Roman" w:hAnsi="Times New Roman"/>
        </w:rPr>
        <w:t>.</w:t>
      </w:r>
    </w:p>
    <w:p w14:paraId="423F093C" w14:textId="77777777" w:rsidR="005A4C5A" w:rsidRPr="00747277" w:rsidRDefault="005A4C5A" w:rsidP="005A4C5A">
      <w:pPr>
        <w:pStyle w:val="Heading2"/>
      </w:pPr>
      <w:r w:rsidRPr="00747277">
        <w:t>Expert Ratings</w:t>
      </w:r>
    </w:p>
    <w:p w14:paraId="0752240F"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Expert screening of items was obtained from five mathematics education researchers who each had over 10 years of experience conducting research on children’s knowledge of algebra or on preschoolers’ mathematics knowledge.  Each expert rated each item on a scale from 1 to 5 (1 = </w:t>
      </w:r>
      <w:r w:rsidRPr="00747277">
        <w:rPr>
          <w:rFonts w:ascii="Times New Roman" w:hAnsi="Times New Roman"/>
          <w:i/>
        </w:rPr>
        <w:t>not essential</w:t>
      </w:r>
      <w:r w:rsidRPr="00747277">
        <w:rPr>
          <w:rFonts w:ascii="Times New Roman" w:hAnsi="Times New Roman"/>
        </w:rPr>
        <w:t xml:space="preserve">, 3 = </w:t>
      </w:r>
      <w:r w:rsidRPr="00747277">
        <w:rPr>
          <w:rFonts w:ascii="Times New Roman" w:hAnsi="Times New Roman"/>
          <w:i/>
        </w:rPr>
        <w:t>important, but not essential</w:t>
      </w:r>
      <w:r w:rsidRPr="00747277">
        <w:rPr>
          <w:rFonts w:ascii="Times New Roman" w:hAnsi="Times New Roman"/>
        </w:rPr>
        <w:t xml:space="preserve">, 5 = </w:t>
      </w:r>
      <w:r w:rsidRPr="00747277">
        <w:rPr>
          <w:rFonts w:ascii="Times New Roman" w:hAnsi="Times New Roman"/>
          <w:i/>
        </w:rPr>
        <w:t>essential</w:t>
      </w:r>
      <w:r w:rsidRPr="00747277">
        <w:rPr>
          <w:rFonts w:ascii="Times New Roman" w:hAnsi="Times New Roman"/>
        </w:rPr>
        <w:t xml:space="preserve">) based on its perceived importance for understanding repeating patterns.  Gathering expert ratings is common practice in measurement development to support the face validity of the items within a target community </w:t>
      </w:r>
      <w:r w:rsidRPr="00747277">
        <w:rPr>
          <w:rFonts w:ascii="Times New Roman" w:hAnsi="Times New Roman"/>
        </w:rPr>
        <w:fldChar w:fldCharType="begin"/>
      </w:r>
      <w:r>
        <w:rPr>
          <w:rFonts w:ascii="Times New Roman" w:hAnsi="Times New Roman"/>
        </w:rPr>
        <w:instrText xml:space="preserve"> ADDIN EN.CITE &lt;EndNote&gt;&lt;Cite&gt;&lt;Author&gt;AERA/APA/NCME&lt;/Author&gt;&lt;Year&gt;1999&lt;/Year&gt;&lt;RecNum&gt;10&lt;/RecNum&gt;&lt;DisplayText&gt;(AERA/APA/NCME, 1999)&lt;/DisplayText&gt;&lt;record&gt;&lt;rec-number&gt;10&lt;/rec-number&gt;&lt;foreign-keys&gt;&lt;key app="EN" db-id="ttrta2e5gaxwebe055jvr5pcx9d05dexetvx"&gt;10&lt;/key&gt;&lt;key app="ENWeb" db-id="ThsV-QrtqgcAAF-U6ZU"&gt;5197&lt;/key&gt;&lt;/foreign-keys&gt;&lt;ref-type name="Book"&gt;6&lt;/ref-type&gt;&lt;contributors&gt;&lt;authors&gt;&lt;author&gt;AERA/APA/NCME&lt;/author&gt;&lt;/authors&gt;&lt;/contributors&gt;&lt;titles&gt;&lt;title&gt;Standards for educational and psychological testing&lt;/title&gt;&lt;/titles&gt;&lt;keywords&gt;&lt;keyword&gt;Educational Measurement&lt;/keyword&gt;&lt;keyword&gt;Psychometrics&lt;/keyword&gt;&lt;keyword&gt;Testing&lt;/keyword&gt;&lt;keyword&gt;Professional&lt;/keyword&gt;&lt;keyword&gt;Ethics&lt;/keyword&gt;&lt;keyword&gt;Professional Standards&lt;/keyword&gt;&lt;keyword&gt;Questionnaires&lt;/keyword&gt;&lt;keyword&gt;Scaling (Testing)&lt;/keyword&gt;&lt;keyword&gt;Scoring (Testing)&lt;/keyword&gt;&lt;keyword&gt;Test Administration&lt;/keyword&gt;&lt;keyword&gt;Test Construction&lt;/keyword&gt;&lt;keyword&gt;Test Norms&lt;/keyword&gt;&lt;keyword&gt;Test Reliability&lt;/keyword&gt;&lt;keyword&gt;Test Validity&lt;/keyword&gt;&lt;keyword&gt;discusses standards for testing in psychological &amp;amp; educational&lt;/keyword&gt;&lt;keyword&gt;testing: including test construction, professional standards for&lt;/keyword&gt;&lt;keyword&gt;different types of tests, &amp;amp; test administration&lt;/keyword&gt;&lt;keyword&gt;2220 Tests &amp;amp; Testing&lt;/keyword&gt;&lt;/keywords&gt;&lt;dates&gt;&lt;year&gt;1999&lt;/year&gt;&lt;/dates&gt;&lt;pub-location&gt;Washington, DC&lt;/pub-location&gt;&lt;publisher&gt;American Educational Research Association&lt;/publisher&gt;&lt;isbn&gt;0912704950 (paperback)&lt;/isbn&gt;&lt;accession-num&gt;1991-97658-000&lt;/accession-num&gt;&lt;urls&gt;&lt;/urls&gt;&lt;remote-database-name&gt;PsycINFO&lt;/remote-database-name&gt;&lt;language&gt;English&lt;/language&gt;&lt;/record&gt;&lt;/Cite&gt;&lt;/EndNote&gt;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2" w:tooltip="AERA/APA/NCME, 1999 #10" w:history="1">
        <w:r w:rsidR="004D0E79">
          <w:rPr>
            <w:rFonts w:ascii="Times New Roman" w:hAnsi="Times New Roman"/>
            <w:noProof/>
          </w:rPr>
          <w:t>AERA/APA/NCME, 1999</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w:t>
      </w:r>
    </w:p>
    <w:p w14:paraId="753DFE15" w14:textId="77777777" w:rsidR="005A4C5A" w:rsidRPr="00747277" w:rsidRDefault="005A4C5A" w:rsidP="005A4C5A">
      <w:pPr>
        <w:pStyle w:val="Heading2"/>
      </w:pPr>
      <w:r w:rsidRPr="00747277">
        <w:t>Measurement Model</w:t>
      </w:r>
    </w:p>
    <w:p w14:paraId="66495307" w14:textId="77777777" w:rsidR="005A4C5A" w:rsidRPr="00747277" w:rsidDel="00E136C9" w:rsidRDefault="005A4C5A" w:rsidP="005A4C5A">
      <w:pPr>
        <w:tabs>
          <w:tab w:val="left" w:pos="720"/>
        </w:tabs>
        <w:spacing w:line="480" w:lineRule="auto"/>
        <w:rPr>
          <w:rFonts w:ascii="Times New Roman" w:hAnsi="Times New Roman"/>
        </w:rPr>
      </w:pPr>
      <w:r w:rsidRPr="00747277">
        <w:rPr>
          <w:rFonts w:ascii="Times New Roman" w:hAnsi="Times New Roman"/>
        </w:rPr>
        <w:tab/>
        <w:t xml:space="preserve">We used a Rasch model to evaluate the assessment, in addition to using methods from classical test theory. </w:t>
      </w:r>
      <w:r w:rsidRPr="00747277">
        <w:rPr>
          <w:rFonts w:ascii="Times New Roman" w:hAnsi="Times New Roman"/>
          <w:iCs/>
        </w:rPr>
        <w:t xml:space="preserve">Rasch models are a one-parameter member of the item response theory (IRT) family of models </w:t>
      </w:r>
      <w:r w:rsidRPr="00747277">
        <w:rPr>
          <w:rFonts w:ascii="Times New Roman" w:hAnsi="Times New Roman"/>
          <w:iCs/>
        </w:rPr>
        <w:fldChar w:fldCharType="begin"/>
      </w:r>
      <w:r>
        <w:rPr>
          <w:rFonts w:ascii="Times New Roman" w:hAnsi="Times New Roman"/>
          <w:iCs/>
        </w:rPr>
        <w:instrText xml:space="preserve"> ADDIN EN.CITE &lt;EndNote&gt;&lt;Cite&gt;&lt;Author&gt;Bond&lt;/Author&gt;&lt;Year&gt;2007&lt;/Year&gt;&lt;RecNum&gt;157&lt;/RecNum&gt;&lt;DisplayText&gt;(Bond &amp;amp; Fox, 2007)&lt;/DisplayText&gt;&lt;record&gt;&lt;rec-number&gt;157&lt;/rec-number&gt;&lt;foreign-keys&gt;&lt;key app="EN" db-id="ttrta2e5gaxwebe055jvr5pcx9d05dexetvx"&gt;157&lt;/key&gt;&lt;key app="ENWeb" db-id="ThsV-QrtqgcAAF-U6ZU"&gt;5210&lt;/key&gt;&lt;/foreign-keys&gt;&lt;ref-type name="Book"&gt;6&lt;/ref-type&gt;&lt;contributors&gt;&lt;authors&gt;&lt;author&gt;Bond, Trevor G.&lt;/author&gt;&lt;author&gt;Fox, Christine M.&lt;/author&gt;&lt;/authors&gt;&lt;/contributors&gt;&lt;auth-address&gt;(1)Department of Educational Psychology, Counseling and Learning Needs, Hong Kong Institute of Education, Hong Kong&amp;#xD;(2)University of Toledo, Toledo, OH, US&lt;/auth-address&gt;&lt;titles&gt;&lt;title&gt;Applying the Rasch model: Fundamental measurement in the human sciences (2nd ed.)&lt;/title&gt;&lt;/titles&gt;&lt;keywords&gt;&lt;keyword&gt;Item Response Theory&lt;/keyword&gt;&lt;keyword&gt;Sciences&lt;/keyword&gt;&lt;keyword&gt;Measurement&lt;/keyword&gt;&lt;keyword&gt;Methodology&lt;/keyword&gt;&lt;keyword&gt;Quantitative Methods&lt;/keyword&gt;&lt;keyword&gt;Statistics&lt;/keyword&gt;&lt;keyword&gt;Rasch model&lt;/keyword&gt;&lt;keyword&gt;human sciences&lt;/keyword&gt;&lt;keyword&gt;research methods&lt;/keyword&gt;&lt;keyword&gt;measurement&lt;/keyword&gt;&lt;keyword&gt;quantitative analysis&lt;/keyword&gt;&lt;keyword&gt;2200 Psychometrics &amp;amp; Statistics &amp;amp; Methodology&lt;/keyword&gt;&lt;/keywords&gt;&lt;dates&gt;&lt;year&gt;2007&lt;/year&gt;&lt;/dates&gt;&lt;pub-location&gt;Mahwah, NJ&lt;/pub-location&gt;&lt;publisher&gt;Lawrence Erlbaum Associates Publishers. (2007) xvi, 340 pp.&lt;/publisher&gt;&lt;isbn&gt;0805854622 (paperback); 9780805854626 (paperback); 0805854614 (hardcover); 9780805854619 (hardcover); 9781410614575 (PDF)&lt;/isbn&gt;&lt;accession-num&gt;2007-07586-000&lt;/accession-num&gt;&lt;urls&gt;&lt;/urls&gt;&lt;remote-database-name&gt;PsycINFO&lt;/remote-database-name&gt;&lt;language&gt;English&lt;/language&gt;&lt;/record&gt;&lt;/Cite&gt;&lt;/EndNote&gt;</w:instrText>
      </w:r>
      <w:r w:rsidRPr="00747277">
        <w:rPr>
          <w:rFonts w:ascii="Times New Roman" w:hAnsi="Times New Roman"/>
          <w:iCs/>
        </w:rPr>
        <w:fldChar w:fldCharType="separate"/>
      </w:r>
      <w:r>
        <w:rPr>
          <w:rFonts w:ascii="Times New Roman" w:hAnsi="Times New Roman"/>
          <w:iCs/>
          <w:noProof/>
        </w:rPr>
        <w:t>(</w:t>
      </w:r>
      <w:hyperlink w:anchor="_ENREF_5" w:tooltip="Bond, 2007 #157" w:history="1">
        <w:r w:rsidR="004D0E79">
          <w:rPr>
            <w:rFonts w:ascii="Times New Roman" w:hAnsi="Times New Roman"/>
            <w:iCs/>
            <w:noProof/>
          </w:rPr>
          <w:t>Bond &amp; Fox, 2007</w:t>
        </w:r>
      </w:hyperlink>
      <w:r>
        <w:rPr>
          <w:rFonts w:ascii="Times New Roman" w:hAnsi="Times New Roman"/>
          <w:iCs/>
          <w:noProof/>
        </w:rPr>
        <w:t>)</w:t>
      </w:r>
      <w:r w:rsidRPr="00747277">
        <w:rPr>
          <w:rFonts w:ascii="Times New Roman" w:hAnsi="Times New Roman"/>
          <w:iCs/>
        </w:rPr>
        <w:fldChar w:fldCharType="end"/>
      </w:r>
      <w:r w:rsidRPr="00747277">
        <w:rPr>
          <w:rFonts w:ascii="Times New Roman" w:hAnsi="Times New Roman"/>
          <w:iCs/>
        </w:rPr>
        <w:t xml:space="preserve">. </w:t>
      </w:r>
      <w:r w:rsidRPr="00747277">
        <w:rPr>
          <w:rFonts w:ascii="Times New Roman" w:hAnsi="Times New Roman"/>
        </w:rPr>
        <w:t xml:space="preserve">The Rasch model considers both respondent ability </w:t>
      </w:r>
      <w:r w:rsidRPr="00747277">
        <w:rPr>
          <w:rFonts w:ascii="Times New Roman" w:hAnsi="Times New Roman"/>
        </w:rPr>
        <w:lastRenderedPageBreak/>
        <w:t xml:space="preserve">and item difficulty simultaneously, estimating the probability that a particular respondent will answer a particular item correctly </w:t>
      </w:r>
      <w:r w:rsidRPr="00747277">
        <w:rPr>
          <w:rFonts w:ascii="Times New Roman" w:hAnsi="Times New Roman"/>
        </w:rPr>
        <w:fldChar w:fldCharType="begin"/>
      </w:r>
      <w:r>
        <w:rPr>
          <w:rFonts w:ascii="Times New Roman" w:hAnsi="Times New Roman"/>
        </w:rPr>
        <w:instrText xml:space="preserve"> ADDIN EN.CITE &lt;EndNote&gt;&lt;Cite&gt;&lt;Author&gt;Rasch&lt;/Author&gt;&lt;Year&gt;1980&lt;/Year&gt;&lt;RecNum&gt;1146&lt;/RecNum&gt;&lt;DisplayText&gt;(Rasch, 1980)&lt;/DisplayText&gt;&lt;record&gt;&lt;rec-number&gt;1146&lt;/rec-number&gt;&lt;foreign-keys&gt;&lt;key app="EN" db-id="ttrta2e5gaxwebe055jvr5pcx9d05dexetvx"&gt;1146&lt;/key&gt;&lt;key app="ENWeb" db-id="ThsV-QrtqgcAAF-U6ZU"&gt;5211&lt;/key&gt;&lt;/foreign-keys&gt;&lt;ref-type name="Book"&gt;6&lt;/ref-type&gt;&lt;contributors&gt;&lt;authors&gt;&lt;author&gt;Rasch, G.&lt;/author&gt;&lt;/authors&gt;&lt;/contributors&gt;&lt;titles&gt;&lt;title&gt;Probabilistic model for some intelligence and attainment tests&lt;/title&gt;&lt;/titles&gt;&lt;dates&gt;&lt;year&gt;1980&lt;/year&gt;&lt;/dates&gt;&lt;pub-location&gt;Chicago, IL&lt;/pub-location&gt;&lt;publisher&gt;University of Chicago Press&lt;/publisher&gt;&lt;urls&gt;&lt;/urls&gt;&lt;/record&gt;&lt;/Cite&gt;&lt;/EndNote&gt;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30" w:tooltip="Rasch, 1980 #1146" w:history="1">
        <w:r w:rsidR="004D0E79">
          <w:rPr>
            <w:rFonts w:ascii="Times New Roman" w:hAnsi="Times New Roman"/>
            <w:noProof/>
          </w:rPr>
          <w:t>Rasch, 1980</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Traditional estimation procedures for Rasch models, such as conditional and marginal maximum likelihood estimation, require moderate to large sample sizes to be reliable. Because of this, we used a new estimation procedure called Laplace approximation and empirical Bayesian prediction that has been shown to be stable for sample sizes around 50 </w:t>
      </w:r>
      <w:r w:rsidRPr="00747277">
        <w:rPr>
          <w:rFonts w:ascii="Times New Roman" w:hAnsi="Times New Roman"/>
        </w:rPr>
        <w:fldChar w:fldCharType="begin"/>
      </w:r>
      <w:r>
        <w:rPr>
          <w:rFonts w:ascii="Times New Roman" w:hAnsi="Times New Roman"/>
        </w:rPr>
        <w:instrText xml:space="preserve"> ADDIN EN.CITE &lt;EndNote&gt;&lt;Cite&gt;&lt;Author&gt;Hofman&lt;/Author&gt;&lt;Year&gt;2011&lt;/Year&gt;&lt;RecNum&gt;227&lt;/RecNum&gt;&lt;DisplayText&gt;(Cho &amp;amp; Rabe-Hesketh, 2011; Hofman &amp;amp; De Boeck, 2011)&lt;/DisplayText&gt;&lt;record&gt;&lt;rec-number&gt;227&lt;/rec-number&gt;&lt;foreign-keys&gt;&lt;key app="EN" db-id="5ew99daxqaxt9ne0ztkv5sf8pvevvetvwp2r"&gt;227&lt;/key&gt;&lt;/foreign-keys&gt;&lt;ref-type name="Unpublished Work"&gt;34&lt;/ref-type&gt;&lt;contributors&gt;&lt;authors&gt;&lt;author&gt;Hofman, A.&lt;/author&gt;&lt;author&gt;De Boeck, Paul&lt;/author&gt;&lt;/authors&gt;&lt;/contributors&gt;&lt;titles&gt;&lt;title&gt;Distributional assumptions and sample size using crossed random effect models for binary data: A recovery study based on the lmer function.&lt;/title&gt;&lt;/titles&gt;&lt;dates&gt;&lt;year&gt;2011&lt;/year&gt;&lt;/dates&gt;&lt;urls&gt;&lt;/urls&gt;&lt;/record&gt;&lt;/Cite&gt;&lt;Cite&gt;&lt;Author&gt;Cho&lt;/Author&gt;&lt;Year&gt;2011&lt;/Year&gt;&lt;RecNum&gt;280&lt;/RecNum&gt;&lt;record&gt;&lt;rec-number&gt;280&lt;/rec-number&gt;&lt;foreign-keys&gt;&lt;key app="EN" db-id="ttrta2e5gaxwebe055jvr5pcx9d05dexetvx"&gt;280&lt;/key&gt;&lt;key app="ENWeb" db-id="ThsV-QrtqgcAAF-U6ZU"&gt;5352&lt;/key&gt;&lt;/foreign-keys&gt;&lt;ref-type name="Journal Article"&gt;17&lt;/ref-type&gt;&lt;contributors&gt;&lt;authors&gt;&lt;author&gt;Cho, Sun-Joo&lt;/author&gt;&lt;author&gt;Rabe-Hesketh, Sophia&lt;/author&gt;&lt;/authors&gt;&lt;/contributors&gt;&lt;titles&gt;&lt;title&gt;Alternating imputation posterior estimation of models with crossed random effects&lt;/title&gt;&lt;secondary-title&gt;Computational Statistics and Data Analysis&lt;/secondary-title&gt;&lt;/titles&gt;&lt;periodical&gt;&lt;full-title&gt;Computational Statistics and Data Analysis&lt;/full-title&gt;&lt;/periodical&gt;&lt;pages&gt;12-25&lt;/pages&gt;&lt;volume&gt;55&lt;/volume&gt;&lt;dates&gt;&lt;year&gt;2011&lt;/year&gt;&lt;/dates&gt;&lt;urls&gt;&lt;/urls&gt;&lt;electronic-resource-num&gt;10.1016/j.csda.2010.04.015&lt;/electronic-resource-num&gt;&lt;/record&gt;&lt;/Cite&gt;&lt;/EndNote&gt;</w:instrText>
      </w:r>
      <w:r w:rsidRPr="00747277">
        <w:rPr>
          <w:rFonts w:ascii="Times New Roman" w:hAnsi="Times New Roman"/>
        </w:rPr>
        <w:fldChar w:fldCharType="separate"/>
      </w:r>
      <w:r>
        <w:rPr>
          <w:rFonts w:ascii="Times New Roman" w:hAnsi="Times New Roman"/>
          <w:noProof/>
        </w:rPr>
        <w:t>(</w:t>
      </w:r>
      <w:hyperlink w:anchor="_ENREF_8" w:tooltip="Cho, 2011 #280" w:history="1">
        <w:r w:rsidR="004D0E79">
          <w:rPr>
            <w:rFonts w:ascii="Times New Roman" w:hAnsi="Times New Roman"/>
            <w:noProof/>
          </w:rPr>
          <w:t>Cho &amp; Rabe-Hesketh, 2011</w:t>
        </w:r>
      </w:hyperlink>
      <w:r>
        <w:rPr>
          <w:rFonts w:ascii="Times New Roman" w:hAnsi="Times New Roman"/>
          <w:noProof/>
        </w:rPr>
        <w:t xml:space="preserve">; </w:t>
      </w:r>
      <w:hyperlink w:anchor="_ENREF_21" w:tooltip="Hofman, 2011 #227" w:history="1">
        <w:r w:rsidR="004D0E79">
          <w:rPr>
            <w:rFonts w:ascii="Times New Roman" w:hAnsi="Times New Roman"/>
            <w:noProof/>
          </w:rPr>
          <w:t>Hofman &amp; De Boeck, 2011</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Our estimation procedure treated both items and respondents as random effects, whereas traditional estimation method</w:t>
      </w:r>
      <w:r w:rsidR="005E4CC0">
        <w:rPr>
          <w:rFonts w:ascii="Times New Roman" w:hAnsi="Times New Roman"/>
        </w:rPr>
        <w:t>s</w:t>
      </w:r>
      <w:r w:rsidRPr="00747277">
        <w:rPr>
          <w:rFonts w:ascii="Times New Roman" w:hAnsi="Times New Roman"/>
        </w:rPr>
        <w:t xml:space="preserve">, such as marginal maximum likelihood estimation, treat respondents as a random effect and items as a fixed effect, assuming a normal distribution and variance for the items </w:t>
      </w:r>
      <w:r w:rsidRPr="00747277">
        <w:rPr>
          <w:rFonts w:ascii="Times New Roman" w:hAnsi="Times New Roman"/>
        </w:rPr>
        <w:fldChar w:fldCharType="begin"/>
      </w:r>
      <w:r>
        <w:rPr>
          <w:rFonts w:ascii="Times New Roman" w:hAnsi="Times New Roman"/>
        </w:rPr>
        <w:instrText xml:space="preserve"> ADDIN EN.CITE &lt;EndNote&gt;&lt;Cite&gt;&lt;Author&gt;Bock&lt;/Author&gt;&lt;Year&gt;1981&lt;/Year&gt;&lt;RecNum&gt;154&lt;/RecNum&gt;&lt;DisplayText&gt;(Bock &amp;amp; Aitkin, 1981)&lt;/DisplayText&gt;&lt;record&gt;&lt;rec-number&gt;154&lt;/rec-number&gt;&lt;foreign-keys&gt;&lt;key app="EN" db-id="ttrta2e5gaxwebe055jvr5pcx9d05dexetvx"&gt;154&lt;/key&gt;&lt;key app="ENWeb" db-id="ThsV-QrtqgcAAF-U6ZU"&gt;5351&lt;/key&gt;&lt;/foreign-keys&gt;&lt;ref-type name="Journal Article"&gt;17&lt;/ref-type&gt;&lt;contributors&gt;&lt;authors&gt;&lt;author&gt;Bock, R. Darrell&lt;/author&gt;&lt;author&gt;Aitkin, Murray&lt;/author&gt;&lt;/authors&gt;&lt;/contributors&gt;&lt;auth-address&gt;(1)U Chicago&lt;/auth-address&gt;&lt;titles&gt;&lt;title&gt;Marginal maximum likelihood estimation of item parameters: Application of an EM algorithm&lt;/title&gt;&lt;secondary-title&gt;Psychometrika&lt;/secondary-title&gt;&lt;/titles&gt;&lt;periodical&gt;&lt;full-title&gt;Psychometrika&lt;/full-title&gt;&lt;/periodical&gt;&lt;pages&gt;443-459&lt;/pages&gt;&lt;volume&gt;46&lt;/volume&gt;&lt;number&gt;4&lt;/number&gt;&lt;keywords&gt;&lt;keyword&gt;Algorithms&lt;/keyword&gt;&lt;keyword&gt;Aptitude Measures&lt;/keyword&gt;&lt;keyword&gt;Item Analysis (Statistical)&lt;/keyword&gt;&lt;keyword&gt;Statistical Probability&lt;/keyword&gt;&lt;keyword&gt;marginal distribution maximum likelihood estimation of item parameters&lt;/keyword&gt;&lt;keyword&gt;using EM algorithm, integration over distribution of ability&lt;/keyword&gt;&lt;keyword&gt;2240 Statistics &amp;amp; Mathematics&lt;/keyword&gt;&lt;/keywords&gt;&lt;dates&gt;&lt;year&gt;1981&lt;/year&gt;&lt;pub-dates&gt;&lt;date&gt;Dec&lt;/date&gt;&lt;/pub-dates&gt;&lt;/dates&gt;&lt;isbn&gt;0033-3123&lt;/isbn&gt;&lt;accession-num&gt;1982-11156-001&lt;/accession-num&gt;&lt;work-type&gt;Peer Reviewed&lt;/work-type&gt;&lt;urls&gt;&lt;/urls&gt;&lt;electronic-resource-num&gt;10.1007/bf02293801&lt;/electronic-resource-num&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4" w:tooltip="Bock, 1981 #154" w:history="1">
        <w:r w:rsidR="004D0E79">
          <w:rPr>
            <w:rFonts w:ascii="Times New Roman" w:hAnsi="Times New Roman"/>
            <w:noProof/>
          </w:rPr>
          <w:t>Bock &amp; Aitkin, 1981</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Laplace approximation was implemented in R (http://www.r-project.org/), using the </w:t>
      </w:r>
      <w:r w:rsidRPr="00747277">
        <w:rPr>
          <w:rFonts w:ascii="Times New Roman" w:hAnsi="Times New Roman"/>
          <w:i/>
        </w:rPr>
        <w:t xml:space="preserve">lmer </w:t>
      </w:r>
      <w:r w:rsidRPr="00747277">
        <w:rPr>
          <w:rFonts w:ascii="Times New Roman" w:hAnsi="Times New Roman"/>
        </w:rPr>
        <w:t xml:space="preserve">function of the </w:t>
      </w:r>
      <w:r w:rsidRPr="00747277">
        <w:rPr>
          <w:rFonts w:ascii="Times New Roman" w:hAnsi="Times New Roman"/>
          <w:i/>
        </w:rPr>
        <w:t>lme4</w:t>
      </w:r>
      <w:r w:rsidRPr="00747277">
        <w:rPr>
          <w:rFonts w:ascii="Times New Roman" w:hAnsi="Times New Roman"/>
        </w:rPr>
        <w:t xml:space="preserve"> package </w:t>
      </w:r>
      <w:r w:rsidRPr="00747277">
        <w:rPr>
          <w:rFonts w:ascii="Times New Roman" w:hAnsi="Times New Roman"/>
        </w:rPr>
        <w:fldChar w:fldCharType="begin"/>
      </w:r>
      <w:r>
        <w:rPr>
          <w:rFonts w:ascii="Times New Roman" w:hAnsi="Times New Roman"/>
        </w:rPr>
        <w:instrText xml:space="preserve"> ADDIN EN.CITE &lt;EndNote&gt;&lt;Cite&gt;&lt;Author&gt;Bates&lt;/Author&gt;&lt;Year&gt;2008&lt;/Year&gt;&lt;RecNum&gt;229&lt;/RecNum&gt;&lt;DisplayText&gt;(Bates, Maechler, &amp;amp; Dai, 2008)&lt;/DisplayText&gt;&lt;record&gt;&lt;rec-number&gt;229&lt;/rec-number&gt;&lt;foreign-keys&gt;&lt;key app="EN" db-id="5ew99daxqaxt9ne0ztkv5sf8pvevvetvwp2r"&gt;229&lt;/key&gt;&lt;/foreign-keys&gt;&lt;ref-type name="Electronic Article"&gt;43&lt;/ref-type&gt;&lt;contributors&gt;&lt;authors&gt;&lt;author&gt;Bates, D.&lt;/author&gt;&lt;author&gt;Maechler, M.&lt;/author&gt;&lt;author&gt;Dai, B.&lt;/author&gt;&lt;/authors&gt;&lt;/contributors&gt;&lt;titles&gt;&lt;title&gt;The lme4 Package version 0.999375-26&lt;/title&gt;&lt;/titles&gt;&lt;dates&gt;&lt;year&gt;2008&lt;/year&gt;&lt;/dates&gt;&lt;urls&gt;&lt;related-urls&gt;&lt;url&gt;http://cran.r-project.org/web/packages/lme4/lme4.pdf/&lt;/url&gt;&lt;/related-urls&gt;&lt;/urls&gt;&lt;/record&gt;&lt;/Cite&gt;&lt;/EndNote&gt;</w:instrText>
      </w:r>
      <w:r w:rsidRPr="00747277">
        <w:rPr>
          <w:rFonts w:ascii="Times New Roman" w:hAnsi="Times New Roman"/>
        </w:rPr>
        <w:fldChar w:fldCharType="separate"/>
      </w:r>
      <w:r>
        <w:rPr>
          <w:rFonts w:ascii="Times New Roman" w:hAnsi="Times New Roman"/>
          <w:noProof/>
        </w:rPr>
        <w:t>(</w:t>
      </w:r>
      <w:hyperlink w:anchor="_ENREF_3" w:tooltip="Bates, 2008 #229" w:history="1">
        <w:r w:rsidR="004D0E79">
          <w:rPr>
            <w:rFonts w:ascii="Times New Roman" w:hAnsi="Times New Roman"/>
            <w:noProof/>
          </w:rPr>
          <w:t>Bates, Maechler, &amp; Dai, 2008</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p>
    <w:p w14:paraId="260326DC" w14:textId="77777777" w:rsidR="005A4C5A" w:rsidRPr="00747277" w:rsidRDefault="005A4C5A" w:rsidP="005A4C5A">
      <w:pPr>
        <w:keepNext/>
        <w:spacing w:line="480" w:lineRule="auto"/>
        <w:outlineLvl w:val="0"/>
        <w:rPr>
          <w:rFonts w:ascii="Times New Roman" w:hAnsi="Times New Roman"/>
          <w:b/>
        </w:rPr>
      </w:pPr>
      <w:r w:rsidRPr="00747277">
        <w:rPr>
          <w:rFonts w:ascii="Times New Roman" w:hAnsi="Times New Roman"/>
          <w:b/>
        </w:rPr>
        <w:t>Item Screening</w:t>
      </w:r>
    </w:p>
    <w:p w14:paraId="61F68E4D" w14:textId="77777777" w:rsidR="005A4C5A" w:rsidRPr="00747277" w:rsidRDefault="005A4C5A" w:rsidP="005A4C5A">
      <w:pPr>
        <w:pStyle w:val="MediumGrid1-Accent21"/>
        <w:spacing w:line="480" w:lineRule="auto"/>
        <w:ind w:left="0"/>
        <w:rPr>
          <w:rFonts w:ascii="Times New Roman" w:hAnsi="Times New Roman"/>
        </w:rPr>
      </w:pPr>
      <w:r w:rsidRPr="00747277">
        <w:rPr>
          <w:rFonts w:ascii="Times New Roman" w:hAnsi="Times New Roman"/>
        </w:rPr>
        <w:tab/>
        <w:t xml:space="preserve">Recall that the assessment was administered in one of two orders, so we first evaluated whether order affected accuracy on any of the items.  We conducted between-subjects t-tests on accuracy on each item at Time 1 and Time 2 to evaluate order effects.  With one exception, accuracy on each item was comparable across the two orders, </w:t>
      </w:r>
      <w:r w:rsidRPr="00747277">
        <w:rPr>
          <w:rFonts w:ascii="Times New Roman" w:hAnsi="Times New Roman"/>
          <w:i/>
        </w:rPr>
        <w:t>t</w:t>
      </w:r>
      <w:r w:rsidRPr="00747277">
        <w:rPr>
          <w:rFonts w:ascii="Times New Roman" w:hAnsi="Times New Roman"/>
        </w:rPr>
        <w:t xml:space="preserve">’s &lt; 1.85.  The exception was the memory item at Time 1, on which children’s accuracy was higher if it was the second item rather than the eighth item presented in the assessment, </w:t>
      </w:r>
      <w:r w:rsidRPr="00747277">
        <w:rPr>
          <w:rFonts w:ascii="Times New Roman" w:hAnsi="Times New Roman"/>
          <w:i/>
        </w:rPr>
        <w:t>t</w:t>
      </w:r>
      <w:r w:rsidRPr="00747277">
        <w:rPr>
          <w:rFonts w:ascii="Times New Roman" w:hAnsi="Times New Roman"/>
        </w:rPr>
        <w:t xml:space="preserve">(64) = 2.066, p = .043.  Similar to the item-by-item analyses, children’s overall accuracy did not differ for the two orders at Time 1 or Time 2, F’s &lt; 1.7. Because order rarely mattered, we did not consider order in further analyses. </w:t>
      </w:r>
    </w:p>
    <w:p w14:paraId="4ABE0BA5" w14:textId="77777777" w:rsidR="005A4C5A" w:rsidRPr="00747277" w:rsidRDefault="005A4C5A" w:rsidP="005A4C5A">
      <w:pPr>
        <w:pStyle w:val="MediumGrid1-Accent21"/>
        <w:spacing w:line="480" w:lineRule="auto"/>
        <w:ind w:left="0"/>
        <w:rPr>
          <w:rFonts w:ascii="Times New Roman" w:hAnsi="Times New Roman"/>
        </w:rPr>
      </w:pPr>
      <w:r w:rsidRPr="00747277">
        <w:rPr>
          <w:rFonts w:ascii="Times New Roman" w:hAnsi="Times New Roman"/>
        </w:rPr>
        <w:tab/>
        <w:t xml:space="preserve">Next, we screened the 10 items at Times 1 and 2 for sound psychometric properties. </w:t>
      </w:r>
      <w:r>
        <w:rPr>
          <w:rFonts w:ascii="Times New Roman" w:hAnsi="Times New Roman"/>
        </w:rPr>
        <w:t>Item-level information is provided in Table 2, including the proportion correct and the item-total correlation for each</w:t>
      </w:r>
      <w:r w:rsidR="0024657F">
        <w:rPr>
          <w:rFonts w:ascii="Times New Roman" w:hAnsi="Times New Roman"/>
        </w:rPr>
        <w:t xml:space="preserve"> item</w:t>
      </w:r>
      <w:r>
        <w:rPr>
          <w:rFonts w:ascii="Times New Roman" w:hAnsi="Times New Roman"/>
        </w:rPr>
        <w:t xml:space="preserve"> at both time points.  </w:t>
      </w:r>
      <w:r w:rsidRPr="00747277">
        <w:rPr>
          <w:rFonts w:ascii="Times New Roman" w:hAnsi="Times New Roman"/>
        </w:rPr>
        <w:t xml:space="preserve">One item, the </w:t>
      </w:r>
      <w:r>
        <w:rPr>
          <w:rFonts w:ascii="Times New Roman" w:hAnsi="Times New Roman"/>
        </w:rPr>
        <w:t>unit identification item</w:t>
      </w:r>
      <w:r w:rsidRPr="00747277">
        <w:rPr>
          <w:rFonts w:ascii="Times New Roman" w:hAnsi="Times New Roman"/>
        </w:rPr>
        <w:t xml:space="preserve">, was </w:t>
      </w:r>
      <w:r w:rsidRPr="00747277">
        <w:rPr>
          <w:rFonts w:ascii="Times New Roman" w:hAnsi="Times New Roman"/>
        </w:rPr>
        <w:lastRenderedPageBreak/>
        <w:t>excluded because its item-total correlation was extremely low (0.02 and 0.08 at Times 1 and 2, respectively), indicating that performance on this item was not related to performance on other items. Future research should explore whether modifications to the task instructions would improve the item. The remaining items had item-total correlations</w:t>
      </w:r>
      <w:r>
        <w:rPr>
          <w:rFonts w:ascii="Times New Roman" w:hAnsi="Times New Roman"/>
        </w:rPr>
        <w:t xml:space="preserve"> ranging from 0.22 to 0.73</w:t>
      </w:r>
      <w:r w:rsidRPr="00747277">
        <w:rPr>
          <w:rFonts w:ascii="Times New Roman" w:hAnsi="Times New Roman"/>
        </w:rPr>
        <w:t>.</w:t>
      </w:r>
    </w:p>
    <w:p w14:paraId="77D19374" w14:textId="77777777" w:rsidR="005A4C5A" w:rsidRPr="00747277" w:rsidRDefault="005A4C5A" w:rsidP="005A4C5A">
      <w:pPr>
        <w:pStyle w:val="Heading1"/>
        <w:spacing w:line="480" w:lineRule="auto"/>
        <w:rPr>
          <w:rFonts w:ascii="Times New Roman" w:hAnsi="Times New Roman"/>
          <w:b/>
        </w:rPr>
      </w:pPr>
      <w:r w:rsidRPr="00747277">
        <w:rPr>
          <w:rFonts w:ascii="Times New Roman" w:hAnsi="Times New Roman"/>
          <w:b/>
        </w:rPr>
        <w:t>Results</w:t>
      </w:r>
    </w:p>
    <w:p w14:paraId="3E12B32A"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First, we provide evidence for the reliability and the validity of the assessment.  Next, we report an analysis of children’s errors on the assessment.  Finally, we explore the quality of children’s explanations during the intervention.</w:t>
      </w:r>
    </w:p>
    <w:p w14:paraId="6E702CFE" w14:textId="77777777" w:rsidR="005A4C5A" w:rsidRPr="00747277" w:rsidRDefault="005A4C5A" w:rsidP="005A4C5A">
      <w:pPr>
        <w:keepNext/>
        <w:spacing w:line="480" w:lineRule="auto"/>
        <w:outlineLvl w:val="0"/>
        <w:rPr>
          <w:rFonts w:ascii="Times New Roman" w:hAnsi="Times New Roman"/>
          <w:b/>
        </w:rPr>
      </w:pPr>
      <w:r w:rsidRPr="00747277">
        <w:rPr>
          <w:rFonts w:ascii="Times New Roman" w:hAnsi="Times New Roman"/>
          <w:b/>
        </w:rPr>
        <w:t>Evidence for Reliability</w:t>
      </w:r>
    </w:p>
    <w:p w14:paraId="607B0B33"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t xml:space="preserve">Internal consistency, as assessed by Cronbach’s </w:t>
      </w:r>
      <w:r w:rsidRPr="00747277">
        <w:rPr>
          <w:rFonts w:ascii="Times New Roman" w:hAnsi="Times New Roman"/>
        </w:rPr>
        <w:sym w:font="Symbol" w:char="F061"/>
      </w:r>
      <w:r w:rsidRPr="00747277">
        <w:rPr>
          <w:rFonts w:ascii="Times New Roman" w:hAnsi="Times New Roman"/>
        </w:rPr>
        <w:t>, was high for the assessment at Time 1 and Time 2 (</w:t>
      </w:r>
      <w:r w:rsidRPr="00747277">
        <w:rPr>
          <w:rFonts w:ascii="Times New Roman" w:hAnsi="Times New Roman"/>
        </w:rPr>
        <w:sym w:font="Symbol" w:char="F061"/>
      </w:r>
      <w:r w:rsidRPr="00747277">
        <w:rPr>
          <w:rFonts w:ascii="Times New Roman" w:hAnsi="Times New Roman"/>
        </w:rPr>
        <w:t xml:space="preserve"> = .824 and.844, respectively). Total scores did improve from Time 1 to Time 2, (</w:t>
      </w:r>
      <w:r w:rsidRPr="00747277">
        <w:rPr>
          <w:rFonts w:ascii="Times New Roman" w:hAnsi="Times New Roman"/>
          <w:i/>
        </w:rPr>
        <w:t>M</w:t>
      </w:r>
      <w:r w:rsidRPr="00747277">
        <w:rPr>
          <w:rFonts w:ascii="Times New Roman" w:hAnsi="Times New Roman"/>
        </w:rPr>
        <w:t xml:space="preserve"> = 3.11, </w:t>
      </w:r>
      <w:r w:rsidRPr="00747277">
        <w:rPr>
          <w:rFonts w:ascii="Times New Roman" w:hAnsi="Times New Roman"/>
          <w:i/>
        </w:rPr>
        <w:t>SD</w:t>
      </w:r>
      <w:r w:rsidRPr="00747277">
        <w:rPr>
          <w:rFonts w:ascii="Times New Roman" w:hAnsi="Times New Roman"/>
        </w:rPr>
        <w:t xml:space="preserve"> = 2.51 vs. </w:t>
      </w:r>
      <w:r w:rsidRPr="00747277">
        <w:rPr>
          <w:rFonts w:ascii="Times New Roman" w:hAnsi="Times New Roman"/>
          <w:i/>
        </w:rPr>
        <w:t>M</w:t>
      </w:r>
      <w:r w:rsidRPr="00747277">
        <w:rPr>
          <w:rFonts w:ascii="Times New Roman" w:hAnsi="Times New Roman"/>
        </w:rPr>
        <w:t xml:space="preserve"> = 3.68, </w:t>
      </w:r>
      <w:r w:rsidRPr="00747277">
        <w:rPr>
          <w:rFonts w:ascii="Times New Roman" w:hAnsi="Times New Roman"/>
          <w:i/>
        </w:rPr>
        <w:t>SD</w:t>
      </w:r>
      <w:r w:rsidRPr="00747277">
        <w:rPr>
          <w:rFonts w:ascii="Times New Roman" w:hAnsi="Times New Roman"/>
        </w:rPr>
        <w:t xml:space="preserve"> = 2.75, respectively, </w:t>
      </w:r>
      <w:r w:rsidRPr="00747277">
        <w:rPr>
          <w:rFonts w:ascii="Times New Roman" w:hAnsi="Times New Roman"/>
          <w:i/>
        </w:rPr>
        <w:t>t</w:t>
      </w:r>
      <w:r w:rsidRPr="00747277">
        <w:rPr>
          <w:rFonts w:ascii="Times New Roman" w:hAnsi="Times New Roman"/>
        </w:rPr>
        <w:t xml:space="preserve">(64) = -2.40 , p = .02). Nevertheless, relative performance on the assessment was stable between testing times, with a high test-retest correlation, </w:t>
      </w:r>
      <w:r w:rsidRPr="00747277">
        <w:rPr>
          <w:rFonts w:ascii="Times New Roman" w:hAnsi="Times New Roman"/>
          <w:i/>
        </w:rPr>
        <w:t>r</w:t>
      </w:r>
      <w:r w:rsidRPr="00747277">
        <w:rPr>
          <w:rFonts w:ascii="Times New Roman" w:hAnsi="Times New Roman"/>
        </w:rPr>
        <w:t xml:space="preserve">(63) = .740, </w:t>
      </w:r>
      <w:r w:rsidRPr="00747277">
        <w:rPr>
          <w:rFonts w:ascii="Times New Roman" w:hAnsi="Times New Roman"/>
          <w:i/>
        </w:rPr>
        <w:t>p</w:t>
      </w:r>
      <w:r w:rsidRPr="00747277">
        <w:rPr>
          <w:rFonts w:ascii="Times New Roman" w:hAnsi="Times New Roman"/>
        </w:rPr>
        <w:t xml:space="preserve">  &lt; .01</w:t>
      </w:r>
      <w:r w:rsidRPr="00747277" w:rsidDel="00952338">
        <w:rPr>
          <w:rFonts w:ascii="Times New Roman" w:hAnsi="Times New Roman"/>
        </w:rPr>
        <w:t>.</w:t>
      </w:r>
      <w:r w:rsidRPr="00747277">
        <w:rPr>
          <w:rFonts w:ascii="Times New Roman" w:hAnsi="Times New Roman"/>
        </w:rPr>
        <w:t xml:space="preserve"> We were also able to code children’s errors on the items and their explanations during the intervention reliably (the coding schemes are described later). Two coders independently classified all of children’s errors, with a </w:t>
      </w:r>
      <w:r w:rsidR="005E4CC0">
        <w:rPr>
          <w:rFonts w:ascii="Times New Roman" w:hAnsi="Times New Roman"/>
        </w:rPr>
        <w:t xml:space="preserve">Cohen’s </w:t>
      </w:r>
      <w:r w:rsidRPr="00747277">
        <w:rPr>
          <w:rFonts w:ascii="Times New Roman" w:hAnsi="Times New Roman"/>
        </w:rPr>
        <w:t xml:space="preserve">Kappa of .95, and all of their explanations, with a </w:t>
      </w:r>
      <w:r w:rsidR="005E4CC0">
        <w:rPr>
          <w:rFonts w:ascii="Times New Roman" w:hAnsi="Times New Roman"/>
        </w:rPr>
        <w:t xml:space="preserve">Cohen’s </w:t>
      </w:r>
      <w:r w:rsidRPr="00747277">
        <w:rPr>
          <w:rFonts w:ascii="Times New Roman" w:hAnsi="Times New Roman"/>
        </w:rPr>
        <w:t>Kappa of .84</w:t>
      </w:r>
      <w:r w:rsidR="005E4CC0">
        <w:rPr>
          <w:rFonts w:ascii="Times New Roman" w:hAnsi="Times New Roman"/>
        </w:rPr>
        <w:t xml:space="preserve"> (Cohen, 1960)</w:t>
      </w:r>
      <w:r w:rsidRPr="00747277">
        <w:rPr>
          <w:rFonts w:ascii="Times New Roman" w:hAnsi="Times New Roman"/>
        </w:rPr>
        <w:t xml:space="preserve">. At the most basic level, assessments must be able to yield reliable measurements, and our assessment appeared to yield a reliable measure of children’s </w:t>
      </w:r>
      <w:r>
        <w:rPr>
          <w:rFonts w:ascii="Times New Roman" w:hAnsi="Times New Roman"/>
        </w:rPr>
        <w:t xml:space="preserve">repeating </w:t>
      </w:r>
      <w:r w:rsidRPr="00747277">
        <w:rPr>
          <w:rFonts w:ascii="Times New Roman" w:hAnsi="Times New Roman"/>
        </w:rPr>
        <w:t xml:space="preserve">pattern knowledge. </w:t>
      </w:r>
    </w:p>
    <w:p w14:paraId="6B699857" w14:textId="77777777" w:rsidR="005A4C5A" w:rsidRPr="00747277" w:rsidRDefault="005A4C5A" w:rsidP="005A4C5A">
      <w:pPr>
        <w:pStyle w:val="Heading2"/>
      </w:pPr>
      <w:r w:rsidRPr="00747277">
        <w:t xml:space="preserve">Evidence for Validity </w:t>
      </w:r>
    </w:p>
    <w:p w14:paraId="4D062243" w14:textId="77777777" w:rsidR="005A4C5A" w:rsidRPr="00747277" w:rsidRDefault="005A4C5A" w:rsidP="005A4C5A">
      <w:pPr>
        <w:widowControl w:val="0"/>
        <w:autoSpaceDE w:val="0"/>
        <w:autoSpaceDN w:val="0"/>
        <w:adjustRightInd w:val="0"/>
        <w:spacing w:line="480" w:lineRule="auto"/>
        <w:rPr>
          <w:rFonts w:ascii="Times New Roman" w:hAnsi="Times New Roman"/>
          <w:i/>
        </w:rPr>
      </w:pPr>
      <w:r w:rsidRPr="00747277">
        <w:rPr>
          <w:rFonts w:ascii="Times New Roman" w:hAnsi="Times New Roman"/>
          <w:i/>
        </w:rPr>
        <w:tab/>
      </w:r>
      <w:r w:rsidRPr="00747277">
        <w:rPr>
          <w:rFonts w:ascii="Times New Roman" w:hAnsi="Times New Roman"/>
          <w:b/>
        </w:rPr>
        <w:t>Evidence based on test content.</w:t>
      </w:r>
      <w:r w:rsidRPr="00747277">
        <w:rPr>
          <w:rFonts w:ascii="Times New Roman" w:hAnsi="Times New Roman"/>
          <w:i/>
        </w:rPr>
        <w:t xml:space="preserve"> </w:t>
      </w:r>
      <w:r w:rsidRPr="00747277">
        <w:rPr>
          <w:rFonts w:ascii="Times New Roman" w:hAnsi="Times New Roman"/>
        </w:rPr>
        <w:t>Experts’ ratings of items provided evidence in support of the face validity of the test content.</w:t>
      </w:r>
      <w:r w:rsidRPr="00747277">
        <w:rPr>
          <w:rFonts w:ascii="Times New Roman" w:hAnsi="Times New Roman"/>
          <w:i/>
        </w:rPr>
        <w:t xml:space="preserve"> </w:t>
      </w:r>
      <w:r w:rsidRPr="00747277">
        <w:rPr>
          <w:rFonts w:ascii="Times New Roman" w:hAnsi="Times New Roman"/>
        </w:rPr>
        <w:t xml:space="preserve">Five experts rated all of the test items to be </w:t>
      </w:r>
      <w:r w:rsidRPr="00747277">
        <w:rPr>
          <w:rFonts w:ascii="Times New Roman" w:hAnsi="Times New Roman"/>
          <w:i/>
        </w:rPr>
        <w:t>important</w:t>
      </w:r>
      <w:r w:rsidRPr="00747277">
        <w:rPr>
          <w:rFonts w:ascii="Times New Roman" w:hAnsi="Times New Roman"/>
        </w:rPr>
        <w:t xml:space="preserve"> (rating of 3) to </w:t>
      </w:r>
      <w:r w:rsidRPr="00747277">
        <w:rPr>
          <w:rFonts w:ascii="Times New Roman" w:hAnsi="Times New Roman"/>
          <w:i/>
        </w:rPr>
        <w:t>essential</w:t>
      </w:r>
      <w:r w:rsidRPr="00747277">
        <w:rPr>
          <w:rFonts w:ascii="Times New Roman" w:hAnsi="Times New Roman"/>
        </w:rPr>
        <w:t xml:space="preserve"> (rating of 5) for tapping knowledge of repeating patterns,</w:t>
      </w:r>
      <w:r>
        <w:rPr>
          <w:rFonts w:ascii="Times New Roman" w:hAnsi="Times New Roman"/>
        </w:rPr>
        <w:t xml:space="preserve"> with a mean </w:t>
      </w:r>
      <w:r>
        <w:rPr>
          <w:rFonts w:ascii="Times New Roman" w:hAnsi="Times New Roman"/>
        </w:rPr>
        <w:lastRenderedPageBreak/>
        <w:t xml:space="preserve">rating of 4.5 (see final column of </w:t>
      </w:r>
      <w:r w:rsidRPr="00747277">
        <w:rPr>
          <w:rFonts w:ascii="Times New Roman" w:hAnsi="Times New Roman"/>
        </w:rPr>
        <w:t xml:space="preserve">Table 2 for the experts’ average rating on each item).  </w:t>
      </w:r>
    </w:p>
    <w:p w14:paraId="7F5D4A77" w14:textId="77777777" w:rsidR="005A4C5A" w:rsidRPr="00747277" w:rsidRDefault="005A4C5A" w:rsidP="005A4C5A">
      <w:pPr>
        <w:tabs>
          <w:tab w:val="left" w:pos="720"/>
        </w:tabs>
        <w:spacing w:line="480" w:lineRule="auto"/>
        <w:rPr>
          <w:rFonts w:ascii="Times New Roman" w:hAnsi="Times New Roman"/>
          <w:color w:val="31849B"/>
        </w:rPr>
      </w:pPr>
      <w:r w:rsidRPr="00747277">
        <w:rPr>
          <w:rFonts w:ascii="Times New Roman" w:hAnsi="Times New Roman"/>
          <w:i/>
        </w:rPr>
        <w:tab/>
      </w:r>
      <w:r w:rsidRPr="00747277">
        <w:rPr>
          <w:rFonts w:ascii="Times New Roman" w:hAnsi="Times New Roman"/>
          <w:b/>
        </w:rPr>
        <w:t>Evidence based on internal structure.</w:t>
      </w:r>
      <w:r w:rsidRPr="00747277" w:rsidDel="00C979F1">
        <w:rPr>
          <w:rFonts w:ascii="Times New Roman" w:hAnsi="Times New Roman"/>
        </w:rPr>
        <w:t xml:space="preserve"> </w:t>
      </w:r>
      <w:r w:rsidRPr="00747277">
        <w:rPr>
          <w:rFonts w:ascii="Times New Roman" w:hAnsi="Times New Roman"/>
        </w:rPr>
        <w:t>To evaluate the</w:t>
      </w:r>
      <w:r w:rsidRPr="00747277" w:rsidDel="00C979F1">
        <w:rPr>
          <w:rFonts w:ascii="Times New Roman" w:hAnsi="Times New Roman"/>
        </w:rPr>
        <w:t xml:space="preserve"> internal structure</w:t>
      </w:r>
      <w:r w:rsidRPr="00747277">
        <w:rPr>
          <w:rFonts w:ascii="Times New Roman" w:hAnsi="Times New Roman"/>
        </w:rPr>
        <w:t xml:space="preserve"> of our measure, we evaluated whether our </w:t>
      </w:r>
      <w:r w:rsidRPr="00747277">
        <w:rPr>
          <w:rFonts w:ascii="Times New Roman" w:hAnsi="Times New Roman"/>
          <w:i/>
        </w:rPr>
        <w:t>a priori</w:t>
      </w:r>
      <w:r w:rsidRPr="00747277">
        <w:rPr>
          <w:rFonts w:ascii="Times New Roman" w:hAnsi="Times New Roman"/>
        </w:rPr>
        <w:t xml:space="preserve"> predictions about the relative difficulty of items were correct </w:t>
      </w:r>
      <w:r w:rsidRPr="00747277">
        <w:rPr>
          <w:rFonts w:ascii="Times New Roman" w:hAnsi="Times New Roman"/>
        </w:rPr>
        <w:fldChar w:fldCharType="begin"/>
      </w:r>
      <w:r>
        <w:rPr>
          <w:rFonts w:ascii="Times New Roman" w:hAnsi="Times New Roman"/>
        </w:rP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44" w:tooltip="Wilson, 2005 #1583" w:history="1">
        <w:r w:rsidR="004D0E79">
          <w:rPr>
            <w:rFonts w:ascii="Times New Roman" w:hAnsi="Times New Roman"/>
            <w:noProof/>
          </w:rPr>
          <w:t>Wilson, 2005</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To do so,</w:t>
      </w:r>
      <w:r w:rsidRPr="00747277" w:rsidDel="00BE0F52">
        <w:rPr>
          <w:rFonts w:ascii="Times New Roman" w:hAnsi="Times New Roman"/>
        </w:rPr>
        <w:t xml:space="preserve"> </w:t>
      </w:r>
      <w:r w:rsidRPr="00747277">
        <w:rPr>
          <w:rFonts w:ascii="Times New Roman" w:hAnsi="Times New Roman"/>
        </w:rPr>
        <w:t xml:space="preserve">we created an item-respondent map (i.e., a Wright map) </w:t>
      </w:r>
      <w:r>
        <w:rPr>
          <w:rFonts w:ascii="Times New Roman" w:hAnsi="Times New Roman"/>
        </w:rPr>
        <w:t xml:space="preserve">for each time point </w:t>
      </w:r>
      <w:r w:rsidRPr="00747277">
        <w:rPr>
          <w:rFonts w:ascii="Times New Roman" w:hAnsi="Times New Roman"/>
        </w:rPr>
        <w:t>using the data generated by the Rasch model</w:t>
      </w:r>
      <w:r w:rsidR="00B0078C">
        <w:rPr>
          <w:rFonts w:ascii="Times New Roman" w:hAnsi="Times New Roman"/>
        </w:rPr>
        <w:t>, displayed in Figures 2 and 3</w:t>
      </w:r>
      <w:r w:rsidRPr="00747277">
        <w:rPr>
          <w:rFonts w:ascii="Times New Roman" w:hAnsi="Times New Roman"/>
        </w:rPr>
        <w:t>. In brief, a Wright map displays participan</w:t>
      </w:r>
      <w:r>
        <w:rPr>
          <w:rFonts w:ascii="Times New Roman" w:hAnsi="Times New Roman"/>
        </w:rPr>
        <w:t>ts and items on the same scale. I</w:t>
      </w:r>
      <w:r w:rsidRPr="00747277">
        <w:rPr>
          <w:rFonts w:ascii="Times New Roman" w:hAnsi="Times New Roman"/>
        </w:rPr>
        <w:t>n the left column,</w:t>
      </w:r>
      <w:r w:rsidRPr="00747277">
        <w:rPr>
          <w:rFonts w:ascii="Times New Roman" w:hAnsi="Times New Roman"/>
          <w:i/>
        </w:rPr>
        <w:t xml:space="preserve"> respondents (i.e., </w:t>
      </w:r>
      <w:r w:rsidRPr="00F74E14">
        <w:rPr>
          <w:rFonts w:ascii="Times New Roman" w:hAnsi="Times New Roman"/>
        </w:rPr>
        <w:t>children</w:t>
      </w:r>
      <w:r w:rsidRPr="00747277">
        <w:rPr>
          <w:rFonts w:ascii="Times New Roman" w:hAnsi="Times New Roman"/>
        </w:rPr>
        <w:t xml:space="preserve">) </w:t>
      </w:r>
      <w:r>
        <w:rPr>
          <w:rFonts w:ascii="Times New Roman" w:hAnsi="Times New Roman"/>
        </w:rPr>
        <w:t xml:space="preserve">are each represented with an X, and children with the </w:t>
      </w:r>
      <w:r w:rsidRPr="00747277">
        <w:rPr>
          <w:rFonts w:ascii="Times New Roman" w:hAnsi="Times New Roman"/>
        </w:rPr>
        <w:t>highest estimated ability on the construct are located near the top of t</w:t>
      </w:r>
      <w:r>
        <w:rPr>
          <w:rFonts w:ascii="Times New Roman" w:hAnsi="Times New Roman"/>
        </w:rPr>
        <w:t xml:space="preserve">he map. In the right column, each </w:t>
      </w:r>
      <w:r w:rsidRPr="00747277">
        <w:rPr>
          <w:rFonts w:ascii="Times New Roman" w:hAnsi="Times New Roman"/>
          <w:i/>
        </w:rPr>
        <w:t>item</w:t>
      </w:r>
      <w:r w:rsidRPr="00747277">
        <w:rPr>
          <w:rFonts w:ascii="Times New Roman" w:hAnsi="Times New Roman"/>
        </w:rPr>
        <w:t xml:space="preserve"> </w:t>
      </w:r>
      <w:r>
        <w:rPr>
          <w:rFonts w:ascii="Times New Roman" w:hAnsi="Times New Roman"/>
        </w:rPr>
        <w:t xml:space="preserve">is plotted, with items </w:t>
      </w:r>
      <w:r w:rsidRPr="00747277">
        <w:rPr>
          <w:rFonts w:ascii="Times New Roman" w:hAnsi="Times New Roman"/>
        </w:rPr>
        <w:t xml:space="preserve">of </w:t>
      </w:r>
      <w:r>
        <w:rPr>
          <w:rFonts w:ascii="Times New Roman" w:hAnsi="Times New Roman"/>
        </w:rPr>
        <w:t>the greatest difficulty</w:t>
      </w:r>
      <w:r w:rsidRPr="00747277">
        <w:rPr>
          <w:rFonts w:ascii="Times New Roman" w:hAnsi="Times New Roman"/>
        </w:rPr>
        <w:t xml:space="preserve"> located near the top of the map.  When items and participants are at the same position on the map, those participants have a </w:t>
      </w:r>
      <w:r>
        <w:rPr>
          <w:rFonts w:ascii="Times New Roman" w:hAnsi="Times New Roman"/>
        </w:rPr>
        <w:t>50% probability of answering those</w:t>
      </w:r>
      <w:r w:rsidRPr="00747277">
        <w:rPr>
          <w:rFonts w:ascii="Times New Roman" w:hAnsi="Times New Roman"/>
        </w:rPr>
        <w:t xml:space="preserve"> items correctly.</w:t>
      </w:r>
      <w:r>
        <w:rPr>
          <w:rFonts w:ascii="Times New Roman" w:hAnsi="Times New Roman"/>
        </w:rPr>
        <w:t xml:space="preserve"> </w:t>
      </w:r>
      <w:r w:rsidRPr="00747277">
        <w:rPr>
          <w:rFonts w:ascii="Times New Roman" w:hAnsi="Times New Roman"/>
        </w:rPr>
        <w:t xml:space="preserve">The vertical line between the two </w:t>
      </w:r>
      <w:r>
        <w:rPr>
          <w:rFonts w:ascii="Times New Roman" w:hAnsi="Times New Roman"/>
        </w:rPr>
        <w:t xml:space="preserve">columns indicates the measurement scale, which was </w:t>
      </w:r>
      <w:r w:rsidRPr="00747277">
        <w:rPr>
          <w:rFonts w:ascii="Times New Roman" w:hAnsi="Times New Roman"/>
        </w:rPr>
        <w:t>logits</w:t>
      </w:r>
      <w:r>
        <w:rPr>
          <w:rFonts w:ascii="Times New Roman" w:hAnsi="Times New Roman"/>
        </w:rPr>
        <w:t>.  Logits are log-odds units</w:t>
      </w:r>
      <w:r w:rsidRPr="00747277">
        <w:rPr>
          <w:rFonts w:ascii="Times New Roman" w:hAnsi="Times New Roman"/>
        </w:rPr>
        <w:t xml:space="preserve">, which are the natural logarithm of the estimated probability of success divided by the estimated probability of failure on an item.  </w:t>
      </w:r>
      <w:r>
        <w:rPr>
          <w:rFonts w:ascii="Times New Roman" w:hAnsi="Times New Roman"/>
        </w:rPr>
        <w:t>A</w:t>
      </w:r>
      <w:r w:rsidRPr="00747277">
        <w:rPr>
          <w:rFonts w:ascii="Times New Roman" w:hAnsi="Times New Roman"/>
        </w:rPr>
        <w:t xml:space="preserve"> logit scale results in an equal interval linear scale that is not dependent on the particular items or participants used to estimate the scores. The average of the item distribution was set to 0 logits; negative scores indicate items that were easier than average and positive scores indicate items that were harder than average. </w:t>
      </w:r>
    </w:p>
    <w:p w14:paraId="38FEA72D" w14:textId="77777777" w:rsidR="005A4C5A"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t>The Wright maps in Fig</w:t>
      </w:r>
      <w:r w:rsidR="00B0078C">
        <w:rPr>
          <w:rFonts w:ascii="Times New Roman" w:hAnsi="Times New Roman"/>
        </w:rPr>
        <w:t>ures 2 and 3</w:t>
      </w:r>
      <w:r w:rsidRPr="00747277">
        <w:rPr>
          <w:rFonts w:ascii="Times New Roman" w:hAnsi="Times New Roman"/>
        </w:rPr>
        <w:t xml:space="preserve"> allow for quick visual inspection of whether our construct map correctly predic</w:t>
      </w:r>
      <w:r>
        <w:rPr>
          <w:rFonts w:ascii="Times New Roman" w:hAnsi="Times New Roman"/>
        </w:rPr>
        <w:t>ted relative item difficulties. As can be seen in Figure 2</w:t>
      </w:r>
      <w:r w:rsidRPr="00747277">
        <w:rPr>
          <w:rFonts w:ascii="Times New Roman" w:hAnsi="Times New Roman"/>
        </w:rPr>
        <w:t>, at Time 1, the</w:t>
      </w:r>
      <w:r>
        <w:rPr>
          <w:rFonts w:ascii="Times New Roman" w:hAnsi="Times New Roman"/>
        </w:rPr>
        <w:t xml:space="preserve"> two</w:t>
      </w:r>
      <w:r w:rsidRPr="00747277">
        <w:rPr>
          <w:rFonts w:ascii="Times New Roman" w:hAnsi="Times New Roman"/>
        </w:rPr>
        <w:t xml:space="preserve"> items we had categorized as Level 4 items</w:t>
      </w:r>
      <w:r>
        <w:rPr>
          <w:rFonts w:ascii="Times New Roman" w:hAnsi="Times New Roman"/>
        </w:rPr>
        <w:t>, Unit_Memory_ABB and Unit_Tower_AAB,</w:t>
      </w:r>
      <w:r w:rsidRPr="00747277">
        <w:rPr>
          <w:rFonts w:ascii="Times New Roman" w:hAnsi="Times New Roman"/>
        </w:rPr>
        <w:t xml:space="preserve"> were i</w:t>
      </w:r>
      <w:r>
        <w:rPr>
          <w:rFonts w:ascii="Times New Roman" w:hAnsi="Times New Roman"/>
        </w:rPr>
        <w:t xml:space="preserve">ndeed the most difficult items, </w:t>
      </w:r>
      <w:r w:rsidRPr="00747277">
        <w:rPr>
          <w:rFonts w:ascii="Times New Roman" w:hAnsi="Times New Roman"/>
        </w:rPr>
        <w:t>clustered near the top with d</w:t>
      </w:r>
      <w:r>
        <w:rPr>
          <w:rFonts w:ascii="Times New Roman" w:hAnsi="Times New Roman"/>
        </w:rPr>
        <w:t>ifficulty scores greater than 1. T</w:t>
      </w:r>
      <w:r w:rsidRPr="00747277">
        <w:rPr>
          <w:rFonts w:ascii="Times New Roman" w:hAnsi="Times New Roman"/>
        </w:rPr>
        <w:t xml:space="preserve">he </w:t>
      </w:r>
      <w:r>
        <w:rPr>
          <w:rFonts w:ascii="Times New Roman" w:hAnsi="Times New Roman"/>
        </w:rPr>
        <w:t xml:space="preserve">three </w:t>
      </w:r>
      <w:r w:rsidRPr="00747277">
        <w:rPr>
          <w:rFonts w:ascii="Times New Roman" w:hAnsi="Times New Roman"/>
        </w:rPr>
        <w:t>items we ha</w:t>
      </w:r>
      <w:r>
        <w:rPr>
          <w:rFonts w:ascii="Times New Roman" w:hAnsi="Times New Roman"/>
        </w:rPr>
        <w:t>d categorized as Level</w:t>
      </w:r>
      <w:r w:rsidRPr="00747277">
        <w:rPr>
          <w:rFonts w:ascii="Times New Roman" w:hAnsi="Times New Roman"/>
        </w:rPr>
        <w:t xml:space="preserve"> 1 and 2 items</w:t>
      </w:r>
      <w:r>
        <w:rPr>
          <w:rFonts w:ascii="Times New Roman" w:hAnsi="Times New Roman"/>
        </w:rPr>
        <w:t xml:space="preserve">, Duplicate_AABB, Extend_ABB and Extend_AABB, were indeed fairly easy items, </w:t>
      </w:r>
      <w:r w:rsidRPr="00747277">
        <w:rPr>
          <w:rFonts w:ascii="Times New Roman" w:hAnsi="Times New Roman"/>
        </w:rPr>
        <w:t xml:space="preserve">clustered near the bottom </w:t>
      </w:r>
      <w:r>
        <w:rPr>
          <w:rFonts w:ascii="Times New Roman" w:hAnsi="Times New Roman"/>
        </w:rPr>
        <w:t xml:space="preserve">of the map </w:t>
      </w:r>
      <w:r w:rsidRPr="00747277">
        <w:rPr>
          <w:rFonts w:ascii="Times New Roman" w:hAnsi="Times New Roman"/>
        </w:rPr>
        <w:t xml:space="preserve">with </w:t>
      </w:r>
      <w:r>
        <w:rPr>
          <w:rFonts w:ascii="Times New Roman" w:hAnsi="Times New Roman"/>
        </w:rPr>
        <w:lastRenderedPageBreak/>
        <w:t xml:space="preserve">difficulty scores less than 0.  The four </w:t>
      </w:r>
      <w:r w:rsidRPr="00747277">
        <w:rPr>
          <w:rFonts w:ascii="Times New Roman" w:hAnsi="Times New Roman"/>
        </w:rPr>
        <w:t xml:space="preserve">Level 3 </w:t>
      </w:r>
      <w:r>
        <w:rPr>
          <w:rFonts w:ascii="Times New Roman" w:hAnsi="Times New Roman"/>
        </w:rPr>
        <w:t xml:space="preserve">Abstract </w:t>
      </w:r>
      <w:r w:rsidRPr="00747277">
        <w:rPr>
          <w:rFonts w:ascii="Times New Roman" w:hAnsi="Times New Roman"/>
        </w:rPr>
        <w:t xml:space="preserve">items fell in between.  As predicted, </w:t>
      </w:r>
      <w:r>
        <w:rPr>
          <w:rFonts w:ascii="Times New Roman" w:hAnsi="Times New Roman"/>
        </w:rPr>
        <w:t>whether the pattern unit had three or four elements</w:t>
      </w:r>
      <w:r w:rsidRPr="00747277">
        <w:rPr>
          <w:rFonts w:ascii="Times New Roman" w:hAnsi="Times New Roman"/>
        </w:rPr>
        <w:t xml:space="preserve"> had limited influence on item diffi</w:t>
      </w:r>
      <w:r>
        <w:rPr>
          <w:rFonts w:ascii="Times New Roman" w:hAnsi="Times New Roman"/>
        </w:rPr>
        <w:t>culty (e.g., the difficulties of</w:t>
      </w:r>
      <w:r w:rsidRPr="00747277">
        <w:rPr>
          <w:rFonts w:ascii="Times New Roman" w:hAnsi="Times New Roman"/>
        </w:rPr>
        <w:t xml:space="preserve"> </w:t>
      </w:r>
      <w:r>
        <w:rPr>
          <w:rFonts w:ascii="Times New Roman" w:hAnsi="Times New Roman"/>
        </w:rPr>
        <w:t>AbstractColor_AAB and AbstractColor_</w:t>
      </w:r>
      <w:r w:rsidRPr="00747277">
        <w:rPr>
          <w:rFonts w:ascii="Times New Roman" w:hAnsi="Times New Roman"/>
        </w:rPr>
        <w:t>AABB</w:t>
      </w:r>
      <w:r>
        <w:rPr>
          <w:rFonts w:ascii="Times New Roman" w:hAnsi="Times New Roman"/>
        </w:rPr>
        <w:t xml:space="preserve"> were the same, indicated by being at the same position on the Wright map)</w:t>
      </w:r>
      <w:r w:rsidRPr="00747277">
        <w:rPr>
          <w:rFonts w:ascii="Times New Roman" w:hAnsi="Times New Roman"/>
        </w:rPr>
        <w:t>.  In addition, abstracting a pattern to new colors</w:t>
      </w:r>
      <w:r>
        <w:rPr>
          <w:rFonts w:ascii="Times New Roman" w:hAnsi="Times New Roman"/>
        </w:rPr>
        <w:t xml:space="preserve"> (AbstractColor)</w:t>
      </w:r>
      <w:r w:rsidRPr="00747277">
        <w:rPr>
          <w:rFonts w:ascii="Times New Roman" w:hAnsi="Times New Roman"/>
        </w:rPr>
        <w:t xml:space="preserve"> or to new shapes </w:t>
      </w:r>
      <w:r>
        <w:rPr>
          <w:rFonts w:ascii="Times New Roman" w:hAnsi="Times New Roman"/>
        </w:rPr>
        <w:t xml:space="preserve">(AbstractShape) </w:t>
      </w:r>
      <w:r w:rsidRPr="00747277">
        <w:rPr>
          <w:rFonts w:ascii="Times New Roman" w:hAnsi="Times New Roman"/>
        </w:rPr>
        <w:t xml:space="preserve">did not impact difficulty.  Rather, the type of task had the largest impact on </w:t>
      </w:r>
      <w:r>
        <w:rPr>
          <w:rFonts w:ascii="Times New Roman" w:hAnsi="Times New Roman"/>
        </w:rPr>
        <w:t xml:space="preserve">difficulty, as predicted by our construct map.  </w:t>
      </w:r>
    </w:p>
    <w:p w14:paraId="1C602B36" w14:textId="77777777" w:rsidR="005A4C5A" w:rsidRPr="00747277" w:rsidRDefault="005A4C5A" w:rsidP="005A4C5A">
      <w:pPr>
        <w:widowControl w:val="0"/>
        <w:autoSpaceDE w:val="0"/>
        <w:autoSpaceDN w:val="0"/>
        <w:adjustRightInd w:val="0"/>
        <w:spacing w:line="480" w:lineRule="auto"/>
        <w:ind w:firstLine="720"/>
        <w:rPr>
          <w:rFonts w:ascii="Times New Roman" w:hAnsi="Times New Roman"/>
        </w:rPr>
      </w:pPr>
      <w:r>
        <w:rPr>
          <w:rFonts w:ascii="Times New Roman" w:hAnsi="Times New Roman"/>
        </w:rPr>
        <w:t>At</w:t>
      </w:r>
      <w:r w:rsidRPr="00747277">
        <w:rPr>
          <w:rFonts w:ascii="Times New Roman" w:hAnsi="Times New Roman"/>
        </w:rPr>
        <w:t xml:space="preserve"> Time 2</w:t>
      </w:r>
      <w:r>
        <w:rPr>
          <w:rFonts w:ascii="Times New Roman" w:hAnsi="Times New Roman"/>
        </w:rPr>
        <w:t xml:space="preserve"> (see Figure 3), </w:t>
      </w:r>
      <w:r w:rsidRPr="00747277">
        <w:rPr>
          <w:rFonts w:ascii="Times New Roman" w:hAnsi="Times New Roman"/>
        </w:rPr>
        <w:t xml:space="preserve">item difficulties </w:t>
      </w:r>
      <w:r>
        <w:rPr>
          <w:rFonts w:ascii="Times New Roman" w:hAnsi="Times New Roman"/>
        </w:rPr>
        <w:t>were similar to those at Time 1</w:t>
      </w:r>
      <w:r w:rsidRPr="00747277">
        <w:rPr>
          <w:rFonts w:ascii="Times New Roman" w:hAnsi="Times New Roman"/>
        </w:rPr>
        <w:t xml:space="preserve">, when accounting for standard error.  We used standard errors to construct 95% confidence intervals around item difficulty estimates at Time 1 and Time 2, and the confidence intervals overlapped for all items at both time points. </w:t>
      </w:r>
    </w:p>
    <w:p w14:paraId="3066837F" w14:textId="77777777" w:rsidR="005A4C5A" w:rsidRPr="00747277"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t>The range in difficulty of the items was appropriate for the target p</w:t>
      </w:r>
      <w:r w:rsidR="00B0078C">
        <w:rPr>
          <w:rFonts w:ascii="Times New Roman" w:hAnsi="Times New Roman"/>
        </w:rPr>
        <w:t>opulation. As shown in Figures 2 and 3</w:t>
      </w:r>
      <w:r w:rsidRPr="00747277">
        <w:rPr>
          <w:rFonts w:ascii="Times New Roman" w:hAnsi="Times New Roman"/>
        </w:rPr>
        <w:t xml:space="preserve">, the range of item difficulties matched the spread of children’s locations quite well (i.e., there were sufficiently easy items for the lowest-performing children and sufficiently difficult items for most of the highest-performing children). </w:t>
      </w:r>
    </w:p>
    <w:p w14:paraId="67CF608C" w14:textId="77777777" w:rsidR="005A4C5A" w:rsidRPr="00747277"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r>
      <w:r w:rsidRPr="00747277">
        <w:rPr>
          <w:rFonts w:ascii="Times New Roman" w:hAnsi="Times New Roman"/>
          <w:b/>
        </w:rPr>
        <w:t xml:space="preserve">Evidence based on relations to other variables. </w:t>
      </w:r>
      <w:r w:rsidRPr="00747277">
        <w:rPr>
          <w:rFonts w:ascii="Times New Roman" w:hAnsi="Times New Roman"/>
        </w:rPr>
        <w:t xml:space="preserve">Success on our measure was related to </w:t>
      </w:r>
      <w:r w:rsidR="00C13949">
        <w:rPr>
          <w:rFonts w:ascii="Times New Roman" w:hAnsi="Times New Roman"/>
        </w:rPr>
        <w:t xml:space="preserve">other important variables, including age, </w:t>
      </w:r>
      <w:r w:rsidRPr="00747277">
        <w:rPr>
          <w:rFonts w:ascii="Times New Roman" w:hAnsi="Times New Roman"/>
        </w:rPr>
        <w:t>working memory capacity</w:t>
      </w:r>
      <w:r w:rsidR="00C13949">
        <w:rPr>
          <w:rFonts w:ascii="Times New Roman" w:hAnsi="Times New Roman"/>
        </w:rPr>
        <w:t>, and socio-economic status</w:t>
      </w:r>
      <w:r w:rsidRPr="00747277">
        <w:rPr>
          <w:rFonts w:ascii="Times New Roman" w:hAnsi="Times New Roman"/>
        </w:rPr>
        <w:t xml:space="preserve">. Ability estimates increased with age; mean ability estimates progressively increased as age increased at Time 1, </w:t>
      </w:r>
      <w:r w:rsidRPr="00747277">
        <w:rPr>
          <w:rFonts w:ascii="Times New Roman" w:hAnsi="Times New Roman"/>
          <w:i/>
        </w:rPr>
        <w:t>r</w:t>
      </w:r>
      <w:r w:rsidRPr="00747277">
        <w:rPr>
          <w:rFonts w:ascii="Times New Roman" w:hAnsi="Times New Roman"/>
        </w:rPr>
        <w:t xml:space="preserve">(64) = .422, p &lt; .001 and Time 2, </w:t>
      </w:r>
      <w:r w:rsidRPr="00747277">
        <w:rPr>
          <w:rFonts w:ascii="Times New Roman" w:hAnsi="Times New Roman"/>
          <w:i/>
        </w:rPr>
        <w:t>r</w:t>
      </w:r>
      <w:r w:rsidRPr="00747277">
        <w:rPr>
          <w:rFonts w:ascii="Times New Roman" w:hAnsi="Times New Roman"/>
        </w:rPr>
        <w:t xml:space="preserve">(63) = .287, p = .021, although they were less related to age after the feedback session (Time 2).  Greater working memory capacity was also related to increased ability estimates at Time 1, </w:t>
      </w:r>
      <w:r w:rsidRPr="00747277">
        <w:rPr>
          <w:rFonts w:ascii="Times New Roman" w:hAnsi="Times New Roman"/>
          <w:i/>
        </w:rPr>
        <w:t>r</w:t>
      </w:r>
      <w:r w:rsidRPr="00747277">
        <w:rPr>
          <w:rFonts w:ascii="Times New Roman" w:hAnsi="Times New Roman"/>
        </w:rPr>
        <w:t xml:space="preserve">(58) = .400, p = .002 and Time 2, </w:t>
      </w:r>
      <w:r w:rsidRPr="00747277">
        <w:rPr>
          <w:rFonts w:ascii="Times New Roman" w:hAnsi="Times New Roman"/>
          <w:i/>
        </w:rPr>
        <w:t>r</w:t>
      </w:r>
      <w:r w:rsidRPr="00747277">
        <w:rPr>
          <w:rFonts w:ascii="Times New Roman" w:hAnsi="Times New Roman"/>
        </w:rPr>
        <w:t xml:space="preserve">(57) = .434, p = .001. </w:t>
      </w:r>
      <w:r>
        <w:rPr>
          <w:rFonts w:ascii="Times New Roman" w:hAnsi="Times New Roman"/>
        </w:rPr>
        <w:t xml:space="preserve">The relation between age and ability was not explained by working memory capacity differences; after controlling for working memory capacity, age continued to be related to children’s ability estimates at Time 1 </w:t>
      </w:r>
      <w:r w:rsidRPr="00747277">
        <w:rPr>
          <w:rFonts w:ascii="Times New Roman" w:hAnsi="Times New Roman"/>
          <w:i/>
        </w:rPr>
        <w:t>r</w:t>
      </w:r>
      <w:r>
        <w:rPr>
          <w:rFonts w:ascii="Times New Roman" w:hAnsi="Times New Roman"/>
        </w:rPr>
        <w:t xml:space="preserve">(57) = .407, p = .001 </w:t>
      </w:r>
      <w:r w:rsidRPr="00747277">
        <w:rPr>
          <w:rFonts w:ascii="Times New Roman" w:hAnsi="Times New Roman"/>
        </w:rPr>
        <w:t xml:space="preserve">and Time 2, </w:t>
      </w:r>
      <w:r w:rsidRPr="00747277">
        <w:rPr>
          <w:rFonts w:ascii="Times New Roman" w:hAnsi="Times New Roman"/>
          <w:i/>
        </w:rPr>
        <w:t>r</w:t>
      </w:r>
      <w:r>
        <w:rPr>
          <w:rFonts w:ascii="Times New Roman" w:hAnsi="Times New Roman"/>
        </w:rPr>
        <w:t xml:space="preserve">(56) = .294, p = </w:t>
      </w:r>
      <w:r>
        <w:rPr>
          <w:rFonts w:ascii="Times New Roman" w:hAnsi="Times New Roman"/>
        </w:rPr>
        <w:lastRenderedPageBreak/>
        <w:t xml:space="preserve">.025. </w:t>
      </w:r>
      <w:r w:rsidR="00C13949">
        <w:rPr>
          <w:rFonts w:ascii="Times New Roman" w:hAnsi="Times New Roman"/>
        </w:rPr>
        <w:t>Finally, economically-disadvantaged children had lower ability estimates than children who were not disa</w:t>
      </w:r>
      <w:r w:rsidR="007303D9">
        <w:rPr>
          <w:rFonts w:ascii="Times New Roman" w:hAnsi="Times New Roman"/>
        </w:rPr>
        <w:t>dvantaged, both at Time 1 (</w:t>
      </w:r>
      <w:r w:rsidR="007303D9" w:rsidRPr="007303D9">
        <w:rPr>
          <w:rFonts w:ascii="Times New Roman" w:hAnsi="Times New Roman"/>
          <w:i/>
        </w:rPr>
        <w:t>M</w:t>
      </w:r>
      <w:r w:rsidR="007303D9">
        <w:rPr>
          <w:rFonts w:ascii="Times New Roman" w:hAnsi="Times New Roman"/>
        </w:rPr>
        <w:t xml:space="preserve"> = –</w:t>
      </w:r>
      <w:r w:rsidR="00C13949">
        <w:rPr>
          <w:rFonts w:ascii="Times New Roman" w:hAnsi="Times New Roman"/>
        </w:rPr>
        <w:t xml:space="preserve">.64, </w:t>
      </w:r>
      <w:r w:rsidR="00C13949" w:rsidRPr="007303D9">
        <w:rPr>
          <w:rFonts w:ascii="Times New Roman" w:hAnsi="Times New Roman"/>
          <w:i/>
        </w:rPr>
        <w:t>SD</w:t>
      </w:r>
      <w:r w:rsidR="00C13949">
        <w:rPr>
          <w:rFonts w:ascii="Times New Roman" w:hAnsi="Times New Roman"/>
        </w:rPr>
        <w:t xml:space="preserve"> = 1.58 vs. </w:t>
      </w:r>
      <w:r w:rsidR="00C13949" w:rsidRPr="007303D9">
        <w:rPr>
          <w:rFonts w:ascii="Times New Roman" w:hAnsi="Times New Roman"/>
          <w:i/>
        </w:rPr>
        <w:t>M</w:t>
      </w:r>
      <w:r w:rsidR="007303D9">
        <w:rPr>
          <w:rFonts w:ascii="Times New Roman" w:hAnsi="Times New Roman"/>
        </w:rPr>
        <w:t xml:space="preserve"> = .31</w:t>
      </w:r>
      <w:r w:rsidR="00C13949">
        <w:rPr>
          <w:rFonts w:ascii="Times New Roman" w:hAnsi="Times New Roman"/>
        </w:rPr>
        <w:t xml:space="preserve">, </w:t>
      </w:r>
      <w:r w:rsidR="00C13949" w:rsidRPr="007303D9">
        <w:rPr>
          <w:rFonts w:ascii="Times New Roman" w:hAnsi="Times New Roman"/>
          <w:i/>
        </w:rPr>
        <w:t>SD</w:t>
      </w:r>
      <w:r w:rsidR="007303D9">
        <w:rPr>
          <w:rFonts w:ascii="Times New Roman" w:hAnsi="Times New Roman"/>
        </w:rPr>
        <w:t xml:space="preserve"> = 1.72</w:t>
      </w:r>
      <w:r w:rsidR="00C13949">
        <w:rPr>
          <w:rFonts w:ascii="Times New Roman" w:hAnsi="Times New Roman"/>
        </w:rPr>
        <w:t>)</w:t>
      </w:r>
      <w:r w:rsidR="007303D9">
        <w:rPr>
          <w:rFonts w:ascii="Times New Roman" w:hAnsi="Times New Roman"/>
        </w:rPr>
        <w:t xml:space="preserve">, </w:t>
      </w:r>
      <w:r w:rsidR="007303D9" w:rsidRPr="007303D9">
        <w:rPr>
          <w:rFonts w:ascii="Times New Roman" w:hAnsi="Times New Roman"/>
          <w:i/>
        </w:rPr>
        <w:t>t</w:t>
      </w:r>
      <w:r w:rsidR="007303D9">
        <w:rPr>
          <w:rFonts w:ascii="Times New Roman" w:hAnsi="Times New Roman"/>
        </w:rPr>
        <w:t xml:space="preserve">(64) = 2.08, </w:t>
      </w:r>
      <w:r w:rsidR="007303D9" w:rsidRPr="007303D9">
        <w:rPr>
          <w:rFonts w:ascii="Times New Roman" w:hAnsi="Times New Roman"/>
          <w:i/>
        </w:rPr>
        <w:t>p</w:t>
      </w:r>
      <w:r w:rsidR="007303D9">
        <w:rPr>
          <w:rFonts w:ascii="Times New Roman" w:hAnsi="Times New Roman"/>
        </w:rPr>
        <w:t xml:space="preserve"> = .04,</w:t>
      </w:r>
      <w:r w:rsidR="00C13949">
        <w:rPr>
          <w:rFonts w:ascii="Times New Roman" w:hAnsi="Times New Roman"/>
        </w:rPr>
        <w:t xml:space="preserve"> and at Time </w:t>
      </w:r>
      <w:r w:rsidR="007303D9">
        <w:rPr>
          <w:rFonts w:ascii="Times New Roman" w:hAnsi="Times New Roman"/>
        </w:rPr>
        <w:t>2 (</w:t>
      </w:r>
      <w:r w:rsidR="007303D9" w:rsidRPr="006037AA">
        <w:rPr>
          <w:rFonts w:ascii="Times New Roman" w:hAnsi="Times New Roman"/>
          <w:i/>
        </w:rPr>
        <w:t>M</w:t>
      </w:r>
      <w:r w:rsidR="007303D9">
        <w:rPr>
          <w:rFonts w:ascii="Times New Roman" w:hAnsi="Times New Roman"/>
        </w:rPr>
        <w:t xml:space="preserve"> = –1.06, </w:t>
      </w:r>
      <w:r w:rsidR="007303D9" w:rsidRPr="006037AA">
        <w:rPr>
          <w:rFonts w:ascii="Times New Roman" w:hAnsi="Times New Roman"/>
          <w:i/>
        </w:rPr>
        <w:t>SD</w:t>
      </w:r>
      <w:r w:rsidR="007303D9">
        <w:rPr>
          <w:rFonts w:ascii="Times New Roman" w:hAnsi="Times New Roman"/>
        </w:rPr>
        <w:t xml:space="preserve"> = 1.70 vs. </w:t>
      </w:r>
      <w:r w:rsidR="007303D9" w:rsidRPr="006037AA">
        <w:rPr>
          <w:rFonts w:ascii="Times New Roman" w:hAnsi="Times New Roman"/>
          <w:i/>
        </w:rPr>
        <w:t>M</w:t>
      </w:r>
      <w:r w:rsidR="007303D9">
        <w:rPr>
          <w:rFonts w:ascii="Times New Roman" w:hAnsi="Times New Roman"/>
        </w:rPr>
        <w:t xml:space="preserve"> = .50, </w:t>
      </w:r>
      <w:r w:rsidR="007303D9" w:rsidRPr="006037AA">
        <w:rPr>
          <w:rFonts w:ascii="Times New Roman" w:hAnsi="Times New Roman"/>
          <w:i/>
        </w:rPr>
        <w:t>SD</w:t>
      </w:r>
      <w:r w:rsidR="007303D9">
        <w:rPr>
          <w:rFonts w:ascii="Times New Roman" w:hAnsi="Times New Roman"/>
        </w:rPr>
        <w:t xml:space="preserve"> = 1.76), </w:t>
      </w:r>
      <w:r w:rsidR="007303D9" w:rsidRPr="006037AA">
        <w:rPr>
          <w:rFonts w:ascii="Times New Roman" w:hAnsi="Times New Roman"/>
          <w:i/>
        </w:rPr>
        <w:t>t</w:t>
      </w:r>
      <w:r w:rsidR="007303D9">
        <w:rPr>
          <w:rFonts w:ascii="Times New Roman" w:hAnsi="Times New Roman"/>
        </w:rPr>
        <w:t xml:space="preserve">(63) = 3.24, </w:t>
      </w:r>
      <w:r w:rsidR="007303D9" w:rsidRPr="006037AA">
        <w:rPr>
          <w:rFonts w:ascii="Times New Roman" w:hAnsi="Times New Roman"/>
          <w:i/>
        </w:rPr>
        <w:t>p</w:t>
      </w:r>
      <w:r w:rsidR="007303D9">
        <w:rPr>
          <w:rFonts w:ascii="Times New Roman" w:hAnsi="Times New Roman"/>
        </w:rPr>
        <w:t xml:space="preserve"> = .002. </w:t>
      </w:r>
      <w:r w:rsidR="006037AA">
        <w:rPr>
          <w:rFonts w:ascii="Times New Roman" w:hAnsi="Times New Roman"/>
        </w:rPr>
        <w:t xml:space="preserve">However, after controlling for differences in working memory capacity, these differences were only significant at Time 2 (Time 1: </w:t>
      </w:r>
      <w:r w:rsidR="006037AA" w:rsidRPr="005E4CC0">
        <w:rPr>
          <w:rFonts w:ascii="Times New Roman" w:hAnsi="Times New Roman"/>
          <w:i/>
        </w:rPr>
        <w:t>F</w:t>
      </w:r>
      <w:r w:rsidR="006037AA">
        <w:rPr>
          <w:rFonts w:ascii="Times New Roman" w:hAnsi="Times New Roman"/>
        </w:rPr>
        <w:t xml:space="preserve">(1, 57) = 1.92, </w:t>
      </w:r>
      <w:r w:rsidR="006037AA" w:rsidRPr="005E4CC0">
        <w:rPr>
          <w:rFonts w:ascii="Times New Roman" w:hAnsi="Times New Roman"/>
          <w:i/>
        </w:rPr>
        <w:t>p</w:t>
      </w:r>
      <w:r w:rsidR="006037AA">
        <w:rPr>
          <w:rFonts w:ascii="Times New Roman" w:hAnsi="Times New Roman"/>
        </w:rPr>
        <w:t xml:space="preserve"> = .17; Time 2: </w:t>
      </w:r>
      <w:r w:rsidR="006037AA" w:rsidRPr="005E4CC0">
        <w:rPr>
          <w:rFonts w:ascii="Times New Roman" w:hAnsi="Times New Roman"/>
          <w:i/>
        </w:rPr>
        <w:t>F</w:t>
      </w:r>
      <w:r w:rsidR="006037AA">
        <w:rPr>
          <w:rFonts w:ascii="Times New Roman" w:hAnsi="Times New Roman"/>
        </w:rPr>
        <w:t xml:space="preserve">(1, 56) = 6.42, </w:t>
      </w:r>
      <w:r w:rsidR="006037AA" w:rsidRPr="005E4CC0">
        <w:rPr>
          <w:rFonts w:ascii="Times New Roman" w:hAnsi="Times New Roman"/>
          <w:i/>
        </w:rPr>
        <w:t>p</w:t>
      </w:r>
      <w:r w:rsidR="006037AA">
        <w:rPr>
          <w:rFonts w:ascii="Times New Roman" w:hAnsi="Times New Roman"/>
        </w:rPr>
        <w:t xml:space="preserve"> = .014). </w:t>
      </w:r>
      <w:r w:rsidRPr="00747277">
        <w:rPr>
          <w:rFonts w:ascii="Times New Roman" w:hAnsi="Times New Roman"/>
        </w:rPr>
        <w:t>Overall, several types of evidence supported the validity of the assessment.</w:t>
      </w:r>
    </w:p>
    <w:p w14:paraId="19B7CAA8" w14:textId="77777777" w:rsidR="005A4C5A" w:rsidRPr="00747277" w:rsidRDefault="005A4C5A" w:rsidP="005A4C5A">
      <w:pPr>
        <w:keepNext/>
        <w:widowControl w:val="0"/>
        <w:autoSpaceDE w:val="0"/>
        <w:autoSpaceDN w:val="0"/>
        <w:adjustRightInd w:val="0"/>
        <w:spacing w:line="480" w:lineRule="auto"/>
        <w:outlineLvl w:val="0"/>
        <w:rPr>
          <w:rFonts w:ascii="Times New Roman" w:hAnsi="Times New Roman"/>
          <w:b/>
        </w:rPr>
      </w:pPr>
      <w:r w:rsidRPr="00747277">
        <w:rPr>
          <w:rFonts w:ascii="Times New Roman" w:hAnsi="Times New Roman"/>
          <w:b/>
        </w:rPr>
        <w:t>Characterizing Children’s Knowledge</w:t>
      </w:r>
    </w:p>
    <w:p w14:paraId="3AE642CF" w14:textId="77777777" w:rsidR="005A4C5A" w:rsidRPr="00747277"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t>Much of the power of IRT results from the fact that it models participants’ responses at the item level. For example, we can calculate the probability of any participant’s success on any given item using the equation Pr(</w:t>
      </w:r>
      <w:r w:rsidRPr="00747277">
        <w:rPr>
          <w:rFonts w:ascii="Times New Roman" w:hAnsi="Times New Roman"/>
          <w:i/>
        </w:rPr>
        <w:t>success</w:t>
      </w:r>
      <w:r w:rsidRPr="00747277">
        <w:rPr>
          <w:rFonts w:ascii="Times New Roman" w:hAnsi="Times New Roman"/>
        </w:rPr>
        <w:t>) =</w:t>
      </w:r>
      <w:r>
        <w:rPr>
          <w:rFonts w:ascii="Times New Roman" w:eastAsia="Times New Roman" w:hAnsi="Times New Roman"/>
          <w:b/>
          <w:sz w:val="20"/>
          <w:szCs w:val="20"/>
          <w:lang w:bidi="x-none"/>
        </w:rPr>
        <w:t xml:space="preserve"> </w:t>
      </w:r>
      <w:r w:rsidR="007B103D" w:rsidRPr="006737B3">
        <w:rPr>
          <w:noProof/>
          <w:position w:val="-14"/>
          <w:sz w:val="28"/>
          <w:szCs w:val="28"/>
        </w:rPr>
        <w:object w:dxaOrig="640" w:dyaOrig="360" w14:anchorId="42F33B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2pt;height:30pt;mso-width-percent:0;mso-height-percent:0;mso-width-percent:0;mso-height-percent:0" o:ole="">
            <v:imagedata r:id="rId7" o:title=""/>
          </v:shape>
          <o:OLEObject Type="Embed" ProgID="Equation.3" ShapeID="_x0000_i1025" DrawAspect="Content" ObjectID="_1752661330" r:id="rId8"/>
        </w:object>
      </w:r>
      <w:r>
        <w:rPr>
          <w:rFonts w:ascii="Times New Roman" w:eastAsia="Times New Roman" w:hAnsi="Times New Roman"/>
          <w:b/>
          <w:sz w:val="20"/>
          <w:szCs w:val="20"/>
          <w:lang w:bidi="x-none"/>
        </w:rPr>
        <w:t>.</w:t>
      </w:r>
      <w:r w:rsidRPr="00747277">
        <w:rPr>
          <w:rFonts w:ascii="Times New Roman" w:hAnsi="Times New Roman"/>
        </w:rPr>
        <w:t xml:space="preserve"> where </w:t>
      </w:r>
      <w:r w:rsidRPr="00747277">
        <w:rPr>
          <w:rFonts w:ascii="Times New Roman" w:hAnsi="Times New Roman"/>
          <w:i/>
        </w:rPr>
        <w:sym w:font="Symbol" w:char="F071"/>
      </w:r>
      <w:r w:rsidRPr="00747277">
        <w:rPr>
          <w:rFonts w:ascii="Times New Roman" w:hAnsi="Times New Roman"/>
        </w:rPr>
        <w:t xml:space="preserve"> is a participant’s ability estimate and </w:t>
      </w:r>
      <w:r w:rsidRPr="00747277">
        <w:rPr>
          <w:rFonts w:ascii="Times New Roman" w:hAnsi="Times New Roman"/>
          <w:i/>
        </w:rPr>
        <w:sym w:font="Symbol" w:char="F062"/>
      </w:r>
      <w:r w:rsidRPr="00747277">
        <w:rPr>
          <w:rFonts w:ascii="Times New Roman" w:hAnsi="Times New Roman"/>
          <w:i/>
        </w:rPr>
        <w:t xml:space="preserve"> </w:t>
      </w:r>
      <w:r w:rsidRPr="00747277">
        <w:rPr>
          <w:rFonts w:ascii="Times New Roman" w:hAnsi="Times New Roman"/>
        </w:rPr>
        <w:t xml:space="preserve">is the item difficulty estimate. This is a powerful tool because it allows us to take a single measure (a child’s ability score) and use it to predict the types of items on which a child will likely struggle – without the usual need for resource intense item-by-item error analysis. </w:t>
      </w:r>
    </w:p>
    <w:p w14:paraId="2E9DC662" w14:textId="77777777" w:rsidR="005A4C5A" w:rsidRPr="00747277" w:rsidRDefault="005A4C5A" w:rsidP="005A4C5A">
      <w:pPr>
        <w:widowControl w:val="0"/>
        <w:autoSpaceDE w:val="0"/>
        <w:autoSpaceDN w:val="0"/>
        <w:adjustRightInd w:val="0"/>
        <w:spacing w:line="480" w:lineRule="auto"/>
        <w:rPr>
          <w:rFonts w:ascii="Times New Roman" w:hAnsi="Times New Roman"/>
        </w:rPr>
      </w:pPr>
      <w:r w:rsidRPr="00747277">
        <w:rPr>
          <w:rFonts w:ascii="Times New Roman" w:hAnsi="Times New Roman"/>
        </w:rPr>
        <w:tab/>
        <w:t>Consider a child with an ability score one standard deviation above the mean (</w:t>
      </w:r>
      <w:r w:rsidRPr="00747277">
        <w:rPr>
          <w:rFonts w:ascii="Times New Roman" w:hAnsi="Times New Roman"/>
          <w:i/>
        </w:rPr>
        <w:sym w:font="Symbol" w:char="F071"/>
      </w:r>
      <w:r w:rsidRPr="00747277">
        <w:rPr>
          <w:rFonts w:ascii="Times New Roman" w:hAnsi="Times New Roman"/>
        </w:rPr>
        <w:t xml:space="preserve"> = 1.76). This child would be expected to solve the Level 3 </w:t>
      </w:r>
      <w:r>
        <w:rPr>
          <w:rFonts w:ascii="Times New Roman" w:hAnsi="Times New Roman"/>
        </w:rPr>
        <w:t>AbstractColor_</w:t>
      </w:r>
      <w:r w:rsidRPr="00747277">
        <w:rPr>
          <w:rFonts w:ascii="Times New Roman" w:hAnsi="Times New Roman"/>
        </w:rPr>
        <w:t>ABB item accurately 84% of the time at Time 1.  Sixteen children (24%) had ability estimates at or above 1.76 at Time 1.  In contrast, a child with an ability score one standard deviation below the mean (</w:t>
      </w:r>
      <w:r w:rsidRPr="00747277">
        <w:rPr>
          <w:rFonts w:ascii="Times New Roman" w:hAnsi="Times New Roman"/>
          <w:i/>
        </w:rPr>
        <w:sym w:font="Symbol" w:char="F071"/>
      </w:r>
      <w:r w:rsidRPr="00747277">
        <w:rPr>
          <w:rFonts w:ascii="Times New Roman" w:hAnsi="Times New Roman"/>
        </w:rPr>
        <w:t xml:space="preserve"> = -1.69) would be expected to solve this Level 3 item accurately only 14% of the time, but would be</w:t>
      </w:r>
      <w:r>
        <w:rPr>
          <w:rFonts w:ascii="Times New Roman" w:hAnsi="Times New Roman"/>
        </w:rPr>
        <w:t xml:space="preserve"> expected to solve the Level 1 Duplicate_</w:t>
      </w:r>
      <w:r w:rsidRPr="00747277">
        <w:rPr>
          <w:rFonts w:ascii="Times New Roman" w:hAnsi="Times New Roman"/>
        </w:rPr>
        <w:t>AABB item</w:t>
      </w:r>
      <w:r w:rsidRPr="00747277">
        <w:rPr>
          <w:rFonts w:ascii="Times New Roman" w:hAnsi="Times New Roman"/>
          <w:sz w:val="20"/>
          <w:szCs w:val="20"/>
        </w:rPr>
        <w:t xml:space="preserve"> </w:t>
      </w:r>
      <w:r w:rsidRPr="00747277">
        <w:rPr>
          <w:rFonts w:ascii="Times New Roman" w:hAnsi="Times New Roman"/>
        </w:rPr>
        <w:t>correctly 77% of the time.  Thirteen of the children (20%) had ability estimates below this level at Time 1.  Finally, a child with an average ability estimate (</w:t>
      </w:r>
      <w:r w:rsidRPr="00747277">
        <w:rPr>
          <w:rFonts w:ascii="Times New Roman" w:hAnsi="Times New Roman"/>
          <w:i/>
        </w:rPr>
        <w:sym w:font="Symbol" w:char="F071"/>
      </w:r>
      <w:r w:rsidRPr="00747277">
        <w:rPr>
          <w:rFonts w:ascii="Times New Roman" w:hAnsi="Times New Roman"/>
        </w:rPr>
        <w:t xml:space="preserve"> = .03) would be expected to solve the duplicate item correctly (probability of success 95%), to usually solve extend items correctly (probability of success is 66 – 77%), and to sometimes solve abstract items correctly (probability of success is 47%).  Thus, ability and item </w:t>
      </w:r>
      <w:r w:rsidRPr="00747277">
        <w:rPr>
          <w:rFonts w:ascii="Times New Roman" w:hAnsi="Times New Roman"/>
        </w:rPr>
        <w:lastRenderedPageBreak/>
        <w:t>difficulty estimates provide powerful information for predicting children’s performance.</w:t>
      </w:r>
    </w:p>
    <w:p w14:paraId="75D06681" w14:textId="77777777" w:rsidR="005A4C5A" w:rsidRPr="00747277" w:rsidRDefault="005A4C5A" w:rsidP="005A4C5A">
      <w:pPr>
        <w:pStyle w:val="Heading2"/>
      </w:pPr>
      <w:r w:rsidRPr="00747277">
        <w:t>Error Analysis</w:t>
      </w:r>
    </w:p>
    <w:p w14:paraId="56F958F3" w14:textId="77777777" w:rsidR="005A4C5A" w:rsidRPr="00747277" w:rsidRDefault="005A4C5A" w:rsidP="005A4C5A">
      <w:pPr>
        <w:spacing w:line="480" w:lineRule="auto"/>
        <w:rPr>
          <w:rFonts w:ascii="Times New Roman" w:hAnsi="Times New Roman"/>
          <w:noProof/>
        </w:rPr>
      </w:pPr>
      <w:r w:rsidRPr="00747277">
        <w:rPr>
          <w:rFonts w:ascii="Times New Roman" w:hAnsi="Times New Roman"/>
        </w:rPr>
        <w:tab/>
        <w:t xml:space="preserve">In addition to considering accuracy, we examined children’s errors to gain further insight into their </w:t>
      </w:r>
      <w:r>
        <w:rPr>
          <w:rFonts w:ascii="Times New Roman" w:hAnsi="Times New Roman"/>
        </w:rPr>
        <w:t xml:space="preserve">repeating </w:t>
      </w:r>
      <w:r w:rsidRPr="00747277">
        <w:rPr>
          <w:rFonts w:ascii="Times New Roman" w:hAnsi="Times New Roman"/>
        </w:rPr>
        <w:t xml:space="preserve">pattern knowledge. Errors on all items but one, the smallest tower item, could be classified into one of six categories (see Table 3). On these eight items, the most frequent error was to produce a partially correct pattern that included at least one full unit of the model pattern, but also extraneous blocks that did not conform to the pattern. Two additional error types indicated that children had some pattern knowledge, demonstrated by producing patterns that were different from the model pattern. In contrast, several errors were less sophisticated and did not involve patterns – sorting the blocks, placing blocks in random sequences, or using the blocks in an off-task manner. Similar non-pattern errors were made on the smallest tower item, accounting for about half of responses on this item. </w:t>
      </w:r>
      <w:r w:rsidRPr="00747277">
        <w:rPr>
          <w:rFonts w:ascii="Times New Roman" w:hAnsi="Times New Roman"/>
          <w:noProof/>
        </w:rPr>
        <w:t xml:space="preserve">Other errors on the smallest tower item did reflect some pattern knowledge, either containing more than a single unit of the correct pattern or an AB pattern (each about 20% of responses </w:t>
      </w:r>
      <w:r w:rsidRPr="00747277">
        <w:rPr>
          <w:rFonts w:ascii="Times New Roman" w:hAnsi="Times New Roman"/>
        </w:rPr>
        <w:t xml:space="preserve">at Times 1 and 2).  </w:t>
      </w:r>
    </w:p>
    <w:p w14:paraId="36D6464F" w14:textId="77777777" w:rsidR="005A4C5A" w:rsidRPr="00747277" w:rsidRDefault="005A4C5A" w:rsidP="005A4C5A">
      <w:pPr>
        <w:spacing w:line="480" w:lineRule="auto"/>
        <w:rPr>
          <w:rFonts w:ascii="Times New Roman" w:hAnsi="Times New Roman"/>
          <w:i/>
        </w:rPr>
      </w:pPr>
      <w:r w:rsidRPr="00747277">
        <w:rPr>
          <w:rFonts w:ascii="Times New Roman" w:hAnsi="Times New Roman"/>
          <w:i/>
        </w:rPr>
        <w:tab/>
      </w:r>
      <w:r w:rsidRPr="00747277">
        <w:rPr>
          <w:rFonts w:ascii="Times New Roman" w:hAnsi="Times New Roman"/>
          <w:b/>
        </w:rPr>
        <w:t>Variability in error types.</w:t>
      </w:r>
      <w:r w:rsidRPr="00747277">
        <w:rPr>
          <w:rFonts w:ascii="Times New Roman" w:hAnsi="Times New Roman"/>
          <w:i/>
        </w:rPr>
        <w:t xml:space="preserve">  </w:t>
      </w:r>
      <w:r w:rsidRPr="00747277">
        <w:rPr>
          <w:rFonts w:ascii="Times New Roman" w:hAnsi="Times New Roman"/>
        </w:rPr>
        <w:t xml:space="preserve">Overall, children </w:t>
      </w:r>
      <w:r>
        <w:rPr>
          <w:rFonts w:ascii="Times New Roman" w:hAnsi="Times New Roman"/>
        </w:rPr>
        <w:t>made a variety of error types, with the frequency of each error type at Time 1 presented in Table 3</w:t>
      </w:r>
      <w:r w:rsidRPr="00747277">
        <w:rPr>
          <w:rFonts w:ascii="Times New Roman" w:hAnsi="Times New Roman"/>
        </w:rPr>
        <w:t>. At Time 1, 59 out of 66 children produced multiple error types on the eight items that could be coded with the same scheme, and the remaining seven children were correct on all eight of these items. Considering only those 59 children who made errors, the number of different error types ranged from 2 to 5 (</w:t>
      </w:r>
      <w:r w:rsidRPr="00747277">
        <w:rPr>
          <w:rFonts w:ascii="Times New Roman" w:hAnsi="Times New Roman"/>
          <w:i/>
        </w:rPr>
        <w:t>M</w:t>
      </w:r>
      <w:r w:rsidRPr="00747277">
        <w:rPr>
          <w:rFonts w:ascii="Times New Roman" w:hAnsi="Times New Roman"/>
        </w:rPr>
        <w:t xml:space="preserve"> = 2.86 out of 6). Over 65% of children produced a partially correct error and nearly half of children displayed blocks in random order, sorted blocks, or produced an AB pattern. </w:t>
      </w:r>
      <w:r>
        <w:rPr>
          <w:rFonts w:ascii="Times New Roman" w:hAnsi="Times New Roman"/>
        </w:rPr>
        <w:t>Frequency of each error type was similar at Time 2.</w:t>
      </w:r>
    </w:p>
    <w:p w14:paraId="55540AFB" w14:textId="77777777" w:rsidR="005A4C5A" w:rsidRPr="00747277" w:rsidRDefault="005A4C5A" w:rsidP="005A4C5A">
      <w:pPr>
        <w:spacing w:line="480" w:lineRule="auto"/>
        <w:rPr>
          <w:rFonts w:ascii="Times New Roman" w:hAnsi="Times New Roman"/>
          <w:i/>
          <w:noProof/>
        </w:rPr>
      </w:pPr>
      <w:r w:rsidRPr="00747277">
        <w:rPr>
          <w:rFonts w:ascii="Times New Roman" w:hAnsi="Times New Roman"/>
          <w:i/>
          <w:noProof/>
        </w:rPr>
        <w:lastRenderedPageBreak/>
        <w:tab/>
      </w:r>
      <w:r w:rsidRPr="00747277">
        <w:rPr>
          <w:rFonts w:ascii="Times New Roman" w:hAnsi="Times New Roman"/>
          <w:b/>
          <w:noProof/>
        </w:rPr>
        <w:t>Impact of pattern task.</w:t>
      </w:r>
      <w:r w:rsidRPr="00747277">
        <w:rPr>
          <w:rFonts w:ascii="Times New Roman" w:hAnsi="Times New Roman"/>
          <w:i/>
          <w:noProof/>
        </w:rPr>
        <w:t xml:space="preserve"> </w:t>
      </w:r>
      <w:r w:rsidRPr="00747277">
        <w:rPr>
          <w:rFonts w:ascii="Times New Roman" w:hAnsi="Times New Roman"/>
          <w:noProof/>
        </w:rPr>
        <w:t xml:space="preserve">To explore whether different tasks elicicted different error types, we compared children’s errors on the extend task versus the abstract task, as error rates were too low on the duplicate task to make meaningful comparisons. Our error analysis revealed one reason why extend items were less difficult </w:t>
      </w:r>
      <w:r>
        <w:rPr>
          <w:rFonts w:ascii="Times New Roman" w:hAnsi="Times New Roman"/>
          <w:noProof/>
        </w:rPr>
        <w:t xml:space="preserve">than abstract items. As shown in Table 3, </w:t>
      </w:r>
      <w:r w:rsidRPr="00747277">
        <w:rPr>
          <w:rFonts w:ascii="Times New Roman" w:hAnsi="Times New Roman"/>
          <w:noProof/>
        </w:rPr>
        <w:t xml:space="preserve">children were significantly more likely to produce random sequences of blocks and to revert to a simple AB pattern on the abstract items than </w:t>
      </w:r>
      <w:r>
        <w:rPr>
          <w:rFonts w:ascii="Times New Roman" w:hAnsi="Times New Roman"/>
          <w:noProof/>
        </w:rPr>
        <w:t>on the extend items</w:t>
      </w:r>
      <w:r w:rsidRPr="00747277">
        <w:rPr>
          <w:rFonts w:ascii="Times New Roman" w:hAnsi="Times New Roman"/>
          <w:noProof/>
        </w:rPr>
        <w:t xml:space="preserve">. </w:t>
      </w:r>
    </w:p>
    <w:p w14:paraId="14362790" w14:textId="77777777" w:rsidR="005A4C5A" w:rsidRPr="00747277" w:rsidRDefault="005A4C5A" w:rsidP="005A4C5A">
      <w:pPr>
        <w:spacing w:line="480" w:lineRule="auto"/>
        <w:rPr>
          <w:rFonts w:ascii="Times New Roman" w:hAnsi="Times New Roman"/>
          <w:i/>
        </w:rPr>
      </w:pPr>
      <w:r w:rsidRPr="00747277">
        <w:rPr>
          <w:rFonts w:ascii="Times New Roman" w:hAnsi="Times New Roman"/>
          <w:i/>
        </w:rPr>
        <w:tab/>
      </w:r>
      <w:r w:rsidRPr="00747277">
        <w:rPr>
          <w:rFonts w:ascii="Times New Roman" w:hAnsi="Times New Roman"/>
          <w:b/>
        </w:rPr>
        <w:t>Impact of pattern unit length.</w:t>
      </w:r>
      <w:r w:rsidRPr="00747277">
        <w:rPr>
          <w:rFonts w:ascii="Times New Roman" w:hAnsi="Times New Roman"/>
          <w:i/>
        </w:rPr>
        <w:t xml:space="preserve">  </w:t>
      </w:r>
      <w:r w:rsidRPr="00747277">
        <w:rPr>
          <w:rFonts w:ascii="Times New Roman" w:hAnsi="Times New Roman"/>
        </w:rPr>
        <w:t>Accuracy results suggested that items with 3-element and 4-element pattern units were similar in difficulty; however, a comparison of the error types revealed meaningful differences. Given the small number of items of a particular kind, we collapsed across error codes. On the two extend items, significantly more children produced a correct or partially correct response on the 3-element item than on the 4-element it</w:t>
      </w:r>
      <w:r>
        <w:rPr>
          <w:rFonts w:ascii="Times New Roman" w:hAnsi="Times New Roman"/>
        </w:rPr>
        <w:t>em at Times 1 and 2 (see Table 4</w:t>
      </w:r>
      <w:r w:rsidRPr="00747277">
        <w:rPr>
          <w:rFonts w:ascii="Times New Roman" w:hAnsi="Times New Roman"/>
        </w:rPr>
        <w:t>). Additionally, children were somewhat less likely to produce a wrong pattern error or a non-pattern error on the 3-element item. Similar trends were found for the abstract items, but with smaller, and rarely significant differences. Thus, although 3-element and 4-element patterns were similar in terms of accuracy, they elicited different quality errors.</w:t>
      </w:r>
      <w:r>
        <w:rPr>
          <w:rFonts w:ascii="Times New Roman" w:hAnsi="Times New Roman"/>
        </w:rPr>
        <w:t xml:space="preserve"> One possibility is that children who cannot complete the pattern task successfully are in a transitional state and are thus influenced by task characteristics (e.g., unit length). As a result, children who commit errors may struggle more with patterns that take longer to repeat (e.g., after 4 elements rather than 3 elements). Once children understand the task, they are successful regardless of changes in task characteristics. As a result, children who succeed on the 3-element pattern will also succeed on the 4-element pattern.</w:t>
      </w:r>
    </w:p>
    <w:p w14:paraId="7C9873C2" w14:textId="77777777" w:rsidR="005A4C5A" w:rsidRPr="00747277" w:rsidRDefault="005A4C5A" w:rsidP="005A4C5A">
      <w:pPr>
        <w:pStyle w:val="Heading2"/>
      </w:pPr>
      <w:r w:rsidRPr="00747277">
        <w:lastRenderedPageBreak/>
        <w:t>Children’s Explanations</w:t>
      </w:r>
      <w:r>
        <w:t xml:space="preserve"> in Feedback Session</w:t>
      </w:r>
    </w:p>
    <w:p w14:paraId="7F9DDF5F" w14:textId="77777777" w:rsidR="005A4C5A" w:rsidRDefault="005A4C5A" w:rsidP="005A4C5A">
      <w:pPr>
        <w:spacing w:line="480" w:lineRule="auto"/>
        <w:outlineLvl w:val="0"/>
        <w:rPr>
          <w:rFonts w:ascii="Times New Roman" w:hAnsi="Times New Roman"/>
        </w:rPr>
      </w:pPr>
      <w:r w:rsidRPr="00747277">
        <w:rPr>
          <w:rFonts w:ascii="Times New Roman" w:hAnsi="Times New Roman"/>
        </w:rPr>
        <w:tab/>
        <w:t xml:space="preserve">Finally, we explored children’s explanations during the feedback session to gain further insights into their </w:t>
      </w:r>
      <w:r>
        <w:rPr>
          <w:rFonts w:ascii="Times New Roman" w:hAnsi="Times New Roman"/>
        </w:rPr>
        <w:t xml:space="preserve">repeating </w:t>
      </w:r>
      <w:r w:rsidRPr="00747277">
        <w:rPr>
          <w:rFonts w:ascii="Times New Roman" w:hAnsi="Times New Roman"/>
        </w:rPr>
        <w:t>pattern knowledge.  Recall that children were asked to try to explain correct solutions and were asked both “What is my pattern?” and “How is your pattern the same as mine?” After explaining two solutions without input, children listened as the experimenter modeled a high-quality explanati</w:t>
      </w:r>
      <w:r>
        <w:rPr>
          <w:rFonts w:ascii="Times New Roman" w:hAnsi="Times New Roman"/>
        </w:rPr>
        <w:t>on</w:t>
      </w:r>
      <w:r w:rsidRPr="00747277">
        <w:rPr>
          <w:rFonts w:ascii="Times New Roman" w:hAnsi="Times New Roman"/>
        </w:rPr>
        <w:t>, and then tried to explain two additional solutions. Children’s explanations were coded into one of seven</w:t>
      </w:r>
      <w:r>
        <w:rPr>
          <w:rFonts w:ascii="Times New Roman" w:hAnsi="Times New Roman"/>
        </w:rPr>
        <w:t xml:space="preserve"> categories, as shown in Table 5</w:t>
      </w:r>
      <w:r w:rsidRPr="00747277">
        <w:rPr>
          <w:rFonts w:ascii="Times New Roman" w:hAnsi="Times New Roman"/>
        </w:rPr>
        <w:t xml:space="preserve">. </w:t>
      </w:r>
      <w:r>
        <w:rPr>
          <w:rFonts w:ascii="Times New Roman" w:hAnsi="Times New Roman"/>
        </w:rPr>
        <w:t>C</w:t>
      </w:r>
      <w:r w:rsidRPr="00747277">
        <w:rPr>
          <w:rFonts w:ascii="Times New Roman" w:hAnsi="Times New Roman"/>
        </w:rPr>
        <w:t>hildren gave non-pattern explanations (named the colors or shapes without reference to their position in the pattern, gave other vague explanations or refused to answer) on about a quarter of items. By far the most common explanation was to label the items in order – to name either the shape or color of consecutive elements in one of the patterns (comprised half of explanations).</w:t>
      </w:r>
    </w:p>
    <w:p w14:paraId="668F3020" w14:textId="77777777" w:rsidR="005A4C5A" w:rsidRDefault="005A4C5A" w:rsidP="005A4C5A">
      <w:pPr>
        <w:spacing w:line="480" w:lineRule="auto"/>
        <w:ind w:firstLine="720"/>
        <w:outlineLvl w:val="0"/>
        <w:rPr>
          <w:rFonts w:ascii="Times New Roman" w:hAnsi="Times New Roman"/>
        </w:rPr>
      </w:pPr>
      <w:r w:rsidRPr="00747277">
        <w:rPr>
          <w:rFonts w:ascii="Times New Roman" w:hAnsi="Times New Roman"/>
        </w:rPr>
        <w:t>Two more sophisticated explanations were a) to abstract beyond naming characteristics of individual pattern elements and refer to elements as same or different or b) to explicitly link individual elements in the new pattern to the model pattern</w:t>
      </w:r>
      <w:r w:rsidRPr="00747277" w:rsidDel="003E08A2">
        <w:rPr>
          <w:rFonts w:ascii="Times New Roman" w:hAnsi="Times New Roman"/>
        </w:rPr>
        <w:t>.</w:t>
      </w:r>
      <w:r w:rsidRPr="00747277">
        <w:rPr>
          <w:rFonts w:ascii="Times New Roman" w:hAnsi="Times New Roman"/>
        </w:rPr>
        <w:t xml:space="preserve"> </w:t>
      </w:r>
      <w:r w:rsidRPr="00747277" w:rsidDel="003E08A2">
        <w:rPr>
          <w:rFonts w:ascii="Times New Roman" w:hAnsi="Times New Roman"/>
        </w:rPr>
        <w:t>T</w:t>
      </w:r>
      <w:r w:rsidRPr="00747277">
        <w:rPr>
          <w:rFonts w:ascii="Times New Roman" w:hAnsi="Times New Roman"/>
        </w:rPr>
        <w:t xml:space="preserve">hese more sophisticated explanations were very rare before the experimenter modeled an explanation that included </w:t>
      </w:r>
      <w:r>
        <w:rPr>
          <w:rFonts w:ascii="Times New Roman" w:hAnsi="Times New Roman"/>
        </w:rPr>
        <w:t>same/different language</w:t>
      </w:r>
      <w:r w:rsidRPr="00747277">
        <w:rPr>
          <w:rFonts w:ascii="Times New Roman" w:hAnsi="Times New Roman"/>
        </w:rPr>
        <w:t xml:space="preserve">.  After the model explanation, same/different explanations increased dramatically, </w:t>
      </w:r>
      <w:r w:rsidRPr="00747277">
        <w:rPr>
          <w:rFonts w:ascii="Times New Roman" w:hAnsi="Times New Roman"/>
          <w:i/>
        </w:rPr>
        <w:t>t</w:t>
      </w:r>
      <w:r w:rsidRPr="00747277">
        <w:rPr>
          <w:rFonts w:ascii="Times New Roman" w:hAnsi="Times New Roman"/>
        </w:rPr>
        <w:t>(63) = 4.81, p &lt; .001, to over a quarter of explanations</w:t>
      </w:r>
      <w:r>
        <w:rPr>
          <w:rFonts w:ascii="Times New Roman" w:hAnsi="Times New Roman"/>
        </w:rPr>
        <w:t xml:space="preserve">. </w:t>
      </w:r>
    </w:p>
    <w:p w14:paraId="1E363C21" w14:textId="77777777" w:rsidR="005A4C5A" w:rsidRDefault="005A4C5A" w:rsidP="005A4C5A">
      <w:pPr>
        <w:spacing w:line="480" w:lineRule="auto"/>
        <w:ind w:firstLine="720"/>
        <w:outlineLvl w:val="0"/>
        <w:rPr>
          <w:rFonts w:ascii="Times New Roman" w:hAnsi="Times New Roman"/>
        </w:rPr>
      </w:pPr>
      <w:r w:rsidRPr="00CD7E48">
        <w:rPr>
          <w:rFonts w:ascii="Times New Roman" w:hAnsi="Times New Roman"/>
        </w:rPr>
        <w:t>Exposure to the s</w:t>
      </w:r>
      <w:r>
        <w:rPr>
          <w:rFonts w:ascii="Times New Roman" w:hAnsi="Times New Roman"/>
        </w:rPr>
        <w:t>hared same/different labels, combined with correct examples</w:t>
      </w:r>
      <w:r w:rsidRPr="00CD7E48">
        <w:rPr>
          <w:rFonts w:ascii="Times New Roman" w:hAnsi="Times New Roman"/>
        </w:rPr>
        <w:t>, may support learning about</w:t>
      </w:r>
      <w:r w:rsidR="00C8684D">
        <w:rPr>
          <w:rFonts w:ascii="Times New Roman" w:hAnsi="Times New Roman"/>
        </w:rPr>
        <w:t xml:space="preserve"> </w:t>
      </w:r>
      <w:r w:rsidR="00C8684D" w:rsidRPr="00C8684D">
        <w:rPr>
          <w:rFonts w:ascii="Times New Roman" w:hAnsi="Times New Roman"/>
        </w:rPr>
        <w:t>repeating</w:t>
      </w:r>
      <w:r w:rsidRPr="00C8684D">
        <w:rPr>
          <w:rFonts w:ascii="Times New Roman" w:hAnsi="Times New Roman"/>
        </w:rPr>
        <w:t xml:space="preserve"> patterns. </w:t>
      </w:r>
      <w:r w:rsidR="00C8684D" w:rsidRPr="00C8684D">
        <w:rPr>
          <w:rFonts w:ascii="Times New Roman" w:hAnsi="Times New Roman"/>
          <w:color w:val="1A1A1A"/>
        </w:rPr>
        <w:t>During the feedback session, accuracy on the two items presented after the model explanation (</w:t>
      </w:r>
      <w:r w:rsidR="00C8684D" w:rsidRPr="00C8684D">
        <w:rPr>
          <w:rFonts w:ascii="Times New Roman" w:hAnsi="Times New Roman"/>
          <w:i/>
          <w:iCs/>
          <w:color w:val="1A1A1A"/>
        </w:rPr>
        <w:t>M</w:t>
      </w:r>
      <w:r w:rsidR="00C8684D" w:rsidRPr="00C8684D">
        <w:rPr>
          <w:rFonts w:ascii="Times New Roman" w:hAnsi="Times New Roman"/>
          <w:color w:val="1A1A1A"/>
        </w:rPr>
        <w:t xml:space="preserve"> = 1.05, </w:t>
      </w:r>
      <w:r w:rsidR="00C8684D" w:rsidRPr="00C8684D">
        <w:rPr>
          <w:rFonts w:ascii="Times New Roman" w:hAnsi="Times New Roman"/>
          <w:i/>
          <w:iCs/>
          <w:color w:val="1A1A1A"/>
        </w:rPr>
        <w:t>SD</w:t>
      </w:r>
      <w:r w:rsidR="00C8684D" w:rsidRPr="00C8684D">
        <w:rPr>
          <w:rFonts w:ascii="Times New Roman" w:hAnsi="Times New Roman"/>
          <w:color w:val="1A1A1A"/>
        </w:rPr>
        <w:t xml:space="preserve"> = 0.89) was higher than accuracy on the two items presented before it (</w:t>
      </w:r>
      <w:r w:rsidR="00C8684D" w:rsidRPr="00C8684D">
        <w:rPr>
          <w:rFonts w:ascii="Times New Roman" w:hAnsi="Times New Roman"/>
          <w:i/>
          <w:iCs/>
          <w:color w:val="1A1A1A"/>
        </w:rPr>
        <w:t>M</w:t>
      </w:r>
      <w:r w:rsidR="00C8684D" w:rsidRPr="00C8684D">
        <w:rPr>
          <w:rFonts w:ascii="Times New Roman" w:hAnsi="Times New Roman"/>
          <w:color w:val="1A1A1A"/>
        </w:rPr>
        <w:t xml:space="preserve"> = 0.80, </w:t>
      </w:r>
      <w:r w:rsidR="00C8684D" w:rsidRPr="00C8684D">
        <w:rPr>
          <w:rFonts w:ascii="Times New Roman" w:hAnsi="Times New Roman"/>
          <w:i/>
          <w:iCs/>
          <w:color w:val="1A1A1A"/>
        </w:rPr>
        <w:t>SD</w:t>
      </w:r>
      <w:r w:rsidR="00C8684D" w:rsidRPr="00C8684D">
        <w:rPr>
          <w:rFonts w:ascii="Times New Roman" w:hAnsi="Times New Roman"/>
          <w:color w:val="1A1A1A"/>
        </w:rPr>
        <w:t xml:space="preserve"> = 0.92), </w:t>
      </w:r>
      <w:r w:rsidR="00C8684D" w:rsidRPr="00C8684D">
        <w:rPr>
          <w:rFonts w:ascii="Times New Roman" w:hAnsi="Times New Roman"/>
          <w:i/>
          <w:iCs/>
          <w:color w:val="1A1A1A"/>
        </w:rPr>
        <w:t>t</w:t>
      </w:r>
      <w:r w:rsidR="00C8684D" w:rsidRPr="00C8684D">
        <w:rPr>
          <w:rFonts w:ascii="Times New Roman" w:hAnsi="Times New Roman"/>
          <w:color w:val="1A1A1A"/>
        </w:rPr>
        <w:t xml:space="preserve">(64) = -2.45, </w:t>
      </w:r>
      <w:r w:rsidR="00C8684D" w:rsidRPr="00C8684D">
        <w:rPr>
          <w:rFonts w:ascii="Times New Roman" w:hAnsi="Times New Roman"/>
          <w:i/>
          <w:iCs/>
          <w:color w:val="1A1A1A"/>
        </w:rPr>
        <w:t>p</w:t>
      </w:r>
      <w:r w:rsidR="00C8684D" w:rsidRPr="00C8684D">
        <w:rPr>
          <w:rFonts w:ascii="Times New Roman" w:hAnsi="Times New Roman"/>
          <w:color w:val="1A1A1A"/>
        </w:rPr>
        <w:t xml:space="preserve"> = .017. Further</w:t>
      </w:r>
      <w:r w:rsidR="00C8684D">
        <w:rPr>
          <w:rFonts w:ascii="Times New Roman" w:hAnsi="Times New Roman"/>
        </w:rPr>
        <w:t>, a</w:t>
      </w:r>
      <w:r w:rsidRPr="00C8684D">
        <w:rPr>
          <w:rFonts w:ascii="Times New Roman" w:hAnsi="Times New Roman"/>
        </w:rPr>
        <w:t>ccuracy</w:t>
      </w:r>
      <w:r w:rsidR="00C8684D">
        <w:rPr>
          <w:rFonts w:ascii="Times New Roman" w:hAnsi="Times New Roman"/>
        </w:rPr>
        <w:t xml:space="preserve"> </w:t>
      </w:r>
      <w:r w:rsidRPr="00C8684D">
        <w:rPr>
          <w:rFonts w:ascii="Times New Roman" w:hAnsi="Times New Roman"/>
        </w:rPr>
        <w:t>on the abstract pattern items at Time 2 (</w:t>
      </w:r>
      <w:r w:rsidRPr="00C8684D">
        <w:rPr>
          <w:rFonts w:ascii="Times New Roman" w:hAnsi="Times New Roman"/>
          <w:i/>
          <w:iCs/>
        </w:rPr>
        <w:t>M</w:t>
      </w:r>
      <w:r w:rsidRPr="00C8684D">
        <w:rPr>
          <w:rFonts w:ascii="Times New Roman" w:hAnsi="Times New Roman"/>
        </w:rPr>
        <w:t xml:space="preserve"> = 1.71 out of 4, </w:t>
      </w:r>
      <w:r w:rsidRPr="00C8684D">
        <w:rPr>
          <w:rFonts w:ascii="Times New Roman" w:hAnsi="Times New Roman"/>
          <w:i/>
          <w:iCs/>
        </w:rPr>
        <w:t>SD</w:t>
      </w:r>
      <w:r w:rsidRPr="00C8684D">
        <w:rPr>
          <w:rFonts w:ascii="Times New Roman" w:hAnsi="Times New Roman"/>
        </w:rPr>
        <w:t xml:space="preserve"> = 1.59), which occurred after the feedback session, was higher than on abstract pattern items</w:t>
      </w:r>
      <w:r w:rsidRPr="00CD7E48">
        <w:rPr>
          <w:rFonts w:ascii="Times New Roman" w:hAnsi="Times New Roman"/>
        </w:rPr>
        <w:t xml:space="preserve"> at Time 1 (</w:t>
      </w:r>
      <w:r w:rsidRPr="00CD7E48">
        <w:rPr>
          <w:rFonts w:ascii="Times New Roman" w:hAnsi="Times New Roman"/>
          <w:i/>
          <w:iCs/>
        </w:rPr>
        <w:t>M</w:t>
      </w:r>
      <w:r w:rsidRPr="00CD7E48">
        <w:rPr>
          <w:rFonts w:ascii="Times New Roman" w:hAnsi="Times New Roman"/>
        </w:rPr>
        <w:t xml:space="preserve"> = 1.17 out of </w:t>
      </w:r>
      <w:r w:rsidRPr="00CD7E48">
        <w:rPr>
          <w:rFonts w:ascii="Times New Roman" w:hAnsi="Times New Roman"/>
        </w:rPr>
        <w:lastRenderedPageBreak/>
        <w:t xml:space="preserve">4, </w:t>
      </w:r>
      <w:r w:rsidRPr="00CD7E48">
        <w:rPr>
          <w:rFonts w:ascii="Times New Roman" w:hAnsi="Times New Roman"/>
          <w:i/>
          <w:iCs/>
        </w:rPr>
        <w:t>SD</w:t>
      </w:r>
      <w:r w:rsidRPr="00CD7E48">
        <w:rPr>
          <w:rFonts w:ascii="Times New Roman" w:hAnsi="Times New Roman"/>
        </w:rPr>
        <w:t xml:space="preserve"> = 1.52), </w:t>
      </w:r>
      <w:r w:rsidRPr="00CD7E48">
        <w:rPr>
          <w:rFonts w:ascii="Times New Roman" w:hAnsi="Times New Roman"/>
          <w:i/>
          <w:iCs/>
        </w:rPr>
        <w:t>t</w:t>
      </w:r>
      <w:r>
        <w:rPr>
          <w:rFonts w:ascii="Times New Roman" w:hAnsi="Times New Roman"/>
        </w:rPr>
        <w:t xml:space="preserve">(64) = </w:t>
      </w:r>
      <w:r w:rsidRPr="00CD7E48">
        <w:rPr>
          <w:rFonts w:ascii="Times New Roman" w:hAnsi="Times New Roman"/>
        </w:rPr>
        <w:t xml:space="preserve">2.93, </w:t>
      </w:r>
      <w:r w:rsidRPr="00CD7E48">
        <w:rPr>
          <w:rFonts w:ascii="Times New Roman" w:hAnsi="Times New Roman"/>
          <w:i/>
          <w:iCs/>
        </w:rPr>
        <w:t>p</w:t>
      </w:r>
      <w:r w:rsidRPr="00CD7E48">
        <w:rPr>
          <w:rFonts w:ascii="Times New Roman" w:hAnsi="Times New Roman"/>
        </w:rPr>
        <w:t xml:space="preserve"> = .005. </w:t>
      </w:r>
      <w:r w:rsidR="00C8684D">
        <w:rPr>
          <w:rFonts w:ascii="Times New Roman" w:hAnsi="Times New Roman"/>
        </w:rPr>
        <w:t>Finally</w:t>
      </w:r>
      <w:r w:rsidRPr="00CD7E48">
        <w:rPr>
          <w:rFonts w:ascii="Times New Roman" w:hAnsi="Times New Roman"/>
        </w:rPr>
        <w:t xml:space="preserve">, accuracy </w:t>
      </w:r>
      <w:r w:rsidR="00C8684D">
        <w:rPr>
          <w:rFonts w:ascii="Times New Roman" w:hAnsi="Times New Roman"/>
        </w:rPr>
        <w:t xml:space="preserve">on the abstract items at Time 2 </w:t>
      </w:r>
      <w:r w:rsidRPr="00CD7E48">
        <w:rPr>
          <w:rFonts w:ascii="Times New Roman" w:hAnsi="Times New Roman"/>
        </w:rPr>
        <w:t xml:space="preserve">was predicted by how often children generate same/different explanations during the feedback session, controlling for accuracy on the items at Time 1, </w:t>
      </w:r>
      <w:r w:rsidRPr="00CD7E48">
        <w:rPr>
          <w:rFonts w:ascii="Times New Roman" w:hAnsi="Times New Roman"/>
          <w:i/>
          <w:iCs/>
        </w:rPr>
        <w:t>r</w:t>
      </w:r>
      <w:r w:rsidRPr="00CD7E48">
        <w:rPr>
          <w:rFonts w:ascii="Times New Roman" w:hAnsi="Times New Roman"/>
        </w:rPr>
        <w:t xml:space="preserve">(62) = .244, </w:t>
      </w:r>
      <w:r w:rsidRPr="00CD7E48">
        <w:rPr>
          <w:rFonts w:ascii="Times New Roman" w:hAnsi="Times New Roman"/>
          <w:i/>
          <w:iCs/>
        </w:rPr>
        <w:t>p</w:t>
      </w:r>
      <w:r w:rsidRPr="00CD7E48">
        <w:rPr>
          <w:rFonts w:ascii="Times New Roman" w:hAnsi="Times New Roman"/>
        </w:rPr>
        <w:t xml:space="preserve"> = .052.  Although only exploratory, these findings suggest</w:t>
      </w:r>
      <w:r>
        <w:rPr>
          <w:rFonts w:ascii="Times New Roman" w:hAnsi="Times New Roman"/>
        </w:rPr>
        <w:t xml:space="preserve"> that presenting examples and providing shared labels when explaining how one pattern is like another may aid learning. </w:t>
      </w:r>
    </w:p>
    <w:p w14:paraId="21AD852C" w14:textId="77777777" w:rsidR="005A4C5A" w:rsidRDefault="005A4C5A" w:rsidP="005A4C5A">
      <w:pPr>
        <w:spacing w:line="480" w:lineRule="auto"/>
        <w:outlineLvl w:val="0"/>
        <w:rPr>
          <w:rFonts w:ascii="Times New Roman" w:hAnsi="Times New Roman"/>
        </w:rPr>
      </w:pPr>
      <w:r>
        <w:rPr>
          <w:rFonts w:ascii="Times New Roman" w:hAnsi="Times New Roman"/>
        </w:rPr>
        <w:tab/>
      </w:r>
      <w:r w:rsidRPr="00747277">
        <w:rPr>
          <w:rFonts w:ascii="Times New Roman" w:hAnsi="Times New Roman"/>
        </w:rPr>
        <w:t>Overall, children were able to give reasonable explanations of correct soluti</w:t>
      </w:r>
      <w:r>
        <w:rPr>
          <w:rFonts w:ascii="Times New Roman" w:hAnsi="Times New Roman"/>
        </w:rPr>
        <w:t xml:space="preserve">ons a majority of the time, </w:t>
      </w:r>
      <w:r w:rsidRPr="00747277">
        <w:rPr>
          <w:rFonts w:ascii="Times New Roman" w:hAnsi="Times New Roman"/>
        </w:rPr>
        <w:t>the sophistication of their explanations increased after hearing a high-quality explanation from the experimenter</w:t>
      </w:r>
      <w:r>
        <w:rPr>
          <w:rFonts w:ascii="Times New Roman" w:hAnsi="Times New Roman"/>
        </w:rPr>
        <w:t xml:space="preserve"> that included shared labels, and exposure to correct examples and shared labels may have supported greater accuracy on the abstract patterning task.</w:t>
      </w:r>
    </w:p>
    <w:p w14:paraId="18DAB1E4" w14:textId="77777777" w:rsidR="005A4C5A" w:rsidRPr="00747277" w:rsidRDefault="005A4C5A" w:rsidP="005A4C5A">
      <w:pPr>
        <w:pStyle w:val="Heading1"/>
        <w:spacing w:before="0" w:after="0" w:line="480" w:lineRule="auto"/>
        <w:rPr>
          <w:rFonts w:ascii="Times New Roman" w:hAnsi="Times New Roman"/>
          <w:b/>
        </w:rPr>
      </w:pPr>
      <w:r w:rsidRPr="00747277">
        <w:rPr>
          <w:rFonts w:ascii="Times New Roman" w:hAnsi="Times New Roman"/>
          <w:b/>
        </w:rPr>
        <w:t>Discussion</w:t>
      </w:r>
    </w:p>
    <w:p w14:paraId="18E7478E" w14:textId="77777777" w:rsidR="005A4C5A" w:rsidRPr="00747277" w:rsidRDefault="005A4C5A" w:rsidP="005A4C5A">
      <w:pPr>
        <w:spacing w:line="480" w:lineRule="auto"/>
        <w:rPr>
          <w:rFonts w:ascii="Times New Roman" w:hAnsi="Times New Roman"/>
        </w:rPr>
      </w:pPr>
      <w:r w:rsidRPr="00747277">
        <w:rPr>
          <w:rFonts w:ascii="Times New Roman" w:hAnsi="Times New Roman"/>
        </w:rPr>
        <w:tab/>
      </w:r>
      <w:r>
        <w:rPr>
          <w:rFonts w:ascii="Times New Roman" w:hAnsi="Times New Roman"/>
        </w:rPr>
        <w:t>P</w:t>
      </w:r>
      <w:r w:rsidRPr="00747277">
        <w:rPr>
          <w:rFonts w:ascii="Times New Roman" w:hAnsi="Times New Roman"/>
        </w:rPr>
        <w:t xml:space="preserve">reschoolers are able to go beyond </w:t>
      </w:r>
      <w:r>
        <w:rPr>
          <w:rFonts w:ascii="Times New Roman" w:hAnsi="Times New Roman"/>
        </w:rPr>
        <w:t>duplicating and extending repeating patterns</w:t>
      </w:r>
      <w:r w:rsidRPr="00747277">
        <w:rPr>
          <w:rFonts w:ascii="Times New Roman" w:hAnsi="Times New Roman"/>
        </w:rPr>
        <w:t xml:space="preserve"> and think more deeply about patterns. </w:t>
      </w:r>
      <w:r>
        <w:rPr>
          <w:rFonts w:ascii="Times New Roman" w:hAnsi="Times New Roman"/>
        </w:rPr>
        <w:t>A substantial number of</w:t>
      </w:r>
      <w:r w:rsidR="00AB59A5">
        <w:rPr>
          <w:rFonts w:ascii="Times New Roman" w:hAnsi="Times New Roman"/>
        </w:rPr>
        <w:t xml:space="preserve"> four year </w:t>
      </w:r>
      <w:r w:rsidRPr="00747277">
        <w:rPr>
          <w:rFonts w:ascii="Times New Roman" w:hAnsi="Times New Roman"/>
        </w:rPr>
        <w:t>olds were able to abstract the underlying pattern unit in order to re-create a pattern using new materials, and some were able to explicitly represent the pattern unit. Young children understand more about mat</w:t>
      </w:r>
      <w:r>
        <w:rPr>
          <w:rFonts w:ascii="Times New Roman" w:hAnsi="Times New Roman"/>
        </w:rPr>
        <w:t>hematics than simple number concepts.  T</w:t>
      </w:r>
      <w:r w:rsidRPr="00747277">
        <w:rPr>
          <w:rFonts w:ascii="Times New Roman" w:hAnsi="Times New Roman"/>
        </w:rPr>
        <w:t xml:space="preserve">hey are also </w:t>
      </w:r>
      <w:r>
        <w:rPr>
          <w:rFonts w:ascii="Times New Roman" w:hAnsi="Times New Roman"/>
        </w:rPr>
        <w:t xml:space="preserve">learning to attend to and abstract patterns, which is considered </w:t>
      </w:r>
      <w:r w:rsidRPr="00747277">
        <w:rPr>
          <w:rFonts w:ascii="Times New Roman" w:hAnsi="Times New Roman"/>
        </w:rPr>
        <w:t xml:space="preserve">foundational </w:t>
      </w:r>
      <w:r>
        <w:rPr>
          <w:rFonts w:ascii="Times New Roman" w:hAnsi="Times New Roman"/>
        </w:rPr>
        <w:t xml:space="preserve">for </w:t>
      </w:r>
      <w:r w:rsidRPr="00747277">
        <w:rPr>
          <w:rFonts w:ascii="Times New Roman" w:hAnsi="Times New Roman"/>
        </w:rPr>
        <w:t xml:space="preserve">algebraic </w:t>
      </w:r>
      <w:r>
        <w:rPr>
          <w:rFonts w:ascii="Times New Roman" w:hAnsi="Times New Roman"/>
        </w:rPr>
        <w:t xml:space="preserve">thinking </w:t>
      </w:r>
      <w:r>
        <w:rPr>
          <w:rFonts w:ascii="Times New Roman" w:hAnsi="Times New Roman"/>
        </w:rPr>
        <w:fldChar w:fldCharType="begin"/>
      </w:r>
      <w:r>
        <w:rPr>
          <w:rFonts w:ascii="Times New Roman" w:hAnsi="Times New Roman"/>
        </w:rPr>
        <w:instrText xml:space="preserve"> ADDIN EN.CITE &lt;EndNote&gt;&lt;Cite&gt;&lt;Author&gt;Papic&lt;/Author&gt;&lt;Year&gt;2011&lt;/Year&gt;&lt;RecNum&gt;1088&lt;/RecNum&gt;&lt;DisplayText&gt;(National Council of Teachers of Mathematics, 2006; 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Cite&gt;&lt;Author&gt;National Council of Teachers of Mathematics&lt;/Author&gt;&lt;Year&gt;2006&lt;/Year&gt;&lt;RecNum&gt;1033&lt;/RecNum&gt;&lt;record&gt;&lt;rec-number&gt;1033&lt;/rec-number&gt;&lt;foreign-keys&gt;&lt;key app="EN" db-id="ttrta2e5gaxwebe055jvr5pcx9d05dexetvx"&gt;1033&lt;/key&gt;&lt;key app="ENWeb" db-id="ThsV-QrtqgcAAF-U6ZU"&gt;4931&lt;/key&gt;&lt;/foreign-keys&gt;&lt;ref-type name="Report"&gt;27&lt;/ref-type&gt;&lt;contributors&gt;&lt;authors&gt;&lt;author&gt;National Council of Teachers of Mathematics,&lt;/author&gt;&lt;/authors&gt;&lt;/contributors&gt;&lt;titles&gt;&lt;title&gt;Curriculum focal points for Prekindergarten through Grade 8 Mathematics&lt;/title&gt;&lt;/titles&gt;&lt;dates&gt;&lt;year&gt;2006&lt;/year&gt;&lt;/dates&gt;&lt;pub-location&gt;Reston, Va&lt;/pub-location&gt;&lt;publisher&gt;National Council for Teachers of Mathematics&lt;/publisher&gt;&lt;urls&gt;&lt;/urls&gt;&lt;/record&gt;&lt;/Cite&gt;&lt;/EndNote&gt;</w:instrText>
      </w:r>
      <w:r>
        <w:rPr>
          <w:rFonts w:ascii="Times New Roman" w:hAnsi="Times New Roman"/>
        </w:rPr>
        <w:fldChar w:fldCharType="separate"/>
      </w:r>
      <w:r>
        <w:rPr>
          <w:rFonts w:ascii="Times New Roman" w:hAnsi="Times New Roman"/>
          <w:noProof/>
        </w:rPr>
        <w:t>(</w:t>
      </w:r>
      <w:hyperlink w:anchor="_ENREF_27" w:tooltip="National Council of Teachers of Mathematics, 2006 #1033" w:history="1">
        <w:r w:rsidR="004D0E79">
          <w:rPr>
            <w:rFonts w:ascii="Times New Roman" w:hAnsi="Times New Roman"/>
            <w:noProof/>
          </w:rPr>
          <w:t>National Council of Teachers of Mathematics, 2006</w:t>
        </w:r>
      </w:hyperlink>
      <w:r>
        <w:rPr>
          <w:rFonts w:ascii="Times New Roman" w:hAnsi="Times New Roman"/>
          <w:noProof/>
        </w:rPr>
        <w:t xml:space="preserve">; </w:t>
      </w:r>
      <w:hyperlink w:anchor="_ENREF_28" w:tooltip="Papic, 2011 #1088" w:history="1">
        <w:r w:rsidR="004D0E79">
          <w:rPr>
            <w:rFonts w:ascii="Times New Roman" w:hAnsi="Times New Roman"/>
            <w:noProof/>
          </w:rPr>
          <w:t>Papic et al., 2011</w:t>
        </w:r>
      </w:hyperlink>
      <w:r>
        <w:rPr>
          <w:rFonts w:ascii="Times New Roman" w:hAnsi="Times New Roman"/>
          <w:noProof/>
        </w:rPr>
        <w:t>)</w:t>
      </w:r>
      <w:r>
        <w:rPr>
          <w:rFonts w:ascii="Times New Roman" w:hAnsi="Times New Roman"/>
        </w:rPr>
        <w:fldChar w:fldCharType="end"/>
      </w:r>
      <w:r>
        <w:rPr>
          <w:rFonts w:ascii="Times New Roman" w:hAnsi="Times New Roman"/>
        </w:rPr>
        <w:t>.</w:t>
      </w:r>
    </w:p>
    <w:p w14:paraId="7BB0D040" w14:textId="77777777" w:rsidR="005A4C5A" w:rsidRPr="00747277" w:rsidRDefault="005A4C5A" w:rsidP="005A4C5A">
      <w:pPr>
        <w:pStyle w:val="Heading2"/>
      </w:pPr>
      <w:r w:rsidRPr="00747277">
        <w:t xml:space="preserve">Preschoolers’ </w:t>
      </w:r>
      <w:r>
        <w:t xml:space="preserve">Repeating </w:t>
      </w:r>
      <w:r w:rsidRPr="00747277">
        <w:t>Pattern Knowledge</w:t>
      </w:r>
    </w:p>
    <w:p w14:paraId="493213E5" w14:textId="77777777" w:rsidR="005A4C5A" w:rsidRDefault="005A4C5A" w:rsidP="005A4C5A">
      <w:pPr>
        <w:spacing w:line="480" w:lineRule="auto"/>
        <w:rPr>
          <w:rFonts w:ascii="Times New Roman" w:hAnsi="Times New Roman"/>
        </w:rPr>
      </w:pPr>
      <w:r w:rsidRPr="00747277">
        <w:rPr>
          <w:rFonts w:ascii="Times New Roman" w:hAnsi="Times New Roman"/>
        </w:rPr>
        <w:tab/>
        <w:t xml:space="preserve">To characterize children’s </w:t>
      </w:r>
      <w:r>
        <w:rPr>
          <w:rFonts w:ascii="Times New Roman" w:hAnsi="Times New Roman"/>
        </w:rPr>
        <w:t xml:space="preserve">knowledge, we must first have </w:t>
      </w:r>
      <w:r w:rsidRPr="00747277">
        <w:rPr>
          <w:rFonts w:ascii="Times New Roman" w:hAnsi="Times New Roman"/>
        </w:rPr>
        <w:t>reliable and valid knowledge measure</w:t>
      </w:r>
      <w:r>
        <w:rPr>
          <w:rFonts w:ascii="Times New Roman" w:hAnsi="Times New Roman"/>
        </w:rPr>
        <w:t>s</w:t>
      </w:r>
      <w:r w:rsidRPr="00747277">
        <w:rPr>
          <w:rFonts w:ascii="Times New Roman" w:hAnsi="Times New Roman"/>
        </w:rPr>
        <w:t xml:space="preserve">.  Our </w:t>
      </w:r>
      <w:r>
        <w:rPr>
          <w:rFonts w:ascii="Times New Roman" w:hAnsi="Times New Roman"/>
        </w:rPr>
        <w:t>repeating pattern</w:t>
      </w:r>
      <w:r w:rsidRPr="00747277">
        <w:rPr>
          <w:rFonts w:ascii="Times New Roman" w:hAnsi="Times New Roman"/>
        </w:rPr>
        <w:t xml:space="preserve"> measure was strong on both dimensions.  The measure had high internal consistency and good stability (i.e., indicators of reliability) and strong face validity and good internal structure (i.e., indicators of validity).  </w:t>
      </w:r>
    </w:p>
    <w:p w14:paraId="213220B8" w14:textId="77777777" w:rsidR="005A4C5A" w:rsidRDefault="005A4C5A" w:rsidP="005A4C5A">
      <w:pPr>
        <w:spacing w:line="480" w:lineRule="auto"/>
        <w:ind w:firstLine="720"/>
        <w:rPr>
          <w:rFonts w:ascii="Times New Roman" w:hAnsi="Times New Roman"/>
        </w:rPr>
      </w:pPr>
      <w:r>
        <w:rPr>
          <w:rFonts w:ascii="Times New Roman" w:hAnsi="Times New Roman"/>
        </w:rPr>
        <w:lastRenderedPageBreak/>
        <w:t>In addition</w:t>
      </w:r>
      <w:r w:rsidRPr="00747277">
        <w:rPr>
          <w:rFonts w:ascii="Times New Roman" w:hAnsi="Times New Roman"/>
        </w:rPr>
        <w:t>, our construct map accurately captured variations in the sophist</w:t>
      </w:r>
      <w:r>
        <w:rPr>
          <w:rFonts w:ascii="Times New Roman" w:hAnsi="Times New Roman"/>
        </w:rPr>
        <w:t xml:space="preserve">ication of children’s knowledge </w:t>
      </w:r>
      <w:r w:rsidRPr="00747277">
        <w:rPr>
          <w:rFonts w:ascii="Times New Roman" w:hAnsi="Times New Roman"/>
        </w:rPr>
        <w:t>(see Table 1 and</w:t>
      </w:r>
      <w:r>
        <w:rPr>
          <w:rFonts w:ascii="Times New Roman" w:hAnsi="Times New Roman"/>
        </w:rPr>
        <w:t xml:space="preserve"> Figure 2</w:t>
      </w:r>
      <w:r w:rsidRPr="00747277">
        <w:rPr>
          <w:rFonts w:ascii="Times New Roman" w:hAnsi="Times New Roman"/>
        </w:rPr>
        <w:t xml:space="preserve">).  </w:t>
      </w:r>
      <w:r>
        <w:rPr>
          <w:rFonts w:ascii="Times New Roman" w:hAnsi="Times New Roman"/>
        </w:rPr>
        <w:t>The four knowledge levels</w:t>
      </w:r>
      <w:r w:rsidRPr="00747277">
        <w:rPr>
          <w:rFonts w:ascii="Times New Roman" w:hAnsi="Times New Roman"/>
        </w:rPr>
        <w:t xml:space="preserve"> are meant to help conceptualize knowledge progression, </w:t>
      </w:r>
      <w:r>
        <w:rPr>
          <w:rFonts w:ascii="Times New Roman" w:hAnsi="Times New Roman"/>
        </w:rPr>
        <w:t>which</w:t>
      </w:r>
      <w:r w:rsidRPr="00747277">
        <w:rPr>
          <w:rFonts w:ascii="Times New Roman" w:hAnsi="Times New Roman"/>
        </w:rPr>
        <w:t xml:space="preserve"> is continuous and probabilisti</w:t>
      </w:r>
      <w:r>
        <w:rPr>
          <w:rFonts w:ascii="Times New Roman" w:hAnsi="Times New Roman"/>
        </w:rPr>
        <w:t>c. Four-year-olds’ knowledge ranged from only being able to duplicate a repeating pattern to being able to explicitly identify the pattern unit.  As hypothesized, identifying the pattern unit was more difficult than abstracting the pattern (Level 4 vs. Level 3 of the construct map).  Further, c</w:t>
      </w:r>
      <w:r w:rsidRPr="00747277">
        <w:rPr>
          <w:rFonts w:ascii="Times New Roman" w:hAnsi="Times New Roman"/>
        </w:rPr>
        <w:t>hildren’s errors indicated that children had some pattern</w:t>
      </w:r>
      <w:r>
        <w:rPr>
          <w:rFonts w:ascii="Times New Roman" w:hAnsi="Times New Roman"/>
        </w:rPr>
        <w:t>ing</w:t>
      </w:r>
      <w:r w:rsidRPr="00747277">
        <w:rPr>
          <w:rFonts w:ascii="Times New Roman" w:hAnsi="Times New Roman"/>
        </w:rPr>
        <w:t xml:space="preserve"> knowledge even whe</w:t>
      </w:r>
      <w:r>
        <w:rPr>
          <w:rFonts w:ascii="Times New Roman" w:hAnsi="Times New Roman"/>
        </w:rPr>
        <w:t>n they did not answer correctly</w:t>
      </w:r>
      <w:r w:rsidRPr="00747277">
        <w:rPr>
          <w:rFonts w:ascii="Times New Roman" w:hAnsi="Times New Roman"/>
        </w:rPr>
        <w:t>.</w:t>
      </w:r>
      <w:r>
        <w:rPr>
          <w:rFonts w:ascii="Times New Roman" w:hAnsi="Times New Roman"/>
        </w:rPr>
        <w:t xml:space="preserve">  Overall, there were large individual differences among 4 year olds in their repeating pattern knowledge, spanning across the four knowledge levels hypothesized in our construct map.</w:t>
      </w:r>
    </w:p>
    <w:p w14:paraId="1B1DF53C" w14:textId="77777777" w:rsidR="005A4C5A" w:rsidRDefault="005A4C5A" w:rsidP="005A4C5A">
      <w:pPr>
        <w:spacing w:line="480" w:lineRule="auto"/>
        <w:rPr>
          <w:rFonts w:ascii="Times New Roman" w:hAnsi="Times New Roman"/>
        </w:rPr>
      </w:pPr>
      <w:r>
        <w:rPr>
          <w:rFonts w:ascii="Times New Roman" w:hAnsi="Times New Roman"/>
        </w:rPr>
        <w:tab/>
        <w:t>What developmental mechanisms might underlie improving knowledge of repeating patterns? Although not directly tested in this study, several pieces of evidence suggest possibilities.  First, patterning knowledge was related in part to working memory capacity.  W</w:t>
      </w:r>
      <w:r w:rsidRPr="00747277">
        <w:rPr>
          <w:rFonts w:ascii="Times New Roman" w:hAnsi="Times New Roman"/>
        </w:rPr>
        <w:t xml:space="preserve">orking memory capacity has been shown to impact success on a variety of cognitive tasks, including mathematics achievement </w:t>
      </w:r>
      <w:r w:rsidRPr="00747277">
        <w:rPr>
          <w:rFonts w:ascii="Times New Roman" w:hAnsi="Times New Roman"/>
        </w:rPr>
        <w:fldChar w:fldCharType="begin">
          <w:fldData xml:space="preserve">PEVuZE5vdGU+PENpdGU+PEF1dGhvcj5CdWxsPC9BdXRob3I+PFllYXI+MjAwODwvWWVhcj48UmVj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==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PEVuZE5vdGU+PENpdGU+PEF1dGhvcj5CdWxsPC9BdXRob3I+PFllYXI+MjAwODwvWWVhcj48UmVj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==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747277">
        <w:rPr>
          <w:rFonts w:ascii="Times New Roman" w:hAnsi="Times New Roman"/>
        </w:rPr>
        <w:fldChar w:fldCharType="separate"/>
      </w:r>
      <w:r>
        <w:rPr>
          <w:rFonts w:ascii="Times New Roman" w:hAnsi="Times New Roman"/>
          <w:noProof/>
        </w:rPr>
        <w:t>(</w:t>
      </w:r>
      <w:hyperlink w:anchor="_ENREF_6" w:tooltip="Bull, 2008 #221" w:history="1">
        <w:r w:rsidR="004D0E79">
          <w:rPr>
            <w:rFonts w:ascii="Times New Roman" w:hAnsi="Times New Roman"/>
            <w:noProof/>
          </w:rPr>
          <w:t>Bull, Espy, &amp; Wiebe, 2008</w:t>
        </w:r>
      </w:hyperlink>
      <w:r>
        <w:rPr>
          <w:rFonts w:ascii="Times New Roman" w:hAnsi="Times New Roman"/>
          <w:noProof/>
        </w:rPr>
        <w:t>)</w:t>
      </w:r>
      <w:r w:rsidRPr="00747277">
        <w:rPr>
          <w:rFonts w:ascii="Times New Roman" w:hAnsi="Times New Roman"/>
        </w:rPr>
        <w:fldChar w:fldCharType="end"/>
      </w:r>
      <w:r>
        <w:rPr>
          <w:rFonts w:ascii="Times New Roman" w:hAnsi="Times New Roman"/>
        </w:rPr>
        <w:t>. In the context of patterning, i</w:t>
      </w:r>
      <w:r w:rsidRPr="00747277">
        <w:rPr>
          <w:rFonts w:ascii="Times New Roman" w:hAnsi="Times New Roman"/>
        </w:rPr>
        <w:t xml:space="preserve">ncreased capacity to consider and manipulate multiple pieces of information </w:t>
      </w:r>
      <w:r>
        <w:rPr>
          <w:rFonts w:ascii="Times New Roman" w:hAnsi="Times New Roman"/>
        </w:rPr>
        <w:t>likely</w:t>
      </w:r>
      <w:r w:rsidRPr="00747277">
        <w:rPr>
          <w:rFonts w:ascii="Times New Roman" w:hAnsi="Times New Roman"/>
        </w:rPr>
        <w:t xml:space="preserve"> improve</w:t>
      </w:r>
      <w:r>
        <w:rPr>
          <w:rFonts w:ascii="Times New Roman" w:hAnsi="Times New Roman"/>
        </w:rPr>
        <w:t>s</w:t>
      </w:r>
      <w:r w:rsidRPr="00747277">
        <w:rPr>
          <w:rFonts w:ascii="Times New Roman" w:hAnsi="Times New Roman"/>
        </w:rPr>
        <w:t xml:space="preserve"> children’s ability to </w:t>
      </w:r>
      <w:r>
        <w:rPr>
          <w:rFonts w:ascii="Times New Roman" w:hAnsi="Times New Roman"/>
        </w:rPr>
        <w:t>identify and re-create patterns.  When duplicating and extending patterns, increased capacity might support matching new elements to existing elements in the model pattern and sequencing them correctly.  When abstracting patterns, increased capacity might support coordination of attention across dimensions in the model and new pattern.  Indeed, i</w:t>
      </w:r>
      <w:r w:rsidRPr="00747277">
        <w:rPr>
          <w:rFonts w:ascii="Times New Roman" w:hAnsi="Times New Roman"/>
        </w:rPr>
        <w:t xml:space="preserve">ncreases in working memory capacity are thought to allow 4- to 6-year-old children to transition from focusing on only one aspect of a task to coordinating attention to two dimensions </w:t>
      </w:r>
      <w:r w:rsidRPr="00747277">
        <w:rPr>
          <w:rFonts w:ascii="Times New Roman" w:hAnsi="Times New Roman"/>
        </w:rPr>
        <w:fldChar w:fldCharType="begin"/>
      </w:r>
      <w:r>
        <w:rPr>
          <w:rFonts w:ascii="Times New Roman" w:hAnsi="Times New Roman"/>
        </w:rPr>
        <w:instrText xml:space="preserve"> ADDIN EN.CITE &lt;EndNote&gt;&lt;Cite&gt;&lt;Author&gt;Case&lt;/Author&gt;&lt;Year&gt;1996&lt;/Year&gt;&lt;RecNum&gt;513&lt;/RecNum&gt;&lt;DisplayText&gt;(Case &amp;amp; Okamoto, 1996)&lt;/DisplayText&gt;&lt;record&gt;&lt;rec-number&gt;513&lt;/rec-number&gt;&lt;foreign-keys&gt;&lt;key app="EN" db-id="29ff9fdpasxf0le52phvdvsizzvs59twzsrv"&gt;513&lt;/key&gt;&lt;/foreign-keys&gt;&lt;ref-type name="Journal Article"&gt;17&lt;/ref-type&gt;&lt;contributors&gt;&lt;authors&gt;&lt;author&gt;Case, Robbie&lt;/author&gt;&lt;author&gt;Okamoto, Y.&lt;/author&gt;&lt;/authors&gt;&lt;/contributors&gt;&lt;titles&gt;&lt;title&gt;The role of central conceptual structures in the development of chidlren&amp;apos;s thought&lt;/title&gt;&lt;secondary-title&gt;Monographs for the Society for Research in Child Development&lt;/secondary-title&gt;&lt;/titles&gt;&lt;pages&gt;v-265&lt;/pages&gt;&lt;volume&gt;61&lt;/volume&gt;&lt;dates&gt;&lt;year&gt;1996&lt;/year&gt;&lt;/dates&gt;&lt;urls&gt;&lt;/urls&gt;&lt;/record&gt;&lt;/Cite&gt;&lt;/EndNote&gt;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7" w:tooltip="Case, 1996 #513" w:history="1">
        <w:r w:rsidR="004D0E79">
          <w:rPr>
            <w:rFonts w:ascii="Times New Roman" w:hAnsi="Times New Roman"/>
            <w:noProof/>
          </w:rPr>
          <w:t>Case &amp; Okamoto, 1996</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p>
    <w:p w14:paraId="6755AFB9" w14:textId="77777777" w:rsidR="005A4C5A" w:rsidRDefault="005A4C5A" w:rsidP="005A4C5A">
      <w:pPr>
        <w:spacing w:line="480" w:lineRule="auto"/>
        <w:ind w:firstLine="720"/>
        <w:rPr>
          <w:rFonts w:ascii="Times New Roman" w:hAnsi="Times New Roman"/>
        </w:rPr>
      </w:pPr>
      <w:r>
        <w:rPr>
          <w:rFonts w:ascii="Times New Roman" w:hAnsi="Times New Roman"/>
        </w:rPr>
        <w:lastRenderedPageBreak/>
        <w:t>Independent of working memory capacity, repeating pattern knowledge was also related to age. The relation to age indicates that with maturation and increasing experience, patterning knowledge tends to increase.  During preschool, general cognitive abilities are improving that may support patterning knowledge. For example, four year olds are developing increased</w:t>
      </w:r>
      <w:r w:rsidRPr="00747277">
        <w:rPr>
          <w:rFonts w:ascii="Times New Roman" w:hAnsi="Times New Roman"/>
        </w:rPr>
        <w:t xml:space="preserve"> inhibitory control </w:t>
      </w:r>
      <w:r w:rsidRPr="00747277">
        <w:rPr>
          <w:rFonts w:ascii="Times New Roman" w:hAnsi="Times New Roman"/>
        </w:rPr>
        <w:fldChar w:fldCharType="begin"/>
      </w:r>
      <w:r>
        <w:rPr>
          <w:rFonts w:ascii="Times New Roman" w:hAnsi="Times New Roman"/>
        </w:rPr>
        <w:instrText xml:space="preserve"> ADDIN EN.CITE &lt;EndNote&gt;&lt;Cite&gt;&lt;Author&gt;Dempster&lt;/Author&gt;&lt;Year&gt;1992&lt;/Year&gt;&lt;RecNum&gt;362&lt;/RecNum&gt;&lt;DisplayText&gt;(Dempster, 1992)&lt;/DisplayText&gt;&lt;record&gt;&lt;rec-number&gt;362&lt;/rec-number&gt;&lt;foreign-keys&gt;&lt;key app="EN" db-id="ttrta2e5gaxwebe055jvr5pcx9d05dexetvx"&gt;362&lt;/key&gt;&lt;key app="ENWeb" db-id="ThsV-QrtqgcAAF-U6ZU"&gt;5237&lt;/key&gt;&lt;/foreign-keys&gt;&lt;ref-type name="Journal Article"&gt;17&lt;/ref-type&gt;&lt;contributors&gt;&lt;authors&gt;&lt;author&gt;Dempster, Frank N.&lt;/author&gt;&lt;/authors&gt;&lt;/contributors&gt;&lt;auth-address&gt;(1)U Nevada Coll of Education, Las Vegas, US&lt;/auth-address&gt;&lt;titles&gt;&lt;title&gt;The rise and fall of the inhibitory mechanism: Toward a unified theory of cognitive development and aging&lt;/title&gt;&lt;secondary-title&gt;Developmental Review&lt;/secondary-title&gt;&lt;/titles&gt;&lt;periodical&gt;&lt;full-title&gt;Developmental Review&lt;/full-title&gt;&lt;/periodical&gt;&lt;pages&gt;45-75&lt;/pages&gt;&lt;volume&gt;12&lt;/volume&gt;&lt;number&gt;1&lt;/number&gt;&lt;keywords&gt;&lt;keyword&gt;Aging&lt;/keyword&gt;&lt;keyword&gt;Cognitive Ability&lt;/keyword&gt;&lt;keyword&gt;Cognitive Development&lt;/keyword&gt;&lt;keyword&gt;Interference&lt;/keyword&gt;&lt;keyword&gt;(Learning)&lt;/keyword&gt;&lt;keyword&gt;role of aging &amp;amp; capacity for inhibition in cognitive development&lt;/keyword&gt;&lt;keyword&gt;&amp;amp; decline&lt;/keyword&gt;&lt;keyword&gt;2820 Cognitive &amp;amp; Perceptual Development&lt;/keyword&gt;&lt;/keywords&gt;&lt;dates&gt;&lt;year&gt;1992&lt;/year&gt;&lt;pub-dates&gt;&lt;date&gt;Mar&lt;/date&gt;&lt;/pub-dates&gt;&lt;/dates&gt;&lt;isbn&gt;0273-2297&lt;/isbn&gt;&lt;accession-num&gt;1992-22951-001&lt;/accession-num&gt;&lt;work-type&gt;Peer Reviewed&lt;/work-type&gt;&lt;urls&gt;&lt;/urls&gt;&lt;electronic-resource-num&gt;10.1016/0273-2297(92)90003-k&lt;/electronic-resource-num&gt;&lt;remote-database-name&gt;PsycINFO&lt;/remote-database-name&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15" w:tooltip="Dempster, 1992 #362" w:history="1">
        <w:r w:rsidR="004D0E79">
          <w:rPr>
            <w:rFonts w:ascii="Times New Roman" w:hAnsi="Times New Roman"/>
            <w:noProof/>
          </w:rPr>
          <w:t>Dempster, 1992</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and inhibitory control may reduce common non-pattern responses such as sorting or playing with the materials.</w:t>
      </w:r>
      <w:r w:rsidRPr="00566521">
        <w:rPr>
          <w:rFonts w:ascii="Times New Roman" w:hAnsi="Times New Roman"/>
        </w:rPr>
        <w:t xml:space="preserve"> </w:t>
      </w:r>
      <w:r>
        <w:rPr>
          <w:rFonts w:ascii="Times New Roman" w:hAnsi="Times New Roman"/>
        </w:rPr>
        <w:t xml:space="preserve">Their ability to encode and analyze information is also increasing </w:t>
      </w:r>
      <w:r>
        <w:rPr>
          <w:rFonts w:ascii="Times New Roman" w:hAnsi="Times New Roman"/>
        </w:rPr>
        <w:fldChar w:fldCharType="begin"/>
      </w:r>
      <w:r>
        <w:rPr>
          <w:rFonts w:ascii="Times New Roman" w:hAnsi="Times New Roman"/>
        </w:rPr>
        <w:instrText xml:space="preserve"> ADDIN EN.CITE &lt;EndNote&gt;&lt;Cite&gt;&lt;Author&gt;Siegler&lt;/Author&gt;&lt;Year&gt;1998&lt;/Year&gt;&lt;RecNum&gt;1320&lt;/RecNum&gt;&lt;Prefix&gt;e.g.`, &lt;/Prefix&gt;&lt;DisplayText&gt;(e.g., Siegler &amp;amp; Chen, 1998)&lt;/DisplayText&gt;&lt;record&gt;&lt;rec-number&gt;1320&lt;/rec-number&gt;&lt;foreign-keys&gt;&lt;key app="EN" db-id="ttrta2e5gaxwebe055jvr5pcx9d05dexetvx"&gt;1320&lt;/key&gt;&lt;key app="ENWeb" db-id="ThsV-QrtqgcAAF-U6ZU"&gt;5510&lt;/key&gt;&lt;/foreign-keys&gt;&lt;ref-type name="Journal Article"&gt;17&lt;/ref-type&gt;&lt;contributors&gt;&lt;authors&gt;&lt;author&gt;Siegler, Robert S.&lt;/author&gt;&lt;author&gt;Chen, Zhe&lt;/author&gt;&lt;/authors&gt;&lt;/contributors&gt;&lt;titles&gt;&lt;title&gt;Developmental differences in rule learning: A microgenetic analysis&lt;/title&gt;&lt;secondary-title&gt;Cognitive Psychology&lt;/secondary-title&gt;&lt;/titles&gt;&lt;periodical&gt;&lt;full-title&gt;Cognitive Psychology&lt;/full-title&gt;&lt;/periodical&gt;&lt;pages&gt;273-310&lt;/pages&gt;&lt;volume&gt;36&lt;/volume&gt;&lt;number&gt;3&lt;/number&gt;&lt;keywords&gt;&lt;keyword&gt;*Cognitive Development&lt;/keyword&gt;&lt;keyword&gt;*Cognitive Hypothesis Testing&lt;/keyword&gt;&lt;keyword&gt;*Problem Solving&lt;/keyword&gt;&lt;keyword&gt;Mathematics&lt;/keyword&gt;&lt;keyword&gt;2820 Cognitive and Perceptual Development&lt;/keyword&gt;&lt;keyword&gt;2820&lt;/keyword&gt;&lt;keyword&gt;28&lt;/keyword&gt;&lt;keyword&gt;Human&lt;/keyword&gt;&lt;keyword&gt;Male&lt;/keyword&gt;&lt;keyword&gt;Female&lt;/keyword&gt;&lt;/keywords&gt;&lt;dates&gt;&lt;year&gt;1998&lt;/year&gt;&lt;/dates&gt;&lt;label&gt;Bob&amp;apos;s Articles&lt;/label&gt;&lt;urls&gt;&lt;/urls&gt;&lt;electronic-resource-num&gt;10.1006/cogp.1998.0686&lt;/electronic-resource-num&gt;&lt;/record&gt;&lt;/Cite&gt;&lt;/EndNote&gt;</w:instrText>
      </w:r>
      <w:r>
        <w:rPr>
          <w:rFonts w:ascii="Times New Roman" w:hAnsi="Times New Roman"/>
        </w:rPr>
        <w:fldChar w:fldCharType="separate"/>
      </w:r>
      <w:r>
        <w:rPr>
          <w:rFonts w:ascii="Times New Roman" w:hAnsi="Times New Roman"/>
          <w:noProof/>
        </w:rPr>
        <w:t>(</w:t>
      </w:r>
      <w:hyperlink w:anchor="_ENREF_35" w:tooltip="Siegler, 1998 #1320" w:history="1">
        <w:r w:rsidR="004D0E79">
          <w:rPr>
            <w:rFonts w:ascii="Times New Roman" w:hAnsi="Times New Roman"/>
            <w:noProof/>
          </w:rPr>
          <w:t>e.g., Siegler &amp; Chen, 1998</w:t>
        </w:r>
      </w:hyperlink>
      <w:r>
        <w:rPr>
          <w:rFonts w:ascii="Times New Roman" w:hAnsi="Times New Roman"/>
          <w:noProof/>
        </w:rPr>
        <w:t>)</w:t>
      </w:r>
      <w:r>
        <w:rPr>
          <w:rFonts w:ascii="Times New Roman" w:hAnsi="Times New Roman"/>
        </w:rPr>
        <w:fldChar w:fldCharType="end"/>
      </w:r>
      <w:r>
        <w:rPr>
          <w:rFonts w:ascii="Times New Roman" w:hAnsi="Times New Roman"/>
        </w:rPr>
        <w:t>, which should help children notice key features of the objects and how those features vary systematically.</w:t>
      </w:r>
    </w:p>
    <w:p w14:paraId="5D433D7F" w14:textId="77777777" w:rsidR="005A4C5A" w:rsidRPr="00747277" w:rsidRDefault="005A4C5A" w:rsidP="005A4C5A">
      <w:pPr>
        <w:spacing w:line="480" w:lineRule="auto"/>
        <w:ind w:firstLine="720"/>
        <w:rPr>
          <w:rFonts w:ascii="Times New Roman" w:hAnsi="Times New Roman"/>
        </w:rPr>
      </w:pPr>
      <w:r>
        <w:rPr>
          <w:rFonts w:ascii="Times New Roman" w:hAnsi="Times New Roman"/>
        </w:rPr>
        <w:t xml:space="preserve">Another relevant cognitive skill developing in preschool is relational thinking </w:t>
      </w:r>
      <w:r>
        <w:rPr>
          <w:rFonts w:ascii="Times New Roman" w:hAnsi="Times New Roman"/>
        </w:rPr>
        <w:fldChar w:fldCharType="begin"/>
      </w:r>
      <w:r>
        <w:rPr>
          <w:rFonts w:ascii="Times New Roman" w:hAnsi="Times New Roman"/>
        </w:rPr>
        <w:instrText xml:space="preserve"> ADDIN EN.CITE &lt;EndNote&gt;&lt;Cite&gt;&lt;Author&gt;Kotovsky&lt;/Author&gt;&lt;Year&gt;1996&lt;/Year&gt;&lt;RecNum&gt;780&lt;/RecNum&gt;&lt;DisplayText&gt;(Kotovsky &amp;amp; Gentner, 1996)&lt;/DisplayText&gt;&lt;record&gt;&lt;rec-number&gt;780&lt;/rec-number&gt;&lt;foreign-keys&gt;&lt;key app="EN" db-id="ttrta2e5gaxwebe055jvr5pcx9d05dexetvx"&gt;780&lt;/key&gt;&lt;key app="ENWeb" db-id="ThsV-QrtqgcAAF-U6ZU"&gt;5538&lt;/key&gt;&lt;/foreign-keys&gt;&lt;ref-type name="Journal Article"&gt;17&lt;/ref-type&gt;&lt;contributors&gt;&lt;authors&gt;&lt;author&gt;Kotovsky, Laura&lt;/author&gt;&lt;author&gt;Gentner, Dedre&lt;/author&gt;&lt;/authors&gt;&lt;/contributors&gt;&lt;titles&gt;&lt;title&gt;Comparison and categorization in the development of relational similarity&lt;/title&gt;&lt;secondary-title&gt;Child Development&lt;/secondary-title&gt;&lt;/titles&gt;&lt;periodical&gt;&lt;full-title&gt;Child Development&lt;/full-title&gt;&lt;/periodical&gt;&lt;pages&gt;2797-2822&lt;/pages&gt;&lt;volume&gt;67&lt;/volume&gt;&lt;number&gt;6&lt;/number&gt;&lt;dates&gt;&lt;year&gt;1996&lt;/year&gt;&lt;/dates&gt;&lt;label&gt;Anaology&lt;/label&gt;&lt;urls&gt;&lt;/urls&gt;&lt;electronic-resource-num&gt;10.2307/1131753&lt;/electronic-resource-num&gt;&lt;/record&gt;&lt;/Cite&gt;&lt;/EndNote&gt;</w:instrText>
      </w:r>
      <w:r>
        <w:rPr>
          <w:rFonts w:ascii="Times New Roman" w:hAnsi="Times New Roman"/>
        </w:rPr>
        <w:fldChar w:fldCharType="separate"/>
      </w:r>
      <w:r>
        <w:rPr>
          <w:rFonts w:ascii="Times New Roman" w:hAnsi="Times New Roman"/>
          <w:noProof/>
        </w:rPr>
        <w:t>(</w:t>
      </w:r>
      <w:hyperlink w:anchor="_ENREF_22" w:tooltip="Kotovsky, 1996 #780" w:history="1">
        <w:r w:rsidR="004D0E79">
          <w:rPr>
            <w:rFonts w:ascii="Times New Roman" w:hAnsi="Times New Roman"/>
            <w:noProof/>
          </w:rPr>
          <w:t>Kotovsky &amp; Gentner, 1996</w:t>
        </w:r>
      </w:hyperlink>
      <w:r>
        <w:rPr>
          <w:rFonts w:ascii="Times New Roman" w:hAnsi="Times New Roman"/>
          <w:noProof/>
        </w:rPr>
        <w:t>)</w:t>
      </w:r>
      <w:r>
        <w:rPr>
          <w:rFonts w:ascii="Times New Roman" w:hAnsi="Times New Roman"/>
        </w:rPr>
        <w:fldChar w:fldCharType="end"/>
      </w:r>
      <w:r>
        <w:rPr>
          <w:rFonts w:ascii="Times New Roman" w:hAnsi="Times New Roman"/>
        </w:rPr>
        <w:t xml:space="preserve">. </w:t>
      </w:r>
      <w:r w:rsidR="00C335A1">
        <w:rPr>
          <w:rFonts w:ascii="Times New Roman" w:hAnsi="Times New Roman"/>
        </w:rPr>
        <w:t>To</w:t>
      </w:r>
      <w:r>
        <w:rPr>
          <w:rFonts w:ascii="Times New Roman" w:hAnsi="Times New Roman"/>
        </w:rPr>
        <w:t xml:space="preserve"> abstract repeating patterns, children must think about the relations between the objects, rather than simply noticing the perceptual features of individual objects. One effective way to support relational thinking is to provide a shared label for multiple instances of the same relation (e.g., labeling both instances as “blicket”) </w:t>
      </w:r>
      <w:r>
        <w:rPr>
          <w:rFonts w:ascii="Times New Roman" w:hAnsi="Times New Roman"/>
        </w:rPr>
        <w:fldChar w:fldCharType="begin">
          <w:fldData xml:space="preserve">PEVuZE5vdGU+PENpdGU+PEF1dGhvcj5HcmFoYW08L0F1dGhvcj48WWVhcj4yMDEwPC9ZZWFyPjxS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PEVuZE5vdGU+PENpdGU+PEF1dGhvcj5HcmFoYW08L0F1dGhvcj48WWVhcj4yMDEwPC9ZZWFyPjxS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Pr>
          <w:rFonts w:ascii="Times New Roman" w:hAnsi="Times New Roman"/>
        </w:rPr>
        <w:fldChar w:fldCharType="separate"/>
      </w:r>
      <w:r>
        <w:rPr>
          <w:rFonts w:ascii="Times New Roman" w:hAnsi="Times New Roman"/>
          <w:noProof/>
        </w:rPr>
        <w:t>(</w:t>
      </w:r>
      <w:hyperlink w:anchor="_ENREF_20" w:tooltip="Graham, 2010 #557" w:history="1">
        <w:r w:rsidR="004D0E79">
          <w:rPr>
            <w:rFonts w:ascii="Times New Roman" w:hAnsi="Times New Roman"/>
            <w:noProof/>
          </w:rPr>
          <w:t>Graham et al., 2010</w:t>
        </w:r>
      </w:hyperlink>
      <w:r>
        <w:rPr>
          <w:rFonts w:ascii="Times New Roman" w:hAnsi="Times New Roman"/>
          <w:noProof/>
        </w:rPr>
        <w:t xml:space="preserve">; </w:t>
      </w:r>
      <w:hyperlink w:anchor="_ENREF_25" w:tooltip="Namy, 2002 #1019" w:history="1">
        <w:r w:rsidR="004D0E79">
          <w:rPr>
            <w:rFonts w:ascii="Times New Roman" w:hAnsi="Times New Roman"/>
            <w:noProof/>
          </w:rPr>
          <w:t>Namy &amp; Gentner, 2002</w:t>
        </w:r>
      </w:hyperlink>
      <w:r>
        <w:rPr>
          <w:rFonts w:ascii="Times New Roman" w:hAnsi="Times New Roman"/>
          <w:noProof/>
        </w:rPr>
        <w:t>)</w:t>
      </w:r>
      <w:r>
        <w:rPr>
          <w:rFonts w:ascii="Times New Roman" w:hAnsi="Times New Roman"/>
        </w:rPr>
        <w:fldChar w:fldCharType="end"/>
      </w:r>
      <w:r>
        <w:rPr>
          <w:rFonts w:ascii="Times New Roman" w:hAnsi="Times New Roman"/>
        </w:rPr>
        <w:t>.  During our feedback session, we provided shared labels when comparing the model and new pattern to support relational thinking.  A substantial minority of children adopted our shared labels and had improved success with abstracting patterns at Time 2. Future research should examine whether individual differences in relational thinking are predictive of our pattern abstraction task and whether providing shared labels indeed promotes success with pattern abstraction.</w:t>
      </w:r>
    </w:p>
    <w:p w14:paraId="779B238D" w14:textId="77777777" w:rsidR="005A4C5A" w:rsidRDefault="005A4C5A" w:rsidP="005A4C5A">
      <w:pPr>
        <w:spacing w:line="480" w:lineRule="auto"/>
        <w:rPr>
          <w:rFonts w:ascii="Times New Roman" w:hAnsi="Times New Roman"/>
        </w:rPr>
      </w:pPr>
      <w:r w:rsidRPr="00747277">
        <w:rPr>
          <w:rFonts w:ascii="Times New Roman" w:hAnsi="Times New Roman"/>
        </w:rPr>
        <w:tab/>
      </w:r>
      <w:r>
        <w:rPr>
          <w:rFonts w:ascii="Times New Roman" w:hAnsi="Times New Roman"/>
        </w:rPr>
        <w:t>Experience also increases with age and should support repeating pattern knowledge</w:t>
      </w:r>
      <w:r w:rsidRPr="00747277">
        <w:rPr>
          <w:rFonts w:ascii="Times New Roman" w:hAnsi="Times New Roman"/>
        </w:rPr>
        <w:t>.</w:t>
      </w:r>
      <w:r>
        <w:rPr>
          <w:rFonts w:ascii="Times New Roman" w:hAnsi="Times New Roman"/>
        </w:rPr>
        <w:t xml:space="preserve"> For example, t</w:t>
      </w:r>
      <w:r w:rsidRPr="00747277">
        <w:rPr>
          <w:rFonts w:ascii="Times New Roman" w:hAnsi="Times New Roman"/>
        </w:rPr>
        <w:t xml:space="preserve">he </w:t>
      </w:r>
      <w:r>
        <w:rPr>
          <w:rFonts w:ascii="Times New Roman" w:hAnsi="Times New Roman"/>
        </w:rPr>
        <w:t xml:space="preserve">participating </w:t>
      </w:r>
      <w:r w:rsidRPr="00747277">
        <w:rPr>
          <w:rFonts w:ascii="Times New Roman" w:hAnsi="Times New Roman"/>
        </w:rPr>
        <w:t>preschool teachers reported doing patterning activities an average of 10 times per week, most o</w:t>
      </w:r>
      <w:r>
        <w:rPr>
          <w:rFonts w:ascii="Times New Roman" w:hAnsi="Times New Roman"/>
        </w:rPr>
        <w:t xml:space="preserve">ften asking children to duplicate, </w:t>
      </w:r>
      <w:r w:rsidRPr="00747277">
        <w:rPr>
          <w:rFonts w:ascii="Times New Roman" w:hAnsi="Times New Roman"/>
        </w:rPr>
        <w:t xml:space="preserve">extend </w:t>
      </w:r>
      <w:r>
        <w:rPr>
          <w:rFonts w:ascii="Times New Roman" w:hAnsi="Times New Roman"/>
        </w:rPr>
        <w:t xml:space="preserve">and create </w:t>
      </w:r>
      <w:r w:rsidRPr="00747277">
        <w:rPr>
          <w:rFonts w:ascii="Times New Roman" w:hAnsi="Times New Roman"/>
        </w:rPr>
        <w:t xml:space="preserve">patterns. </w:t>
      </w:r>
      <w:r>
        <w:rPr>
          <w:rFonts w:ascii="Times New Roman" w:hAnsi="Times New Roman"/>
        </w:rPr>
        <w:t>P</w:t>
      </w:r>
      <w:r w:rsidRPr="00747277">
        <w:rPr>
          <w:rFonts w:ascii="Times New Roman" w:hAnsi="Times New Roman"/>
        </w:rPr>
        <w:t xml:space="preserve">reschoolers </w:t>
      </w:r>
      <w:r>
        <w:rPr>
          <w:rFonts w:ascii="Times New Roman" w:hAnsi="Times New Roman"/>
        </w:rPr>
        <w:t xml:space="preserve">also </w:t>
      </w:r>
      <w:r w:rsidRPr="00747277">
        <w:rPr>
          <w:rFonts w:ascii="Times New Roman" w:hAnsi="Times New Roman"/>
        </w:rPr>
        <w:t xml:space="preserve">spontaneously engage in patterning activities </w:t>
      </w:r>
      <w:r>
        <w:rPr>
          <w:rFonts w:ascii="Times New Roman" w:hAnsi="Times New Roman"/>
        </w:rPr>
        <w:t xml:space="preserve">such as making repeating </w:t>
      </w:r>
      <w:r>
        <w:rPr>
          <w:rFonts w:ascii="Times New Roman" w:hAnsi="Times New Roman"/>
        </w:rPr>
        <w:lastRenderedPageBreak/>
        <w:t xml:space="preserve">patterns with blocks during free play </w:t>
      </w:r>
      <w:r w:rsidRPr="00747277">
        <w:rPr>
          <w:rFonts w:ascii="Times New Roman" w:hAnsi="Times New Roman"/>
        </w:rPr>
        <w:fldChar w:fldCharType="begin"/>
      </w:r>
      <w:r>
        <w:rPr>
          <w:rFonts w:ascii="Times New Roman" w:hAnsi="Times New Roman"/>
        </w:rPr>
        <w:instrText xml:space="preserve"> ADDIN EN.CITE &lt;EndNote&gt;&lt;Cite&gt;&lt;Author&gt;Ginsburg&lt;/Author&gt;&lt;Year&gt;2003&lt;/Year&gt;&lt;RecNum&gt;531&lt;/RecNum&gt;&lt;Prefix&gt;e.g.`, &lt;/Prefix&gt;&lt;DisplayText&gt;(e.g., Ginsburg et al., 2003)&lt;/DisplayText&gt;&lt;record&gt;&lt;rec-number&gt;531&lt;/rec-number&gt;&lt;foreign-keys&gt;&lt;key app="EN" db-id="ttrta2e5gaxwebe055jvr5pcx9d05dexetvx"&gt;531&lt;/key&gt;&lt;key app="ENWeb" db-id="ThsV-QrtqgcAAF-U6ZU"&gt;5319&lt;/key&gt;&lt;/foreign-keys&gt;&lt;ref-type name="Journal Article"&gt;17&lt;/ref-type&gt;&lt;contributors&gt;&lt;authors&gt;&lt;author&gt;Ginsburg, Herbert P.&lt;/author&gt;&lt;author&gt;Lin, Chia-ling&lt;/author&gt;&lt;author&gt;Ness, Daniel&lt;/author&gt;&lt;author&gt;Seo, Kyoung-Hye&lt;/author&gt;&lt;/authors&gt;&lt;/contributors&gt;&lt;titles&gt;&lt;title&gt;Young american and chinese children&amp;apos;s everyday mathematical activity&lt;/title&gt;&lt;secondary-title&gt;Mathematical Thinking and Learning&lt;/secondary-title&gt;&lt;/titles&gt;&lt;periodical&gt;&lt;full-title&gt;Mathematical Thinking and Learning&lt;/full-title&gt;&lt;/periodical&gt;&lt;pages&gt;235-58&lt;/pages&gt;&lt;volume&gt;5&lt;/volume&gt;&lt;number&gt;4&lt;/number&gt;&lt;section&gt;235&lt;/section&gt;&lt;keywords&gt;&lt;keyword&gt;Early Childhood Education&lt;/keyword&gt;&lt;keyword&gt;Cultural Influences&lt;/keyword&gt;&lt;keyword&gt;Mathematics Activities&lt;/keyword&gt;&lt;keyword&gt;Socioeconomic Status&lt;/keyword&gt;&lt;keyword&gt;Comparative Analysis&lt;/keyword&gt;&lt;keyword&gt;Mathematics Instruction&lt;/keyword&gt;&lt;keyword&gt;Play&lt;/keyword&gt;&lt;/keywords&gt;&lt;dates&gt;&lt;year&gt;2003&lt;/year&gt;&lt;pub-dates&gt;&lt;date&gt;2003&lt;/date&gt;&lt;/pub-dates&gt;&lt;/dates&gt;&lt;isbn&gt;1098-6065&amp;#xD;1532-7833&lt;/isbn&gt;&lt;accession-num&gt;EJ675379&lt;/accession-num&gt;&lt;urls&gt;&lt;/urls&gt;&lt;electronic-resource-num&gt;10.1207/S15327833MTL0504_01&lt;/electronic-resource-num&gt;&lt;language&gt;English&lt;/language&gt;&lt;/record&gt;&lt;/Cite&gt;&lt;/EndNote&gt;</w:instrText>
      </w:r>
      <w:r w:rsidRPr="00747277">
        <w:rPr>
          <w:rFonts w:ascii="Times New Roman" w:hAnsi="Times New Roman"/>
        </w:rPr>
        <w:fldChar w:fldCharType="separate"/>
      </w:r>
      <w:r>
        <w:rPr>
          <w:rFonts w:ascii="Times New Roman" w:hAnsi="Times New Roman"/>
          <w:noProof/>
        </w:rPr>
        <w:t>(</w:t>
      </w:r>
      <w:hyperlink w:anchor="_ENREF_19" w:tooltip="Ginsburg, 2003 #531" w:history="1">
        <w:r w:rsidR="004D0E79">
          <w:rPr>
            <w:rFonts w:ascii="Times New Roman" w:hAnsi="Times New Roman"/>
            <w:noProof/>
          </w:rPr>
          <w:t>e.g., Ginsburg et al., 2003</w:t>
        </w:r>
      </w:hyperlink>
      <w:r>
        <w:rPr>
          <w:rFonts w:ascii="Times New Roman" w:hAnsi="Times New Roman"/>
          <w:noProof/>
        </w:rPr>
        <w:t>)</w:t>
      </w:r>
      <w:r w:rsidRPr="00747277">
        <w:rPr>
          <w:rFonts w:ascii="Times New Roman" w:hAnsi="Times New Roman"/>
        </w:rPr>
        <w:fldChar w:fldCharType="end"/>
      </w:r>
      <w:r w:rsidRPr="00747277">
        <w:rPr>
          <w:rFonts w:ascii="Times New Roman" w:hAnsi="Times New Roman"/>
        </w:rPr>
        <w:t xml:space="preserve">. </w:t>
      </w:r>
      <w:r>
        <w:rPr>
          <w:rFonts w:ascii="Times New Roman" w:hAnsi="Times New Roman"/>
        </w:rPr>
        <w:t>Thus</w:t>
      </w:r>
      <w:r w:rsidRPr="00747277">
        <w:rPr>
          <w:rFonts w:ascii="Times New Roman" w:hAnsi="Times New Roman"/>
        </w:rPr>
        <w:t xml:space="preserve">, children’s success duplicating and extending patterns was likely supported by experience doing these tasks in their classrooms, </w:t>
      </w:r>
      <w:r>
        <w:rPr>
          <w:rFonts w:ascii="Times New Roman" w:hAnsi="Times New Roman"/>
        </w:rPr>
        <w:t>in part explaining why these tasks were easier for children</w:t>
      </w:r>
      <w:r w:rsidRPr="00747277">
        <w:rPr>
          <w:rFonts w:ascii="Times New Roman" w:hAnsi="Times New Roman"/>
        </w:rPr>
        <w:t xml:space="preserve">. </w:t>
      </w:r>
      <w:r>
        <w:rPr>
          <w:rFonts w:ascii="Times New Roman" w:hAnsi="Times New Roman"/>
        </w:rPr>
        <w:t>A few teachers</w:t>
      </w:r>
      <w:r w:rsidRPr="00747277">
        <w:rPr>
          <w:rFonts w:ascii="Times New Roman" w:hAnsi="Times New Roman"/>
        </w:rPr>
        <w:t xml:space="preserve"> reported </w:t>
      </w:r>
      <w:r>
        <w:rPr>
          <w:rFonts w:ascii="Times New Roman" w:hAnsi="Times New Roman"/>
        </w:rPr>
        <w:t xml:space="preserve">occasionally </w:t>
      </w:r>
      <w:r w:rsidRPr="00747277">
        <w:rPr>
          <w:rFonts w:ascii="Times New Roman" w:hAnsi="Times New Roman"/>
        </w:rPr>
        <w:t>asking children to abstra</w:t>
      </w:r>
      <w:r>
        <w:rPr>
          <w:rFonts w:ascii="Times New Roman" w:hAnsi="Times New Roman"/>
        </w:rPr>
        <w:t>ct patterns or identifying</w:t>
      </w:r>
      <w:r w:rsidRPr="00747277">
        <w:rPr>
          <w:rFonts w:ascii="Times New Roman" w:hAnsi="Times New Roman"/>
        </w:rPr>
        <w:t xml:space="preserve"> the pattern unit</w:t>
      </w:r>
      <w:r>
        <w:rPr>
          <w:rFonts w:ascii="Times New Roman" w:hAnsi="Times New Roman"/>
        </w:rPr>
        <w:t xml:space="preserve"> for children, so preschoolers seem to have infrequent experience with these tasks.</w:t>
      </w:r>
    </w:p>
    <w:p w14:paraId="15AFC014" w14:textId="77777777" w:rsidR="005A4C5A" w:rsidRPr="00747277" w:rsidRDefault="005A4C5A" w:rsidP="005A4C5A">
      <w:pPr>
        <w:spacing w:line="480" w:lineRule="auto"/>
        <w:ind w:firstLine="720"/>
        <w:rPr>
          <w:rFonts w:ascii="Times New Roman" w:hAnsi="Times New Roman"/>
        </w:rPr>
      </w:pPr>
      <w:r w:rsidRPr="00747277">
        <w:rPr>
          <w:rFonts w:ascii="Times New Roman" w:hAnsi="Times New Roman"/>
        </w:rPr>
        <w:t>We know much less about patterning activities that occur at home.  Educational TV shows for prescho</w:t>
      </w:r>
      <w:r>
        <w:rPr>
          <w:rFonts w:ascii="Times New Roman" w:hAnsi="Times New Roman"/>
        </w:rPr>
        <w:t>olers, such as Sesame Street, include duplicating and extending patterns in some episodes</w:t>
      </w:r>
      <w:r w:rsidRPr="00747277">
        <w:rPr>
          <w:rFonts w:ascii="Times New Roman" w:hAnsi="Times New Roman"/>
        </w:rPr>
        <w:t xml:space="preserve">. </w:t>
      </w:r>
      <w:r>
        <w:rPr>
          <w:rFonts w:ascii="Times New Roman" w:hAnsi="Times New Roman"/>
        </w:rPr>
        <w:t xml:space="preserve"> Educational TV can support learning in preschoolers, and repeated exposure can improve learning even more </w:t>
      </w:r>
      <w:r w:rsidR="004D0E79">
        <w:rPr>
          <w:rFonts w:ascii="Times New Roman" w:hAnsi="Times New Roman"/>
        </w:rPr>
        <w:fldChar w:fldCharType="begin"/>
      </w:r>
      <w:r w:rsidR="004D0E79">
        <w:rPr>
          <w:rFonts w:ascii="Times New Roman" w:hAnsi="Times New Roman"/>
        </w:rPr>
        <w:instrText xml:space="preserve"> ADDIN EN.CITE &lt;EndNote&gt;&lt;Cite&gt;&lt;Author&gt;Crawley&lt;/Author&gt;&lt;Year&gt;1999&lt;/Year&gt;&lt;RecNum&gt;3237&lt;/RecNum&gt;&lt;DisplayText&gt;(Crawley, Anderson, Wilder, Williams, &amp;amp; Santomero, 1999)&lt;/DisplayText&gt;&lt;record&gt;&lt;rec-number&gt;3237&lt;/rec-number&gt;&lt;foreign-keys&gt;&lt;key app="EN" db-id="ttrta2e5gaxwebe055jvr5pcx9d05dexetvx"&gt;3237&lt;/key&gt;&lt;/foreign-keys&gt;&lt;ref-type name="Journal Article"&gt;17&lt;/ref-type&gt;&lt;contributors&gt;&lt;authors&gt;&lt;author&gt;Crawley, A. M.&lt;/author&gt;&lt;author&gt;Anderson, D. R.&lt;/author&gt;&lt;author&gt;Wilder, A.&lt;/author&gt;&lt;author&gt;Williams, M.&lt;/author&gt;&lt;author&gt;Santomero, A.&lt;/author&gt;&lt;/authors&gt;&lt;/contributors&gt;&lt;auth-address&gt;Anderson, DR&amp;#xD;Univ Massachusetts, Dept Psychol, Tobin Hall, Amherst, MA 01003 USA&amp;#xD;Univ Massachusetts, Dept Psychol, Tobin Hall, Amherst, MA 01003 USA&amp;#xD;Univ Massachusetts, Dept Psychol, Amherst, MA 01003 USA&amp;#xD;Nickelodeon, New York, NY USA&lt;/auth-address&gt;&lt;titles&gt;&lt;title&gt;Effects of repeated exposures to a single episode of the television program Blue&amp;apos;s Clues on the viewing behaviors and comprehension of preschool children&lt;/title&gt;&lt;secondary-title&gt;Journal of Educational Psychology&lt;/secondary-title&gt;&lt;alt-title&gt;J Educ Psychol&lt;/alt-title&gt;&lt;/titles&gt;&lt;periodical&gt;&lt;full-title&gt;Journal of Educational Psychology&lt;/full-title&gt;&lt;/periodical&gt;&lt;pages&gt;630-637&lt;/pages&gt;&lt;volume&gt;91&lt;/volume&gt;&lt;number&gt;4&lt;/number&gt;&lt;keywords&gt;&lt;keyword&gt;sesame-street&lt;/keyword&gt;&lt;keyword&gt;attention&lt;/keyword&gt;&lt;keyword&gt;readings&lt;/keyword&gt;&lt;keyword&gt;language&lt;/keyword&gt;&lt;keyword&gt;print&lt;/keyword&gt;&lt;/keywords&gt;&lt;dates&gt;&lt;year&gt;1999&lt;/year&gt;&lt;pub-dates&gt;&lt;date&gt;Dec&lt;/date&gt;&lt;/pub-dates&gt;&lt;/dates&gt;&lt;isbn&gt;0022-0663&lt;/isbn&gt;&lt;accession-num&gt;ISI:000084513400005&lt;/accession-num&gt;&lt;urls&gt;&lt;related-urls&gt;&lt;url&gt;&amp;lt;Go to ISI&amp;gt;://000084513400005&lt;/url&gt;&lt;/related-urls&gt;&lt;/urls&gt;&lt;language&gt;English&lt;/language&gt;&lt;/record&gt;&lt;/Cite&gt;&lt;/EndNote&gt;</w:instrText>
      </w:r>
      <w:r w:rsidR="004D0E79">
        <w:rPr>
          <w:rFonts w:ascii="Times New Roman" w:hAnsi="Times New Roman"/>
        </w:rPr>
        <w:fldChar w:fldCharType="separate"/>
      </w:r>
      <w:r w:rsidR="004D0E79">
        <w:rPr>
          <w:rFonts w:ascii="Times New Roman" w:hAnsi="Times New Roman"/>
          <w:noProof/>
        </w:rPr>
        <w:t>(</w:t>
      </w:r>
      <w:hyperlink w:anchor="_ENREF_13" w:tooltip="Crawley, 1999 #3237" w:history="1">
        <w:r w:rsidR="004D0E79">
          <w:rPr>
            <w:rFonts w:ascii="Times New Roman" w:hAnsi="Times New Roman"/>
            <w:noProof/>
          </w:rPr>
          <w:t>Crawley, Anderson, Wilder, Williams, &amp; Santomero, 1999</w:t>
        </w:r>
      </w:hyperlink>
      <w:r w:rsidR="004D0E79">
        <w:rPr>
          <w:rFonts w:ascii="Times New Roman" w:hAnsi="Times New Roman"/>
          <w:noProof/>
        </w:rPr>
        <w:t>)</w:t>
      </w:r>
      <w:r w:rsidR="004D0E79">
        <w:rPr>
          <w:rFonts w:ascii="Times New Roman" w:hAnsi="Times New Roman"/>
        </w:rPr>
        <w:fldChar w:fldCharType="end"/>
      </w:r>
      <w:r w:rsidR="004D0E79">
        <w:rPr>
          <w:rFonts w:ascii="Times New Roman" w:hAnsi="Times New Roman"/>
        </w:rPr>
        <w:t xml:space="preserve">. </w:t>
      </w:r>
      <w:r>
        <w:rPr>
          <w:rFonts w:ascii="Times New Roman" w:hAnsi="Times New Roman"/>
        </w:rPr>
        <w:t>Thus, exposure to educational TV that includes patterning activities may support young children’s patterning knowledge. Parents may also engage their children in patterning activities.</w:t>
      </w:r>
    </w:p>
    <w:p w14:paraId="12686974" w14:textId="77777777" w:rsidR="005A4C5A" w:rsidRPr="00747277" w:rsidRDefault="005A4C5A" w:rsidP="005A4C5A">
      <w:pPr>
        <w:spacing w:line="480" w:lineRule="auto"/>
        <w:ind w:firstLine="720"/>
        <w:rPr>
          <w:rFonts w:ascii="Times New Roman" w:hAnsi="Times New Roman"/>
        </w:rPr>
      </w:pPr>
      <w:r>
        <w:rPr>
          <w:rFonts w:ascii="Times New Roman" w:hAnsi="Times New Roman"/>
        </w:rPr>
        <w:t xml:space="preserve">Experience combined with improving cognitive capacity likely supports development of repeating pattern knowledge, and some four year olds have already developed a fairly good understanding of them. Past research suggests that this </w:t>
      </w:r>
      <w:r w:rsidRPr="00747277">
        <w:rPr>
          <w:rFonts w:ascii="Times New Roman" w:hAnsi="Times New Roman"/>
        </w:rPr>
        <w:t xml:space="preserve">understanding </w:t>
      </w:r>
      <w:r>
        <w:rPr>
          <w:rFonts w:ascii="Times New Roman" w:hAnsi="Times New Roman"/>
        </w:rPr>
        <w:t xml:space="preserve">is valuable, as it </w:t>
      </w:r>
      <w:r w:rsidRPr="00747277">
        <w:rPr>
          <w:rFonts w:ascii="Times New Roman" w:hAnsi="Times New Roman"/>
        </w:rPr>
        <w:t>can support improved mathematics knowledge</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&lt;EndNote&gt;&lt;Cite&gt;&lt;Author&gt;Warren&lt;/Author&gt;&lt;Year&gt;2007&lt;/Year&gt;&lt;RecNum&gt;1477&lt;/RecNum&gt;&lt;DisplayText&gt;(Warren &amp;amp; Cooper, 2007)&lt;/DisplayText&gt;&lt;record&gt;&lt;rec-number&gt;1477&lt;/rec-number&gt;&lt;foreign-keys&gt;&lt;key app="EN" db-id="ttrta2e5gaxwebe055jvr5pcx9d05dexetvx"&gt;1477&lt;/key&gt;&lt;key app="ENWeb" db-id="ThsV-QrtqgcAAF-U6ZU"&gt;5080&lt;/key&gt;&lt;/foreign-keys&gt;&lt;ref-type name="Journal Article"&gt;17&lt;/ref-type&gt;&lt;contributors&gt;&lt;authors&gt;&lt;author&gt;Warren, Elizabeth&lt;/author&gt;&lt;author&gt;Cooper, Tom&lt;/author&gt;&lt;/authors&gt;&lt;/contributors&gt;&lt;titles&gt;&lt;title&gt;Repeating Patterns and Multiplicative Thinking: Analysis of Classroom Interactions with 9-Year-Old Students that Support the Transition from the Known to the Novel&lt;/title&gt;&lt;secondary-title&gt;Journal of Classroom Interaction&lt;/secondary-title&gt;&lt;/titles&gt;&lt;periodical&gt;&lt;full-title&gt;Journal of Classroom Interaction&lt;/full-title&gt;&lt;/periodical&gt;&lt;pages&gt;7-17&lt;/pages&gt;&lt;volume&gt;41&lt;/volume&gt;&lt;number&gt;2&lt;/number&gt;&lt;keywords&gt;&lt;keyword&gt;Australia&lt;/keyword&gt;&lt;/keywords&gt;&lt;dates&gt;&lt;year&gt;2007&lt;/year&gt;&lt;pub-dates&gt;&lt;date&gt;2007&lt;/date&gt;&lt;/pub-dates&gt;&lt;/dates&gt;&lt;accession-num&gt;EJ780288&lt;/accession-num&gt;&lt;urls&gt;&lt;/urls&gt;&lt;language&gt;English&lt;/language&gt;&lt;/record&gt;&lt;/Cite&gt;&lt;/EndNote&gt;</w:instrText>
      </w:r>
      <w:r>
        <w:rPr>
          <w:rFonts w:ascii="Times New Roman" w:hAnsi="Times New Roman"/>
        </w:rPr>
        <w:fldChar w:fldCharType="separate"/>
      </w:r>
      <w:r>
        <w:rPr>
          <w:rFonts w:ascii="Times New Roman" w:hAnsi="Times New Roman"/>
          <w:noProof/>
        </w:rPr>
        <w:t>(</w:t>
      </w:r>
      <w:hyperlink w:anchor="_ENREF_42" w:tooltip="Warren, 2007 #1477" w:history="1">
        <w:r w:rsidR="004D0E79">
          <w:rPr>
            <w:rFonts w:ascii="Times New Roman" w:hAnsi="Times New Roman"/>
            <w:noProof/>
          </w:rPr>
          <w:t>Warren &amp; Cooper, 2007</w:t>
        </w:r>
      </w:hyperlink>
      <w:r>
        <w:rPr>
          <w:rFonts w:ascii="Times New Roman" w:hAnsi="Times New Roman"/>
          <w:noProof/>
        </w:rPr>
        <w:t>)</w:t>
      </w:r>
      <w:r>
        <w:rPr>
          <w:rFonts w:ascii="Times New Roman" w:hAnsi="Times New Roman"/>
        </w:rPr>
        <w:fldChar w:fldCharType="end"/>
      </w:r>
      <w:r w:rsidRPr="00747277">
        <w:rPr>
          <w:rFonts w:ascii="Times New Roman" w:hAnsi="Times New Roman"/>
        </w:rPr>
        <w:t>,</w:t>
      </w:r>
      <w:r>
        <w:rPr>
          <w:rFonts w:ascii="Times New Roman" w:hAnsi="Times New Roman"/>
        </w:rPr>
        <w:t xml:space="preserve"> particularly in other areas of early algebra</w:t>
      </w:r>
      <w:r w:rsidRPr="00747277">
        <w:rPr>
          <w:rFonts w:ascii="Times New Roman" w:hAnsi="Times New Roman"/>
        </w:rPr>
        <w:t xml:space="preserve"> </w:t>
      </w:r>
      <w:r w:rsidRPr="00747277">
        <w:rPr>
          <w:rFonts w:ascii="Times New Roman" w:hAnsi="Times New Roman"/>
        </w:rPr>
        <w:fldChar w:fldCharType="begin"/>
      </w:r>
      <w:r>
        <w:rPr>
          <w:rFonts w:ascii="Times New Roman" w:hAnsi="Times New Roman"/>
        </w:rPr>
        <w:instrText xml:space="preserve"> ADDIN EN.CITE &lt;EndNote&gt;&lt;Cite&gt;&lt;Author&gt;Papic&lt;/Author&gt;&lt;Year&gt;2011&lt;/Year&gt;&lt;RecNum&gt;1088&lt;/RecNum&gt;&lt;DisplayText&gt;(Papic et al., 2011)&lt;/DisplayText&gt;&lt;record&gt;&lt;rec-number&gt;1088&lt;/rec-number&gt;&lt;foreign-keys&gt;&lt;key app="EN" db-id="ttrta2e5gaxwebe055jvr5pcx9d05dexetvx"&gt;1088&lt;/key&gt;&lt;key app="ENWeb" db-id="ThsV-QrtqgcAAF-U6ZU"&gt;6170&lt;/key&gt;&lt;/foreign-keys&gt;&lt;ref-type name="Journal Article"&gt;17&lt;/ref-type&gt;&lt;contributors&gt;&lt;authors&gt;&lt;author&gt;Papic, Marina M.&lt;/author&gt;&lt;author&gt;Mulligan, Joanne T.&lt;/author&gt;&lt;author&gt;Mitchelmore, Michael C.&lt;/author&gt;&lt;/authors&gt;&lt;/contributors&gt;&lt;titles&gt;&lt;title&gt;Assessing the development of preschoolers&amp;apos; mathematical patterning&lt;/title&gt;&lt;secondary-title&gt;Journal for Research in Mathematics Education&lt;/secondary-title&gt;&lt;/titles&gt;&lt;periodical&gt;&lt;full-title&gt;Journal for Research in Mathematics Education&lt;/full-title&gt;&lt;/periodical&gt;&lt;pages&gt;237-268&lt;/pages&gt;&lt;volume&gt;42&lt;/volume&gt;&lt;number&gt;3&lt;/number&gt;&lt;dates&gt;&lt;year&gt;2011&lt;/year&gt;&lt;/dates&gt;&lt;urls&gt;&lt;/urls&gt;&lt;/record&gt;&lt;/Cite&gt;&lt;/EndNote&gt;</w:instrText>
      </w:r>
      <w:r w:rsidRPr="00747277">
        <w:rPr>
          <w:rFonts w:ascii="Times New Roman" w:hAnsi="Times New Roman"/>
        </w:rPr>
        <w:fldChar w:fldCharType="separate"/>
      </w:r>
      <w:r>
        <w:rPr>
          <w:rFonts w:ascii="Times New Roman" w:hAnsi="Times New Roman"/>
          <w:noProof/>
        </w:rPr>
        <w:t>(</w:t>
      </w:r>
      <w:hyperlink w:anchor="_ENREF_28" w:tooltip="Papic, 2011 #1088" w:history="1">
        <w:r w:rsidR="004D0E79">
          <w:rPr>
            <w:rFonts w:ascii="Times New Roman" w:hAnsi="Times New Roman"/>
            <w:noProof/>
          </w:rPr>
          <w:t>Papic et al., 2011</w:t>
        </w:r>
      </w:hyperlink>
      <w:r>
        <w:rPr>
          <w:rFonts w:ascii="Times New Roman" w:hAnsi="Times New Roman"/>
          <w:noProof/>
        </w:rPr>
        <w:t>)</w:t>
      </w:r>
      <w:r w:rsidRPr="00747277">
        <w:rPr>
          <w:rFonts w:ascii="Times New Roman" w:hAnsi="Times New Roman"/>
        </w:rPr>
        <w:fldChar w:fldCharType="end"/>
      </w:r>
      <w:r>
        <w:rPr>
          <w:rFonts w:ascii="Times New Roman" w:hAnsi="Times New Roman"/>
        </w:rPr>
        <w:t>.</w:t>
      </w:r>
    </w:p>
    <w:p w14:paraId="4AA244BB" w14:textId="77777777" w:rsidR="005A4C5A" w:rsidRPr="00747277" w:rsidRDefault="005A4C5A" w:rsidP="005A4C5A">
      <w:pPr>
        <w:pStyle w:val="Heading2"/>
      </w:pPr>
      <w:r w:rsidRPr="00747277">
        <w:t xml:space="preserve">Benefits of a Construct Modeling Approach to Measurement Development </w:t>
      </w:r>
    </w:p>
    <w:p w14:paraId="4E339F9C" w14:textId="77777777" w:rsidR="005A4C5A" w:rsidRDefault="005A4C5A" w:rsidP="005A4C5A">
      <w:pPr>
        <w:pStyle w:val="IndentNormalDouble"/>
      </w:pPr>
      <w:r>
        <w:t xml:space="preserve">A </w:t>
      </w:r>
      <w:r w:rsidRPr="00747277">
        <w:t>construct modeling approach to measurement development</w:t>
      </w:r>
      <w:r>
        <w:t xml:space="preserve"> helps elucidate knowledge growth. In particular, it can be used to unify a variety of tasks into a single construct that can be used to chart increasing knowledge in a domain.  In addition, the resulting measure is more sensitive to knowledge change than t</w:t>
      </w:r>
      <w:r w:rsidRPr="00747277">
        <w:t xml:space="preserve">raditional measures that rank children according to performance </w:t>
      </w:r>
      <w:r w:rsidRPr="00747277">
        <w:fldChar w:fldCharType="begin"/>
      </w:r>
      <w: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Pr="00747277">
        <w:fldChar w:fldCharType="separate"/>
      </w:r>
      <w:r>
        <w:rPr>
          <w:noProof/>
        </w:rPr>
        <w:t>(</w:t>
      </w:r>
      <w:hyperlink w:anchor="_ENREF_44" w:tooltip="Wilson, 2005 #1583" w:history="1">
        <w:r w:rsidR="004D0E79">
          <w:rPr>
            <w:noProof/>
          </w:rPr>
          <w:t>Wilson, 2005</w:t>
        </w:r>
      </w:hyperlink>
      <w:r>
        <w:rPr>
          <w:noProof/>
        </w:rPr>
        <w:t>)</w:t>
      </w:r>
      <w:r w:rsidRPr="00747277">
        <w:fldChar w:fldCharType="end"/>
      </w:r>
      <w:r w:rsidRPr="00747277">
        <w:t>.  Currently, there are only a handful of examples of using a construct modeling appr</w:t>
      </w:r>
      <w:r>
        <w:t>oach in the research literature</w:t>
      </w:r>
      <w:r w:rsidRPr="00747277">
        <w:t xml:space="preserve"> </w:t>
      </w:r>
      <w:r w:rsidRPr="00747277">
        <w:fldChar w:fldCharType="begin">
          <w:fldData xml:space="preserve">PEVuZE5vdGU+PENpdGU+PEF1dGhvcj5BY3RvbjwvQXV0aG9yPjxZZWFyPjIwMDU8L1llYXI+PFJl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</w:fldData>
        </w:fldChar>
      </w:r>
      <w:r>
        <w:instrText xml:space="preserve"> ADDIN EN.CITE </w:instrText>
      </w:r>
      <w:r>
        <w:fldChar w:fldCharType="begin">
          <w:fldData xml:space="preserve">PEVuZE5vdGU+PENpdGU+PEF1dGhvcj5BY3RvbjwvQXV0aG9yPjxZZWFyPjIwMDU8L1llYXI+PFJl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</w:fldData>
        </w:fldChar>
      </w:r>
      <w:r>
        <w:instrText xml:space="preserve"> ADDIN EN.CITE.DATA </w:instrText>
      </w:r>
      <w:r>
        <w:fldChar w:fldCharType="end"/>
      </w:r>
      <w:r w:rsidRPr="00747277">
        <w:fldChar w:fldCharType="separate"/>
      </w:r>
      <w:r>
        <w:rPr>
          <w:noProof/>
        </w:rPr>
        <w:t xml:space="preserve">(see </w:t>
      </w:r>
      <w:hyperlink w:anchor="_ENREF_1" w:tooltip="Acton, 2005 #4" w:history="1">
        <w:r w:rsidR="004D0E79">
          <w:rPr>
            <w:noProof/>
          </w:rPr>
          <w:t>Acton, Kunz, Wilson, &amp; Hall, 2005</w:t>
        </w:r>
      </w:hyperlink>
      <w:r>
        <w:rPr>
          <w:noProof/>
        </w:rPr>
        <w:t xml:space="preserve">; </w:t>
      </w:r>
      <w:hyperlink w:anchor="_ENREF_9" w:tooltip="Claesgens, 2009 #281" w:history="1">
        <w:r w:rsidR="004D0E79">
          <w:rPr>
            <w:noProof/>
          </w:rPr>
          <w:t>Claesgens, Scalise, Wilson, &amp; Stacy, 2009</w:t>
        </w:r>
      </w:hyperlink>
      <w:r>
        <w:rPr>
          <w:noProof/>
        </w:rPr>
        <w:t xml:space="preserve">; </w:t>
      </w:r>
      <w:hyperlink w:anchor="_ENREF_14" w:tooltip="Dawson-Tunik, 2005 #347" w:history="1">
        <w:r w:rsidR="004D0E79">
          <w:rPr>
            <w:noProof/>
          </w:rPr>
          <w:t>Dawson-Tunik, Commons, Wilson, &amp; Fischer, 2005</w:t>
        </w:r>
      </w:hyperlink>
      <w:r>
        <w:rPr>
          <w:noProof/>
        </w:rPr>
        <w:t xml:space="preserve">; </w:t>
      </w:r>
      <w:hyperlink w:anchor="_ENREF_32" w:tooltip="Rittle-Johnson, 2011 #231" w:history="1">
        <w:r w:rsidR="004D0E79">
          <w:rPr>
            <w:noProof/>
          </w:rPr>
          <w:t>Rittle-Johnson, Matthews, Taylor, &amp; McEldoon, 2011</w:t>
        </w:r>
      </w:hyperlink>
      <w:r>
        <w:rPr>
          <w:noProof/>
        </w:rPr>
        <w:t xml:space="preserve">; </w:t>
      </w:r>
      <w:hyperlink w:anchor="_ENREF_45" w:tooltip="Wilson, 2008 #1508" w:history="1">
        <w:r w:rsidR="004D0E79">
          <w:rPr>
            <w:noProof/>
          </w:rPr>
          <w:t>Wilson, 2008</w:t>
        </w:r>
      </w:hyperlink>
      <w:r>
        <w:rPr>
          <w:noProof/>
        </w:rPr>
        <w:t xml:space="preserve">; </w:t>
      </w:r>
      <w:hyperlink w:anchor="_ENREF_46" w:tooltip="Wilson, 2000 #1511" w:history="1">
        <w:r w:rsidR="004D0E79">
          <w:rPr>
            <w:noProof/>
          </w:rPr>
          <w:t>Wilson &amp; Sloane, 2000</w:t>
        </w:r>
      </w:hyperlink>
      <w:r>
        <w:rPr>
          <w:noProof/>
        </w:rPr>
        <w:t>)</w:t>
      </w:r>
      <w:r w:rsidRPr="00747277">
        <w:fldChar w:fldCharType="end"/>
      </w:r>
      <w:r w:rsidRPr="00747277">
        <w:t xml:space="preserve">, and only one is in developmental psychology </w:t>
      </w:r>
      <w:r w:rsidRPr="00747277">
        <w:fldChar w:fldCharType="begin">
          <w:fldData xml:space="preserve">PEVuZE5vdGU+PENpdGU+PEF1dGhvcj5EYXdzb24tVHVuaWs8L0F1dGhvcj48WWVhcj4yMDA1PC9Z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</w:fldData>
        </w:fldChar>
      </w:r>
      <w:r>
        <w:instrText xml:space="preserve"> ADDIN EN.CITE </w:instrText>
      </w:r>
      <w:r>
        <w:fldChar w:fldCharType="begin">
          <w:fldData xml:space="preserve">PEVuZE5vdGU+PENpdGU+PEF1dGhvcj5EYXdzb24tVHVuaWs8L0F1dGhvcj48WWVhcj4yMDA1PC9Z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</w:fldData>
        </w:fldChar>
      </w:r>
      <w:r>
        <w:instrText xml:space="preserve"> ADDIN EN.CITE.DATA </w:instrText>
      </w:r>
      <w:r>
        <w:fldChar w:fldCharType="end"/>
      </w:r>
      <w:r w:rsidRPr="00747277">
        <w:fldChar w:fldCharType="separate"/>
      </w:r>
      <w:r>
        <w:rPr>
          <w:noProof/>
        </w:rPr>
        <w:t>(</w:t>
      </w:r>
      <w:hyperlink w:anchor="_ENREF_14" w:tooltip="Dawson-Tunik, 2005 #347" w:history="1">
        <w:r w:rsidR="004D0E79">
          <w:rPr>
            <w:noProof/>
          </w:rPr>
          <w:t>Dawson-Tunik et al., 2005</w:t>
        </w:r>
      </w:hyperlink>
      <w:r>
        <w:rPr>
          <w:noProof/>
        </w:rPr>
        <w:t>)</w:t>
      </w:r>
      <w:r w:rsidRPr="00747277">
        <w:fldChar w:fldCharType="end"/>
      </w:r>
      <w:r w:rsidRPr="00747277">
        <w:t xml:space="preserve">. We found construct modeling to be very insightful, and we hope this article will inspire other developmental psychologists to use the approach. </w:t>
      </w:r>
    </w:p>
    <w:p w14:paraId="2D7F102B" w14:textId="77777777" w:rsidR="005A4C5A" w:rsidRDefault="005A4C5A" w:rsidP="005A4C5A">
      <w:pPr>
        <w:pStyle w:val="IndentNormalDouble"/>
      </w:pPr>
      <w:r w:rsidRPr="00747277">
        <w:t>This measurement development process incorporates four phases that occur iteratively: 1) proposal of a construct map based on the existing literature or a task analysis, 2) generation of potential test items that correspond to the construct map and systematic creation of an assessment designed to tap each knowledge level in the construct map, 3) c</w:t>
      </w:r>
      <w:r w:rsidR="004D0E79">
        <w:t>reation of</w:t>
      </w:r>
      <w:r w:rsidRPr="00747277">
        <w:t xml:space="preserve"> a scoring system for each item that relates each to the construct map and 4) use of </w:t>
      </w:r>
      <w:r>
        <w:t>Rasch analysis and Wright maps</w:t>
      </w:r>
      <w:r w:rsidRPr="00747277">
        <w:t xml:space="preserve"> to evaluate and revise the construct map and assessment</w:t>
      </w:r>
      <w:r w:rsidR="004D0E79">
        <w:t xml:space="preserve"> </w:t>
      </w:r>
      <w:r w:rsidR="004D0E79" w:rsidRPr="00747277">
        <w:t xml:space="preserve">after </w:t>
      </w:r>
      <w:r w:rsidR="004D0E79">
        <w:t>it has been administered</w:t>
      </w:r>
      <w:r w:rsidRPr="00747277">
        <w:t xml:space="preserve"> </w:t>
      </w:r>
      <w:r w:rsidRPr="00747277">
        <w:fldChar w:fldCharType="begin"/>
      </w:r>
      <w:r>
        <w:instrText xml:space="preserve"> ADDIN EN.CITE &lt;EndNote&gt;&lt;Cite&gt;&lt;Author&gt;Wilson&lt;/Author&gt;&lt;Year&gt;2005&lt;/Year&gt;&lt;RecNum&gt;1583&lt;/RecNum&gt;&lt;DisplayText&gt;(Wilson, 2005)&lt;/DisplayText&gt;&lt;record&gt;&lt;rec-number&gt;1583&lt;/rec-number&gt;&lt;foreign-keys&gt;&lt;key app="EN" db-id="29ff9fdpasxf0le52phvdvsizzvs59twzsrv"&gt;1583&lt;/key&gt;&lt;/foreign-keys&gt;&lt;ref-type name="Book"&gt;6&lt;/ref-type&gt;&lt;contributors&gt;&lt;authors&gt;&lt;author&gt;Wilson, Mark&lt;/author&gt;&lt;/authors&gt;&lt;/contributors&gt;&lt;auth-address&gt;(1)U California, Berkeley, CA, US&lt;/auth-address&gt;&lt;titles&gt;&lt;title&gt;Constructing measures: An item response modeling approach&lt;/title&gt;&lt;/titles&gt;&lt;keywords&gt;&lt;keyword&gt;Measurement&lt;/keyword&gt;&lt;keyword&gt;Test Construction&lt;/keyword&gt;&lt;keyword&gt;Item Response Theory&lt;/keyword&gt;&lt;keyword&gt;Models&lt;/keyword&gt;&lt;keyword&gt;measurement&lt;/keyword&gt;&lt;keyword&gt;instrument construction&lt;/keyword&gt;&lt;keyword&gt;item response modeling approach&lt;/keyword&gt;&lt;keyword&gt;2220 Tests &amp;amp; Testing&lt;/keyword&gt;&lt;keyword&gt;2100 General Psychology&lt;/keyword&gt;&lt;/keywords&gt;&lt;dates&gt;&lt;year&gt;2005&lt;/year&gt;&lt;/dates&gt;&lt;pub-location&gt;Mahwah, NJ&lt;/pub-location&gt;&lt;publisher&gt;Lawrence Erlbaum Associates&lt;/publisher&gt;&lt;isbn&gt;0805847855 (hardcover)&lt;/isbn&gt;&lt;accession-num&gt;2004-22396-000&lt;/accession-num&gt;&lt;urls&gt;&lt;/urls&gt;&lt;remote-database-name&gt;PsycINFO&lt;/remote-database-name&gt;&lt;language&gt;English&lt;/language&gt;&lt;/record&gt;&lt;/Cite&gt;&lt;/EndNote&gt;</w:instrText>
      </w:r>
      <w:r w:rsidRPr="00747277">
        <w:fldChar w:fldCharType="separate"/>
      </w:r>
      <w:r>
        <w:rPr>
          <w:noProof/>
        </w:rPr>
        <w:t>(</w:t>
      </w:r>
      <w:hyperlink w:anchor="_ENREF_44" w:tooltip="Wilson, 2005 #1583" w:history="1">
        <w:r w:rsidR="004D0E79">
          <w:rPr>
            <w:noProof/>
          </w:rPr>
          <w:t>Wilson, 2005</w:t>
        </w:r>
      </w:hyperlink>
      <w:r>
        <w:rPr>
          <w:noProof/>
        </w:rPr>
        <w:t>)</w:t>
      </w:r>
      <w:r w:rsidRPr="00747277">
        <w:fldChar w:fldCharType="end"/>
      </w:r>
      <w:r w:rsidRPr="00747277">
        <w:t>.  The assessment is then progressively refined by iteratively looping through these phases.  This criterion-referenced assessment can then be used to chart changes in children’s knowledge over time, either with or without intervention.  Our pattern assessment is a very promising measure that can be used in future research to reveal changes in children’s understanding of</w:t>
      </w:r>
      <w:r>
        <w:t xml:space="preserve"> repeating</w:t>
      </w:r>
      <w:r w:rsidRPr="00747277">
        <w:t xml:space="preserve"> patterns.</w:t>
      </w:r>
    </w:p>
    <w:p w14:paraId="7E9C1C0E" w14:textId="77777777" w:rsidR="005A4C5A" w:rsidRPr="00E279DE" w:rsidRDefault="005A4C5A" w:rsidP="005A4C5A">
      <w:pPr>
        <w:pStyle w:val="Heading2"/>
      </w:pPr>
      <w:r>
        <w:t>Conclusion</w:t>
      </w:r>
    </w:p>
    <w:p w14:paraId="45ED4E81" w14:textId="77777777" w:rsidR="005A4C5A" w:rsidRPr="00747277" w:rsidRDefault="00AB59A5" w:rsidP="005A4C5A">
      <w:pPr>
        <w:pStyle w:val="IndentNormalDouble"/>
        <w:sectPr w:rsidR="005A4C5A" w:rsidRPr="00747277" w:rsidSect="005A4C5A">
          <w:headerReference w:type="even" r:id="rId9"/>
          <w:headerReference w:type="default" r:id="rId10"/>
          <w:headerReference w:type="first" r:id="rId11"/>
          <w:type w:val="continuous"/>
          <w:pgSz w:w="12240" w:h="15840"/>
          <w:pgMar w:top="1440" w:right="1440" w:bottom="1440" w:left="1440" w:header="720" w:footer="720" w:gutter="0"/>
          <w:cols w:space="720"/>
          <w:titlePg/>
        </w:sectPr>
      </w:pPr>
      <w:r>
        <w:t xml:space="preserve">In summary, four year </w:t>
      </w:r>
      <w:r w:rsidR="005A4C5A" w:rsidRPr="00747277">
        <w:t xml:space="preserve">olds are developing important </w:t>
      </w:r>
      <w:r w:rsidR="005A4C5A">
        <w:t xml:space="preserve">early </w:t>
      </w:r>
      <w:r w:rsidR="005A4C5A" w:rsidRPr="00747277">
        <w:t xml:space="preserve">algebraic knowledge – an understanding of </w:t>
      </w:r>
      <w:r w:rsidR="005A4C5A">
        <w:t xml:space="preserve">repeating </w:t>
      </w:r>
      <w:r w:rsidR="005A4C5A" w:rsidRPr="00747277">
        <w:t xml:space="preserve">patterns. Many can do more than duplicate and extend repeating patterns; they can </w:t>
      </w:r>
      <w:r w:rsidR="005A4C5A">
        <w:t xml:space="preserve">also </w:t>
      </w:r>
      <w:r w:rsidR="005A4C5A" w:rsidRPr="00747277">
        <w:t>abstract the underlying pattern unit.  Future research is needed to understand how this knowledge develops over time and the sources of this knowledge change.</w:t>
      </w:r>
    </w:p>
    <w:p w14:paraId="3BE989CC" w14:textId="77777777" w:rsidR="005A4C5A" w:rsidRPr="00747277" w:rsidRDefault="005A4C5A" w:rsidP="005A4C5A">
      <w:pPr>
        <w:spacing w:line="480" w:lineRule="auto"/>
        <w:ind w:left="720" w:hanging="720"/>
        <w:jc w:val="center"/>
        <w:rPr>
          <w:rFonts w:ascii="Times New Roman" w:hAnsi="Times New Roman"/>
        </w:rPr>
      </w:pPr>
      <w:r w:rsidRPr="00747277">
        <w:rPr>
          <w:rFonts w:ascii="Times New Roman" w:hAnsi="Times New Roman"/>
        </w:rPr>
        <w:lastRenderedPageBreak/>
        <w:t>References</w:t>
      </w:r>
    </w:p>
    <w:p w14:paraId="09583646" w14:textId="77777777" w:rsidR="004D0E79" w:rsidRDefault="005A4C5A" w:rsidP="004D0E79">
      <w:pPr>
        <w:pStyle w:val="IndentNormalDouble"/>
        <w:ind w:left="720" w:hanging="720"/>
        <w:rPr>
          <w:noProof/>
        </w:rPr>
      </w:pPr>
      <w:r w:rsidRPr="00747277">
        <w:fldChar w:fldCharType="begin"/>
      </w:r>
      <w:r w:rsidRPr="00747277">
        <w:instrText xml:space="preserve"> ADDIN EN.REFLIST </w:instrText>
      </w:r>
      <w:r w:rsidRPr="00747277">
        <w:fldChar w:fldCharType="separate"/>
      </w:r>
      <w:bookmarkStart w:id="0" w:name="_ENREF_1"/>
      <w:r w:rsidR="004D0E79">
        <w:rPr>
          <w:noProof/>
        </w:rPr>
        <w:t xml:space="preserve">Acton, G. S., Kunz, J. D., Wilson, M., &amp; Hall, S. M. (2005). The construct of internalization: Conceptualization, measurement, and prediction of smoking treatment outcome. </w:t>
      </w:r>
      <w:r w:rsidR="004D0E79" w:rsidRPr="004D0E79">
        <w:rPr>
          <w:i/>
          <w:noProof/>
        </w:rPr>
        <w:t>Psychological Medicine, 35</w:t>
      </w:r>
      <w:r w:rsidR="004D0E79">
        <w:rPr>
          <w:noProof/>
        </w:rPr>
        <w:t>, 395-408. doi: 10.1017/s0033291704003083</w:t>
      </w:r>
      <w:bookmarkEnd w:id="0"/>
    </w:p>
    <w:p w14:paraId="1826C2C5" w14:textId="77777777" w:rsidR="004D0E79" w:rsidRDefault="004D0E79" w:rsidP="004D0E79">
      <w:pPr>
        <w:pStyle w:val="IndentNormalDouble"/>
        <w:ind w:left="720" w:hanging="720"/>
        <w:rPr>
          <w:noProof/>
        </w:rPr>
      </w:pPr>
      <w:bookmarkStart w:id="1" w:name="_ENREF_2"/>
      <w:r>
        <w:rPr>
          <w:noProof/>
        </w:rPr>
        <w:t xml:space="preserve">AERA/APA/NCME. (1999). </w:t>
      </w:r>
      <w:r w:rsidRPr="004D0E79">
        <w:rPr>
          <w:i/>
          <w:noProof/>
        </w:rPr>
        <w:t>Standards for educational and psychological testing</w:t>
      </w:r>
      <w:r>
        <w:rPr>
          <w:noProof/>
        </w:rPr>
        <w:t>. Washington, DC: American Educational Research Association.</w:t>
      </w:r>
      <w:bookmarkEnd w:id="1"/>
    </w:p>
    <w:p w14:paraId="220AC0E8" w14:textId="77777777" w:rsidR="004D0E79" w:rsidRDefault="004D0E79" w:rsidP="004D0E79">
      <w:pPr>
        <w:pStyle w:val="IndentNormalDouble"/>
        <w:ind w:left="720" w:hanging="720"/>
        <w:rPr>
          <w:noProof/>
        </w:rPr>
      </w:pPr>
      <w:bookmarkStart w:id="2" w:name="_ENREF_3"/>
      <w:r>
        <w:rPr>
          <w:noProof/>
        </w:rPr>
        <w:t xml:space="preserve">Bates, D., Maechler, M., &amp; Dai, B. (2008). The lme4 Package version 0.999375-26. Retrieved from </w:t>
      </w:r>
      <w:bookmarkEnd w:id="2"/>
      <w:r>
        <w:rPr>
          <w:noProof/>
        </w:rPr>
        <w:fldChar w:fldCharType="begin"/>
      </w:r>
      <w:r>
        <w:rPr>
          <w:noProof/>
        </w:rPr>
        <w:instrText xml:space="preserve"> HYPERLINK "http://cran.r-project.org/web/packages/lme4/lme4.pdf/" </w:instrText>
      </w:r>
      <w:r>
        <w:rPr>
          <w:noProof/>
        </w:rPr>
      </w:r>
      <w:r>
        <w:rPr>
          <w:noProof/>
        </w:rPr>
        <w:fldChar w:fldCharType="separate"/>
      </w:r>
      <w:r w:rsidRPr="004D0E79">
        <w:rPr>
          <w:rStyle w:val="Hyperlink"/>
          <w:rFonts w:ascii="Cambria" w:eastAsia="Cambria" w:hAnsi="Cambria"/>
          <w:noProof/>
          <w:szCs w:val="24"/>
        </w:rPr>
        <w:t>http://cran.r-project.org/web/packages/lme4/lme4.pdf/</w:t>
      </w:r>
      <w:r>
        <w:rPr>
          <w:noProof/>
        </w:rPr>
        <w:fldChar w:fldCharType="end"/>
      </w:r>
    </w:p>
    <w:p w14:paraId="119746BF" w14:textId="77777777" w:rsidR="004D0E79" w:rsidRDefault="004D0E79" w:rsidP="004D0E79">
      <w:pPr>
        <w:pStyle w:val="IndentNormalDouble"/>
        <w:ind w:left="720" w:hanging="720"/>
        <w:rPr>
          <w:noProof/>
        </w:rPr>
      </w:pPr>
      <w:bookmarkStart w:id="3" w:name="_ENREF_4"/>
      <w:r>
        <w:rPr>
          <w:noProof/>
        </w:rPr>
        <w:t xml:space="preserve">Bock, R. D., &amp; Aitkin, M. (1981). Marginal maximum likelihood estimation of item parameters: Application of an EM algorithm. </w:t>
      </w:r>
      <w:r w:rsidRPr="004D0E79">
        <w:rPr>
          <w:i/>
          <w:noProof/>
        </w:rPr>
        <w:t>Psychometrika, 46</w:t>
      </w:r>
      <w:r>
        <w:rPr>
          <w:noProof/>
        </w:rPr>
        <w:t>, 443-459. doi: 10.1007/bf02293801</w:t>
      </w:r>
      <w:bookmarkEnd w:id="3"/>
    </w:p>
    <w:p w14:paraId="7381C548" w14:textId="77777777" w:rsidR="004D0E79" w:rsidRDefault="004D0E79" w:rsidP="004D0E79">
      <w:pPr>
        <w:pStyle w:val="IndentNormalDouble"/>
        <w:ind w:left="720" w:hanging="720"/>
        <w:rPr>
          <w:noProof/>
        </w:rPr>
      </w:pPr>
      <w:bookmarkStart w:id="4" w:name="_ENREF_5"/>
      <w:r>
        <w:rPr>
          <w:noProof/>
        </w:rPr>
        <w:t xml:space="preserve">Bond, T. G., &amp; Fox, C. M. (2007). </w:t>
      </w:r>
      <w:r w:rsidRPr="004D0E79">
        <w:rPr>
          <w:i/>
          <w:noProof/>
        </w:rPr>
        <w:t>Applying the Rasch model: Fundamental measurement in the human sciences (2nd ed.)</w:t>
      </w:r>
      <w:r>
        <w:rPr>
          <w:noProof/>
        </w:rPr>
        <w:t>. Mahwah, NJ: Lawrence Erlbaum Associates Publishers. (2007) xvi, 340 pp.</w:t>
      </w:r>
      <w:bookmarkEnd w:id="4"/>
    </w:p>
    <w:p w14:paraId="547A4853" w14:textId="77777777" w:rsidR="004D0E79" w:rsidRDefault="004D0E79" w:rsidP="004D0E79">
      <w:pPr>
        <w:pStyle w:val="IndentNormalDouble"/>
        <w:ind w:left="720" w:hanging="720"/>
        <w:rPr>
          <w:noProof/>
        </w:rPr>
      </w:pPr>
      <w:bookmarkStart w:id="5" w:name="_ENREF_6"/>
      <w:r>
        <w:rPr>
          <w:noProof/>
        </w:rPr>
        <w:t xml:space="preserve">Bull, R., Espy, K. A., &amp; Wiebe, S. A. (2008). Short-term memory, working memory, and executive functioning in preschoolers: Longitudinal predictors of mathematical achievement at age 7 years. </w:t>
      </w:r>
      <w:r w:rsidRPr="004D0E79">
        <w:rPr>
          <w:i/>
          <w:noProof/>
        </w:rPr>
        <w:t>Developmental Neuropsychology. Special Issue: Mathematics ability, performance, and achievement, 33</w:t>
      </w:r>
      <w:r>
        <w:rPr>
          <w:noProof/>
        </w:rPr>
        <w:t>, 205-228. doi: 10.1080/87565640801982312</w:t>
      </w:r>
      <w:bookmarkEnd w:id="5"/>
    </w:p>
    <w:p w14:paraId="72358B04" w14:textId="77777777" w:rsidR="004D0E79" w:rsidRDefault="004D0E79" w:rsidP="004D0E79">
      <w:pPr>
        <w:pStyle w:val="IndentNormalDouble"/>
        <w:ind w:left="720" w:hanging="720"/>
        <w:rPr>
          <w:noProof/>
        </w:rPr>
      </w:pPr>
      <w:bookmarkStart w:id="6" w:name="_ENREF_7"/>
      <w:r>
        <w:rPr>
          <w:noProof/>
        </w:rPr>
        <w:t xml:space="preserve">Case, R., &amp; Okamoto, Y. (1996). The role of central conceptual structures in the development of chidlren's thought. </w:t>
      </w:r>
      <w:r w:rsidRPr="004D0E79">
        <w:rPr>
          <w:i/>
          <w:noProof/>
        </w:rPr>
        <w:t>Monographs for the Society for Research in Child Development, 61</w:t>
      </w:r>
      <w:r>
        <w:rPr>
          <w:noProof/>
        </w:rPr>
        <w:t xml:space="preserve">, v-265. </w:t>
      </w:r>
      <w:bookmarkEnd w:id="6"/>
    </w:p>
    <w:p w14:paraId="0B2303C1" w14:textId="77777777" w:rsidR="004D0E79" w:rsidRDefault="004D0E79" w:rsidP="004D0E79">
      <w:pPr>
        <w:pStyle w:val="IndentNormalDouble"/>
        <w:ind w:left="720" w:hanging="720"/>
        <w:rPr>
          <w:noProof/>
        </w:rPr>
      </w:pPr>
      <w:bookmarkStart w:id="7" w:name="_ENREF_8"/>
      <w:r>
        <w:rPr>
          <w:noProof/>
        </w:rPr>
        <w:lastRenderedPageBreak/>
        <w:t xml:space="preserve">Cho, S.-J., &amp; Rabe-Hesketh, S. (2011). Alternating imputation posterior estimation of models with crossed random effects. </w:t>
      </w:r>
      <w:r w:rsidRPr="004D0E79">
        <w:rPr>
          <w:i/>
          <w:noProof/>
        </w:rPr>
        <w:t>Computational Statistics and Data Analysis, 55</w:t>
      </w:r>
      <w:r>
        <w:rPr>
          <w:noProof/>
        </w:rPr>
        <w:t>, 12-25. doi: 10.1016/j.csda.2010.04.015</w:t>
      </w:r>
      <w:bookmarkEnd w:id="7"/>
    </w:p>
    <w:p w14:paraId="5953BAC9" w14:textId="77777777" w:rsidR="004D0E79" w:rsidRDefault="004D0E79" w:rsidP="004D0E79">
      <w:pPr>
        <w:pStyle w:val="IndentNormalDouble"/>
        <w:ind w:left="720" w:hanging="720"/>
        <w:rPr>
          <w:noProof/>
        </w:rPr>
      </w:pPr>
      <w:bookmarkStart w:id="8" w:name="_ENREF_9"/>
      <w:r>
        <w:rPr>
          <w:noProof/>
        </w:rPr>
        <w:t xml:space="preserve">Claesgens, J., Scalise, K., Wilson, M., &amp; Stacy, A. (2009). Mapping student understanding in chemistry: The perspectives of chemists. </w:t>
      </w:r>
      <w:r w:rsidRPr="004D0E79">
        <w:rPr>
          <w:i/>
          <w:noProof/>
        </w:rPr>
        <w:t>Science Education, 93</w:t>
      </w:r>
      <w:r>
        <w:rPr>
          <w:noProof/>
        </w:rPr>
        <w:t>, 56-85. doi: 10.1002/sce.20292</w:t>
      </w:r>
      <w:bookmarkEnd w:id="8"/>
    </w:p>
    <w:p w14:paraId="7C318948" w14:textId="77777777" w:rsidR="004D0E79" w:rsidRDefault="004D0E79" w:rsidP="004D0E79">
      <w:pPr>
        <w:pStyle w:val="IndentNormalDouble"/>
        <w:ind w:left="720" w:hanging="720"/>
        <w:rPr>
          <w:noProof/>
        </w:rPr>
      </w:pPr>
      <w:bookmarkStart w:id="9" w:name="_ENREF_10"/>
      <w:r>
        <w:rPr>
          <w:noProof/>
        </w:rPr>
        <w:t xml:space="preserve">Clarke, B., Clarke, D., &amp; Cheeseman, J. (2006). The mathematical knowledge and understanding young children bring to school. </w:t>
      </w:r>
      <w:r w:rsidRPr="004D0E79">
        <w:rPr>
          <w:i/>
          <w:noProof/>
        </w:rPr>
        <w:t>Mathematics Education Research Journal, 18</w:t>
      </w:r>
      <w:r>
        <w:rPr>
          <w:noProof/>
        </w:rPr>
        <w:t xml:space="preserve">, 78-102. </w:t>
      </w:r>
      <w:bookmarkEnd w:id="9"/>
    </w:p>
    <w:p w14:paraId="136C8E50" w14:textId="77777777" w:rsidR="004D0E79" w:rsidRDefault="004D0E79" w:rsidP="004D0E79">
      <w:pPr>
        <w:pStyle w:val="IndentNormalDouble"/>
        <w:ind w:left="720" w:hanging="720"/>
        <w:rPr>
          <w:noProof/>
        </w:rPr>
      </w:pPr>
      <w:bookmarkStart w:id="10" w:name="_ENREF_11"/>
      <w:r>
        <w:rPr>
          <w:noProof/>
        </w:rPr>
        <w:t xml:space="preserve">Clements, D. H., &amp; Sarama, J. (2009). Other content domains. </w:t>
      </w:r>
      <w:r w:rsidRPr="004D0E79">
        <w:rPr>
          <w:i/>
          <w:noProof/>
        </w:rPr>
        <w:t>Learning and Teaching Early Math: The Learning Trajectories Approach</w:t>
      </w:r>
      <w:r>
        <w:rPr>
          <w:noProof/>
        </w:rPr>
        <w:t xml:space="preserve"> (pp. 189-202). New York: Routledge.</w:t>
      </w:r>
      <w:bookmarkEnd w:id="10"/>
    </w:p>
    <w:p w14:paraId="469C4FFB" w14:textId="77777777" w:rsidR="004D0E79" w:rsidRDefault="004D0E79" w:rsidP="004D0E79">
      <w:pPr>
        <w:pStyle w:val="IndentNormalDouble"/>
        <w:ind w:left="720" w:hanging="720"/>
        <w:rPr>
          <w:noProof/>
        </w:rPr>
      </w:pPr>
      <w:bookmarkStart w:id="11" w:name="_ENREF_12"/>
      <w:r>
        <w:rPr>
          <w:noProof/>
        </w:rPr>
        <w:t xml:space="preserve">Clements, D. H., Sarama, J. H., &amp; Liu, X. H. (2008). Development of a measure of early mathematics achievement using the rasch model: The research-based early maths assessment. </w:t>
      </w:r>
      <w:r w:rsidRPr="004D0E79">
        <w:rPr>
          <w:i/>
          <w:noProof/>
        </w:rPr>
        <w:t>Educational Psychology, 28</w:t>
      </w:r>
      <w:r>
        <w:rPr>
          <w:noProof/>
        </w:rPr>
        <w:t>, 457-482. doi: 10.1080/01443410701777272</w:t>
      </w:r>
      <w:bookmarkEnd w:id="11"/>
    </w:p>
    <w:p w14:paraId="75B51D82" w14:textId="77777777" w:rsidR="005E4CC0" w:rsidRDefault="005E4CC0" w:rsidP="004D0E79">
      <w:pPr>
        <w:pStyle w:val="IndentNormalDouble"/>
        <w:ind w:left="720" w:hanging="720"/>
        <w:rPr>
          <w:noProof/>
        </w:rPr>
      </w:pPr>
      <w:r>
        <w:rPr>
          <w:noProof/>
        </w:rPr>
        <w:t xml:space="preserve">Cohen, J. (1960). A coefficient of agreement for nominal scales. </w:t>
      </w:r>
      <w:r w:rsidRPr="005E4CC0">
        <w:rPr>
          <w:i/>
          <w:noProof/>
        </w:rPr>
        <w:t>Educational and Psychological Measurement, 20</w:t>
      </w:r>
      <w:r>
        <w:rPr>
          <w:noProof/>
        </w:rPr>
        <w:t>, 37-46. doi:10.1177/001316446002000104</w:t>
      </w:r>
    </w:p>
    <w:p w14:paraId="4039EF73" w14:textId="77777777" w:rsidR="004D0E79" w:rsidRDefault="004D0E79" w:rsidP="004D0E79">
      <w:pPr>
        <w:pStyle w:val="IndentNormalDouble"/>
        <w:ind w:left="720" w:hanging="720"/>
        <w:rPr>
          <w:noProof/>
        </w:rPr>
      </w:pPr>
      <w:bookmarkStart w:id="12" w:name="_ENREF_13"/>
      <w:r>
        <w:rPr>
          <w:noProof/>
        </w:rPr>
        <w:t xml:space="preserve">Crawley, A. M., Anderson, D. R., Wilder, A., Williams, M., &amp; Santomero, A. (1999). Effects of repeated exposures to a single episode of the television program Blue's Clues on the viewing behaviors and comprehension of preschool children. </w:t>
      </w:r>
      <w:r w:rsidRPr="004D0E79">
        <w:rPr>
          <w:i/>
          <w:noProof/>
        </w:rPr>
        <w:t>Journal of Educational Psychology, 91</w:t>
      </w:r>
      <w:r>
        <w:rPr>
          <w:noProof/>
        </w:rPr>
        <w:t xml:space="preserve">, 630-637. </w:t>
      </w:r>
      <w:bookmarkEnd w:id="12"/>
    </w:p>
    <w:p w14:paraId="09A3E5EC" w14:textId="77777777" w:rsidR="004D0E79" w:rsidRDefault="004D0E79" w:rsidP="004D0E79">
      <w:pPr>
        <w:pStyle w:val="IndentNormalDouble"/>
        <w:ind w:left="720" w:hanging="720"/>
        <w:rPr>
          <w:noProof/>
        </w:rPr>
      </w:pPr>
      <w:bookmarkStart w:id="13" w:name="_ENREF_14"/>
      <w:r>
        <w:rPr>
          <w:noProof/>
        </w:rPr>
        <w:t xml:space="preserve">Dawson-Tunik, T. L., Commons, M., Wilson, M., &amp; Fischer, K. W. (2005). The shape of development. </w:t>
      </w:r>
      <w:r w:rsidRPr="004D0E79">
        <w:rPr>
          <w:i/>
          <w:noProof/>
        </w:rPr>
        <w:t>European Journal of Developmental Psychology, 2</w:t>
      </w:r>
      <w:r>
        <w:rPr>
          <w:noProof/>
        </w:rPr>
        <w:t>, 163-195. doi: 10.1080/17405620544000011</w:t>
      </w:r>
      <w:bookmarkEnd w:id="13"/>
    </w:p>
    <w:p w14:paraId="6FB84BB9" w14:textId="77777777" w:rsidR="004D0E79" w:rsidRDefault="004D0E79" w:rsidP="004D0E79">
      <w:pPr>
        <w:pStyle w:val="IndentNormalDouble"/>
        <w:ind w:left="720" w:hanging="720"/>
        <w:rPr>
          <w:noProof/>
        </w:rPr>
      </w:pPr>
      <w:bookmarkStart w:id="14" w:name="_ENREF_15"/>
      <w:r>
        <w:rPr>
          <w:noProof/>
        </w:rPr>
        <w:lastRenderedPageBreak/>
        <w:t xml:space="preserve">Dempster, F. N. (1992). The rise and fall of the inhibitory mechanism: Toward a unified theory of cognitive development and aging. </w:t>
      </w:r>
      <w:r w:rsidRPr="004D0E79">
        <w:rPr>
          <w:i/>
          <w:noProof/>
        </w:rPr>
        <w:t>Developmental Review, 12</w:t>
      </w:r>
      <w:r>
        <w:rPr>
          <w:noProof/>
        </w:rPr>
        <w:t>, 45-75. doi: 10.1016/0273-2297(92)90003-k</w:t>
      </w:r>
      <w:bookmarkEnd w:id="14"/>
    </w:p>
    <w:p w14:paraId="0C3DF2DE" w14:textId="77777777" w:rsidR="004D0E79" w:rsidRDefault="004D0E79" w:rsidP="004D0E79">
      <w:pPr>
        <w:pStyle w:val="IndentNormalDouble"/>
        <w:ind w:left="720" w:hanging="720"/>
        <w:rPr>
          <w:noProof/>
        </w:rPr>
      </w:pPr>
      <w:bookmarkStart w:id="15" w:name="_ENREF_16"/>
      <w:r>
        <w:rPr>
          <w:noProof/>
        </w:rPr>
        <w:t xml:space="preserve">Economopoulos, K. (1998). What comes next? The mathematics of pattern in kindergarten. </w:t>
      </w:r>
      <w:r w:rsidRPr="004D0E79">
        <w:rPr>
          <w:i/>
          <w:noProof/>
        </w:rPr>
        <w:t>Teaching Children Mathematics, 5</w:t>
      </w:r>
      <w:r>
        <w:rPr>
          <w:noProof/>
        </w:rPr>
        <w:t xml:space="preserve">, 230-233. </w:t>
      </w:r>
      <w:bookmarkEnd w:id="15"/>
    </w:p>
    <w:p w14:paraId="3F9AEF76" w14:textId="77777777" w:rsidR="004D0E79" w:rsidRDefault="004D0E79" w:rsidP="004D0E79">
      <w:pPr>
        <w:pStyle w:val="IndentNormalDouble"/>
        <w:ind w:left="720" w:hanging="720"/>
        <w:rPr>
          <w:noProof/>
        </w:rPr>
      </w:pPr>
      <w:bookmarkStart w:id="16" w:name="_ENREF_17"/>
      <w:r>
        <w:rPr>
          <w:noProof/>
        </w:rPr>
        <w:t xml:space="preserve">Fox, J. (2005). </w:t>
      </w:r>
      <w:r w:rsidRPr="004D0E79">
        <w:rPr>
          <w:i/>
          <w:noProof/>
        </w:rPr>
        <w:t>Child-initiated mathematical patterning in the pre-compulsory years.</w:t>
      </w:r>
      <w:r>
        <w:rPr>
          <w:noProof/>
        </w:rPr>
        <w:t xml:space="preserve"> Paper presented at the the 29th conference of the International Group for the Psychology of Mathematic Education, Melbourne.</w:t>
      </w:r>
      <w:bookmarkEnd w:id="16"/>
    </w:p>
    <w:p w14:paraId="35E16047" w14:textId="77777777" w:rsidR="004D0E79" w:rsidRDefault="004D0E79" w:rsidP="004D0E79">
      <w:pPr>
        <w:pStyle w:val="IndentNormalDouble"/>
        <w:ind w:left="720" w:hanging="720"/>
        <w:rPr>
          <w:noProof/>
        </w:rPr>
      </w:pPr>
      <w:bookmarkStart w:id="17" w:name="_ENREF_18"/>
      <w:r>
        <w:rPr>
          <w:noProof/>
        </w:rPr>
        <w:t xml:space="preserve">Ginsburg, H. P., Inoue, N., &amp; Seo, K.-H. (1999). Young children doing mathematics: Observations of everyday activities. In J. V. Copley (Ed.), </w:t>
      </w:r>
      <w:r w:rsidRPr="004D0E79">
        <w:rPr>
          <w:i/>
          <w:noProof/>
        </w:rPr>
        <w:t>Mathematics in the Early Years</w:t>
      </w:r>
      <w:r>
        <w:rPr>
          <w:noProof/>
        </w:rPr>
        <w:t xml:space="preserve"> (pp. 88-99). Reston, VA: National Council of Teachers.</w:t>
      </w:r>
      <w:bookmarkEnd w:id="17"/>
    </w:p>
    <w:p w14:paraId="2237588A" w14:textId="77777777" w:rsidR="004D0E79" w:rsidRDefault="004D0E79" w:rsidP="004D0E79">
      <w:pPr>
        <w:pStyle w:val="IndentNormalDouble"/>
        <w:ind w:left="720" w:hanging="720"/>
        <w:rPr>
          <w:noProof/>
        </w:rPr>
      </w:pPr>
      <w:bookmarkStart w:id="18" w:name="_ENREF_19"/>
      <w:r>
        <w:rPr>
          <w:noProof/>
        </w:rPr>
        <w:t xml:space="preserve">Ginsburg, H. P., Lin, C.-l., Ness, D., &amp; Seo, K.-H. (2003). Young american and chinese children's everyday mathematical activity. </w:t>
      </w:r>
      <w:r w:rsidRPr="004D0E79">
        <w:rPr>
          <w:i/>
          <w:noProof/>
        </w:rPr>
        <w:t>Mathematical Thinking and Learning, 5</w:t>
      </w:r>
      <w:r>
        <w:rPr>
          <w:noProof/>
        </w:rPr>
        <w:t>, 235-258. doi: 10.1207/S15327833MTL0504_01</w:t>
      </w:r>
      <w:bookmarkEnd w:id="18"/>
    </w:p>
    <w:p w14:paraId="404C6A51" w14:textId="77777777" w:rsidR="004D0E79" w:rsidRDefault="004D0E79" w:rsidP="004D0E79">
      <w:pPr>
        <w:pStyle w:val="IndentNormalDouble"/>
        <w:ind w:left="720" w:hanging="720"/>
        <w:rPr>
          <w:noProof/>
        </w:rPr>
      </w:pPr>
      <w:bookmarkStart w:id="19" w:name="_ENREF_20"/>
      <w:r>
        <w:rPr>
          <w:noProof/>
        </w:rPr>
        <w:t xml:space="preserve">Graham, S. A., Namy, L. L., Gentner, D., &amp; Meagher, K. (2010). The role of comparison in preschoolers' novel object categorization. </w:t>
      </w:r>
      <w:r w:rsidRPr="004D0E79">
        <w:rPr>
          <w:i/>
          <w:noProof/>
        </w:rPr>
        <w:t>Journal of Experimental Child Psychology, 107</w:t>
      </w:r>
      <w:r>
        <w:rPr>
          <w:noProof/>
        </w:rPr>
        <w:t>, 280-290. doi: 10.1016/j.jecp.2010.04.017</w:t>
      </w:r>
      <w:bookmarkEnd w:id="19"/>
    </w:p>
    <w:p w14:paraId="4E978A81" w14:textId="77777777" w:rsidR="004D0E79" w:rsidRDefault="004D0E79" w:rsidP="004D0E79">
      <w:pPr>
        <w:pStyle w:val="IndentNormalDouble"/>
        <w:ind w:left="720" w:hanging="720"/>
        <w:rPr>
          <w:noProof/>
        </w:rPr>
      </w:pPr>
      <w:bookmarkStart w:id="20" w:name="_ENREF_21"/>
      <w:r>
        <w:rPr>
          <w:noProof/>
        </w:rPr>
        <w:t xml:space="preserve">Hofman, A., &amp; De Boeck, P. (2011). </w:t>
      </w:r>
      <w:r w:rsidRPr="004D0E79">
        <w:rPr>
          <w:i/>
          <w:noProof/>
        </w:rPr>
        <w:t>Distributional assumptions and sample size using crossed random effect models for binary data: A recovery study based on the lmer function.</w:t>
      </w:r>
      <w:r>
        <w:rPr>
          <w:noProof/>
        </w:rPr>
        <w:t xml:space="preserve">  </w:t>
      </w:r>
      <w:bookmarkEnd w:id="20"/>
    </w:p>
    <w:p w14:paraId="26A951FA" w14:textId="77777777" w:rsidR="004D0E79" w:rsidRDefault="004D0E79" w:rsidP="004D0E79">
      <w:pPr>
        <w:pStyle w:val="IndentNormalDouble"/>
        <w:ind w:left="720" w:hanging="720"/>
        <w:rPr>
          <w:noProof/>
        </w:rPr>
      </w:pPr>
      <w:bookmarkStart w:id="21" w:name="_ENREF_22"/>
      <w:r>
        <w:rPr>
          <w:noProof/>
        </w:rPr>
        <w:t xml:space="preserve">Kotovsky, L., &amp; Gentner, D. (1996). Comparison and categorization in the development of relational similarity. </w:t>
      </w:r>
      <w:r w:rsidRPr="004D0E79">
        <w:rPr>
          <w:i/>
          <w:noProof/>
        </w:rPr>
        <w:t>Child Development, 67</w:t>
      </w:r>
      <w:r>
        <w:rPr>
          <w:noProof/>
        </w:rPr>
        <w:t>, 2797-2822. doi: 10.2307/1131753</w:t>
      </w:r>
      <w:bookmarkEnd w:id="21"/>
    </w:p>
    <w:p w14:paraId="48BAB8DD" w14:textId="77777777" w:rsidR="004D0E79" w:rsidRDefault="004D0E79" w:rsidP="004D0E79">
      <w:pPr>
        <w:pStyle w:val="IndentNormalDouble"/>
        <w:ind w:left="720" w:hanging="720"/>
        <w:rPr>
          <w:noProof/>
        </w:rPr>
      </w:pPr>
      <w:bookmarkStart w:id="22" w:name="_ENREF_23"/>
      <w:r>
        <w:rPr>
          <w:noProof/>
        </w:rPr>
        <w:t xml:space="preserve">Mix, K. S. (1999). Preschooler's recognition of numerical equivalence: Sequential sets. </w:t>
      </w:r>
      <w:r w:rsidRPr="004D0E79">
        <w:rPr>
          <w:i/>
          <w:noProof/>
        </w:rPr>
        <w:t>Journal of Experimental Child Psychology, 74</w:t>
      </w:r>
      <w:r>
        <w:rPr>
          <w:noProof/>
        </w:rPr>
        <w:t>, 309-332. doi: 10.1006/jecp.1999.2533</w:t>
      </w:r>
      <w:bookmarkEnd w:id="22"/>
    </w:p>
    <w:p w14:paraId="3E52D658" w14:textId="77777777" w:rsidR="004D0E79" w:rsidRDefault="004D0E79" w:rsidP="004D0E79">
      <w:pPr>
        <w:pStyle w:val="IndentNormalDouble"/>
        <w:ind w:left="720" w:hanging="720"/>
        <w:rPr>
          <w:noProof/>
        </w:rPr>
      </w:pPr>
      <w:bookmarkStart w:id="23" w:name="_ENREF_24"/>
      <w:r>
        <w:rPr>
          <w:noProof/>
        </w:rPr>
        <w:lastRenderedPageBreak/>
        <w:t xml:space="preserve">Mulligan, J., &amp; Mitchelmore, M. (2009). Awareness of pattern and structure in early mathematical development. </w:t>
      </w:r>
      <w:r w:rsidRPr="004D0E79">
        <w:rPr>
          <w:i/>
          <w:noProof/>
        </w:rPr>
        <w:t>Mathematics Education Research Journal, 21</w:t>
      </w:r>
      <w:r>
        <w:rPr>
          <w:noProof/>
        </w:rPr>
        <w:t>, 33-49. doi: 10.1007/BF03217544</w:t>
      </w:r>
      <w:bookmarkEnd w:id="23"/>
    </w:p>
    <w:p w14:paraId="0AF5C291" w14:textId="77777777" w:rsidR="004D0E79" w:rsidRDefault="004D0E79" w:rsidP="004D0E79">
      <w:pPr>
        <w:pStyle w:val="IndentNormalDouble"/>
        <w:ind w:left="720" w:hanging="720"/>
        <w:rPr>
          <w:noProof/>
        </w:rPr>
      </w:pPr>
      <w:bookmarkStart w:id="24" w:name="_ENREF_25"/>
      <w:r>
        <w:rPr>
          <w:noProof/>
        </w:rPr>
        <w:t xml:space="preserve">Namy, L. L., &amp; Gentner, D. (2002). Making a silk purse out of two sow's ears: Young children's use of comparison in category learning. </w:t>
      </w:r>
      <w:r w:rsidRPr="004D0E79">
        <w:rPr>
          <w:i/>
          <w:noProof/>
        </w:rPr>
        <w:t>Journal of Experimental Psychology: General, 131</w:t>
      </w:r>
      <w:r>
        <w:rPr>
          <w:noProof/>
        </w:rPr>
        <w:t>, 5-15. doi: 1O.1037//O096-LWS1.31.I.5</w:t>
      </w:r>
      <w:bookmarkEnd w:id="24"/>
    </w:p>
    <w:p w14:paraId="1135EAED" w14:textId="77777777" w:rsidR="004D0E79" w:rsidRDefault="004D0E79" w:rsidP="004D0E79">
      <w:pPr>
        <w:pStyle w:val="IndentNormalDouble"/>
        <w:ind w:left="720" w:hanging="720"/>
        <w:rPr>
          <w:noProof/>
        </w:rPr>
      </w:pPr>
      <w:bookmarkStart w:id="25" w:name="_ENREF_26"/>
      <w:r>
        <w:rPr>
          <w:noProof/>
        </w:rPr>
        <w:t>National Council of Teachers of Mathematics. (2000). Principles and Standards for School Mathematics. Reston, Va: NCTM.</w:t>
      </w:r>
      <w:bookmarkEnd w:id="25"/>
    </w:p>
    <w:p w14:paraId="5C824D0E" w14:textId="77777777" w:rsidR="004D0E79" w:rsidRDefault="004D0E79" w:rsidP="004D0E79">
      <w:pPr>
        <w:pStyle w:val="IndentNormalDouble"/>
        <w:ind w:left="720" w:hanging="720"/>
        <w:rPr>
          <w:noProof/>
        </w:rPr>
      </w:pPr>
      <w:bookmarkStart w:id="26" w:name="_ENREF_27"/>
      <w:r>
        <w:rPr>
          <w:noProof/>
        </w:rPr>
        <w:t>National Council of Teachers of Mathematics. (2006). Curriculum focal points for Prekindergarten through Grade 8 Mathematics. Reston, Va: National Council for Teachers of Mathematics.</w:t>
      </w:r>
      <w:bookmarkEnd w:id="26"/>
    </w:p>
    <w:p w14:paraId="0DD2EC74" w14:textId="77777777" w:rsidR="004D0E79" w:rsidRDefault="004D0E79" w:rsidP="004D0E79">
      <w:pPr>
        <w:pStyle w:val="IndentNormalDouble"/>
        <w:ind w:left="720" w:hanging="720"/>
        <w:rPr>
          <w:noProof/>
        </w:rPr>
      </w:pPr>
      <w:bookmarkStart w:id="27" w:name="_ENREF_28"/>
      <w:r>
        <w:rPr>
          <w:noProof/>
        </w:rPr>
        <w:t xml:space="preserve">Papic, M. M., Mulligan, J. T., &amp; Mitchelmore, M. C. (2011). Assessing the development of preschoolers' mathematical patterning. </w:t>
      </w:r>
      <w:r w:rsidRPr="004D0E79">
        <w:rPr>
          <w:i/>
          <w:noProof/>
        </w:rPr>
        <w:t>Journal for Research in Mathematics Education, 42</w:t>
      </w:r>
      <w:r>
        <w:rPr>
          <w:noProof/>
        </w:rPr>
        <w:t xml:space="preserve">, 237-268. </w:t>
      </w:r>
      <w:bookmarkEnd w:id="27"/>
    </w:p>
    <w:p w14:paraId="6FC5D3DD" w14:textId="77777777" w:rsidR="004D0E79" w:rsidRDefault="004D0E79" w:rsidP="004D0E79">
      <w:pPr>
        <w:pStyle w:val="IndentNormalDouble"/>
        <w:ind w:left="720" w:hanging="720"/>
        <w:rPr>
          <w:noProof/>
        </w:rPr>
      </w:pPr>
      <w:bookmarkStart w:id="28" w:name="_ENREF_29"/>
      <w:r>
        <w:rPr>
          <w:noProof/>
        </w:rPr>
        <w:t xml:space="preserve">Piaget, J. (1965). </w:t>
      </w:r>
      <w:r w:rsidRPr="004D0E79">
        <w:rPr>
          <w:i/>
          <w:noProof/>
        </w:rPr>
        <w:t>The Child's Conception of Number</w:t>
      </w:r>
      <w:r>
        <w:rPr>
          <w:noProof/>
        </w:rPr>
        <w:t>. Oxford: W. W. Norton &amp; Co.</w:t>
      </w:r>
      <w:bookmarkEnd w:id="28"/>
    </w:p>
    <w:p w14:paraId="135DA832" w14:textId="77777777" w:rsidR="004D0E79" w:rsidRDefault="004D0E79" w:rsidP="004D0E79">
      <w:pPr>
        <w:pStyle w:val="IndentNormalDouble"/>
        <w:ind w:left="720" w:hanging="720"/>
        <w:rPr>
          <w:noProof/>
        </w:rPr>
      </w:pPr>
      <w:bookmarkStart w:id="29" w:name="_ENREF_30"/>
      <w:r>
        <w:rPr>
          <w:noProof/>
        </w:rPr>
        <w:t xml:space="preserve">Rasch, G. (1980). </w:t>
      </w:r>
      <w:r w:rsidRPr="004D0E79">
        <w:rPr>
          <w:i/>
          <w:noProof/>
        </w:rPr>
        <w:t>Probabilistic model for some intelligence and attainment tests</w:t>
      </w:r>
      <w:r>
        <w:rPr>
          <w:noProof/>
        </w:rPr>
        <w:t>. Chicago, IL: University of Chicago Press.</w:t>
      </w:r>
      <w:bookmarkEnd w:id="29"/>
    </w:p>
    <w:p w14:paraId="0B0A30A7" w14:textId="77777777" w:rsidR="004D0E79" w:rsidRDefault="004D0E79" w:rsidP="004D0E79">
      <w:pPr>
        <w:pStyle w:val="IndentNormalDouble"/>
        <w:ind w:left="720" w:hanging="720"/>
        <w:rPr>
          <w:noProof/>
        </w:rPr>
      </w:pPr>
      <w:bookmarkStart w:id="30" w:name="_ENREF_31"/>
      <w:r>
        <w:rPr>
          <w:noProof/>
        </w:rPr>
        <w:t xml:space="preserve">Raven, J. (2000). The Raven's Progressive Matrices: Change and stability over culture and time. </w:t>
      </w:r>
      <w:r w:rsidRPr="004D0E79">
        <w:rPr>
          <w:i/>
          <w:noProof/>
        </w:rPr>
        <w:t>Cognitive Psychology, 41</w:t>
      </w:r>
      <w:r>
        <w:rPr>
          <w:noProof/>
        </w:rPr>
        <w:t>, 1-48. doi: Doi 10.1006/Cogp.1999.0735</w:t>
      </w:r>
      <w:bookmarkEnd w:id="30"/>
    </w:p>
    <w:p w14:paraId="20F929C5" w14:textId="77777777" w:rsidR="004D0E79" w:rsidRDefault="004D0E79" w:rsidP="004D0E79">
      <w:pPr>
        <w:pStyle w:val="IndentNormalDouble"/>
        <w:ind w:left="720" w:hanging="720"/>
        <w:rPr>
          <w:noProof/>
        </w:rPr>
      </w:pPr>
      <w:bookmarkStart w:id="31" w:name="_ENREF_32"/>
      <w:r>
        <w:rPr>
          <w:noProof/>
        </w:rPr>
        <w:t xml:space="preserve">Rittle-Johnson, B., Matthews, P. G., Taylor, R. S., &amp; McEldoon, K. L. (2011). Assessing knowledge of mathematical equivalence: A construct-modeling approach. </w:t>
      </w:r>
      <w:r w:rsidRPr="004D0E79">
        <w:rPr>
          <w:i/>
          <w:noProof/>
        </w:rPr>
        <w:t>Journal of Educational Psychology, 103</w:t>
      </w:r>
      <w:r>
        <w:rPr>
          <w:noProof/>
        </w:rPr>
        <w:t xml:space="preserve">, 85-104. </w:t>
      </w:r>
      <w:bookmarkEnd w:id="31"/>
    </w:p>
    <w:p w14:paraId="11C43FC3" w14:textId="77777777" w:rsidR="004D0E79" w:rsidRDefault="004D0E79" w:rsidP="004D0E79">
      <w:pPr>
        <w:pStyle w:val="IndentNormalDouble"/>
        <w:ind w:left="720" w:hanging="720"/>
        <w:rPr>
          <w:noProof/>
        </w:rPr>
      </w:pPr>
      <w:bookmarkStart w:id="32" w:name="_ENREF_33"/>
      <w:r>
        <w:rPr>
          <w:noProof/>
        </w:rPr>
        <w:lastRenderedPageBreak/>
        <w:t xml:space="preserve">Sarama, J., &amp; Clements, D. H. (2010). </w:t>
      </w:r>
      <w:r w:rsidRPr="004D0E79">
        <w:rPr>
          <w:i/>
          <w:noProof/>
        </w:rPr>
        <w:t>Elementary math assessment</w:t>
      </w:r>
      <w:r>
        <w:rPr>
          <w:noProof/>
        </w:rPr>
        <w:t>. Columbus, OH: SRA/McGraw-Hill.</w:t>
      </w:r>
      <w:bookmarkEnd w:id="32"/>
    </w:p>
    <w:p w14:paraId="30CEE379" w14:textId="77777777" w:rsidR="004D0E79" w:rsidRDefault="004D0E79" w:rsidP="004D0E79">
      <w:pPr>
        <w:pStyle w:val="IndentNormalDouble"/>
        <w:ind w:left="720" w:hanging="720"/>
        <w:rPr>
          <w:noProof/>
        </w:rPr>
      </w:pPr>
      <w:bookmarkStart w:id="33" w:name="_ENREF_34"/>
      <w:r>
        <w:rPr>
          <w:noProof/>
        </w:rPr>
        <w:t xml:space="preserve">Siegler, R. S. (1996). </w:t>
      </w:r>
      <w:r w:rsidRPr="004D0E79">
        <w:rPr>
          <w:i/>
          <w:noProof/>
        </w:rPr>
        <w:t>Emerging minds:  The process of change in children's thinking</w:t>
      </w:r>
      <w:r>
        <w:rPr>
          <w:noProof/>
        </w:rPr>
        <w:t>. New York: Oxford University Press.</w:t>
      </w:r>
      <w:bookmarkEnd w:id="33"/>
    </w:p>
    <w:p w14:paraId="0BF96550" w14:textId="77777777" w:rsidR="004D0E79" w:rsidRDefault="004D0E79" w:rsidP="004D0E79">
      <w:pPr>
        <w:pStyle w:val="IndentNormalDouble"/>
        <w:ind w:left="720" w:hanging="720"/>
        <w:rPr>
          <w:noProof/>
        </w:rPr>
      </w:pPr>
      <w:bookmarkStart w:id="34" w:name="_ENREF_35"/>
      <w:r>
        <w:rPr>
          <w:noProof/>
        </w:rPr>
        <w:t xml:space="preserve">Siegler, R. S., &amp; Chen, Z. (1998). Developmental differences in rule learning: A microgenetic analysis. </w:t>
      </w:r>
      <w:r w:rsidRPr="004D0E79">
        <w:rPr>
          <w:i/>
          <w:noProof/>
        </w:rPr>
        <w:t>Cognitive Psychology, 36</w:t>
      </w:r>
      <w:r>
        <w:rPr>
          <w:noProof/>
        </w:rPr>
        <w:t>, 273-310. doi: 10.1006/cogp.1998.0686</w:t>
      </w:r>
      <w:bookmarkEnd w:id="34"/>
    </w:p>
    <w:p w14:paraId="79B0650F" w14:textId="77777777" w:rsidR="004D0E79" w:rsidRDefault="004D0E79" w:rsidP="004D0E79">
      <w:pPr>
        <w:pStyle w:val="IndentNormalDouble"/>
        <w:ind w:left="720" w:hanging="720"/>
        <w:rPr>
          <w:noProof/>
        </w:rPr>
      </w:pPr>
      <w:bookmarkStart w:id="35" w:name="_ENREF_36"/>
      <w:r>
        <w:rPr>
          <w:noProof/>
        </w:rPr>
        <w:t xml:space="preserve">Son, J. Y., Smith, L. B., &amp; Goldstone, R. L. (2011). Connecting instances to promote children's relational reasoning. </w:t>
      </w:r>
      <w:r w:rsidRPr="004D0E79">
        <w:rPr>
          <w:i/>
          <w:noProof/>
        </w:rPr>
        <w:t>Journal of Experimental Child Psychology, 108</w:t>
      </w:r>
      <w:r>
        <w:rPr>
          <w:noProof/>
        </w:rPr>
        <w:t>, 260-277. doi: Doi 10.1016/J.Jecp.2010.08.011</w:t>
      </w:r>
      <w:bookmarkEnd w:id="35"/>
    </w:p>
    <w:p w14:paraId="7F21D6B9" w14:textId="77777777" w:rsidR="004D0E79" w:rsidRDefault="004D0E79" w:rsidP="004D0E79">
      <w:pPr>
        <w:pStyle w:val="IndentNormalDouble"/>
        <w:ind w:left="720" w:hanging="720"/>
        <w:rPr>
          <w:noProof/>
        </w:rPr>
      </w:pPr>
      <w:bookmarkStart w:id="36" w:name="_ENREF_37"/>
      <w:r>
        <w:rPr>
          <w:noProof/>
        </w:rPr>
        <w:t xml:space="preserve">Starkey, P., &amp; Cooper, R. G. (1980). Perception of numbers by human infants. </w:t>
      </w:r>
      <w:r w:rsidRPr="004D0E79">
        <w:rPr>
          <w:i/>
          <w:noProof/>
        </w:rPr>
        <w:t>Science, 210</w:t>
      </w:r>
      <w:r>
        <w:rPr>
          <w:noProof/>
        </w:rPr>
        <w:t>, 1033-1035. doi: 10.1126/science.7434014</w:t>
      </w:r>
      <w:bookmarkEnd w:id="36"/>
    </w:p>
    <w:p w14:paraId="50377529" w14:textId="77777777" w:rsidR="004D0E79" w:rsidRDefault="004D0E79" w:rsidP="004D0E79">
      <w:pPr>
        <w:pStyle w:val="IndentNormalDouble"/>
        <w:ind w:left="720" w:hanging="720"/>
        <w:rPr>
          <w:noProof/>
        </w:rPr>
      </w:pPr>
      <w:bookmarkStart w:id="37" w:name="_ENREF_38"/>
      <w:r>
        <w:rPr>
          <w:noProof/>
        </w:rPr>
        <w:t xml:space="preserve">Starkey, P., Klein, A., &amp; Wakeley, A. (2004). Enhancing young children's mathematical knowledge through a pre-kindergarten mathematics intervention. </w:t>
      </w:r>
      <w:r w:rsidRPr="004D0E79">
        <w:rPr>
          <w:i/>
          <w:noProof/>
        </w:rPr>
        <w:t>Early Childhood Research Quarterly, 19</w:t>
      </w:r>
      <w:r>
        <w:rPr>
          <w:noProof/>
        </w:rPr>
        <w:t>, 99-120. doi: 10.1016/j.ecresq.2004.01.002</w:t>
      </w:r>
      <w:bookmarkEnd w:id="37"/>
    </w:p>
    <w:p w14:paraId="7A968CC5" w14:textId="77777777" w:rsidR="004D0E79" w:rsidRDefault="004D0E79" w:rsidP="004D0E79">
      <w:pPr>
        <w:pStyle w:val="IndentNormalDouble"/>
        <w:ind w:left="720" w:hanging="720"/>
        <w:rPr>
          <w:noProof/>
        </w:rPr>
      </w:pPr>
      <w:bookmarkStart w:id="38" w:name="_ENREF_39"/>
      <w:r>
        <w:rPr>
          <w:noProof/>
        </w:rPr>
        <w:t xml:space="preserve">Steen, L. A. (1988). The science of patterns. </w:t>
      </w:r>
      <w:r w:rsidRPr="004D0E79">
        <w:rPr>
          <w:i/>
          <w:noProof/>
        </w:rPr>
        <w:t>Science, 240</w:t>
      </w:r>
      <w:r>
        <w:rPr>
          <w:noProof/>
        </w:rPr>
        <w:t xml:space="preserve">, 611-616. </w:t>
      </w:r>
      <w:bookmarkEnd w:id="38"/>
    </w:p>
    <w:p w14:paraId="7CA34A76" w14:textId="77777777" w:rsidR="004D0E79" w:rsidRDefault="004D0E79" w:rsidP="004D0E79">
      <w:pPr>
        <w:pStyle w:val="IndentNormalDouble"/>
        <w:ind w:left="720" w:hanging="720"/>
        <w:rPr>
          <w:noProof/>
        </w:rPr>
      </w:pPr>
      <w:bookmarkStart w:id="39" w:name="_ENREF_40"/>
      <w:r>
        <w:rPr>
          <w:noProof/>
        </w:rPr>
        <w:t xml:space="preserve">Threlfall, J. (1999). Repeating patterns in the early primary years. In A. Orton (Ed.), </w:t>
      </w:r>
      <w:r w:rsidRPr="004D0E79">
        <w:rPr>
          <w:i/>
          <w:noProof/>
        </w:rPr>
        <w:t>Pattern in the Teaching and Learning of Mathematics</w:t>
      </w:r>
      <w:r>
        <w:rPr>
          <w:noProof/>
        </w:rPr>
        <w:t xml:space="preserve"> (pp. 18-30). London: Cassell.</w:t>
      </w:r>
      <w:bookmarkEnd w:id="39"/>
    </w:p>
    <w:p w14:paraId="1F6C9C76" w14:textId="77777777" w:rsidR="004D0E79" w:rsidRDefault="004D0E79" w:rsidP="004D0E79">
      <w:pPr>
        <w:pStyle w:val="IndentNormalDouble"/>
        <w:ind w:left="720" w:hanging="720"/>
        <w:rPr>
          <w:noProof/>
        </w:rPr>
      </w:pPr>
      <w:bookmarkStart w:id="40" w:name="_ENREF_41"/>
      <w:r>
        <w:rPr>
          <w:noProof/>
        </w:rPr>
        <w:t xml:space="preserve">Warren, E., &amp; Cooper, T. (2006). Using Repeating Patterns to Explore Functional Thinking. </w:t>
      </w:r>
      <w:r w:rsidRPr="004D0E79">
        <w:rPr>
          <w:i/>
          <w:noProof/>
        </w:rPr>
        <w:t>Australian Primary Mathematics Classroom, 11</w:t>
      </w:r>
      <w:r>
        <w:rPr>
          <w:noProof/>
        </w:rPr>
        <w:t xml:space="preserve">, 9-14. </w:t>
      </w:r>
      <w:bookmarkEnd w:id="40"/>
    </w:p>
    <w:p w14:paraId="24BB1DA1" w14:textId="77777777" w:rsidR="004D0E79" w:rsidRDefault="004D0E79" w:rsidP="004D0E79">
      <w:pPr>
        <w:pStyle w:val="IndentNormalDouble"/>
        <w:ind w:left="720" w:hanging="720"/>
        <w:rPr>
          <w:noProof/>
        </w:rPr>
      </w:pPr>
      <w:bookmarkStart w:id="41" w:name="_ENREF_42"/>
      <w:r>
        <w:rPr>
          <w:noProof/>
        </w:rPr>
        <w:t xml:space="preserve">Warren, E., &amp; Cooper, T. (2007). Repeating Patterns and Multiplicative Thinking: Analysis of Classroom Interactions with 9-Year-Old Students that Support the Transition from the Known to the Novel. </w:t>
      </w:r>
      <w:r w:rsidRPr="004D0E79">
        <w:rPr>
          <w:i/>
          <w:noProof/>
        </w:rPr>
        <w:t>Journal of Classroom Interaction, 41</w:t>
      </w:r>
      <w:r>
        <w:rPr>
          <w:noProof/>
        </w:rPr>
        <w:t xml:space="preserve">, 7-17. </w:t>
      </w:r>
      <w:bookmarkEnd w:id="41"/>
    </w:p>
    <w:p w14:paraId="396C7D42" w14:textId="77777777" w:rsidR="004D0E79" w:rsidRDefault="004D0E79" w:rsidP="004D0E79">
      <w:pPr>
        <w:pStyle w:val="IndentNormalDouble"/>
        <w:ind w:left="720" w:hanging="720"/>
        <w:rPr>
          <w:noProof/>
        </w:rPr>
      </w:pPr>
      <w:bookmarkStart w:id="42" w:name="_ENREF_43"/>
      <w:r>
        <w:rPr>
          <w:noProof/>
        </w:rPr>
        <w:lastRenderedPageBreak/>
        <w:t xml:space="preserve">Wechsler, D. (2003). </w:t>
      </w:r>
      <w:r w:rsidRPr="004D0E79">
        <w:rPr>
          <w:i/>
          <w:noProof/>
        </w:rPr>
        <w:t>Wechsler Intelligence Scale for Children - 4th Edition (WISC-IV)</w:t>
      </w:r>
      <w:r>
        <w:rPr>
          <w:noProof/>
        </w:rPr>
        <w:t>. San Antonio, TX: Harcourt Assessment.</w:t>
      </w:r>
      <w:bookmarkEnd w:id="42"/>
    </w:p>
    <w:p w14:paraId="120E29AA" w14:textId="77777777" w:rsidR="004D0E79" w:rsidRDefault="004D0E79" w:rsidP="004D0E79">
      <w:pPr>
        <w:pStyle w:val="IndentNormalDouble"/>
        <w:ind w:left="720" w:hanging="720"/>
        <w:rPr>
          <w:noProof/>
        </w:rPr>
      </w:pPr>
      <w:bookmarkStart w:id="43" w:name="_ENREF_44"/>
      <w:r>
        <w:rPr>
          <w:noProof/>
        </w:rPr>
        <w:t xml:space="preserve">Wilson, M. (2005). </w:t>
      </w:r>
      <w:r w:rsidRPr="004D0E79">
        <w:rPr>
          <w:i/>
          <w:noProof/>
        </w:rPr>
        <w:t>Constructing measures: An item response modeling approach</w:t>
      </w:r>
      <w:r>
        <w:rPr>
          <w:noProof/>
        </w:rPr>
        <w:t>. Mahwah, NJ: Lawrence Erlbaum Associates.</w:t>
      </w:r>
      <w:bookmarkEnd w:id="43"/>
    </w:p>
    <w:p w14:paraId="44612CAF" w14:textId="77777777" w:rsidR="004D0E79" w:rsidRDefault="004D0E79" w:rsidP="004D0E79">
      <w:pPr>
        <w:pStyle w:val="IndentNormalDouble"/>
        <w:ind w:left="720" w:hanging="720"/>
        <w:rPr>
          <w:noProof/>
        </w:rPr>
      </w:pPr>
      <w:bookmarkStart w:id="44" w:name="_ENREF_45"/>
      <w:r>
        <w:rPr>
          <w:noProof/>
        </w:rPr>
        <w:t xml:space="preserve">Wilson, M. (2008). Cognitive diagnosis using item response models. </w:t>
      </w:r>
      <w:r w:rsidRPr="004D0E79">
        <w:rPr>
          <w:i/>
          <w:noProof/>
        </w:rPr>
        <w:t>Journal of Psychology, 216</w:t>
      </w:r>
      <w:r>
        <w:rPr>
          <w:noProof/>
        </w:rPr>
        <w:t>, 74-88. doi: 10.1027/0044-3409.216.2.74</w:t>
      </w:r>
      <w:bookmarkEnd w:id="44"/>
    </w:p>
    <w:p w14:paraId="5EFC0BD1" w14:textId="77777777" w:rsidR="004D0E79" w:rsidRDefault="004D0E79" w:rsidP="004D0E79">
      <w:pPr>
        <w:pStyle w:val="IndentNormalDouble"/>
        <w:ind w:left="720" w:hanging="720"/>
        <w:rPr>
          <w:noProof/>
        </w:rPr>
      </w:pPr>
      <w:bookmarkStart w:id="45" w:name="_ENREF_46"/>
      <w:r>
        <w:rPr>
          <w:noProof/>
        </w:rPr>
        <w:t xml:space="preserve">Wilson, M., &amp; Sloane, K. (2000). From principles to practice: An embedded assessment system. </w:t>
      </w:r>
      <w:r w:rsidRPr="004D0E79">
        <w:rPr>
          <w:i/>
          <w:noProof/>
        </w:rPr>
        <w:t>Applied Measurement in Education, 13</w:t>
      </w:r>
      <w:r>
        <w:rPr>
          <w:noProof/>
        </w:rPr>
        <w:t>, 181-208. doi: 10.1207/s15324818ame1302_4</w:t>
      </w:r>
      <w:bookmarkEnd w:id="45"/>
    </w:p>
    <w:p w14:paraId="065E2D64" w14:textId="77777777" w:rsidR="004D0E79" w:rsidRDefault="004D0E79" w:rsidP="004D0E79">
      <w:pPr>
        <w:pStyle w:val="IndentNormalDouble"/>
        <w:ind w:left="720" w:hanging="720"/>
        <w:rPr>
          <w:noProof/>
        </w:rPr>
      </w:pPr>
      <w:bookmarkStart w:id="46" w:name="_ENREF_47"/>
      <w:r>
        <w:rPr>
          <w:noProof/>
        </w:rPr>
        <w:t xml:space="preserve">Wynn, K. (1992). Addition and subtraction by human infants. </w:t>
      </w:r>
      <w:r w:rsidRPr="004D0E79">
        <w:rPr>
          <w:i/>
          <w:noProof/>
        </w:rPr>
        <w:t>Nature, 358</w:t>
      </w:r>
      <w:r>
        <w:rPr>
          <w:noProof/>
        </w:rPr>
        <w:t>, 749-750. doi: 10.1038/358749a0</w:t>
      </w:r>
      <w:bookmarkEnd w:id="46"/>
    </w:p>
    <w:p w14:paraId="66000E59" w14:textId="77777777" w:rsidR="004D0E79" w:rsidRDefault="004D0E79" w:rsidP="004D0E79">
      <w:pPr>
        <w:pStyle w:val="IndentNormalDouble"/>
        <w:ind w:left="720" w:hanging="720"/>
        <w:rPr>
          <w:noProof/>
        </w:rPr>
      </w:pPr>
      <w:bookmarkStart w:id="47" w:name="_ENREF_48"/>
      <w:r>
        <w:rPr>
          <w:noProof/>
        </w:rPr>
        <w:t xml:space="preserve">Wynn, K. (1998). Psychological foundations of number: Numerical competence in human infants. </w:t>
      </w:r>
      <w:r w:rsidRPr="004D0E79">
        <w:rPr>
          <w:i/>
          <w:noProof/>
        </w:rPr>
        <w:t>Trends in Cognitive Sciences, 2</w:t>
      </w:r>
      <w:r>
        <w:rPr>
          <w:noProof/>
        </w:rPr>
        <w:t>, 296-303. doi: 10.1016/s1364-6613(98)01203-0</w:t>
      </w:r>
      <w:bookmarkEnd w:id="47"/>
    </w:p>
    <w:p w14:paraId="2B334EF0" w14:textId="77777777" w:rsidR="004D0E79" w:rsidRDefault="004D0E79" w:rsidP="004D0E79">
      <w:pPr>
        <w:pStyle w:val="IndentNormalDouble"/>
        <w:rPr>
          <w:noProof/>
        </w:rPr>
      </w:pPr>
    </w:p>
    <w:p w14:paraId="6A682886" w14:textId="77777777" w:rsidR="005A4C5A" w:rsidRPr="00747277" w:rsidRDefault="005A4C5A" w:rsidP="005A4C5A">
      <w:pPr>
        <w:pStyle w:val="IndentNormalDouble"/>
      </w:pPr>
      <w:r w:rsidRPr="00747277">
        <w:fldChar w:fldCharType="end"/>
      </w:r>
      <w:r w:rsidRPr="00747277">
        <w:br w:type="page"/>
      </w:r>
      <w:r w:rsidRPr="00747277">
        <w:lastRenderedPageBreak/>
        <w:t>Table 1</w:t>
      </w:r>
    </w:p>
    <w:p w14:paraId="38E786A1" w14:textId="77777777" w:rsidR="005A4C5A" w:rsidRPr="00747277" w:rsidRDefault="005A4C5A" w:rsidP="005A4C5A">
      <w:pPr>
        <w:pStyle w:val="IndentNormalDouble"/>
        <w:ind w:firstLine="0"/>
        <w:rPr>
          <w:i/>
        </w:rPr>
      </w:pPr>
      <w:r w:rsidRPr="00747277">
        <w:rPr>
          <w:i/>
        </w:rPr>
        <w:t>Construct Map for Repeating Patterns</w:t>
      </w:r>
    </w:p>
    <w:tbl>
      <w:tblPr>
        <w:tblpPr w:topFromText="180" w:bottomFromText="180" w:vertAnchor="text" w:horzAnchor="page" w:tblpX="1450" w:tblpY="504"/>
        <w:tblOverlap w:val="never"/>
        <w:tblW w:w="0" w:type="auto"/>
        <w:tblBorders>
          <w:top w:val="single" w:sz="12" w:space="0" w:color="008000"/>
          <w:left w:val="nil"/>
          <w:bottom w:val="single" w:sz="12" w:space="0" w:color="008000"/>
          <w:right w:val="nil"/>
          <w:insideH w:val="nil"/>
          <w:insideV w:val="nil"/>
        </w:tblBorders>
        <w:tblLayout w:type="fixed"/>
        <w:tblLook w:val="00BF" w:firstRow="1" w:lastRow="0" w:firstColumn="1" w:lastColumn="0" w:noHBand="0" w:noVBand="0"/>
      </w:tblPr>
      <w:tblGrid>
        <w:gridCol w:w="1951"/>
        <w:gridCol w:w="2822"/>
        <w:gridCol w:w="4695"/>
      </w:tblGrid>
      <w:tr w:rsidR="005A4C5A" w:rsidRPr="00747277" w14:paraId="5230749D" w14:textId="77777777">
        <w:tc>
          <w:tcPr>
            <w:tcW w:w="1951" w:type="dxa"/>
            <w:tcBorders>
              <w:top w:val="single" w:sz="12" w:space="0" w:color="auto"/>
              <w:bottom w:val="single" w:sz="6" w:space="0" w:color="008000"/>
            </w:tcBorders>
            <w:shd w:val="clear" w:color="auto" w:fill="auto"/>
          </w:tcPr>
          <w:p w14:paraId="2524A22F"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Level</w:t>
            </w:r>
          </w:p>
        </w:tc>
        <w:tc>
          <w:tcPr>
            <w:tcW w:w="2822" w:type="dxa"/>
            <w:tcBorders>
              <w:top w:val="single" w:sz="12" w:space="0" w:color="auto"/>
              <w:bottom w:val="single" w:sz="6" w:space="0" w:color="008000"/>
            </w:tcBorders>
            <w:shd w:val="clear" w:color="auto" w:fill="auto"/>
          </w:tcPr>
          <w:p w14:paraId="096EBACC"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Skill</w:t>
            </w:r>
          </w:p>
        </w:tc>
        <w:tc>
          <w:tcPr>
            <w:tcW w:w="4695" w:type="dxa"/>
            <w:tcBorders>
              <w:top w:val="single" w:sz="12" w:space="0" w:color="auto"/>
              <w:bottom w:val="single" w:sz="6" w:space="0" w:color="008000"/>
            </w:tcBorders>
            <w:shd w:val="clear" w:color="auto" w:fill="auto"/>
          </w:tcPr>
          <w:p w14:paraId="7800CFCA"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Sample task</w:t>
            </w:r>
          </w:p>
        </w:tc>
      </w:tr>
      <w:tr w:rsidR="005A4C5A" w:rsidRPr="00747277" w14:paraId="4F772502" w14:textId="77777777">
        <w:trPr>
          <w:trHeight w:val="944"/>
        </w:trPr>
        <w:tc>
          <w:tcPr>
            <w:tcW w:w="1951" w:type="dxa"/>
            <w:tcBorders>
              <w:top w:val="single" w:sz="6" w:space="0" w:color="008000"/>
            </w:tcBorders>
            <w:shd w:val="clear" w:color="auto" w:fill="auto"/>
          </w:tcPr>
          <w:p w14:paraId="27F68B2C"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Level 4: Pattern unit recognition</w:t>
            </w:r>
          </w:p>
        </w:tc>
        <w:tc>
          <w:tcPr>
            <w:tcW w:w="2822" w:type="dxa"/>
            <w:tcBorders>
              <w:top w:val="single" w:sz="6" w:space="0" w:color="008000"/>
            </w:tcBorders>
            <w:shd w:val="clear" w:color="auto" w:fill="auto"/>
          </w:tcPr>
          <w:p w14:paraId="3845CC2F"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Identifies the pattern unit</w:t>
            </w:r>
          </w:p>
        </w:tc>
        <w:tc>
          <w:tcPr>
            <w:tcW w:w="4695" w:type="dxa"/>
            <w:tcBorders>
              <w:top w:val="single" w:sz="6" w:space="0" w:color="008000"/>
            </w:tcBorders>
            <w:shd w:val="clear" w:color="auto" w:fill="auto"/>
          </w:tcPr>
          <w:p w14:paraId="68B6FF90" w14:textId="77777777" w:rsidR="005A4C5A" w:rsidRPr="00747277" w:rsidRDefault="005A4C5A" w:rsidP="005A4C5A">
            <w:pPr>
              <w:spacing w:after="120"/>
              <w:rPr>
                <w:rFonts w:ascii="Times New Roman" w:hAnsi="Times New Roman"/>
                <w:szCs w:val="18"/>
              </w:rPr>
            </w:pPr>
            <w:r w:rsidRPr="00747277">
              <w:rPr>
                <w:rFonts w:ascii="Times New Roman" w:hAnsi="Times New Roman"/>
                <w:color w:val="000000"/>
              </w:rPr>
              <w:t>"What is the smallest tower you could make and still keep the same pattern as this?”</w:t>
            </w:r>
          </w:p>
        </w:tc>
      </w:tr>
      <w:tr w:rsidR="005A4C5A" w:rsidRPr="00747277" w14:paraId="608CBC51" w14:textId="77777777">
        <w:trPr>
          <w:trHeight w:val="944"/>
        </w:trPr>
        <w:tc>
          <w:tcPr>
            <w:tcW w:w="1951" w:type="dxa"/>
            <w:shd w:val="clear" w:color="auto" w:fill="auto"/>
          </w:tcPr>
          <w:p w14:paraId="28D39492"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Level 3: Pattern abstraction</w:t>
            </w:r>
          </w:p>
        </w:tc>
        <w:tc>
          <w:tcPr>
            <w:tcW w:w="2822" w:type="dxa"/>
            <w:shd w:val="clear" w:color="auto" w:fill="auto"/>
          </w:tcPr>
          <w:p w14:paraId="57F76C85"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Translates patterns into new patterns with same structural rule.</w:t>
            </w:r>
          </w:p>
          <w:p w14:paraId="4A0B0F18" w14:textId="77777777" w:rsidR="005A4C5A" w:rsidRPr="00747277" w:rsidRDefault="005A4C5A" w:rsidP="005A4C5A">
            <w:pPr>
              <w:spacing w:after="120"/>
              <w:rPr>
                <w:rFonts w:ascii="Times New Roman" w:hAnsi="Times New Roman"/>
                <w:szCs w:val="18"/>
              </w:rPr>
            </w:pPr>
          </w:p>
        </w:tc>
        <w:tc>
          <w:tcPr>
            <w:tcW w:w="4695" w:type="dxa"/>
            <w:shd w:val="clear" w:color="auto" w:fill="auto"/>
          </w:tcPr>
          <w:p w14:paraId="254EF153" w14:textId="77777777" w:rsidR="005A4C5A" w:rsidRPr="00747277" w:rsidRDefault="005A4C5A" w:rsidP="005A4C5A">
            <w:pPr>
              <w:spacing w:after="120"/>
              <w:rPr>
                <w:rFonts w:ascii="Times New Roman" w:hAnsi="Times New Roman"/>
                <w:szCs w:val="18"/>
              </w:rPr>
            </w:pPr>
            <w:r w:rsidRPr="00747277">
              <w:rPr>
                <w:rFonts w:ascii="Times New Roman" w:hAnsi="Times New Roman"/>
                <w:color w:val="000000"/>
              </w:rPr>
              <w:t>"I made a pattern with these blocks. Please make the same kind of pattern here, using these cubes” (using new colors and shapes).</w:t>
            </w:r>
          </w:p>
        </w:tc>
      </w:tr>
      <w:tr w:rsidR="005A4C5A" w:rsidRPr="00747277" w14:paraId="14E486B5" w14:textId="77777777">
        <w:trPr>
          <w:trHeight w:val="944"/>
        </w:trPr>
        <w:tc>
          <w:tcPr>
            <w:tcW w:w="1951" w:type="dxa"/>
            <w:shd w:val="clear" w:color="auto" w:fill="auto"/>
          </w:tcPr>
          <w:p w14:paraId="12214DFD"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Level 2: Pattern extension</w:t>
            </w:r>
          </w:p>
        </w:tc>
        <w:tc>
          <w:tcPr>
            <w:tcW w:w="2822" w:type="dxa"/>
            <w:shd w:val="clear" w:color="auto" w:fill="auto"/>
          </w:tcPr>
          <w:p w14:paraId="22B99F3B"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Extends patterns at least one pattern unit.</w:t>
            </w:r>
          </w:p>
        </w:tc>
        <w:tc>
          <w:tcPr>
            <w:tcW w:w="4695" w:type="dxa"/>
            <w:shd w:val="clear" w:color="auto" w:fill="auto"/>
          </w:tcPr>
          <w:p w14:paraId="461E5660" w14:textId="77777777" w:rsidR="005A4C5A" w:rsidRPr="00747277" w:rsidRDefault="005A4C5A" w:rsidP="005A4C5A">
            <w:pPr>
              <w:rPr>
                <w:rFonts w:ascii="Times New Roman" w:hAnsi="Times New Roman"/>
                <w:szCs w:val="18"/>
                <w:u w:val="single"/>
              </w:rPr>
            </w:pPr>
            <w:r w:rsidRPr="00747277">
              <w:rPr>
                <w:rFonts w:ascii="Times New Roman" w:hAnsi="Times New Roman"/>
                <w:color w:val="000000"/>
              </w:rPr>
              <w:t>“I made a pattern with these blocks. Finish my pattern here the way I would.”</w:t>
            </w:r>
          </w:p>
        </w:tc>
      </w:tr>
      <w:tr w:rsidR="005A4C5A" w:rsidRPr="00747277" w14:paraId="1B22BA24" w14:textId="77777777">
        <w:trPr>
          <w:trHeight w:val="944"/>
        </w:trPr>
        <w:tc>
          <w:tcPr>
            <w:tcW w:w="1951" w:type="dxa"/>
            <w:tcBorders>
              <w:bottom w:val="single" w:sz="12" w:space="0" w:color="auto"/>
            </w:tcBorders>
            <w:shd w:val="clear" w:color="auto" w:fill="auto"/>
          </w:tcPr>
          <w:p w14:paraId="1E107B76" w14:textId="77777777" w:rsidR="005A4C5A" w:rsidRPr="00747277" w:rsidRDefault="005A4C5A" w:rsidP="005A4C5A">
            <w:pPr>
              <w:spacing w:after="120"/>
              <w:rPr>
                <w:rFonts w:ascii="Times New Roman" w:hAnsi="Times New Roman"/>
              </w:rPr>
            </w:pPr>
            <w:r w:rsidRPr="00747277">
              <w:rPr>
                <w:rFonts w:ascii="Times New Roman" w:hAnsi="Times New Roman"/>
                <w:szCs w:val="18"/>
              </w:rPr>
              <w:t>Level 1: Pattern duplication</w:t>
            </w:r>
          </w:p>
        </w:tc>
        <w:tc>
          <w:tcPr>
            <w:tcW w:w="2822" w:type="dxa"/>
            <w:tcBorders>
              <w:bottom w:val="single" w:sz="12" w:space="0" w:color="auto"/>
            </w:tcBorders>
            <w:shd w:val="clear" w:color="auto" w:fill="auto"/>
          </w:tcPr>
          <w:p w14:paraId="795D300F" w14:textId="77777777" w:rsidR="005A4C5A" w:rsidRPr="00747277" w:rsidRDefault="005A4C5A" w:rsidP="005A4C5A">
            <w:pPr>
              <w:spacing w:after="120"/>
              <w:rPr>
                <w:rFonts w:ascii="Times New Roman" w:hAnsi="Times New Roman"/>
                <w:szCs w:val="18"/>
              </w:rPr>
            </w:pPr>
            <w:r w:rsidRPr="00747277">
              <w:rPr>
                <w:rFonts w:ascii="Times New Roman" w:hAnsi="Times New Roman"/>
                <w:szCs w:val="18"/>
              </w:rPr>
              <w:t>Duplicates patterns.</w:t>
            </w:r>
          </w:p>
        </w:tc>
        <w:tc>
          <w:tcPr>
            <w:tcW w:w="4695" w:type="dxa"/>
            <w:tcBorders>
              <w:bottom w:val="single" w:sz="12" w:space="0" w:color="auto"/>
            </w:tcBorders>
            <w:shd w:val="clear" w:color="auto" w:fill="auto"/>
          </w:tcPr>
          <w:p w14:paraId="0709B99F" w14:textId="77777777" w:rsidR="005A4C5A" w:rsidRPr="00747277" w:rsidRDefault="005A4C5A" w:rsidP="005A4C5A">
            <w:pPr>
              <w:rPr>
                <w:rFonts w:ascii="Times New Roman" w:hAnsi="Times New Roman"/>
                <w:color w:val="000000"/>
              </w:rPr>
            </w:pPr>
            <w:r w:rsidRPr="00747277">
              <w:rPr>
                <w:rFonts w:ascii="Times New Roman" w:hAnsi="Times New Roman"/>
                <w:color w:val="000000"/>
              </w:rPr>
              <w:t>"I made a pattern with these blocks. Please make the same kind of pattern here.”</w:t>
            </w:r>
          </w:p>
        </w:tc>
      </w:tr>
    </w:tbl>
    <w:p w14:paraId="1E4BC575" w14:textId="77777777" w:rsidR="005A4C5A" w:rsidRPr="00747277" w:rsidRDefault="005A4C5A" w:rsidP="005A4C5A">
      <w:pPr>
        <w:spacing w:line="480" w:lineRule="auto"/>
        <w:rPr>
          <w:rFonts w:ascii="Times New Roman" w:hAnsi="Times New Roman"/>
        </w:rPr>
        <w:sectPr w:rsidR="005A4C5A" w:rsidRPr="00747277" w:rsidSect="005A4C5A">
          <w:pgSz w:w="12240" w:h="15840"/>
          <w:pgMar w:top="1440" w:right="1440" w:bottom="1440" w:left="1440" w:header="720" w:footer="720" w:gutter="0"/>
          <w:cols w:space="720"/>
        </w:sectPr>
      </w:pPr>
      <w:r w:rsidRPr="00747277">
        <w:rPr>
          <w:rFonts w:ascii="Times New Roman" w:hAnsi="Times New Roman"/>
          <w:i/>
        </w:rPr>
        <w:t>Note.</w:t>
      </w:r>
      <w:r w:rsidRPr="00747277">
        <w:rPr>
          <w:rFonts w:ascii="Times New Roman" w:hAnsi="Times New Roman"/>
        </w:rPr>
        <w:t xml:space="preserve"> Adapted from Clements and Sarama (2009, 2010).</w:t>
      </w:r>
    </w:p>
    <w:p w14:paraId="5BE2CCD4" w14:textId="77777777" w:rsidR="005A4C5A" w:rsidRPr="00747277" w:rsidRDefault="005A4C5A" w:rsidP="005A4C5A">
      <w:pPr>
        <w:spacing w:line="480" w:lineRule="auto"/>
        <w:rPr>
          <w:rFonts w:ascii="Times New Roman" w:hAnsi="Times New Roman"/>
        </w:rPr>
      </w:pPr>
      <w:r w:rsidRPr="00747277">
        <w:rPr>
          <w:rFonts w:ascii="Times New Roman" w:hAnsi="Times New Roman"/>
        </w:rPr>
        <w:lastRenderedPageBreak/>
        <w:t>Table 2</w:t>
      </w:r>
    </w:p>
    <w:p w14:paraId="26D8CB1E" w14:textId="77777777" w:rsidR="005A4C5A" w:rsidRPr="00747277" w:rsidRDefault="005A4C5A" w:rsidP="005A4C5A">
      <w:pPr>
        <w:spacing w:line="480" w:lineRule="auto"/>
        <w:rPr>
          <w:rFonts w:ascii="Times New Roman" w:hAnsi="Times New Roman"/>
          <w:i/>
        </w:rPr>
      </w:pPr>
      <w:r w:rsidRPr="00747277">
        <w:rPr>
          <w:rFonts w:ascii="Times New Roman" w:hAnsi="Times New Roman"/>
          <w:i/>
        </w:rPr>
        <w:t>Description of and Summary Statistics for Repeating Pattern Assessment Items</w:t>
      </w:r>
    </w:p>
    <w:tbl>
      <w:tblPr>
        <w:tblpPr w:leftFromText="180" w:rightFromText="180" w:vertAnchor="text" w:tblpY="1"/>
        <w:tblOverlap w:val="never"/>
        <w:tblW w:w="0" w:type="auto"/>
        <w:tblBorders>
          <w:top w:val="single" w:sz="12" w:space="0" w:color="808080"/>
          <w:left w:val="nil"/>
          <w:bottom w:val="single" w:sz="12" w:space="0" w:color="808080"/>
          <w:right w:val="nil"/>
          <w:insideH w:val="nil"/>
          <w:insideV w:val="nil"/>
        </w:tblBorders>
        <w:tblCellMar>
          <w:left w:w="115" w:type="dxa"/>
          <w:right w:w="115" w:type="dxa"/>
        </w:tblCellMar>
        <w:tblLook w:val="00B1" w:firstRow="1" w:lastRow="0" w:firstColumn="1" w:lastColumn="0" w:noHBand="0" w:noVBand="0"/>
      </w:tblPr>
      <w:tblGrid>
        <w:gridCol w:w="1140"/>
        <w:gridCol w:w="3841"/>
        <w:gridCol w:w="737"/>
        <w:gridCol w:w="2180"/>
        <w:gridCol w:w="1996"/>
        <w:gridCol w:w="1860"/>
        <w:gridCol w:w="1206"/>
      </w:tblGrid>
      <w:tr w:rsidR="005A4C5A" w:rsidRPr="00747277" w14:paraId="41FCA292" w14:textId="77777777">
        <w:tc>
          <w:tcPr>
            <w:tcW w:w="1141" w:type="dxa"/>
            <w:tcBorders>
              <w:bottom w:val="single" w:sz="6" w:space="0" w:color="808080"/>
            </w:tcBorders>
            <w:shd w:val="clear" w:color="auto" w:fill="auto"/>
          </w:tcPr>
          <w:p w14:paraId="65F4F92A" w14:textId="77777777" w:rsidR="005A4C5A" w:rsidRPr="00747277" w:rsidRDefault="005A4C5A" w:rsidP="005A4C5A">
            <w:pPr>
              <w:jc w:val="center"/>
              <w:rPr>
                <w:rFonts w:ascii="Times New Roman" w:hAnsi="Times New Roman"/>
                <w:lang w:bidi="ar-SA"/>
              </w:rPr>
            </w:pPr>
            <w:r>
              <w:rPr>
                <w:rFonts w:ascii="Times New Roman" w:hAnsi="Times New Roman"/>
                <w:lang w:bidi="ar-SA"/>
              </w:rPr>
              <w:t>Expected L</w:t>
            </w:r>
            <w:r w:rsidRPr="00747277">
              <w:rPr>
                <w:rFonts w:ascii="Times New Roman" w:hAnsi="Times New Roman"/>
                <w:lang w:bidi="ar-SA"/>
              </w:rPr>
              <w:t>evel</w:t>
            </w:r>
          </w:p>
        </w:tc>
        <w:tc>
          <w:tcPr>
            <w:tcW w:w="3841" w:type="dxa"/>
            <w:tcBorders>
              <w:bottom w:val="single" w:sz="6" w:space="0" w:color="808080"/>
            </w:tcBorders>
            <w:shd w:val="clear" w:color="auto" w:fill="auto"/>
          </w:tcPr>
          <w:p w14:paraId="0207B41A"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 xml:space="preserve">Item </w:t>
            </w:r>
            <w:r>
              <w:rPr>
                <w:rFonts w:ascii="Times New Roman" w:hAnsi="Times New Roman"/>
                <w:lang w:bidi="ar-SA"/>
              </w:rPr>
              <w:t>Type_Pattern Unit*</w:t>
            </w:r>
          </w:p>
        </w:tc>
        <w:tc>
          <w:tcPr>
            <w:tcW w:w="0" w:type="auto"/>
            <w:tcBorders>
              <w:bottom w:val="single" w:sz="6" w:space="0" w:color="808080"/>
            </w:tcBorders>
            <w:shd w:val="clear" w:color="auto" w:fill="auto"/>
          </w:tcPr>
          <w:p w14:paraId="7C94F5E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Time</w:t>
            </w:r>
          </w:p>
        </w:tc>
        <w:tc>
          <w:tcPr>
            <w:tcW w:w="0" w:type="auto"/>
            <w:tcBorders>
              <w:bottom w:val="single" w:sz="6" w:space="0" w:color="808080"/>
            </w:tcBorders>
            <w:shd w:val="clear" w:color="auto" w:fill="auto"/>
          </w:tcPr>
          <w:p w14:paraId="79A9879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Proportion correct (SD)</w:t>
            </w:r>
          </w:p>
        </w:tc>
        <w:tc>
          <w:tcPr>
            <w:tcW w:w="0" w:type="auto"/>
            <w:tcBorders>
              <w:bottom w:val="single" w:sz="6" w:space="0" w:color="808080"/>
            </w:tcBorders>
            <w:shd w:val="clear" w:color="auto" w:fill="auto"/>
          </w:tcPr>
          <w:p w14:paraId="77C29386"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Item total correlation</w:t>
            </w:r>
          </w:p>
        </w:tc>
        <w:tc>
          <w:tcPr>
            <w:tcW w:w="0" w:type="auto"/>
            <w:tcBorders>
              <w:bottom w:val="single" w:sz="6" w:space="0" w:color="808080"/>
            </w:tcBorders>
            <w:shd w:val="clear" w:color="auto" w:fill="auto"/>
          </w:tcPr>
          <w:p w14:paraId="7EA27163" w14:textId="77777777" w:rsidR="005A4C5A" w:rsidRPr="00747277" w:rsidRDefault="005A4C5A" w:rsidP="005A4C5A">
            <w:pPr>
              <w:jc w:val="center"/>
              <w:rPr>
                <w:rFonts w:ascii="Times New Roman" w:hAnsi="Times New Roman"/>
                <w:lang w:bidi="ar-SA"/>
              </w:rPr>
            </w:pPr>
            <w:r>
              <w:rPr>
                <w:rFonts w:ascii="Times New Roman" w:hAnsi="Times New Roman"/>
                <w:lang w:bidi="ar-SA"/>
              </w:rPr>
              <w:t xml:space="preserve">Item </w:t>
            </w:r>
            <w:r w:rsidRPr="00747277">
              <w:rPr>
                <w:rFonts w:ascii="Times New Roman" w:hAnsi="Times New Roman"/>
                <w:lang w:bidi="ar-SA"/>
              </w:rPr>
              <w:t>difficulty</w:t>
            </w:r>
            <w:r>
              <w:rPr>
                <w:rFonts w:ascii="Times New Roman" w:hAnsi="Times New Roman"/>
                <w:lang w:bidi="ar-SA"/>
              </w:rPr>
              <w:t xml:space="preserve"> (SE)</w:t>
            </w:r>
          </w:p>
        </w:tc>
        <w:tc>
          <w:tcPr>
            <w:tcW w:w="1206" w:type="dxa"/>
            <w:tcBorders>
              <w:bottom w:val="single" w:sz="6" w:space="0" w:color="808080"/>
            </w:tcBorders>
          </w:tcPr>
          <w:p w14:paraId="38E4F0F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Expert rating</w:t>
            </w:r>
          </w:p>
        </w:tc>
      </w:tr>
      <w:tr w:rsidR="005A4C5A" w:rsidRPr="00747277" w14:paraId="2A83E1E2" w14:textId="77777777">
        <w:trPr>
          <w:trHeight w:val="418"/>
        </w:trPr>
        <w:tc>
          <w:tcPr>
            <w:tcW w:w="1141" w:type="dxa"/>
            <w:vMerge w:val="restart"/>
            <w:tcBorders>
              <w:top w:val="single" w:sz="6" w:space="0" w:color="808080"/>
            </w:tcBorders>
            <w:shd w:val="clear" w:color="auto" w:fill="auto"/>
          </w:tcPr>
          <w:p w14:paraId="13F5A46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3841" w:type="dxa"/>
            <w:vMerge w:val="restart"/>
            <w:tcBorders>
              <w:top w:val="single" w:sz="6" w:space="0" w:color="808080"/>
            </w:tcBorders>
            <w:shd w:val="clear" w:color="auto" w:fill="auto"/>
          </w:tcPr>
          <w:p w14:paraId="51B052A4" w14:textId="77777777" w:rsidR="005A4C5A" w:rsidRPr="000C4608" w:rsidRDefault="005A4C5A" w:rsidP="005A4C5A">
            <w:pPr>
              <w:rPr>
                <w:rFonts w:ascii="Times New Roman" w:hAnsi="Times New Roman"/>
              </w:rPr>
            </w:pPr>
            <w:r>
              <w:rPr>
                <w:rFonts w:ascii="Times New Roman" w:hAnsi="Times New Roman"/>
                <w:lang w:bidi="ar-SA"/>
              </w:rPr>
              <w:t>Duplicate_</w:t>
            </w:r>
            <w:r w:rsidRPr="000C4608">
              <w:rPr>
                <w:rFonts w:ascii="Times New Roman" w:hAnsi="Times New Roman"/>
                <w:lang w:bidi="ar-SA"/>
              </w:rPr>
              <w:t>AABB</w:t>
            </w:r>
          </w:p>
          <w:p w14:paraId="745F2DE6" w14:textId="77777777" w:rsidR="005A4C5A" w:rsidRPr="000C4608" w:rsidRDefault="005A4C5A" w:rsidP="005A4C5A">
            <w:pPr>
              <w:rPr>
                <w:rFonts w:ascii="Times New Roman" w:hAnsi="Times New Roman"/>
              </w:rPr>
            </w:pPr>
          </w:p>
        </w:tc>
        <w:tc>
          <w:tcPr>
            <w:tcW w:w="0" w:type="auto"/>
            <w:tcBorders>
              <w:top w:val="single" w:sz="6" w:space="0" w:color="808080"/>
            </w:tcBorders>
            <w:shd w:val="clear" w:color="auto" w:fill="auto"/>
          </w:tcPr>
          <w:p w14:paraId="0270C5F9"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tcBorders>
              <w:top w:val="single" w:sz="6" w:space="0" w:color="808080"/>
            </w:tcBorders>
            <w:shd w:val="clear" w:color="auto" w:fill="auto"/>
          </w:tcPr>
          <w:p w14:paraId="3B6786D9"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.77 (.42)</w:t>
            </w:r>
          </w:p>
        </w:tc>
        <w:tc>
          <w:tcPr>
            <w:tcW w:w="0" w:type="auto"/>
            <w:tcBorders>
              <w:top w:val="single" w:sz="6" w:space="0" w:color="808080"/>
            </w:tcBorders>
            <w:shd w:val="clear" w:color="auto" w:fill="auto"/>
          </w:tcPr>
          <w:p w14:paraId="0DACFED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.47</w:t>
            </w:r>
          </w:p>
        </w:tc>
        <w:tc>
          <w:tcPr>
            <w:tcW w:w="0" w:type="auto"/>
            <w:tcBorders>
              <w:top w:val="single" w:sz="6" w:space="0" w:color="808080"/>
            </w:tcBorders>
            <w:shd w:val="clear" w:color="auto" w:fill="auto"/>
          </w:tcPr>
          <w:p w14:paraId="40B84316" w14:textId="77777777" w:rsidR="005A4C5A" w:rsidRPr="00747277" w:rsidRDefault="005A4C5A" w:rsidP="005A4C5A">
            <w:pPr>
              <w:jc w:val="center"/>
              <w:rPr>
                <w:rFonts w:ascii="Times New Roman" w:hAnsi="Times New Roman"/>
                <w:lang w:bidi="ar-SA"/>
              </w:rPr>
            </w:pPr>
            <w:r>
              <w:rPr>
                <w:rFonts w:ascii="Times New Roman" w:hAnsi="Times New Roman"/>
                <w:lang w:bidi="ar-SA"/>
              </w:rPr>
              <w:t>-2.89 (.41)</w:t>
            </w:r>
          </w:p>
        </w:tc>
        <w:tc>
          <w:tcPr>
            <w:tcW w:w="1206" w:type="dxa"/>
            <w:tcBorders>
              <w:top w:val="single" w:sz="6" w:space="0" w:color="808080"/>
            </w:tcBorders>
          </w:tcPr>
          <w:p w14:paraId="77F26E7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3.8</w:t>
            </w:r>
          </w:p>
        </w:tc>
      </w:tr>
      <w:tr w:rsidR="005A4C5A" w:rsidRPr="00747277" w14:paraId="54D0BF3F" w14:textId="77777777">
        <w:trPr>
          <w:trHeight w:val="418"/>
        </w:trPr>
        <w:tc>
          <w:tcPr>
            <w:tcW w:w="1141" w:type="dxa"/>
            <w:vMerge/>
            <w:shd w:val="clear" w:color="auto" w:fill="auto"/>
          </w:tcPr>
          <w:p w14:paraId="207D6642"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05C8AC93" w14:textId="77777777" w:rsidR="005A4C5A" w:rsidRPr="000C4608" w:rsidRDefault="005A4C5A" w:rsidP="005A4C5A">
            <w:pPr>
              <w:rPr>
                <w:rFonts w:ascii="Times New Roman" w:hAnsi="Times New Roman"/>
              </w:rPr>
            </w:pPr>
          </w:p>
        </w:tc>
        <w:tc>
          <w:tcPr>
            <w:tcW w:w="0" w:type="auto"/>
            <w:shd w:val="clear" w:color="auto" w:fill="auto"/>
          </w:tcPr>
          <w:p w14:paraId="7E913886"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2432649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.75 (.43)</w:t>
            </w:r>
          </w:p>
        </w:tc>
        <w:tc>
          <w:tcPr>
            <w:tcW w:w="0" w:type="auto"/>
            <w:shd w:val="clear" w:color="auto" w:fill="auto"/>
          </w:tcPr>
          <w:p w14:paraId="3C48DA2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.59</w:t>
            </w:r>
          </w:p>
        </w:tc>
        <w:tc>
          <w:tcPr>
            <w:tcW w:w="0" w:type="auto"/>
            <w:shd w:val="clear" w:color="auto" w:fill="auto"/>
          </w:tcPr>
          <w:p w14:paraId="51E4FA74" w14:textId="77777777" w:rsidR="005A4C5A" w:rsidRPr="00747277" w:rsidRDefault="005A4C5A" w:rsidP="005A4C5A">
            <w:pPr>
              <w:jc w:val="center"/>
              <w:rPr>
                <w:rFonts w:ascii="Times New Roman" w:hAnsi="Times New Roman"/>
                <w:lang w:bidi="ar-SA"/>
              </w:rPr>
            </w:pPr>
            <w:r>
              <w:rPr>
                <w:rFonts w:ascii="Times New Roman" w:hAnsi="Times New Roman"/>
                <w:lang w:bidi="ar-SA"/>
              </w:rPr>
              <w:t>-2.47 (.43)</w:t>
            </w:r>
          </w:p>
        </w:tc>
        <w:tc>
          <w:tcPr>
            <w:tcW w:w="1206" w:type="dxa"/>
          </w:tcPr>
          <w:p w14:paraId="58692582" w14:textId="77777777" w:rsidR="005A4C5A" w:rsidRPr="00747277" w:rsidRDefault="005A4C5A" w:rsidP="005A4C5A">
            <w:pPr>
              <w:jc w:val="center"/>
              <w:rPr>
                <w:rFonts w:ascii="Times New Roman" w:hAnsi="Times New Roman"/>
                <w:lang w:bidi="ar-SA"/>
              </w:rPr>
            </w:pPr>
          </w:p>
        </w:tc>
      </w:tr>
      <w:tr w:rsidR="005A4C5A" w:rsidRPr="00747277" w14:paraId="38462516" w14:textId="77777777">
        <w:trPr>
          <w:trHeight w:val="418"/>
        </w:trPr>
        <w:tc>
          <w:tcPr>
            <w:tcW w:w="1141" w:type="dxa"/>
            <w:vMerge w:val="restart"/>
            <w:shd w:val="clear" w:color="auto" w:fill="auto"/>
          </w:tcPr>
          <w:p w14:paraId="6745B79D"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3841" w:type="dxa"/>
            <w:vMerge w:val="restart"/>
            <w:shd w:val="clear" w:color="auto" w:fill="auto"/>
          </w:tcPr>
          <w:p w14:paraId="78A1F92B" w14:textId="77777777" w:rsidR="005A4C5A" w:rsidRPr="000C4608" w:rsidRDefault="005A4C5A" w:rsidP="005A4C5A">
            <w:pPr>
              <w:rPr>
                <w:rFonts w:ascii="Times New Roman" w:hAnsi="Times New Roman"/>
                <w:lang w:bidi="ar-SA"/>
              </w:rPr>
            </w:pPr>
            <w:r>
              <w:rPr>
                <w:rFonts w:ascii="Times New Roman" w:hAnsi="Times New Roman"/>
                <w:lang w:bidi="ar-SA"/>
              </w:rPr>
              <w:t>Extend_</w:t>
            </w:r>
            <w:r w:rsidRPr="000C4608">
              <w:rPr>
                <w:rFonts w:ascii="Times New Roman" w:hAnsi="Times New Roman"/>
                <w:lang w:bidi="ar-SA"/>
              </w:rPr>
              <w:t>ABB (anchor item)</w:t>
            </w:r>
          </w:p>
        </w:tc>
        <w:tc>
          <w:tcPr>
            <w:tcW w:w="0" w:type="auto"/>
            <w:shd w:val="clear" w:color="auto" w:fill="auto"/>
          </w:tcPr>
          <w:p w14:paraId="78E0DF7A"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65EA4B12"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.52 (.50)</w:t>
            </w:r>
          </w:p>
        </w:tc>
        <w:tc>
          <w:tcPr>
            <w:tcW w:w="0" w:type="auto"/>
            <w:shd w:val="clear" w:color="auto" w:fill="auto"/>
          </w:tcPr>
          <w:p w14:paraId="684EE633"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.49</w:t>
            </w:r>
          </w:p>
        </w:tc>
        <w:tc>
          <w:tcPr>
            <w:tcW w:w="0" w:type="auto"/>
            <w:shd w:val="clear" w:color="auto" w:fill="auto"/>
          </w:tcPr>
          <w:p w14:paraId="35E22B9D" w14:textId="77777777" w:rsidR="005A4C5A" w:rsidRPr="00747277" w:rsidRDefault="005A4C5A" w:rsidP="005A4C5A">
            <w:pPr>
              <w:jc w:val="center"/>
              <w:rPr>
                <w:rFonts w:ascii="Times New Roman" w:hAnsi="Times New Roman"/>
                <w:lang w:bidi="ar-SA"/>
              </w:rPr>
            </w:pPr>
            <w:r>
              <w:rPr>
                <w:rFonts w:ascii="Times New Roman" w:hAnsi="Times New Roman"/>
                <w:lang w:bidi="ar-SA"/>
              </w:rPr>
              <w:t>-1.20 (.38)</w:t>
            </w:r>
          </w:p>
        </w:tc>
        <w:tc>
          <w:tcPr>
            <w:tcW w:w="1206" w:type="dxa"/>
          </w:tcPr>
          <w:p w14:paraId="40AFEDE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7324335B" w14:textId="77777777">
        <w:trPr>
          <w:trHeight w:val="418"/>
        </w:trPr>
        <w:tc>
          <w:tcPr>
            <w:tcW w:w="1141" w:type="dxa"/>
            <w:vMerge/>
            <w:shd w:val="clear" w:color="auto" w:fill="auto"/>
          </w:tcPr>
          <w:p w14:paraId="76098DFD"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67990A4F" w14:textId="77777777" w:rsidR="005A4C5A" w:rsidRPr="000C4608" w:rsidRDefault="005A4C5A" w:rsidP="005A4C5A">
            <w:pPr>
              <w:rPr>
                <w:rFonts w:ascii="Times New Roman" w:hAnsi="Times New Roman"/>
              </w:rPr>
            </w:pPr>
          </w:p>
        </w:tc>
        <w:tc>
          <w:tcPr>
            <w:tcW w:w="0" w:type="auto"/>
            <w:shd w:val="clear" w:color="auto" w:fill="auto"/>
          </w:tcPr>
          <w:p w14:paraId="752D6C03"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6A959DD5"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.58 (.50)</w:t>
            </w:r>
          </w:p>
        </w:tc>
        <w:tc>
          <w:tcPr>
            <w:tcW w:w="0" w:type="auto"/>
            <w:shd w:val="clear" w:color="auto" w:fill="auto"/>
          </w:tcPr>
          <w:p w14:paraId="08D4E03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.72</w:t>
            </w:r>
          </w:p>
        </w:tc>
        <w:tc>
          <w:tcPr>
            <w:tcW w:w="0" w:type="auto"/>
            <w:shd w:val="clear" w:color="auto" w:fill="auto"/>
          </w:tcPr>
          <w:p w14:paraId="69A9ECFA" w14:textId="77777777" w:rsidR="005A4C5A" w:rsidRPr="00747277" w:rsidRDefault="005A4C5A" w:rsidP="005A4C5A">
            <w:pPr>
              <w:jc w:val="center"/>
              <w:rPr>
                <w:rFonts w:ascii="Times New Roman" w:hAnsi="Times New Roman"/>
                <w:lang w:bidi="ar-SA"/>
              </w:rPr>
            </w:pPr>
            <w:r>
              <w:rPr>
                <w:rFonts w:ascii="Times New Roman" w:hAnsi="Times New Roman"/>
                <w:lang w:bidi="ar-SA"/>
              </w:rPr>
              <w:t>-1.24 (.40)</w:t>
            </w:r>
          </w:p>
        </w:tc>
        <w:tc>
          <w:tcPr>
            <w:tcW w:w="1206" w:type="dxa"/>
          </w:tcPr>
          <w:p w14:paraId="36F5149A" w14:textId="77777777" w:rsidR="005A4C5A" w:rsidRPr="00747277" w:rsidRDefault="005A4C5A" w:rsidP="005A4C5A">
            <w:pPr>
              <w:jc w:val="center"/>
              <w:rPr>
                <w:rFonts w:ascii="Times New Roman" w:hAnsi="Times New Roman"/>
                <w:lang w:bidi="ar-SA"/>
              </w:rPr>
            </w:pPr>
          </w:p>
        </w:tc>
      </w:tr>
      <w:tr w:rsidR="005A4C5A" w:rsidRPr="00747277" w14:paraId="026445E6" w14:textId="77777777">
        <w:trPr>
          <w:trHeight w:val="418"/>
        </w:trPr>
        <w:tc>
          <w:tcPr>
            <w:tcW w:w="1141" w:type="dxa"/>
            <w:vMerge w:val="restart"/>
            <w:shd w:val="clear" w:color="auto" w:fill="auto"/>
          </w:tcPr>
          <w:p w14:paraId="4ED31AFA" w14:textId="77777777" w:rsidR="005A4C5A" w:rsidRPr="00747277" w:rsidRDefault="005A4C5A" w:rsidP="005A4C5A">
            <w:pPr>
              <w:jc w:val="center"/>
              <w:rPr>
                <w:rFonts w:ascii="Times New Roman" w:hAnsi="Times New Roman"/>
                <w:lang w:bidi="ar-SA"/>
              </w:rPr>
            </w:pPr>
            <w:r>
              <w:rPr>
                <w:rFonts w:ascii="Times New Roman" w:hAnsi="Times New Roman"/>
                <w:lang w:bidi="ar-SA"/>
              </w:rPr>
              <w:t>2</w:t>
            </w:r>
          </w:p>
        </w:tc>
        <w:tc>
          <w:tcPr>
            <w:tcW w:w="3841" w:type="dxa"/>
            <w:vMerge w:val="restart"/>
            <w:shd w:val="clear" w:color="auto" w:fill="auto"/>
          </w:tcPr>
          <w:p w14:paraId="13BEB879" w14:textId="77777777" w:rsidR="005A4C5A" w:rsidRPr="000C4608" w:rsidRDefault="005A4C5A" w:rsidP="005A4C5A">
            <w:pPr>
              <w:rPr>
                <w:rFonts w:ascii="Times New Roman" w:hAnsi="Times New Roman"/>
              </w:rPr>
            </w:pPr>
            <w:r>
              <w:rPr>
                <w:rFonts w:ascii="Times New Roman" w:hAnsi="Times New Roman"/>
                <w:lang w:bidi="ar-SA"/>
              </w:rPr>
              <w:t>Extend_</w:t>
            </w:r>
            <w:r w:rsidRPr="000C4608">
              <w:rPr>
                <w:rFonts w:ascii="Times New Roman" w:hAnsi="Times New Roman"/>
                <w:lang w:bidi="ar-SA"/>
              </w:rPr>
              <w:t>AABB</w:t>
            </w:r>
          </w:p>
        </w:tc>
        <w:tc>
          <w:tcPr>
            <w:tcW w:w="0" w:type="auto"/>
            <w:shd w:val="clear" w:color="auto" w:fill="auto"/>
          </w:tcPr>
          <w:p w14:paraId="16B7B0A8"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2000E77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.42 (.50)</w:t>
            </w:r>
          </w:p>
        </w:tc>
        <w:tc>
          <w:tcPr>
            <w:tcW w:w="0" w:type="auto"/>
            <w:shd w:val="clear" w:color="auto" w:fill="auto"/>
          </w:tcPr>
          <w:p w14:paraId="5DBB7553"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.61</w:t>
            </w:r>
          </w:p>
        </w:tc>
        <w:tc>
          <w:tcPr>
            <w:tcW w:w="0" w:type="auto"/>
            <w:shd w:val="clear" w:color="auto" w:fill="auto"/>
          </w:tcPr>
          <w:p w14:paraId="7B90CF7C" w14:textId="77777777" w:rsidR="005A4C5A" w:rsidRPr="00747277" w:rsidRDefault="005A4C5A" w:rsidP="005A4C5A">
            <w:pPr>
              <w:jc w:val="center"/>
              <w:rPr>
                <w:rFonts w:ascii="Times New Roman" w:hAnsi="Times New Roman"/>
                <w:lang w:bidi="ar-SA"/>
              </w:rPr>
            </w:pPr>
            <w:r>
              <w:rPr>
                <w:rFonts w:ascii="Times New Roman" w:hAnsi="Times New Roman"/>
                <w:lang w:bidi="ar-SA"/>
              </w:rPr>
              <w:t>-0.64 (.38)</w:t>
            </w:r>
          </w:p>
        </w:tc>
        <w:tc>
          <w:tcPr>
            <w:tcW w:w="1206" w:type="dxa"/>
          </w:tcPr>
          <w:p w14:paraId="7D74BC2F"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16468863" w14:textId="77777777">
        <w:trPr>
          <w:trHeight w:val="418"/>
        </w:trPr>
        <w:tc>
          <w:tcPr>
            <w:tcW w:w="1141" w:type="dxa"/>
            <w:vMerge/>
            <w:shd w:val="clear" w:color="auto" w:fill="auto"/>
          </w:tcPr>
          <w:p w14:paraId="5BDA2E8B"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5C3867DC" w14:textId="77777777" w:rsidR="005A4C5A" w:rsidRPr="000C4608" w:rsidRDefault="005A4C5A" w:rsidP="005A4C5A">
            <w:pPr>
              <w:rPr>
                <w:rFonts w:ascii="Times New Roman" w:hAnsi="Times New Roman"/>
              </w:rPr>
            </w:pPr>
          </w:p>
        </w:tc>
        <w:tc>
          <w:tcPr>
            <w:tcW w:w="0" w:type="auto"/>
            <w:shd w:val="clear" w:color="auto" w:fill="auto"/>
          </w:tcPr>
          <w:p w14:paraId="7AF539D6"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2CB8BB8F"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.34 (.48)</w:t>
            </w:r>
          </w:p>
        </w:tc>
        <w:tc>
          <w:tcPr>
            <w:tcW w:w="0" w:type="auto"/>
            <w:shd w:val="clear" w:color="auto" w:fill="auto"/>
          </w:tcPr>
          <w:p w14:paraId="4600175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.40</w:t>
            </w:r>
          </w:p>
        </w:tc>
        <w:tc>
          <w:tcPr>
            <w:tcW w:w="0" w:type="auto"/>
            <w:shd w:val="clear" w:color="auto" w:fill="auto"/>
          </w:tcPr>
          <w:p w14:paraId="0C8B6B60" w14:textId="77777777" w:rsidR="005A4C5A" w:rsidRPr="00747277" w:rsidRDefault="005A4C5A" w:rsidP="005A4C5A">
            <w:pPr>
              <w:jc w:val="center"/>
              <w:rPr>
                <w:rFonts w:ascii="Times New Roman" w:hAnsi="Times New Roman"/>
                <w:lang w:bidi="ar-SA"/>
              </w:rPr>
            </w:pPr>
            <w:r>
              <w:rPr>
                <w:rFonts w:ascii="Times New Roman" w:hAnsi="Times New Roman"/>
                <w:lang w:bidi="ar-SA"/>
              </w:rPr>
              <w:t>0.24 (.40)</w:t>
            </w:r>
          </w:p>
        </w:tc>
        <w:tc>
          <w:tcPr>
            <w:tcW w:w="1206" w:type="dxa"/>
          </w:tcPr>
          <w:p w14:paraId="5BA2F965" w14:textId="77777777" w:rsidR="005A4C5A" w:rsidRPr="00747277" w:rsidRDefault="005A4C5A" w:rsidP="005A4C5A">
            <w:pPr>
              <w:jc w:val="center"/>
              <w:rPr>
                <w:rFonts w:ascii="Times New Roman" w:hAnsi="Times New Roman"/>
                <w:lang w:bidi="ar-SA"/>
              </w:rPr>
            </w:pPr>
          </w:p>
        </w:tc>
      </w:tr>
      <w:tr w:rsidR="005A4C5A" w:rsidRPr="00747277" w14:paraId="5718B34B" w14:textId="77777777">
        <w:trPr>
          <w:trHeight w:val="418"/>
        </w:trPr>
        <w:tc>
          <w:tcPr>
            <w:tcW w:w="1141" w:type="dxa"/>
            <w:vMerge w:val="restart"/>
            <w:shd w:val="clear" w:color="auto" w:fill="auto"/>
          </w:tcPr>
          <w:p w14:paraId="2AEAF8A3"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w:t>
            </w:r>
          </w:p>
        </w:tc>
        <w:tc>
          <w:tcPr>
            <w:tcW w:w="3841" w:type="dxa"/>
            <w:vMerge w:val="restart"/>
            <w:shd w:val="clear" w:color="auto" w:fill="auto"/>
          </w:tcPr>
          <w:p w14:paraId="1351414F" w14:textId="77777777" w:rsidR="005A4C5A" w:rsidRPr="000C4608" w:rsidRDefault="005A4C5A" w:rsidP="005A4C5A">
            <w:pPr>
              <w:rPr>
                <w:rFonts w:ascii="Times New Roman" w:hAnsi="Times New Roman"/>
                <w:lang w:bidi="ar-SA"/>
              </w:rPr>
            </w:pPr>
            <w:r>
              <w:rPr>
                <w:rFonts w:ascii="Times New Roman" w:hAnsi="Times New Roman"/>
                <w:lang w:bidi="ar-SA"/>
              </w:rPr>
              <w:t>AbstractShape_</w:t>
            </w:r>
            <w:r w:rsidRPr="000C4608">
              <w:rPr>
                <w:rFonts w:ascii="Times New Roman" w:hAnsi="Times New Roman"/>
                <w:lang w:bidi="ar-SA"/>
              </w:rPr>
              <w:t xml:space="preserve">AABB </w:t>
            </w:r>
            <w:r>
              <w:rPr>
                <w:rFonts w:ascii="Times New Roman" w:hAnsi="Times New Roman"/>
                <w:lang w:bidi="ar-SA"/>
              </w:rPr>
              <w:t xml:space="preserve"> </w:t>
            </w:r>
            <w:r w:rsidRPr="000C4608">
              <w:rPr>
                <w:rFonts w:ascii="Times New Roman" w:hAnsi="Times New Roman"/>
                <w:lang w:bidi="ar-SA"/>
              </w:rPr>
              <w:t>(anchor item)</w:t>
            </w:r>
          </w:p>
        </w:tc>
        <w:tc>
          <w:tcPr>
            <w:tcW w:w="0" w:type="auto"/>
            <w:shd w:val="clear" w:color="auto" w:fill="auto"/>
          </w:tcPr>
          <w:p w14:paraId="2F43411A"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42254E46"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.32 (.47)</w:t>
            </w:r>
          </w:p>
        </w:tc>
        <w:tc>
          <w:tcPr>
            <w:tcW w:w="0" w:type="auto"/>
            <w:shd w:val="clear" w:color="auto" w:fill="auto"/>
          </w:tcPr>
          <w:p w14:paraId="2C38A66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.59</w:t>
            </w:r>
          </w:p>
        </w:tc>
        <w:tc>
          <w:tcPr>
            <w:tcW w:w="0" w:type="auto"/>
            <w:shd w:val="clear" w:color="auto" w:fill="auto"/>
          </w:tcPr>
          <w:p w14:paraId="14538DA4" w14:textId="77777777" w:rsidR="005A4C5A" w:rsidRPr="00747277" w:rsidRDefault="005A4C5A" w:rsidP="005A4C5A">
            <w:pPr>
              <w:jc w:val="center"/>
              <w:rPr>
                <w:rFonts w:ascii="Times New Roman" w:hAnsi="Times New Roman"/>
                <w:lang w:bidi="ar-SA"/>
              </w:rPr>
            </w:pPr>
            <w:r>
              <w:rPr>
                <w:rFonts w:ascii="Times New Roman" w:hAnsi="Times New Roman"/>
                <w:lang w:bidi="ar-SA"/>
              </w:rPr>
              <w:t>0.03 (.39)</w:t>
            </w:r>
          </w:p>
        </w:tc>
        <w:tc>
          <w:tcPr>
            <w:tcW w:w="1206" w:type="dxa"/>
          </w:tcPr>
          <w:p w14:paraId="646D7B1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260D7423" w14:textId="77777777">
        <w:trPr>
          <w:trHeight w:val="418"/>
        </w:trPr>
        <w:tc>
          <w:tcPr>
            <w:tcW w:w="1141" w:type="dxa"/>
            <w:vMerge/>
            <w:shd w:val="clear" w:color="auto" w:fill="auto"/>
          </w:tcPr>
          <w:p w14:paraId="69A32114"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3238FE7E" w14:textId="77777777" w:rsidR="005A4C5A" w:rsidRPr="000C4608" w:rsidRDefault="005A4C5A" w:rsidP="005A4C5A">
            <w:pPr>
              <w:rPr>
                <w:rFonts w:ascii="Times New Roman" w:hAnsi="Times New Roman"/>
              </w:rPr>
            </w:pPr>
          </w:p>
        </w:tc>
        <w:tc>
          <w:tcPr>
            <w:tcW w:w="0" w:type="auto"/>
            <w:shd w:val="clear" w:color="auto" w:fill="auto"/>
          </w:tcPr>
          <w:p w14:paraId="4F87F5C6"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2DEC8A2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.35 (.48)</w:t>
            </w:r>
          </w:p>
        </w:tc>
        <w:tc>
          <w:tcPr>
            <w:tcW w:w="0" w:type="auto"/>
            <w:shd w:val="clear" w:color="auto" w:fill="auto"/>
          </w:tcPr>
          <w:p w14:paraId="667C5F6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.59</w:t>
            </w:r>
          </w:p>
        </w:tc>
        <w:tc>
          <w:tcPr>
            <w:tcW w:w="0" w:type="auto"/>
            <w:shd w:val="clear" w:color="auto" w:fill="auto"/>
          </w:tcPr>
          <w:p w14:paraId="4C656BA1" w14:textId="77777777" w:rsidR="005A4C5A" w:rsidRPr="00747277" w:rsidRDefault="005A4C5A" w:rsidP="005A4C5A">
            <w:pPr>
              <w:jc w:val="center"/>
              <w:rPr>
                <w:rFonts w:ascii="Times New Roman" w:hAnsi="Times New Roman"/>
                <w:lang w:bidi="ar-SA"/>
              </w:rPr>
            </w:pPr>
            <w:r>
              <w:rPr>
                <w:rFonts w:ascii="Times New Roman" w:hAnsi="Times New Roman"/>
                <w:lang w:bidi="ar-SA"/>
              </w:rPr>
              <w:t>0.24 (.40)</w:t>
            </w:r>
          </w:p>
        </w:tc>
        <w:tc>
          <w:tcPr>
            <w:tcW w:w="1206" w:type="dxa"/>
          </w:tcPr>
          <w:p w14:paraId="69DEDE92" w14:textId="77777777" w:rsidR="005A4C5A" w:rsidRPr="00747277" w:rsidRDefault="005A4C5A" w:rsidP="005A4C5A">
            <w:pPr>
              <w:jc w:val="center"/>
              <w:rPr>
                <w:rFonts w:ascii="Times New Roman" w:hAnsi="Times New Roman"/>
                <w:lang w:bidi="ar-SA"/>
              </w:rPr>
            </w:pPr>
          </w:p>
        </w:tc>
      </w:tr>
      <w:tr w:rsidR="005A4C5A" w:rsidRPr="00747277" w14:paraId="201E7906" w14:textId="77777777">
        <w:trPr>
          <w:trHeight w:val="418"/>
        </w:trPr>
        <w:tc>
          <w:tcPr>
            <w:tcW w:w="1141" w:type="dxa"/>
            <w:vMerge w:val="restart"/>
            <w:shd w:val="clear" w:color="auto" w:fill="auto"/>
          </w:tcPr>
          <w:p w14:paraId="6D2D282C" w14:textId="77777777" w:rsidR="005A4C5A" w:rsidRPr="00747277" w:rsidRDefault="005A4C5A" w:rsidP="005A4C5A">
            <w:pPr>
              <w:jc w:val="center"/>
              <w:rPr>
                <w:rFonts w:ascii="Times New Roman" w:hAnsi="Times New Roman"/>
                <w:lang w:bidi="ar-SA"/>
              </w:rPr>
            </w:pPr>
            <w:r>
              <w:rPr>
                <w:rFonts w:ascii="Times New Roman" w:hAnsi="Times New Roman"/>
                <w:lang w:bidi="ar-SA"/>
              </w:rPr>
              <w:t>3</w:t>
            </w:r>
          </w:p>
        </w:tc>
        <w:tc>
          <w:tcPr>
            <w:tcW w:w="3841" w:type="dxa"/>
            <w:vMerge w:val="restart"/>
            <w:shd w:val="clear" w:color="auto" w:fill="auto"/>
          </w:tcPr>
          <w:p w14:paraId="786B086E" w14:textId="77777777" w:rsidR="005A4C5A" w:rsidRPr="000C4608" w:rsidRDefault="005A4C5A" w:rsidP="005A4C5A">
            <w:pPr>
              <w:rPr>
                <w:rFonts w:ascii="Times New Roman" w:hAnsi="Times New Roman"/>
              </w:rPr>
            </w:pPr>
            <w:r>
              <w:rPr>
                <w:rFonts w:ascii="Times New Roman" w:hAnsi="Times New Roman"/>
                <w:lang w:bidi="ar-SA"/>
              </w:rPr>
              <w:t>AbstractColor_</w:t>
            </w:r>
            <w:r w:rsidRPr="000C4608">
              <w:rPr>
                <w:rFonts w:ascii="Times New Roman" w:hAnsi="Times New Roman"/>
                <w:lang w:bidi="ar-SA"/>
              </w:rPr>
              <w:t>ABB</w:t>
            </w:r>
          </w:p>
        </w:tc>
        <w:tc>
          <w:tcPr>
            <w:tcW w:w="0" w:type="auto"/>
            <w:shd w:val="clear" w:color="auto" w:fill="auto"/>
          </w:tcPr>
          <w:p w14:paraId="3D2F6C42"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5F58E309"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.30 (.46)</w:t>
            </w:r>
          </w:p>
        </w:tc>
        <w:tc>
          <w:tcPr>
            <w:tcW w:w="0" w:type="auto"/>
            <w:shd w:val="clear" w:color="auto" w:fill="auto"/>
          </w:tcPr>
          <w:p w14:paraId="700ABFE9"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.64</w:t>
            </w:r>
          </w:p>
        </w:tc>
        <w:tc>
          <w:tcPr>
            <w:tcW w:w="0" w:type="auto"/>
            <w:shd w:val="clear" w:color="auto" w:fill="auto"/>
          </w:tcPr>
          <w:p w14:paraId="67714035" w14:textId="77777777" w:rsidR="005A4C5A" w:rsidRPr="00747277" w:rsidRDefault="005A4C5A" w:rsidP="00AD260B">
            <w:pPr>
              <w:jc w:val="center"/>
              <w:rPr>
                <w:rFonts w:ascii="Times New Roman" w:hAnsi="Times New Roman"/>
                <w:lang w:bidi="ar-SA"/>
              </w:rPr>
            </w:pPr>
            <w:r>
              <w:rPr>
                <w:rFonts w:ascii="Times New Roman" w:hAnsi="Times New Roman"/>
                <w:lang w:bidi="ar-SA"/>
              </w:rPr>
              <w:t>0.13 (.40)</w:t>
            </w:r>
          </w:p>
        </w:tc>
        <w:tc>
          <w:tcPr>
            <w:tcW w:w="1206" w:type="dxa"/>
          </w:tcPr>
          <w:p w14:paraId="7EB9271D"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7AD49090" w14:textId="77777777">
        <w:trPr>
          <w:trHeight w:val="418"/>
        </w:trPr>
        <w:tc>
          <w:tcPr>
            <w:tcW w:w="1141" w:type="dxa"/>
            <w:vMerge/>
            <w:shd w:val="clear" w:color="auto" w:fill="auto"/>
          </w:tcPr>
          <w:p w14:paraId="4C15ADD3"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76BA5EE7" w14:textId="77777777" w:rsidR="005A4C5A" w:rsidRPr="000C4608" w:rsidRDefault="005A4C5A" w:rsidP="005A4C5A">
            <w:pPr>
              <w:rPr>
                <w:rFonts w:ascii="Times New Roman" w:hAnsi="Times New Roman"/>
              </w:rPr>
            </w:pPr>
          </w:p>
        </w:tc>
        <w:tc>
          <w:tcPr>
            <w:tcW w:w="0" w:type="auto"/>
            <w:shd w:val="clear" w:color="auto" w:fill="auto"/>
          </w:tcPr>
          <w:p w14:paraId="66D7A94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7A86994E"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.37 (.49)</w:t>
            </w:r>
          </w:p>
        </w:tc>
        <w:tc>
          <w:tcPr>
            <w:tcW w:w="0" w:type="auto"/>
            <w:shd w:val="clear" w:color="auto" w:fill="auto"/>
          </w:tcPr>
          <w:p w14:paraId="18B4373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.60</w:t>
            </w:r>
          </w:p>
        </w:tc>
        <w:tc>
          <w:tcPr>
            <w:tcW w:w="0" w:type="auto"/>
            <w:shd w:val="clear" w:color="auto" w:fill="auto"/>
          </w:tcPr>
          <w:p w14:paraId="54B78981" w14:textId="77777777" w:rsidR="005A4C5A" w:rsidRPr="00747277" w:rsidRDefault="005A4C5A" w:rsidP="005A4C5A">
            <w:pPr>
              <w:jc w:val="center"/>
              <w:rPr>
                <w:rFonts w:ascii="Times New Roman" w:hAnsi="Times New Roman"/>
                <w:lang w:bidi="ar-SA"/>
              </w:rPr>
            </w:pPr>
            <w:r>
              <w:rPr>
                <w:rFonts w:ascii="Times New Roman" w:hAnsi="Times New Roman"/>
                <w:lang w:bidi="ar-SA"/>
              </w:rPr>
              <w:t>0.14 (.40)</w:t>
            </w:r>
          </w:p>
        </w:tc>
        <w:tc>
          <w:tcPr>
            <w:tcW w:w="1206" w:type="dxa"/>
          </w:tcPr>
          <w:p w14:paraId="2023071C" w14:textId="77777777" w:rsidR="005A4C5A" w:rsidRPr="00747277" w:rsidRDefault="005A4C5A" w:rsidP="005A4C5A">
            <w:pPr>
              <w:jc w:val="center"/>
              <w:rPr>
                <w:rFonts w:ascii="Times New Roman" w:hAnsi="Times New Roman"/>
                <w:lang w:bidi="ar-SA"/>
              </w:rPr>
            </w:pPr>
          </w:p>
        </w:tc>
      </w:tr>
      <w:tr w:rsidR="005A4C5A" w:rsidRPr="00747277" w14:paraId="3AFE12B3" w14:textId="77777777">
        <w:trPr>
          <w:trHeight w:val="418"/>
        </w:trPr>
        <w:tc>
          <w:tcPr>
            <w:tcW w:w="1141" w:type="dxa"/>
            <w:vMerge w:val="restart"/>
            <w:shd w:val="clear" w:color="auto" w:fill="auto"/>
          </w:tcPr>
          <w:p w14:paraId="47BAEAE2" w14:textId="77777777" w:rsidR="005A4C5A" w:rsidRPr="00747277" w:rsidRDefault="005A4C5A" w:rsidP="005A4C5A">
            <w:pPr>
              <w:jc w:val="center"/>
              <w:rPr>
                <w:rFonts w:ascii="Times New Roman" w:hAnsi="Times New Roman"/>
                <w:lang w:bidi="ar-SA"/>
              </w:rPr>
            </w:pPr>
            <w:r>
              <w:rPr>
                <w:rFonts w:ascii="Times New Roman" w:hAnsi="Times New Roman"/>
                <w:lang w:bidi="ar-SA"/>
              </w:rPr>
              <w:t>3</w:t>
            </w:r>
          </w:p>
        </w:tc>
        <w:tc>
          <w:tcPr>
            <w:tcW w:w="3841" w:type="dxa"/>
            <w:vMerge w:val="restart"/>
            <w:shd w:val="clear" w:color="auto" w:fill="auto"/>
          </w:tcPr>
          <w:p w14:paraId="68D1C2A1" w14:textId="77777777" w:rsidR="005A4C5A" w:rsidRPr="000C4608" w:rsidRDefault="005A4C5A" w:rsidP="005A4C5A">
            <w:pPr>
              <w:rPr>
                <w:rFonts w:ascii="Times New Roman" w:hAnsi="Times New Roman"/>
              </w:rPr>
            </w:pPr>
            <w:r>
              <w:rPr>
                <w:rFonts w:ascii="Times New Roman" w:hAnsi="Times New Roman"/>
                <w:lang w:bidi="ar-SA"/>
              </w:rPr>
              <w:t>AbstractColor_</w:t>
            </w:r>
            <w:r w:rsidRPr="000C4608">
              <w:rPr>
                <w:rFonts w:ascii="Times New Roman" w:hAnsi="Times New Roman"/>
                <w:lang w:bidi="ar-SA"/>
              </w:rPr>
              <w:t>AABB</w:t>
            </w:r>
          </w:p>
        </w:tc>
        <w:tc>
          <w:tcPr>
            <w:tcW w:w="0" w:type="auto"/>
            <w:shd w:val="clear" w:color="auto" w:fill="auto"/>
          </w:tcPr>
          <w:p w14:paraId="52249538"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607D7369"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.30 (.46)</w:t>
            </w:r>
          </w:p>
        </w:tc>
        <w:tc>
          <w:tcPr>
            <w:tcW w:w="0" w:type="auto"/>
            <w:shd w:val="clear" w:color="auto" w:fill="auto"/>
          </w:tcPr>
          <w:p w14:paraId="47C17CD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.68</w:t>
            </w:r>
          </w:p>
        </w:tc>
        <w:tc>
          <w:tcPr>
            <w:tcW w:w="0" w:type="auto"/>
            <w:shd w:val="clear" w:color="auto" w:fill="auto"/>
          </w:tcPr>
          <w:p w14:paraId="64DEAA41" w14:textId="77777777" w:rsidR="005A4C5A" w:rsidRPr="00747277" w:rsidRDefault="005A4C5A" w:rsidP="005A4C5A">
            <w:pPr>
              <w:jc w:val="center"/>
              <w:rPr>
                <w:rFonts w:ascii="Times New Roman" w:hAnsi="Times New Roman"/>
                <w:lang w:bidi="ar-SA"/>
              </w:rPr>
            </w:pPr>
            <w:r>
              <w:rPr>
                <w:rFonts w:ascii="Times New Roman" w:hAnsi="Times New Roman"/>
                <w:lang w:bidi="ar-SA"/>
              </w:rPr>
              <w:t>0.13 (.40)</w:t>
            </w:r>
          </w:p>
        </w:tc>
        <w:tc>
          <w:tcPr>
            <w:tcW w:w="1206" w:type="dxa"/>
          </w:tcPr>
          <w:p w14:paraId="4D366644"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5D95577B" w14:textId="77777777">
        <w:trPr>
          <w:trHeight w:val="418"/>
        </w:trPr>
        <w:tc>
          <w:tcPr>
            <w:tcW w:w="1141" w:type="dxa"/>
            <w:vMerge/>
            <w:shd w:val="clear" w:color="auto" w:fill="auto"/>
          </w:tcPr>
          <w:p w14:paraId="40202841"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2CB52D8A" w14:textId="77777777" w:rsidR="005A4C5A" w:rsidRPr="000C4608" w:rsidRDefault="005A4C5A" w:rsidP="005A4C5A">
            <w:pPr>
              <w:rPr>
                <w:rFonts w:ascii="Times New Roman" w:hAnsi="Times New Roman"/>
              </w:rPr>
            </w:pPr>
          </w:p>
        </w:tc>
        <w:tc>
          <w:tcPr>
            <w:tcW w:w="0" w:type="auto"/>
            <w:shd w:val="clear" w:color="auto" w:fill="auto"/>
          </w:tcPr>
          <w:p w14:paraId="3DA0DE8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5F84A665"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.46 (.50)</w:t>
            </w:r>
          </w:p>
        </w:tc>
        <w:tc>
          <w:tcPr>
            <w:tcW w:w="0" w:type="auto"/>
            <w:shd w:val="clear" w:color="auto" w:fill="auto"/>
          </w:tcPr>
          <w:p w14:paraId="7EF05EF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.72</w:t>
            </w:r>
          </w:p>
        </w:tc>
        <w:tc>
          <w:tcPr>
            <w:tcW w:w="0" w:type="auto"/>
            <w:shd w:val="clear" w:color="auto" w:fill="auto"/>
          </w:tcPr>
          <w:p w14:paraId="6678D1C5" w14:textId="77777777" w:rsidR="005A4C5A" w:rsidRPr="00747277" w:rsidRDefault="005A4C5A" w:rsidP="005A4C5A">
            <w:pPr>
              <w:jc w:val="center"/>
              <w:rPr>
                <w:rFonts w:ascii="Times New Roman" w:hAnsi="Times New Roman"/>
                <w:lang w:bidi="ar-SA"/>
              </w:rPr>
            </w:pPr>
            <w:r>
              <w:rPr>
                <w:rFonts w:ascii="Times New Roman" w:hAnsi="Times New Roman"/>
                <w:lang w:bidi="ar-SA"/>
              </w:rPr>
              <w:t>-0.44 (.40)</w:t>
            </w:r>
          </w:p>
        </w:tc>
        <w:tc>
          <w:tcPr>
            <w:tcW w:w="1206" w:type="dxa"/>
          </w:tcPr>
          <w:p w14:paraId="441465E2" w14:textId="77777777" w:rsidR="005A4C5A" w:rsidRPr="00747277" w:rsidRDefault="005A4C5A" w:rsidP="005A4C5A">
            <w:pPr>
              <w:jc w:val="center"/>
              <w:rPr>
                <w:rFonts w:ascii="Times New Roman" w:hAnsi="Times New Roman"/>
                <w:lang w:bidi="ar-SA"/>
              </w:rPr>
            </w:pPr>
          </w:p>
        </w:tc>
      </w:tr>
      <w:tr w:rsidR="005A4C5A" w:rsidRPr="00747277" w14:paraId="57C8F518" w14:textId="77777777">
        <w:trPr>
          <w:trHeight w:val="418"/>
        </w:trPr>
        <w:tc>
          <w:tcPr>
            <w:tcW w:w="1141" w:type="dxa"/>
            <w:vMerge w:val="restart"/>
            <w:shd w:val="clear" w:color="auto" w:fill="auto"/>
          </w:tcPr>
          <w:p w14:paraId="4549F55B" w14:textId="77777777" w:rsidR="005A4C5A" w:rsidRPr="00747277" w:rsidRDefault="005A4C5A" w:rsidP="005A4C5A">
            <w:pPr>
              <w:jc w:val="center"/>
              <w:rPr>
                <w:rFonts w:ascii="Times New Roman" w:hAnsi="Times New Roman"/>
                <w:lang w:bidi="ar-SA"/>
              </w:rPr>
            </w:pPr>
            <w:r>
              <w:rPr>
                <w:rFonts w:ascii="Times New Roman" w:hAnsi="Times New Roman"/>
                <w:lang w:bidi="ar-SA"/>
              </w:rPr>
              <w:t>3</w:t>
            </w:r>
          </w:p>
        </w:tc>
        <w:tc>
          <w:tcPr>
            <w:tcW w:w="3841" w:type="dxa"/>
            <w:vMerge w:val="restart"/>
            <w:shd w:val="clear" w:color="auto" w:fill="auto"/>
          </w:tcPr>
          <w:p w14:paraId="41567E92" w14:textId="77777777" w:rsidR="005A4C5A" w:rsidRPr="000C4608" w:rsidRDefault="005A4C5A" w:rsidP="005A4C5A">
            <w:pPr>
              <w:rPr>
                <w:rFonts w:ascii="Times New Roman" w:hAnsi="Times New Roman"/>
                <w:lang w:bidi="ar-SA"/>
              </w:rPr>
            </w:pPr>
            <w:r>
              <w:rPr>
                <w:rFonts w:ascii="Times New Roman" w:hAnsi="Times New Roman"/>
                <w:lang w:bidi="ar-SA"/>
              </w:rPr>
              <w:t>AbstractColor_</w:t>
            </w:r>
            <w:r w:rsidRPr="000C4608">
              <w:rPr>
                <w:rFonts w:ascii="Times New Roman" w:hAnsi="Times New Roman"/>
                <w:lang w:bidi="ar-SA"/>
              </w:rPr>
              <w:t>AAB (anchor item)</w:t>
            </w:r>
          </w:p>
        </w:tc>
        <w:tc>
          <w:tcPr>
            <w:tcW w:w="0" w:type="auto"/>
            <w:shd w:val="clear" w:color="auto" w:fill="auto"/>
          </w:tcPr>
          <w:p w14:paraId="2E429110"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4AC3ED7A"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.30 (.46)</w:t>
            </w:r>
          </w:p>
        </w:tc>
        <w:tc>
          <w:tcPr>
            <w:tcW w:w="0" w:type="auto"/>
            <w:shd w:val="clear" w:color="auto" w:fill="auto"/>
          </w:tcPr>
          <w:p w14:paraId="597A32EA"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.70</w:t>
            </w:r>
          </w:p>
        </w:tc>
        <w:tc>
          <w:tcPr>
            <w:tcW w:w="0" w:type="auto"/>
            <w:shd w:val="clear" w:color="auto" w:fill="auto"/>
          </w:tcPr>
          <w:p w14:paraId="400033CB"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0</w:t>
            </w:r>
            <w:r>
              <w:rPr>
                <w:rFonts w:ascii="Times New Roman" w:hAnsi="Times New Roman"/>
                <w:lang w:bidi="ar-SA"/>
              </w:rPr>
              <w:t>.13 (.40)</w:t>
            </w:r>
          </w:p>
        </w:tc>
        <w:tc>
          <w:tcPr>
            <w:tcW w:w="1206" w:type="dxa"/>
          </w:tcPr>
          <w:p w14:paraId="62CFC517"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4.8</w:t>
            </w:r>
          </w:p>
        </w:tc>
      </w:tr>
      <w:tr w:rsidR="005A4C5A" w:rsidRPr="00747277" w14:paraId="74C541BF" w14:textId="77777777">
        <w:trPr>
          <w:trHeight w:val="418"/>
        </w:trPr>
        <w:tc>
          <w:tcPr>
            <w:tcW w:w="1141" w:type="dxa"/>
            <w:vMerge/>
            <w:shd w:val="clear" w:color="auto" w:fill="auto"/>
          </w:tcPr>
          <w:p w14:paraId="536F8F95" w14:textId="77777777" w:rsidR="005A4C5A" w:rsidRPr="00747277" w:rsidRDefault="005A4C5A" w:rsidP="005A4C5A">
            <w:pPr>
              <w:jc w:val="center"/>
              <w:rPr>
                <w:rFonts w:ascii="Times New Roman" w:hAnsi="Times New Roman"/>
                <w:lang w:bidi="ar-SA"/>
              </w:rPr>
            </w:pPr>
          </w:p>
        </w:tc>
        <w:tc>
          <w:tcPr>
            <w:tcW w:w="3841" w:type="dxa"/>
            <w:vMerge/>
            <w:shd w:val="clear" w:color="auto" w:fill="auto"/>
          </w:tcPr>
          <w:p w14:paraId="79E41640" w14:textId="77777777" w:rsidR="005A4C5A" w:rsidRPr="000C4608" w:rsidRDefault="005A4C5A" w:rsidP="005A4C5A">
            <w:pPr>
              <w:rPr>
                <w:rFonts w:ascii="Times New Roman" w:hAnsi="Times New Roman"/>
              </w:rPr>
            </w:pPr>
          </w:p>
        </w:tc>
        <w:tc>
          <w:tcPr>
            <w:tcW w:w="0" w:type="auto"/>
            <w:shd w:val="clear" w:color="auto" w:fill="auto"/>
          </w:tcPr>
          <w:p w14:paraId="3E368E42"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4DFC614D"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.52 (.50)</w:t>
            </w:r>
          </w:p>
        </w:tc>
        <w:tc>
          <w:tcPr>
            <w:tcW w:w="0" w:type="auto"/>
            <w:shd w:val="clear" w:color="auto" w:fill="auto"/>
          </w:tcPr>
          <w:p w14:paraId="662DB351" w14:textId="77777777" w:rsidR="005A4C5A" w:rsidRPr="00747277" w:rsidRDefault="005A4C5A" w:rsidP="005A4C5A">
            <w:pPr>
              <w:jc w:val="center"/>
              <w:rPr>
                <w:rFonts w:ascii="Times New Roman" w:hAnsi="Times New Roman"/>
                <w:lang w:bidi="ar-SA"/>
              </w:rPr>
            </w:pPr>
            <w:r w:rsidRPr="00747277">
              <w:rPr>
                <w:rFonts w:ascii="Times New Roman" w:hAnsi="Times New Roman"/>
                <w:lang w:bidi="ar-SA"/>
              </w:rPr>
              <w:t>.73</w:t>
            </w:r>
          </w:p>
        </w:tc>
        <w:tc>
          <w:tcPr>
            <w:tcW w:w="0" w:type="auto"/>
            <w:shd w:val="clear" w:color="auto" w:fill="auto"/>
          </w:tcPr>
          <w:p w14:paraId="02451D4C" w14:textId="77777777" w:rsidR="005A4C5A" w:rsidRPr="00747277" w:rsidRDefault="005A4C5A" w:rsidP="005A4C5A">
            <w:pPr>
              <w:jc w:val="center"/>
              <w:rPr>
                <w:rFonts w:ascii="Times New Roman" w:hAnsi="Times New Roman"/>
                <w:lang w:bidi="ar-SA"/>
              </w:rPr>
            </w:pPr>
            <w:r>
              <w:rPr>
                <w:rFonts w:ascii="Times New Roman" w:hAnsi="Times New Roman"/>
                <w:lang w:bidi="ar-SA"/>
              </w:rPr>
              <w:t>-0.83 (.40)</w:t>
            </w:r>
          </w:p>
        </w:tc>
        <w:tc>
          <w:tcPr>
            <w:tcW w:w="1206" w:type="dxa"/>
          </w:tcPr>
          <w:p w14:paraId="30818B2E" w14:textId="77777777" w:rsidR="005A4C5A" w:rsidRPr="00747277" w:rsidRDefault="005A4C5A" w:rsidP="005A4C5A">
            <w:pPr>
              <w:jc w:val="center"/>
              <w:rPr>
                <w:rFonts w:ascii="Times New Roman" w:hAnsi="Times New Roman"/>
                <w:lang w:bidi="ar-SA"/>
              </w:rPr>
            </w:pPr>
          </w:p>
        </w:tc>
      </w:tr>
      <w:tr w:rsidR="005A4C5A" w:rsidRPr="00747277" w14:paraId="163DD654" w14:textId="77777777">
        <w:trPr>
          <w:trHeight w:val="418"/>
        </w:trPr>
        <w:tc>
          <w:tcPr>
            <w:tcW w:w="1141" w:type="dxa"/>
            <w:vMerge w:val="restart"/>
            <w:shd w:val="clear" w:color="auto" w:fill="auto"/>
          </w:tcPr>
          <w:p w14:paraId="4E782BA8"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4</w:t>
            </w:r>
          </w:p>
        </w:tc>
        <w:tc>
          <w:tcPr>
            <w:tcW w:w="3841" w:type="dxa"/>
            <w:vMerge w:val="restart"/>
            <w:shd w:val="clear" w:color="auto" w:fill="auto"/>
          </w:tcPr>
          <w:p w14:paraId="732F9BD4" w14:textId="77777777" w:rsidR="005A4C5A" w:rsidRPr="000C4608" w:rsidRDefault="005A4C5A" w:rsidP="005A4C5A">
            <w:pPr>
              <w:keepNext/>
              <w:keepLines/>
              <w:spacing w:after="120"/>
              <w:rPr>
                <w:rFonts w:ascii="Times New Roman" w:hAnsi="Times New Roman"/>
              </w:rPr>
            </w:pPr>
            <w:r>
              <w:rPr>
                <w:rFonts w:ascii="Times New Roman" w:hAnsi="Times New Roman"/>
                <w:lang w:bidi="ar-SA"/>
              </w:rPr>
              <w:t>Unit_Memory_</w:t>
            </w:r>
            <w:r w:rsidRPr="000C4608">
              <w:rPr>
                <w:rFonts w:ascii="Times New Roman" w:hAnsi="Times New Roman"/>
                <w:lang w:bidi="ar-SA"/>
              </w:rPr>
              <w:t>ABB</w:t>
            </w:r>
          </w:p>
        </w:tc>
        <w:tc>
          <w:tcPr>
            <w:tcW w:w="0" w:type="auto"/>
            <w:shd w:val="clear" w:color="auto" w:fill="auto"/>
          </w:tcPr>
          <w:p w14:paraId="0479FF04"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5738FE9D"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.18 (.39)</w:t>
            </w:r>
          </w:p>
        </w:tc>
        <w:tc>
          <w:tcPr>
            <w:tcW w:w="0" w:type="auto"/>
            <w:shd w:val="clear" w:color="auto" w:fill="auto"/>
          </w:tcPr>
          <w:p w14:paraId="408CB5C9"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.29</w:t>
            </w:r>
          </w:p>
        </w:tc>
        <w:tc>
          <w:tcPr>
            <w:tcW w:w="0" w:type="auto"/>
            <w:shd w:val="clear" w:color="auto" w:fill="auto"/>
          </w:tcPr>
          <w:p w14:paraId="7126B74F"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1.04 (.43)</w:t>
            </w:r>
          </w:p>
        </w:tc>
        <w:tc>
          <w:tcPr>
            <w:tcW w:w="1206" w:type="dxa"/>
          </w:tcPr>
          <w:p w14:paraId="755342FD"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3.6</w:t>
            </w:r>
          </w:p>
        </w:tc>
      </w:tr>
      <w:tr w:rsidR="005A4C5A" w:rsidRPr="00747277" w14:paraId="43700C28" w14:textId="77777777">
        <w:trPr>
          <w:trHeight w:val="418"/>
        </w:trPr>
        <w:tc>
          <w:tcPr>
            <w:tcW w:w="1141" w:type="dxa"/>
            <w:vMerge/>
            <w:shd w:val="clear" w:color="auto" w:fill="auto"/>
          </w:tcPr>
          <w:p w14:paraId="5D541614" w14:textId="77777777" w:rsidR="005A4C5A" w:rsidRPr="00747277" w:rsidRDefault="005A4C5A" w:rsidP="005A4C5A">
            <w:pPr>
              <w:keepNext/>
              <w:keepLines/>
              <w:jc w:val="center"/>
              <w:rPr>
                <w:rFonts w:ascii="Times New Roman" w:hAnsi="Times New Roman"/>
                <w:lang w:bidi="ar-SA"/>
              </w:rPr>
            </w:pPr>
          </w:p>
        </w:tc>
        <w:tc>
          <w:tcPr>
            <w:tcW w:w="3841" w:type="dxa"/>
            <w:vMerge/>
            <w:shd w:val="clear" w:color="auto" w:fill="auto"/>
          </w:tcPr>
          <w:p w14:paraId="7DDFD4A1" w14:textId="77777777" w:rsidR="005A4C5A" w:rsidRPr="000C4608" w:rsidRDefault="005A4C5A" w:rsidP="005A4C5A">
            <w:pPr>
              <w:keepNext/>
              <w:keepLines/>
              <w:rPr>
                <w:rFonts w:ascii="Times New Roman" w:hAnsi="Times New Roman"/>
              </w:rPr>
            </w:pPr>
          </w:p>
        </w:tc>
        <w:tc>
          <w:tcPr>
            <w:tcW w:w="0" w:type="auto"/>
            <w:shd w:val="clear" w:color="auto" w:fill="auto"/>
          </w:tcPr>
          <w:p w14:paraId="0EED1CC0"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3974B9C2"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.15 (.36)</w:t>
            </w:r>
          </w:p>
        </w:tc>
        <w:tc>
          <w:tcPr>
            <w:tcW w:w="0" w:type="auto"/>
            <w:shd w:val="clear" w:color="auto" w:fill="auto"/>
          </w:tcPr>
          <w:p w14:paraId="4E07104E"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.29</w:t>
            </w:r>
          </w:p>
        </w:tc>
        <w:tc>
          <w:tcPr>
            <w:tcW w:w="0" w:type="auto"/>
            <w:shd w:val="clear" w:color="auto" w:fill="auto"/>
          </w:tcPr>
          <w:p w14:paraId="00096F75"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1.71 (.45)</w:t>
            </w:r>
          </w:p>
        </w:tc>
        <w:tc>
          <w:tcPr>
            <w:tcW w:w="1206" w:type="dxa"/>
          </w:tcPr>
          <w:p w14:paraId="05059D4B" w14:textId="77777777" w:rsidR="005A4C5A" w:rsidRPr="00747277" w:rsidRDefault="005A4C5A" w:rsidP="005A4C5A">
            <w:pPr>
              <w:keepNext/>
              <w:keepLines/>
              <w:jc w:val="center"/>
              <w:rPr>
                <w:rFonts w:ascii="Times New Roman" w:hAnsi="Times New Roman"/>
                <w:lang w:bidi="ar-SA"/>
              </w:rPr>
            </w:pPr>
          </w:p>
        </w:tc>
      </w:tr>
      <w:tr w:rsidR="005A4C5A" w:rsidRPr="00747277" w14:paraId="24E4673D" w14:textId="77777777">
        <w:trPr>
          <w:trHeight w:val="418"/>
        </w:trPr>
        <w:tc>
          <w:tcPr>
            <w:tcW w:w="1141" w:type="dxa"/>
            <w:vMerge w:val="restart"/>
            <w:shd w:val="clear" w:color="auto" w:fill="auto"/>
          </w:tcPr>
          <w:p w14:paraId="3C8F2DB9"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4</w:t>
            </w:r>
          </w:p>
        </w:tc>
        <w:tc>
          <w:tcPr>
            <w:tcW w:w="3841" w:type="dxa"/>
            <w:vMerge w:val="restart"/>
            <w:shd w:val="clear" w:color="auto" w:fill="auto"/>
          </w:tcPr>
          <w:p w14:paraId="5BD9D5A4" w14:textId="77777777" w:rsidR="005A4C5A" w:rsidRPr="000C4608" w:rsidRDefault="005A4C5A" w:rsidP="005A4C5A">
            <w:pPr>
              <w:keepNext/>
              <w:keepLines/>
              <w:spacing w:after="120"/>
              <w:rPr>
                <w:rFonts w:ascii="Times New Roman" w:hAnsi="Times New Roman"/>
              </w:rPr>
            </w:pPr>
            <w:r>
              <w:rPr>
                <w:rFonts w:ascii="Times New Roman" w:hAnsi="Times New Roman"/>
                <w:lang w:bidi="ar-SA"/>
              </w:rPr>
              <w:t>Unit_Identification_AAB</w:t>
            </w:r>
            <w:r w:rsidRPr="000C4608">
              <w:rPr>
                <w:rFonts w:ascii="Times New Roman" w:hAnsi="Times New Roman"/>
                <w:lang w:bidi="ar-SA"/>
              </w:rPr>
              <w:t xml:space="preserve"> (dropped)</w:t>
            </w:r>
          </w:p>
        </w:tc>
        <w:tc>
          <w:tcPr>
            <w:tcW w:w="0" w:type="auto"/>
            <w:shd w:val="clear" w:color="auto" w:fill="auto"/>
          </w:tcPr>
          <w:p w14:paraId="4EE5E0B3"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63EA10FC" w14:textId="77777777" w:rsidR="005A4C5A" w:rsidRPr="00747277" w:rsidRDefault="005A4C5A" w:rsidP="005A4C5A">
            <w:pPr>
              <w:keepNext/>
              <w:keepLines/>
              <w:jc w:val="center"/>
              <w:rPr>
                <w:rFonts w:ascii="Times New Roman" w:hAnsi="Times New Roman"/>
                <w:lang w:bidi="ar-SA"/>
              </w:rPr>
            </w:pPr>
            <w:r w:rsidRPr="00747277" w:rsidDel="00EB6599">
              <w:rPr>
                <w:rFonts w:ascii="Times New Roman" w:hAnsi="Times New Roman"/>
                <w:lang w:bidi="ar-SA"/>
              </w:rPr>
              <w:t>.09 (.29)</w:t>
            </w:r>
          </w:p>
        </w:tc>
        <w:tc>
          <w:tcPr>
            <w:tcW w:w="0" w:type="auto"/>
            <w:shd w:val="clear" w:color="auto" w:fill="auto"/>
          </w:tcPr>
          <w:p w14:paraId="259A8B36" w14:textId="77777777" w:rsidR="005A4C5A" w:rsidRPr="00747277" w:rsidRDefault="005A4C5A" w:rsidP="005A4C5A">
            <w:pPr>
              <w:keepNext/>
              <w:keepLines/>
              <w:jc w:val="center"/>
              <w:rPr>
                <w:rFonts w:ascii="Times New Roman" w:hAnsi="Times New Roman"/>
                <w:szCs w:val="20"/>
                <w:lang w:bidi="ar-SA"/>
              </w:rPr>
            </w:pPr>
            <w:r w:rsidRPr="00747277">
              <w:rPr>
                <w:rFonts w:ascii="Times New Roman" w:hAnsi="Times New Roman"/>
                <w:szCs w:val="20"/>
                <w:lang w:bidi="ar-SA"/>
              </w:rPr>
              <w:t>.02</w:t>
            </w:r>
          </w:p>
        </w:tc>
        <w:tc>
          <w:tcPr>
            <w:tcW w:w="0" w:type="auto"/>
            <w:shd w:val="clear" w:color="auto" w:fill="auto"/>
          </w:tcPr>
          <w:p w14:paraId="34DB4D2A"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NA</w:t>
            </w:r>
          </w:p>
        </w:tc>
        <w:tc>
          <w:tcPr>
            <w:tcW w:w="1206" w:type="dxa"/>
          </w:tcPr>
          <w:p w14:paraId="5C2C2716" w14:textId="77777777" w:rsidR="005A4C5A" w:rsidRPr="00747277" w:rsidRDefault="005A4C5A" w:rsidP="005A4C5A">
            <w:pPr>
              <w:keepNext/>
              <w:keepLines/>
              <w:jc w:val="center"/>
              <w:rPr>
                <w:rFonts w:ascii="Times New Roman" w:hAnsi="Times New Roman"/>
                <w:lang w:bidi="ar-SA"/>
              </w:rPr>
            </w:pPr>
            <w:r w:rsidRPr="00747277" w:rsidDel="00EB6599">
              <w:rPr>
                <w:rFonts w:ascii="Times New Roman" w:hAnsi="Times New Roman"/>
                <w:lang w:bidi="ar-SA"/>
              </w:rPr>
              <w:t>4.4</w:t>
            </w:r>
          </w:p>
        </w:tc>
      </w:tr>
      <w:tr w:rsidR="005A4C5A" w:rsidRPr="00747277" w14:paraId="1F62B7EF" w14:textId="77777777">
        <w:trPr>
          <w:trHeight w:val="418"/>
        </w:trPr>
        <w:tc>
          <w:tcPr>
            <w:tcW w:w="1141" w:type="dxa"/>
            <w:vMerge/>
            <w:shd w:val="clear" w:color="auto" w:fill="auto"/>
          </w:tcPr>
          <w:p w14:paraId="69594661" w14:textId="77777777" w:rsidR="005A4C5A" w:rsidRPr="00747277" w:rsidRDefault="005A4C5A" w:rsidP="005A4C5A">
            <w:pPr>
              <w:keepNext/>
              <w:keepLines/>
              <w:jc w:val="center"/>
              <w:rPr>
                <w:rFonts w:ascii="Times New Roman" w:hAnsi="Times New Roman"/>
                <w:lang w:bidi="ar-SA"/>
              </w:rPr>
            </w:pPr>
          </w:p>
        </w:tc>
        <w:tc>
          <w:tcPr>
            <w:tcW w:w="3841" w:type="dxa"/>
            <w:vMerge/>
            <w:shd w:val="clear" w:color="auto" w:fill="auto"/>
          </w:tcPr>
          <w:p w14:paraId="20EDF26C" w14:textId="77777777" w:rsidR="005A4C5A" w:rsidRPr="000C4608" w:rsidRDefault="005A4C5A" w:rsidP="005A4C5A">
            <w:pPr>
              <w:keepNext/>
              <w:keepLines/>
              <w:rPr>
                <w:rFonts w:ascii="Times New Roman" w:hAnsi="Times New Roman"/>
              </w:rPr>
            </w:pPr>
          </w:p>
        </w:tc>
        <w:tc>
          <w:tcPr>
            <w:tcW w:w="0" w:type="auto"/>
            <w:shd w:val="clear" w:color="auto" w:fill="auto"/>
          </w:tcPr>
          <w:p w14:paraId="6379E463"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563B8AEC"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.15 (.36)</w:t>
            </w:r>
          </w:p>
        </w:tc>
        <w:tc>
          <w:tcPr>
            <w:tcW w:w="0" w:type="auto"/>
            <w:shd w:val="clear" w:color="auto" w:fill="auto"/>
          </w:tcPr>
          <w:p w14:paraId="454D5B39" w14:textId="77777777" w:rsidR="005A4C5A" w:rsidRPr="00747277" w:rsidRDefault="005A4C5A" w:rsidP="005A4C5A">
            <w:pPr>
              <w:keepNext/>
              <w:keepLines/>
              <w:jc w:val="center"/>
              <w:rPr>
                <w:rFonts w:ascii="Times New Roman" w:hAnsi="Times New Roman"/>
                <w:szCs w:val="20"/>
                <w:lang w:bidi="ar-SA"/>
              </w:rPr>
            </w:pPr>
            <w:r w:rsidRPr="00747277">
              <w:rPr>
                <w:rFonts w:ascii="Times New Roman" w:hAnsi="Times New Roman"/>
                <w:szCs w:val="20"/>
                <w:lang w:bidi="ar-SA"/>
              </w:rPr>
              <w:t>.08</w:t>
            </w:r>
          </w:p>
        </w:tc>
        <w:tc>
          <w:tcPr>
            <w:tcW w:w="0" w:type="auto"/>
            <w:shd w:val="clear" w:color="auto" w:fill="auto"/>
          </w:tcPr>
          <w:p w14:paraId="43B16B3B"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NA</w:t>
            </w:r>
          </w:p>
        </w:tc>
        <w:tc>
          <w:tcPr>
            <w:tcW w:w="1206" w:type="dxa"/>
          </w:tcPr>
          <w:p w14:paraId="086B81E4" w14:textId="77777777" w:rsidR="005A4C5A" w:rsidRPr="00747277" w:rsidRDefault="005A4C5A" w:rsidP="005A4C5A">
            <w:pPr>
              <w:keepNext/>
              <w:keepLines/>
              <w:jc w:val="center"/>
              <w:rPr>
                <w:rFonts w:ascii="Times New Roman" w:hAnsi="Times New Roman"/>
                <w:lang w:bidi="ar-SA"/>
              </w:rPr>
            </w:pPr>
          </w:p>
        </w:tc>
      </w:tr>
      <w:tr w:rsidR="005A4C5A" w:rsidRPr="00747277" w14:paraId="40F5FB94" w14:textId="77777777">
        <w:trPr>
          <w:trHeight w:val="418"/>
        </w:trPr>
        <w:tc>
          <w:tcPr>
            <w:tcW w:w="1141" w:type="dxa"/>
            <w:vMerge w:val="restart"/>
            <w:shd w:val="clear" w:color="auto" w:fill="auto"/>
          </w:tcPr>
          <w:p w14:paraId="293716D4"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lastRenderedPageBreak/>
              <w:t>4</w:t>
            </w:r>
          </w:p>
        </w:tc>
        <w:tc>
          <w:tcPr>
            <w:tcW w:w="3841" w:type="dxa"/>
            <w:vMerge w:val="restart"/>
            <w:shd w:val="clear" w:color="auto" w:fill="auto"/>
          </w:tcPr>
          <w:p w14:paraId="41739609" w14:textId="77777777" w:rsidR="005A4C5A" w:rsidRPr="000C4608" w:rsidRDefault="005A4C5A" w:rsidP="005A4C5A">
            <w:pPr>
              <w:keepNext/>
              <w:keepLines/>
              <w:rPr>
                <w:rFonts w:ascii="Times New Roman" w:hAnsi="Times New Roman"/>
              </w:rPr>
            </w:pPr>
            <w:r>
              <w:rPr>
                <w:rFonts w:ascii="Times New Roman" w:hAnsi="Times New Roman"/>
                <w:lang w:bidi="ar-SA"/>
              </w:rPr>
              <w:t>Unit_</w:t>
            </w:r>
            <w:r w:rsidRPr="000C4608">
              <w:rPr>
                <w:rFonts w:ascii="Times New Roman" w:hAnsi="Times New Roman"/>
                <w:lang w:bidi="ar-SA"/>
              </w:rPr>
              <w:t>Tower</w:t>
            </w:r>
            <w:r>
              <w:rPr>
                <w:rFonts w:ascii="Times New Roman" w:hAnsi="Times New Roman"/>
                <w:lang w:bidi="ar-SA"/>
              </w:rPr>
              <w:t>_AAB</w:t>
            </w:r>
          </w:p>
        </w:tc>
        <w:tc>
          <w:tcPr>
            <w:tcW w:w="0" w:type="auto"/>
            <w:shd w:val="clear" w:color="auto" w:fill="auto"/>
          </w:tcPr>
          <w:p w14:paraId="0A4FBB01"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w:t>
            </w:r>
          </w:p>
        </w:tc>
        <w:tc>
          <w:tcPr>
            <w:tcW w:w="0" w:type="auto"/>
            <w:shd w:val="clear" w:color="auto" w:fill="auto"/>
          </w:tcPr>
          <w:p w14:paraId="2FC5BFC6"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.08 (.27)</w:t>
            </w:r>
          </w:p>
        </w:tc>
        <w:tc>
          <w:tcPr>
            <w:tcW w:w="0" w:type="auto"/>
            <w:shd w:val="clear" w:color="auto" w:fill="auto"/>
          </w:tcPr>
          <w:p w14:paraId="505AE16D"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.22</w:t>
            </w:r>
          </w:p>
        </w:tc>
        <w:tc>
          <w:tcPr>
            <w:tcW w:w="0" w:type="auto"/>
            <w:shd w:val="clear" w:color="auto" w:fill="auto"/>
          </w:tcPr>
          <w:p w14:paraId="4986EBE9"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2.16 (.52)</w:t>
            </w:r>
          </w:p>
        </w:tc>
        <w:tc>
          <w:tcPr>
            <w:tcW w:w="1206" w:type="dxa"/>
          </w:tcPr>
          <w:p w14:paraId="58153743"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4.2</w:t>
            </w:r>
          </w:p>
        </w:tc>
      </w:tr>
      <w:tr w:rsidR="005A4C5A" w:rsidRPr="00747277" w14:paraId="778125BA" w14:textId="77777777">
        <w:trPr>
          <w:trHeight w:val="418"/>
        </w:trPr>
        <w:tc>
          <w:tcPr>
            <w:tcW w:w="1141" w:type="dxa"/>
            <w:vMerge/>
            <w:shd w:val="clear" w:color="auto" w:fill="auto"/>
          </w:tcPr>
          <w:p w14:paraId="37C1285E" w14:textId="77777777" w:rsidR="005A4C5A" w:rsidRPr="00747277" w:rsidRDefault="005A4C5A" w:rsidP="005A4C5A">
            <w:pPr>
              <w:keepNext/>
              <w:keepLines/>
              <w:rPr>
                <w:rFonts w:ascii="Times New Roman" w:hAnsi="Times New Roman"/>
                <w:lang w:bidi="ar-SA"/>
              </w:rPr>
            </w:pPr>
          </w:p>
        </w:tc>
        <w:tc>
          <w:tcPr>
            <w:tcW w:w="3841" w:type="dxa"/>
            <w:vMerge/>
            <w:shd w:val="clear" w:color="auto" w:fill="auto"/>
          </w:tcPr>
          <w:p w14:paraId="0836828E" w14:textId="77777777" w:rsidR="005A4C5A" w:rsidRPr="00747277" w:rsidRDefault="005A4C5A" w:rsidP="005A4C5A">
            <w:pPr>
              <w:keepNext/>
              <w:keepLines/>
              <w:rPr>
                <w:rFonts w:ascii="Times New Roman" w:hAnsi="Times New Roman"/>
                <w:lang w:bidi="ar-SA"/>
              </w:rPr>
            </w:pPr>
          </w:p>
        </w:tc>
        <w:tc>
          <w:tcPr>
            <w:tcW w:w="0" w:type="auto"/>
            <w:shd w:val="clear" w:color="auto" w:fill="auto"/>
          </w:tcPr>
          <w:p w14:paraId="2E3B4459"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2</w:t>
            </w:r>
          </w:p>
        </w:tc>
        <w:tc>
          <w:tcPr>
            <w:tcW w:w="0" w:type="auto"/>
            <w:shd w:val="clear" w:color="auto" w:fill="auto"/>
          </w:tcPr>
          <w:p w14:paraId="32B9DE1A"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.14 (.35)</w:t>
            </w:r>
          </w:p>
        </w:tc>
        <w:tc>
          <w:tcPr>
            <w:tcW w:w="0" w:type="auto"/>
            <w:shd w:val="clear" w:color="auto" w:fill="auto"/>
          </w:tcPr>
          <w:p w14:paraId="1F8A6822" w14:textId="77777777" w:rsidR="005A4C5A" w:rsidRPr="00747277" w:rsidRDefault="005A4C5A" w:rsidP="005A4C5A">
            <w:pPr>
              <w:keepNext/>
              <w:keepLines/>
              <w:jc w:val="center"/>
              <w:rPr>
                <w:rFonts w:ascii="Times New Roman" w:hAnsi="Times New Roman"/>
                <w:lang w:bidi="ar-SA"/>
              </w:rPr>
            </w:pPr>
            <w:r w:rsidRPr="00747277">
              <w:rPr>
                <w:rFonts w:ascii="Times New Roman" w:hAnsi="Times New Roman"/>
                <w:lang w:bidi="ar-SA"/>
              </w:rPr>
              <w:t>.33</w:t>
            </w:r>
          </w:p>
        </w:tc>
        <w:tc>
          <w:tcPr>
            <w:tcW w:w="0" w:type="auto"/>
            <w:shd w:val="clear" w:color="auto" w:fill="auto"/>
          </w:tcPr>
          <w:p w14:paraId="1BC9AE48" w14:textId="77777777" w:rsidR="005A4C5A" w:rsidRPr="00747277" w:rsidRDefault="005A4C5A" w:rsidP="005A4C5A">
            <w:pPr>
              <w:keepNext/>
              <w:keepLines/>
              <w:jc w:val="center"/>
              <w:rPr>
                <w:rFonts w:ascii="Times New Roman" w:hAnsi="Times New Roman"/>
                <w:lang w:bidi="ar-SA"/>
              </w:rPr>
            </w:pPr>
            <w:r>
              <w:rPr>
                <w:rFonts w:ascii="Times New Roman" w:hAnsi="Times New Roman"/>
                <w:lang w:bidi="ar-SA"/>
              </w:rPr>
              <w:t>1.85 (.46)</w:t>
            </w:r>
          </w:p>
        </w:tc>
        <w:tc>
          <w:tcPr>
            <w:tcW w:w="1206" w:type="dxa"/>
          </w:tcPr>
          <w:p w14:paraId="232FB00A" w14:textId="77777777" w:rsidR="005A4C5A" w:rsidRPr="00747277" w:rsidRDefault="005A4C5A" w:rsidP="005A4C5A">
            <w:pPr>
              <w:keepNext/>
              <w:keepLines/>
              <w:jc w:val="center"/>
              <w:rPr>
                <w:rFonts w:ascii="Times New Roman" w:hAnsi="Times New Roman"/>
                <w:lang w:bidi="ar-SA"/>
              </w:rPr>
            </w:pPr>
          </w:p>
        </w:tc>
      </w:tr>
    </w:tbl>
    <w:p w14:paraId="30915652" w14:textId="77777777" w:rsidR="005A4C5A" w:rsidRDefault="005A4C5A" w:rsidP="005A4C5A">
      <w:pPr>
        <w:rPr>
          <w:rFonts w:ascii="Times New Roman" w:hAnsi="Times New Roman"/>
        </w:rPr>
      </w:pPr>
    </w:p>
    <w:p w14:paraId="52A9441B" w14:textId="77777777" w:rsidR="005A4C5A" w:rsidRPr="00747277" w:rsidRDefault="005A4C5A" w:rsidP="005A4C5A">
      <w:pPr>
        <w:rPr>
          <w:rFonts w:ascii="Times New Roman" w:hAnsi="Times New Roman"/>
        </w:rPr>
        <w:sectPr w:rsidR="005A4C5A" w:rsidRPr="00747277" w:rsidSect="005A4C5A">
          <w:pgSz w:w="15840" w:h="12240" w:orient="landscape"/>
          <w:pgMar w:top="1440" w:right="1440" w:bottom="1440" w:left="1440" w:header="720" w:footer="720" w:gutter="0"/>
          <w:cols w:space="720"/>
        </w:sectPr>
      </w:pPr>
      <w:r>
        <w:rPr>
          <w:rFonts w:ascii="Times New Roman" w:hAnsi="Times New Roman"/>
        </w:rPr>
        <w:t>Note: *For example Duplicate_AABB indicates that the child was asked to duplicate an AABB pattern.</w:t>
      </w:r>
    </w:p>
    <w:p w14:paraId="42A6A21D" w14:textId="77777777" w:rsidR="005A4C5A" w:rsidRPr="00747277" w:rsidRDefault="005A4C5A" w:rsidP="005A4C5A">
      <w:pPr>
        <w:rPr>
          <w:rFonts w:ascii="Times New Roman" w:hAnsi="Times New Roman"/>
        </w:rPr>
      </w:pPr>
      <w:r w:rsidRPr="00747277">
        <w:rPr>
          <w:rFonts w:ascii="Times New Roman" w:hAnsi="Times New Roman"/>
        </w:rPr>
        <w:lastRenderedPageBreak/>
        <w:t>Table 3</w:t>
      </w:r>
    </w:p>
    <w:p w14:paraId="0DA6185E" w14:textId="77777777" w:rsidR="005A4C5A" w:rsidRPr="00747277" w:rsidRDefault="005A4C5A" w:rsidP="005A4C5A">
      <w:pPr>
        <w:rPr>
          <w:rFonts w:ascii="Times New Roman" w:hAnsi="Times New Roman"/>
        </w:rPr>
      </w:pPr>
    </w:p>
    <w:p w14:paraId="38017BDB" w14:textId="77777777" w:rsidR="005A4C5A" w:rsidRPr="00747277" w:rsidRDefault="005A4C5A" w:rsidP="005A4C5A">
      <w:pPr>
        <w:rPr>
          <w:rFonts w:ascii="Times New Roman" w:hAnsi="Times New Roman"/>
          <w:i/>
        </w:rPr>
      </w:pPr>
      <w:r>
        <w:rPr>
          <w:rFonts w:ascii="Times New Roman" w:hAnsi="Times New Roman"/>
          <w:i/>
        </w:rPr>
        <w:t xml:space="preserve">Errors: Descriptions and </w:t>
      </w:r>
      <w:r w:rsidRPr="00747277">
        <w:rPr>
          <w:rFonts w:ascii="Times New Roman" w:hAnsi="Times New Roman"/>
          <w:i/>
        </w:rPr>
        <w:t xml:space="preserve">Percentage of Trials on Which the Error was Produced </w:t>
      </w:r>
      <w:r>
        <w:rPr>
          <w:rFonts w:ascii="Times New Roman" w:hAnsi="Times New Roman"/>
          <w:i/>
        </w:rPr>
        <w:t>at Time 1, Overall and on Extend and Abstract Items.</w:t>
      </w:r>
    </w:p>
    <w:p w14:paraId="2BF952C2" w14:textId="77777777" w:rsidR="005A4C5A" w:rsidRPr="00747277" w:rsidRDefault="005A4C5A" w:rsidP="005A4C5A">
      <w:pPr>
        <w:spacing w:line="480" w:lineRule="auto"/>
        <w:rPr>
          <w:rFonts w:ascii="Times New Roman" w:hAnsi="Times New Roman"/>
        </w:rPr>
      </w:pPr>
    </w:p>
    <w:tbl>
      <w:tblPr>
        <w:tblpPr w:topFromText="180" w:bottomFromText="180" w:vertAnchor="text" w:tblpX="1" w:tblpYSpec="bottom"/>
        <w:tblOverlap w:val="never"/>
        <w:tblW w:w="8658" w:type="dxa"/>
        <w:tblBorders>
          <w:top w:val="single" w:sz="12" w:space="0" w:color="808080"/>
          <w:left w:val="nil"/>
          <w:bottom w:val="single" w:sz="12" w:space="0" w:color="808080"/>
          <w:right w:val="nil"/>
          <w:insideH w:val="nil"/>
          <w:insideV w:val="nil"/>
        </w:tblBorders>
        <w:tblLayout w:type="fixed"/>
        <w:tblLook w:val="00A1" w:firstRow="1" w:lastRow="0" w:firstColumn="1" w:lastColumn="0" w:noHBand="0" w:noVBand="0"/>
      </w:tblPr>
      <w:tblGrid>
        <w:gridCol w:w="1098"/>
        <w:gridCol w:w="2610"/>
        <w:gridCol w:w="1620"/>
        <w:gridCol w:w="1350"/>
        <w:gridCol w:w="906"/>
        <w:gridCol w:w="1074"/>
      </w:tblGrid>
      <w:tr w:rsidR="005A4C5A" w:rsidRPr="00747277" w14:paraId="21E8E01B" w14:textId="77777777">
        <w:trPr>
          <w:trHeight w:val="268"/>
        </w:trPr>
        <w:tc>
          <w:tcPr>
            <w:tcW w:w="1098" w:type="dxa"/>
            <w:vMerge w:val="restart"/>
            <w:tcBorders>
              <w:top w:val="single" w:sz="12" w:space="0" w:color="808080"/>
              <w:bottom w:val="single" w:sz="6" w:space="0" w:color="808080"/>
            </w:tcBorders>
            <w:shd w:val="clear" w:color="auto" w:fill="auto"/>
          </w:tcPr>
          <w:p w14:paraId="16E899EC" w14:textId="77777777" w:rsidR="005A4C5A" w:rsidRPr="00747277" w:rsidRDefault="005A4C5A" w:rsidP="005A4C5A">
            <w:pPr>
              <w:rPr>
                <w:rFonts w:ascii="Times New Roman" w:hAnsi="Times New Roman"/>
              </w:rPr>
            </w:pPr>
            <w:r w:rsidRPr="00747277">
              <w:rPr>
                <w:rFonts w:ascii="Times New Roman" w:hAnsi="Times New Roman"/>
              </w:rPr>
              <w:t>Error type</w:t>
            </w:r>
          </w:p>
        </w:tc>
        <w:tc>
          <w:tcPr>
            <w:tcW w:w="2610" w:type="dxa"/>
            <w:vMerge w:val="restart"/>
            <w:tcBorders>
              <w:top w:val="single" w:sz="12" w:space="0" w:color="808080"/>
              <w:bottom w:val="single" w:sz="6" w:space="0" w:color="808080"/>
            </w:tcBorders>
            <w:shd w:val="clear" w:color="auto" w:fill="auto"/>
          </w:tcPr>
          <w:p w14:paraId="7465A41C" w14:textId="77777777" w:rsidR="005A4C5A" w:rsidRPr="00747277" w:rsidRDefault="005A4C5A" w:rsidP="005A4C5A">
            <w:pPr>
              <w:rPr>
                <w:rFonts w:ascii="Times New Roman" w:hAnsi="Times New Roman"/>
              </w:rPr>
            </w:pPr>
            <w:r w:rsidRPr="00747277">
              <w:rPr>
                <w:rFonts w:ascii="Times New Roman" w:hAnsi="Times New Roman"/>
              </w:rPr>
              <w:t>Description</w:t>
            </w:r>
          </w:p>
        </w:tc>
        <w:tc>
          <w:tcPr>
            <w:tcW w:w="1620" w:type="dxa"/>
            <w:vMerge w:val="restart"/>
            <w:tcBorders>
              <w:top w:val="single" w:sz="12" w:space="0" w:color="808080"/>
              <w:bottom w:val="single" w:sz="6" w:space="0" w:color="808080"/>
            </w:tcBorders>
            <w:shd w:val="clear" w:color="auto" w:fill="auto"/>
          </w:tcPr>
          <w:p w14:paraId="7A55BAE8" w14:textId="77777777" w:rsidR="005A4C5A" w:rsidRPr="00747277" w:rsidRDefault="005A4C5A" w:rsidP="005A4C5A">
            <w:pPr>
              <w:rPr>
                <w:rFonts w:ascii="Times New Roman" w:hAnsi="Times New Roman"/>
              </w:rPr>
            </w:pPr>
            <w:r w:rsidRPr="00747277">
              <w:rPr>
                <w:rFonts w:ascii="Times New Roman" w:hAnsi="Times New Roman"/>
              </w:rPr>
              <w:t>Example for ABB pattern</w:t>
            </w:r>
          </w:p>
        </w:tc>
        <w:tc>
          <w:tcPr>
            <w:tcW w:w="2256" w:type="dxa"/>
            <w:gridSpan w:val="2"/>
            <w:tcBorders>
              <w:top w:val="single" w:sz="12" w:space="0" w:color="808080"/>
              <w:bottom w:val="single" w:sz="6" w:space="0" w:color="808080"/>
            </w:tcBorders>
            <w:shd w:val="clear" w:color="auto" w:fill="auto"/>
          </w:tcPr>
          <w:p w14:paraId="45F0567C" w14:textId="77777777" w:rsidR="005A4C5A" w:rsidRPr="00747277" w:rsidRDefault="005A4C5A" w:rsidP="005A4C5A">
            <w:pPr>
              <w:jc w:val="center"/>
              <w:rPr>
                <w:rFonts w:ascii="Times New Roman" w:hAnsi="Times New Roman"/>
              </w:rPr>
            </w:pPr>
          </w:p>
        </w:tc>
        <w:tc>
          <w:tcPr>
            <w:tcW w:w="1074" w:type="dxa"/>
            <w:tcBorders>
              <w:top w:val="single" w:sz="12" w:space="0" w:color="808080"/>
              <w:bottom w:val="single" w:sz="6" w:space="0" w:color="808080"/>
            </w:tcBorders>
          </w:tcPr>
          <w:p w14:paraId="3032A4CC" w14:textId="77777777" w:rsidR="005A4C5A" w:rsidRPr="00747277" w:rsidRDefault="005A4C5A" w:rsidP="005A4C5A">
            <w:pPr>
              <w:jc w:val="center"/>
              <w:rPr>
                <w:rFonts w:ascii="Times New Roman" w:hAnsi="Times New Roman"/>
              </w:rPr>
            </w:pPr>
          </w:p>
        </w:tc>
      </w:tr>
      <w:tr w:rsidR="005A4C5A" w:rsidRPr="00747277" w14:paraId="50831505" w14:textId="77777777">
        <w:trPr>
          <w:trHeight w:val="268"/>
        </w:trPr>
        <w:tc>
          <w:tcPr>
            <w:tcW w:w="1098" w:type="dxa"/>
            <w:vMerge/>
            <w:tcBorders>
              <w:top w:val="single" w:sz="6" w:space="0" w:color="808080"/>
              <w:bottom w:val="single" w:sz="12" w:space="0" w:color="auto"/>
            </w:tcBorders>
            <w:shd w:val="clear" w:color="auto" w:fill="auto"/>
          </w:tcPr>
          <w:p w14:paraId="7DEA35E9" w14:textId="77777777" w:rsidR="005A4C5A" w:rsidRPr="00747277" w:rsidRDefault="005A4C5A" w:rsidP="005A4C5A">
            <w:pPr>
              <w:rPr>
                <w:rFonts w:ascii="Times New Roman" w:hAnsi="Times New Roman"/>
              </w:rPr>
            </w:pPr>
          </w:p>
        </w:tc>
        <w:tc>
          <w:tcPr>
            <w:tcW w:w="2610" w:type="dxa"/>
            <w:vMerge/>
            <w:tcBorders>
              <w:top w:val="single" w:sz="6" w:space="0" w:color="808080"/>
              <w:bottom w:val="single" w:sz="12" w:space="0" w:color="auto"/>
            </w:tcBorders>
            <w:shd w:val="clear" w:color="auto" w:fill="auto"/>
          </w:tcPr>
          <w:p w14:paraId="1D231E23" w14:textId="77777777" w:rsidR="005A4C5A" w:rsidRPr="00747277" w:rsidRDefault="005A4C5A" w:rsidP="005A4C5A">
            <w:pPr>
              <w:rPr>
                <w:rFonts w:ascii="Times New Roman" w:hAnsi="Times New Roman"/>
              </w:rPr>
            </w:pPr>
          </w:p>
        </w:tc>
        <w:tc>
          <w:tcPr>
            <w:tcW w:w="1620" w:type="dxa"/>
            <w:vMerge/>
            <w:tcBorders>
              <w:top w:val="single" w:sz="6" w:space="0" w:color="808080"/>
              <w:bottom w:val="single" w:sz="12" w:space="0" w:color="auto"/>
            </w:tcBorders>
            <w:shd w:val="clear" w:color="auto" w:fill="auto"/>
          </w:tcPr>
          <w:p w14:paraId="6747ED2B" w14:textId="77777777" w:rsidR="005A4C5A" w:rsidRPr="00747277" w:rsidRDefault="005A4C5A" w:rsidP="005A4C5A">
            <w:pPr>
              <w:rPr>
                <w:rFonts w:ascii="Times New Roman" w:hAnsi="Times New Roman"/>
              </w:rPr>
            </w:pPr>
          </w:p>
        </w:tc>
        <w:tc>
          <w:tcPr>
            <w:tcW w:w="1350" w:type="dxa"/>
            <w:tcBorders>
              <w:top w:val="single" w:sz="6" w:space="0" w:color="808080"/>
              <w:bottom w:val="single" w:sz="12" w:space="0" w:color="auto"/>
            </w:tcBorders>
            <w:shd w:val="clear" w:color="auto" w:fill="auto"/>
          </w:tcPr>
          <w:p w14:paraId="4D627D43" w14:textId="77777777" w:rsidR="005A4C5A" w:rsidRPr="00747277" w:rsidRDefault="005A4C5A" w:rsidP="005A4C5A">
            <w:pPr>
              <w:jc w:val="center"/>
              <w:rPr>
                <w:rFonts w:ascii="Times New Roman" w:hAnsi="Times New Roman"/>
              </w:rPr>
            </w:pPr>
            <w:r>
              <w:rPr>
                <w:rFonts w:ascii="Times New Roman" w:hAnsi="Times New Roman"/>
              </w:rPr>
              <w:t>Overall</w:t>
            </w:r>
          </w:p>
        </w:tc>
        <w:tc>
          <w:tcPr>
            <w:tcW w:w="906" w:type="dxa"/>
            <w:tcBorders>
              <w:top w:val="single" w:sz="6" w:space="0" w:color="808080"/>
              <w:bottom w:val="single" w:sz="12" w:space="0" w:color="auto"/>
            </w:tcBorders>
            <w:shd w:val="clear" w:color="auto" w:fill="auto"/>
          </w:tcPr>
          <w:p w14:paraId="566C49BB"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Extend</w:t>
            </w:r>
          </w:p>
        </w:tc>
        <w:tc>
          <w:tcPr>
            <w:tcW w:w="1074" w:type="dxa"/>
            <w:tcBorders>
              <w:top w:val="single" w:sz="6" w:space="0" w:color="808080"/>
              <w:bottom w:val="single" w:sz="12" w:space="0" w:color="auto"/>
            </w:tcBorders>
          </w:tcPr>
          <w:p w14:paraId="13557556"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Abstract</w:t>
            </w:r>
          </w:p>
        </w:tc>
      </w:tr>
      <w:tr w:rsidR="005A4C5A" w:rsidRPr="00747277" w14:paraId="46679E6C" w14:textId="77777777">
        <w:tc>
          <w:tcPr>
            <w:tcW w:w="1098" w:type="dxa"/>
            <w:tcBorders>
              <w:top w:val="single" w:sz="12" w:space="0" w:color="auto"/>
            </w:tcBorders>
            <w:shd w:val="clear" w:color="auto" w:fill="auto"/>
          </w:tcPr>
          <w:p w14:paraId="4FCA442C" w14:textId="77777777" w:rsidR="005A4C5A" w:rsidRPr="00747277" w:rsidRDefault="005A4C5A" w:rsidP="005A4C5A">
            <w:pPr>
              <w:rPr>
                <w:rFonts w:ascii="Times New Roman" w:hAnsi="Times New Roman"/>
              </w:rPr>
            </w:pPr>
            <w:r w:rsidRPr="00747277">
              <w:rPr>
                <w:rFonts w:ascii="Times New Roman" w:hAnsi="Times New Roman"/>
              </w:rPr>
              <w:t>Correct</w:t>
            </w:r>
          </w:p>
        </w:tc>
        <w:tc>
          <w:tcPr>
            <w:tcW w:w="2610" w:type="dxa"/>
            <w:tcBorders>
              <w:top w:val="single" w:sz="12" w:space="0" w:color="auto"/>
            </w:tcBorders>
            <w:shd w:val="clear" w:color="auto" w:fill="auto"/>
          </w:tcPr>
          <w:p w14:paraId="1DA62048" w14:textId="77777777" w:rsidR="005A4C5A" w:rsidRPr="00747277" w:rsidRDefault="005A4C5A" w:rsidP="005A4C5A">
            <w:pPr>
              <w:rPr>
                <w:rFonts w:ascii="Times New Roman" w:hAnsi="Times New Roman"/>
              </w:rPr>
            </w:pPr>
            <w:r w:rsidRPr="00747277">
              <w:rPr>
                <w:rFonts w:ascii="Times New Roman" w:hAnsi="Times New Roman"/>
              </w:rPr>
              <w:t>Correct. May have partial unit at beginning or end.</w:t>
            </w:r>
          </w:p>
          <w:p w14:paraId="09312AE6" w14:textId="77777777" w:rsidR="005A4C5A" w:rsidRPr="00747277" w:rsidRDefault="005A4C5A" w:rsidP="005A4C5A">
            <w:pPr>
              <w:rPr>
                <w:rFonts w:ascii="Times New Roman" w:hAnsi="Times New Roman"/>
              </w:rPr>
            </w:pPr>
          </w:p>
        </w:tc>
        <w:tc>
          <w:tcPr>
            <w:tcW w:w="1620" w:type="dxa"/>
            <w:tcBorders>
              <w:top w:val="single" w:sz="12" w:space="0" w:color="auto"/>
            </w:tcBorders>
            <w:shd w:val="clear" w:color="auto" w:fill="auto"/>
          </w:tcPr>
          <w:p w14:paraId="3E476AA2" w14:textId="77777777" w:rsidR="005A4C5A" w:rsidRPr="00747277" w:rsidRDefault="005A4C5A" w:rsidP="005A4C5A">
            <w:pPr>
              <w:rPr>
                <w:rFonts w:ascii="Times New Roman" w:hAnsi="Times New Roman"/>
              </w:rPr>
            </w:pPr>
            <w:r w:rsidRPr="00747277">
              <w:rPr>
                <w:rFonts w:ascii="Times New Roman" w:hAnsi="Times New Roman"/>
              </w:rPr>
              <w:t>ABBABB</w:t>
            </w:r>
          </w:p>
        </w:tc>
        <w:tc>
          <w:tcPr>
            <w:tcW w:w="1350" w:type="dxa"/>
            <w:tcBorders>
              <w:top w:val="single" w:sz="12" w:space="0" w:color="auto"/>
            </w:tcBorders>
            <w:shd w:val="clear" w:color="auto" w:fill="auto"/>
          </w:tcPr>
          <w:p w14:paraId="54D2A1B7" w14:textId="77777777" w:rsidR="005A4C5A" w:rsidRPr="00747277" w:rsidRDefault="005A4C5A" w:rsidP="005A4C5A">
            <w:pPr>
              <w:jc w:val="center"/>
              <w:rPr>
                <w:rFonts w:ascii="Times New Roman" w:hAnsi="Times New Roman"/>
              </w:rPr>
            </w:pPr>
            <w:r w:rsidRPr="00747277">
              <w:rPr>
                <w:rFonts w:ascii="Times New Roman" w:hAnsi="Times New Roman"/>
              </w:rPr>
              <w:t>42</w:t>
            </w:r>
          </w:p>
        </w:tc>
        <w:tc>
          <w:tcPr>
            <w:tcW w:w="906" w:type="dxa"/>
            <w:tcBorders>
              <w:top w:val="single" w:sz="12" w:space="0" w:color="auto"/>
            </w:tcBorders>
            <w:shd w:val="clear" w:color="auto" w:fill="auto"/>
          </w:tcPr>
          <w:p w14:paraId="2F92D3A8" w14:textId="77777777" w:rsidR="005A4C5A" w:rsidRPr="00747277" w:rsidRDefault="005A4C5A" w:rsidP="005A4C5A">
            <w:pPr>
              <w:tabs>
                <w:tab w:val="left" w:pos="396"/>
              </w:tabs>
              <w:spacing w:line="480" w:lineRule="auto"/>
              <w:jc w:val="center"/>
              <w:rPr>
                <w:rFonts w:ascii="Times New Roman" w:hAnsi="Times New Roman"/>
              </w:rPr>
            </w:pPr>
            <w:r w:rsidRPr="00747277">
              <w:rPr>
                <w:rFonts w:ascii="Times New Roman" w:hAnsi="Times New Roman"/>
              </w:rPr>
              <w:t>47</w:t>
            </w:r>
          </w:p>
        </w:tc>
        <w:tc>
          <w:tcPr>
            <w:tcW w:w="1074" w:type="dxa"/>
            <w:tcBorders>
              <w:top w:val="single" w:sz="12" w:space="0" w:color="auto"/>
            </w:tcBorders>
          </w:tcPr>
          <w:p w14:paraId="2ECE9645"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30**</w:t>
            </w:r>
          </w:p>
        </w:tc>
      </w:tr>
      <w:tr w:rsidR="005A4C5A" w:rsidRPr="00747277" w14:paraId="27A608CF" w14:textId="77777777">
        <w:tc>
          <w:tcPr>
            <w:tcW w:w="1098" w:type="dxa"/>
            <w:shd w:val="clear" w:color="auto" w:fill="auto"/>
          </w:tcPr>
          <w:p w14:paraId="10356868" w14:textId="77777777" w:rsidR="005A4C5A" w:rsidRPr="00747277" w:rsidRDefault="005A4C5A" w:rsidP="005A4C5A">
            <w:pPr>
              <w:rPr>
                <w:rFonts w:ascii="Times New Roman" w:hAnsi="Times New Roman"/>
              </w:rPr>
            </w:pPr>
            <w:r w:rsidRPr="00747277">
              <w:rPr>
                <w:rFonts w:ascii="Times New Roman" w:hAnsi="Times New Roman"/>
              </w:rPr>
              <w:t>Partial Correct</w:t>
            </w:r>
          </w:p>
        </w:tc>
        <w:tc>
          <w:tcPr>
            <w:tcW w:w="2610" w:type="dxa"/>
            <w:shd w:val="clear" w:color="auto" w:fill="auto"/>
          </w:tcPr>
          <w:p w14:paraId="6BF32915" w14:textId="77777777" w:rsidR="005A4C5A" w:rsidRPr="00747277" w:rsidRDefault="005A4C5A" w:rsidP="005A4C5A">
            <w:pPr>
              <w:rPr>
                <w:rFonts w:ascii="Times New Roman" w:hAnsi="Times New Roman"/>
              </w:rPr>
            </w:pPr>
            <w:r w:rsidRPr="00747277">
              <w:rPr>
                <w:rFonts w:ascii="Times New Roman" w:hAnsi="Times New Roman"/>
              </w:rPr>
              <w:t>At least one full unit of model pattern; includes errors as well.</w:t>
            </w:r>
          </w:p>
          <w:p w14:paraId="6A7BF985" w14:textId="77777777" w:rsidR="005A4C5A" w:rsidRPr="00747277" w:rsidRDefault="005A4C5A" w:rsidP="005A4C5A">
            <w:pPr>
              <w:rPr>
                <w:rFonts w:ascii="Times New Roman" w:hAnsi="Times New Roman"/>
              </w:rPr>
            </w:pPr>
          </w:p>
        </w:tc>
        <w:tc>
          <w:tcPr>
            <w:tcW w:w="1620" w:type="dxa"/>
            <w:shd w:val="clear" w:color="auto" w:fill="auto"/>
          </w:tcPr>
          <w:p w14:paraId="31205CED" w14:textId="77777777" w:rsidR="005A4C5A" w:rsidRPr="00747277" w:rsidRDefault="005A4C5A" w:rsidP="005A4C5A">
            <w:pPr>
              <w:rPr>
                <w:rFonts w:ascii="Times New Roman" w:hAnsi="Times New Roman"/>
              </w:rPr>
            </w:pPr>
            <w:r w:rsidRPr="00747277">
              <w:rPr>
                <w:rFonts w:ascii="Times New Roman" w:hAnsi="Times New Roman"/>
              </w:rPr>
              <w:t>ABBAAB</w:t>
            </w:r>
          </w:p>
        </w:tc>
        <w:tc>
          <w:tcPr>
            <w:tcW w:w="1350" w:type="dxa"/>
            <w:shd w:val="clear" w:color="auto" w:fill="auto"/>
          </w:tcPr>
          <w:p w14:paraId="4199C25F" w14:textId="77777777" w:rsidR="005A4C5A" w:rsidRPr="00747277" w:rsidRDefault="005A4C5A" w:rsidP="005A4C5A">
            <w:pPr>
              <w:jc w:val="center"/>
              <w:rPr>
                <w:rFonts w:ascii="Times New Roman" w:hAnsi="Times New Roman"/>
              </w:rPr>
            </w:pPr>
            <w:r w:rsidRPr="00747277">
              <w:rPr>
                <w:rFonts w:ascii="Times New Roman" w:hAnsi="Times New Roman"/>
              </w:rPr>
              <w:t>15</w:t>
            </w:r>
          </w:p>
        </w:tc>
        <w:tc>
          <w:tcPr>
            <w:tcW w:w="906" w:type="dxa"/>
            <w:shd w:val="clear" w:color="auto" w:fill="auto"/>
          </w:tcPr>
          <w:p w14:paraId="42C27AEC"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17</w:t>
            </w:r>
          </w:p>
        </w:tc>
        <w:tc>
          <w:tcPr>
            <w:tcW w:w="1074" w:type="dxa"/>
          </w:tcPr>
          <w:p w14:paraId="39F2835B"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16</w:t>
            </w:r>
          </w:p>
        </w:tc>
      </w:tr>
      <w:tr w:rsidR="005A4C5A" w:rsidRPr="00747277" w14:paraId="0A1551EE" w14:textId="77777777">
        <w:tc>
          <w:tcPr>
            <w:tcW w:w="1098" w:type="dxa"/>
            <w:shd w:val="clear" w:color="auto" w:fill="auto"/>
          </w:tcPr>
          <w:p w14:paraId="27ACC35E" w14:textId="77777777" w:rsidR="005A4C5A" w:rsidRPr="00747277" w:rsidRDefault="005A4C5A" w:rsidP="005A4C5A">
            <w:pPr>
              <w:rPr>
                <w:rFonts w:ascii="Times New Roman" w:hAnsi="Times New Roman"/>
              </w:rPr>
            </w:pPr>
            <w:r w:rsidRPr="00747277">
              <w:rPr>
                <w:rFonts w:ascii="Times New Roman" w:hAnsi="Times New Roman"/>
              </w:rPr>
              <w:t>Wrong Pattern AB</w:t>
            </w:r>
          </w:p>
        </w:tc>
        <w:tc>
          <w:tcPr>
            <w:tcW w:w="2610" w:type="dxa"/>
            <w:shd w:val="clear" w:color="auto" w:fill="auto"/>
          </w:tcPr>
          <w:p w14:paraId="29CFC2A5" w14:textId="77777777" w:rsidR="005A4C5A" w:rsidRPr="00747277" w:rsidRDefault="005A4C5A" w:rsidP="005A4C5A">
            <w:pPr>
              <w:rPr>
                <w:rFonts w:ascii="Times New Roman" w:hAnsi="Times New Roman"/>
              </w:rPr>
            </w:pPr>
            <w:r w:rsidRPr="00747277">
              <w:rPr>
                <w:rFonts w:ascii="Times New Roman" w:hAnsi="Times New Roman"/>
              </w:rPr>
              <w:t>Produces an AB pattern. May contain errors at beginning or end.</w:t>
            </w:r>
          </w:p>
          <w:p w14:paraId="226AF116" w14:textId="77777777" w:rsidR="005A4C5A" w:rsidRPr="00747277" w:rsidRDefault="005A4C5A" w:rsidP="005A4C5A">
            <w:pPr>
              <w:rPr>
                <w:rFonts w:ascii="Times New Roman" w:hAnsi="Times New Roman"/>
              </w:rPr>
            </w:pPr>
          </w:p>
        </w:tc>
        <w:tc>
          <w:tcPr>
            <w:tcW w:w="1620" w:type="dxa"/>
            <w:shd w:val="clear" w:color="auto" w:fill="auto"/>
          </w:tcPr>
          <w:p w14:paraId="7BAF94DB" w14:textId="77777777" w:rsidR="005A4C5A" w:rsidRPr="00747277" w:rsidRDefault="005A4C5A" w:rsidP="005A4C5A">
            <w:pPr>
              <w:rPr>
                <w:rFonts w:ascii="Times New Roman" w:hAnsi="Times New Roman"/>
              </w:rPr>
            </w:pPr>
            <w:r w:rsidRPr="00747277">
              <w:rPr>
                <w:rFonts w:ascii="Times New Roman" w:hAnsi="Times New Roman"/>
              </w:rPr>
              <w:t>ABABABAB</w:t>
            </w:r>
          </w:p>
        </w:tc>
        <w:tc>
          <w:tcPr>
            <w:tcW w:w="1350" w:type="dxa"/>
            <w:shd w:val="clear" w:color="auto" w:fill="auto"/>
          </w:tcPr>
          <w:p w14:paraId="19EE9AC9" w14:textId="77777777" w:rsidR="005A4C5A" w:rsidRPr="00747277" w:rsidRDefault="005A4C5A" w:rsidP="005A4C5A">
            <w:pPr>
              <w:jc w:val="center"/>
              <w:rPr>
                <w:rFonts w:ascii="Times New Roman" w:hAnsi="Times New Roman"/>
              </w:rPr>
            </w:pPr>
            <w:r w:rsidRPr="00747277">
              <w:rPr>
                <w:rFonts w:ascii="Times New Roman" w:hAnsi="Times New Roman"/>
              </w:rPr>
              <w:t>10</w:t>
            </w:r>
          </w:p>
        </w:tc>
        <w:tc>
          <w:tcPr>
            <w:tcW w:w="906" w:type="dxa"/>
            <w:shd w:val="clear" w:color="auto" w:fill="auto"/>
          </w:tcPr>
          <w:p w14:paraId="71B4C2FE" w14:textId="77777777" w:rsidR="005A4C5A" w:rsidRPr="00747277" w:rsidRDefault="005A4C5A" w:rsidP="005A4C5A">
            <w:pPr>
              <w:tabs>
                <w:tab w:val="left" w:pos="396"/>
              </w:tabs>
              <w:spacing w:line="480" w:lineRule="auto"/>
              <w:jc w:val="center"/>
              <w:rPr>
                <w:rFonts w:ascii="Times New Roman" w:hAnsi="Times New Roman"/>
              </w:rPr>
            </w:pPr>
            <w:r w:rsidRPr="00747277">
              <w:rPr>
                <w:rFonts w:ascii="Times New Roman" w:hAnsi="Times New Roman"/>
              </w:rPr>
              <w:t>5</w:t>
            </w:r>
          </w:p>
        </w:tc>
        <w:tc>
          <w:tcPr>
            <w:tcW w:w="1074" w:type="dxa"/>
          </w:tcPr>
          <w:p w14:paraId="3EA99065"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11*</w:t>
            </w:r>
          </w:p>
        </w:tc>
      </w:tr>
      <w:tr w:rsidR="005A4C5A" w:rsidRPr="00747277" w14:paraId="73D18A4E" w14:textId="77777777">
        <w:tc>
          <w:tcPr>
            <w:tcW w:w="1098" w:type="dxa"/>
            <w:shd w:val="clear" w:color="auto" w:fill="auto"/>
          </w:tcPr>
          <w:p w14:paraId="6EF4C5C4" w14:textId="77777777" w:rsidR="005A4C5A" w:rsidRPr="00747277" w:rsidRDefault="005A4C5A" w:rsidP="005A4C5A">
            <w:pPr>
              <w:rPr>
                <w:rFonts w:ascii="Times New Roman" w:hAnsi="Times New Roman"/>
              </w:rPr>
            </w:pPr>
            <w:r w:rsidRPr="00747277">
              <w:rPr>
                <w:rFonts w:ascii="Times New Roman" w:hAnsi="Times New Roman"/>
              </w:rPr>
              <w:t>Wrong Pattern Other</w:t>
            </w:r>
          </w:p>
        </w:tc>
        <w:tc>
          <w:tcPr>
            <w:tcW w:w="2610" w:type="dxa"/>
            <w:shd w:val="clear" w:color="auto" w:fill="auto"/>
          </w:tcPr>
          <w:p w14:paraId="3F53D3C8" w14:textId="77777777" w:rsidR="005A4C5A" w:rsidRPr="00747277" w:rsidRDefault="005A4C5A" w:rsidP="005A4C5A">
            <w:pPr>
              <w:rPr>
                <w:rFonts w:ascii="Times New Roman" w:hAnsi="Times New Roman"/>
              </w:rPr>
            </w:pPr>
            <w:r w:rsidRPr="00747277">
              <w:rPr>
                <w:rFonts w:ascii="Times New Roman" w:hAnsi="Times New Roman"/>
              </w:rPr>
              <w:t>Produces a wrong 3- or 4-element pattern. May contain errors at beginning or end.</w:t>
            </w:r>
          </w:p>
          <w:p w14:paraId="0DF088EF" w14:textId="77777777" w:rsidR="005A4C5A" w:rsidRPr="00747277" w:rsidRDefault="005A4C5A" w:rsidP="005A4C5A">
            <w:pPr>
              <w:rPr>
                <w:rFonts w:ascii="Times New Roman" w:hAnsi="Times New Roman"/>
              </w:rPr>
            </w:pPr>
          </w:p>
        </w:tc>
        <w:tc>
          <w:tcPr>
            <w:tcW w:w="1620" w:type="dxa"/>
            <w:shd w:val="clear" w:color="auto" w:fill="auto"/>
          </w:tcPr>
          <w:p w14:paraId="5FC1F42A" w14:textId="77777777" w:rsidR="005A4C5A" w:rsidRPr="00747277" w:rsidRDefault="005A4C5A" w:rsidP="005A4C5A">
            <w:pPr>
              <w:rPr>
                <w:rFonts w:ascii="Times New Roman" w:hAnsi="Times New Roman"/>
              </w:rPr>
            </w:pPr>
            <w:r w:rsidRPr="00747277">
              <w:rPr>
                <w:rFonts w:ascii="Times New Roman" w:hAnsi="Times New Roman"/>
              </w:rPr>
              <w:t>AABBAABB</w:t>
            </w:r>
          </w:p>
        </w:tc>
        <w:tc>
          <w:tcPr>
            <w:tcW w:w="1350" w:type="dxa"/>
            <w:shd w:val="clear" w:color="auto" w:fill="auto"/>
          </w:tcPr>
          <w:p w14:paraId="2EC0EA11" w14:textId="77777777" w:rsidR="005A4C5A" w:rsidRPr="00747277" w:rsidRDefault="005A4C5A" w:rsidP="005A4C5A">
            <w:pPr>
              <w:jc w:val="center"/>
              <w:rPr>
                <w:rFonts w:ascii="Times New Roman" w:hAnsi="Times New Roman"/>
              </w:rPr>
            </w:pPr>
            <w:r w:rsidRPr="00747277">
              <w:rPr>
                <w:rFonts w:ascii="Times New Roman" w:hAnsi="Times New Roman"/>
              </w:rPr>
              <w:t>6</w:t>
            </w:r>
          </w:p>
        </w:tc>
        <w:tc>
          <w:tcPr>
            <w:tcW w:w="906" w:type="dxa"/>
            <w:shd w:val="clear" w:color="auto" w:fill="auto"/>
          </w:tcPr>
          <w:p w14:paraId="39E05CDA"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8</w:t>
            </w:r>
          </w:p>
        </w:tc>
        <w:tc>
          <w:tcPr>
            <w:tcW w:w="1074" w:type="dxa"/>
          </w:tcPr>
          <w:p w14:paraId="6F56E664"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8</w:t>
            </w:r>
          </w:p>
        </w:tc>
      </w:tr>
      <w:tr w:rsidR="005A4C5A" w:rsidRPr="00747277" w14:paraId="64FBB2B7" w14:textId="77777777">
        <w:tc>
          <w:tcPr>
            <w:tcW w:w="1098" w:type="dxa"/>
            <w:shd w:val="clear" w:color="auto" w:fill="auto"/>
          </w:tcPr>
          <w:p w14:paraId="48B3B577" w14:textId="77777777" w:rsidR="005A4C5A" w:rsidRPr="00747277" w:rsidRDefault="005A4C5A" w:rsidP="005A4C5A">
            <w:pPr>
              <w:rPr>
                <w:rFonts w:ascii="Times New Roman" w:hAnsi="Times New Roman"/>
              </w:rPr>
            </w:pPr>
            <w:r w:rsidRPr="00747277">
              <w:rPr>
                <w:rFonts w:ascii="Times New Roman" w:hAnsi="Times New Roman"/>
              </w:rPr>
              <w:t>Sort</w:t>
            </w:r>
          </w:p>
        </w:tc>
        <w:tc>
          <w:tcPr>
            <w:tcW w:w="2610" w:type="dxa"/>
            <w:shd w:val="clear" w:color="auto" w:fill="auto"/>
          </w:tcPr>
          <w:p w14:paraId="31457C0F" w14:textId="77777777" w:rsidR="005A4C5A" w:rsidRPr="00747277" w:rsidRDefault="005A4C5A" w:rsidP="005A4C5A">
            <w:pPr>
              <w:rPr>
                <w:rFonts w:ascii="Times New Roman" w:hAnsi="Times New Roman"/>
              </w:rPr>
            </w:pPr>
            <w:r w:rsidRPr="00747277">
              <w:rPr>
                <w:rFonts w:ascii="Times New Roman" w:hAnsi="Times New Roman"/>
              </w:rPr>
              <w:t>Sorts by color or shape.</w:t>
            </w:r>
          </w:p>
          <w:p w14:paraId="51B51F85" w14:textId="77777777" w:rsidR="005A4C5A" w:rsidRPr="00747277" w:rsidRDefault="005A4C5A" w:rsidP="005A4C5A">
            <w:pPr>
              <w:rPr>
                <w:rFonts w:ascii="Times New Roman" w:hAnsi="Times New Roman"/>
              </w:rPr>
            </w:pPr>
          </w:p>
        </w:tc>
        <w:tc>
          <w:tcPr>
            <w:tcW w:w="1620" w:type="dxa"/>
            <w:shd w:val="clear" w:color="auto" w:fill="auto"/>
          </w:tcPr>
          <w:p w14:paraId="2C870384" w14:textId="77777777" w:rsidR="005A4C5A" w:rsidRPr="00747277" w:rsidRDefault="005A4C5A" w:rsidP="005A4C5A">
            <w:pPr>
              <w:rPr>
                <w:rFonts w:ascii="Times New Roman" w:hAnsi="Times New Roman"/>
              </w:rPr>
            </w:pPr>
            <w:r w:rsidRPr="00747277">
              <w:rPr>
                <w:rFonts w:ascii="Times New Roman" w:hAnsi="Times New Roman"/>
              </w:rPr>
              <w:t>AAAABBBB</w:t>
            </w:r>
          </w:p>
        </w:tc>
        <w:tc>
          <w:tcPr>
            <w:tcW w:w="1350" w:type="dxa"/>
            <w:shd w:val="clear" w:color="auto" w:fill="auto"/>
          </w:tcPr>
          <w:p w14:paraId="529E9C65" w14:textId="77777777" w:rsidR="005A4C5A" w:rsidRPr="00747277" w:rsidRDefault="005A4C5A" w:rsidP="005A4C5A">
            <w:pPr>
              <w:jc w:val="center"/>
              <w:rPr>
                <w:rFonts w:ascii="Times New Roman" w:hAnsi="Times New Roman"/>
              </w:rPr>
            </w:pPr>
            <w:r w:rsidRPr="00747277">
              <w:rPr>
                <w:rFonts w:ascii="Times New Roman" w:hAnsi="Times New Roman"/>
              </w:rPr>
              <w:t>9</w:t>
            </w:r>
          </w:p>
        </w:tc>
        <w:tc>
          <w:tcPr>
            <w:tcW w:w="906" w:type="dxa"/>
            <w:shd w:val="clear" w:color="auto" w:fill="auto"/>
          </w:tcPr>
          <w:p w14:paraId="29E2A66F"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12</w:t>
            </w:r>
          </w:p>
        </w:tc>
        <w:tc>
          <w:tcPr>
            <w:tcW w:w="1074" w:type="dxa"/>
          </w:tcPr>
          <w:p w14:paraId="7717BEB2"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11</w:t>
            </w:r>
          </w:p>
        </w:tc>
      </w:tr>
      <w:tr w:rsidR="005A4C5A" w:rsidRPr="00747277" w14:paraId="7AC5735E" w14:textId="77777777">
        <w:tc>
          <w:tcPr>
            <w:tcW w:w="1098" w:type="dxa"/>
            <w:shd w:val="clear" w:color="auto" w:fill="auto"/>
          </w:tcPr>
          <w:p w14:paraId="270400A8" w14:textId="77777777" w:rsidR="005A4C5A" w:rsidRPr="00747277" w:rsidRDefault="005A4C5A" w:rsidP="005A4C5A">
            <w:pPr>
              <w:rPr>
                <w:rFonts w:ascii="Times New Roman" w:hAnsi="Times New Roman"/>
              </w:rPr>
            </w:pPr>
            <w:r w:rsidRPr="00747277">
              <w:rPr>
                <w:rFonts w:ascii="Times New Roman" w:hAnsi="Times New Roman"/>
              </w:rPr>
              <w:t>Random Order</w:t>
            </w:r>
          </w:p>
        </w:tc>
        <w:tc>
          <w:tcPr>
            <w:tcW w:w="2610" w:type="dxa"/>
            <w:shd w:val="clear" w:color="auto" w:fill="auto"/>
          </w:tcPr>
          <w:p w14:paraId="5F99EF44" w14:textId="77777777" w:rsidR="005A4C5A" w:rsidRPr="00747277" w:rsidRDefault="005A4C5A" w:rsidP="005A4C5A">
            <w:pPr>
              <w:rPr>
                <w:rFonts w:ascii="Times New Roman" w:hAnsi="Times New Roman"/>
              </w:rPr>
            </w:pPr>
            <w:r w:rsidRPr="00747277">
              <w:rPr>
                <w:rFonts w:ascii="Times New Roman" w:hAnsi="Times New Roman"/>
              </w:rPr>
              <w:t>Makes linear sequences of blocks in random order.</w:t>
            </w:r>
          </w:p>
          <w:p w14:paraId="2F7CF36C" w14:textId="77777777" w:rsidR="005A4C5A" w:rsidRPr="00747277" w:rsidRDefault="005A4C5A" w:rsidP="005A4C5A">
            <w:pPr>
              <w:rPr>
                <w:rFonts w:ascii="Times New Roman" w:hAnsi="Times New Roman"/>
              </w:rPr>
            </w:pPr>
          </w:p>
        </w:tc>
        <w:tc>
          <w:tcPr>
            <w:tcW w:w="1620" w:type="dxa"/>
            <w:shd w:val="clear" w:color="auto" w:fill="auto"/>
          </w:tcPr>
          <w:p w14:paraId="67934967" w14:textId="77777777" w:rsidR="005A4C5A" w:rsidRPr="00747277" w:rsidRDefault="005A4C5A" w:rsidP="005A4C5A">
            <w:pPr>
              <w:rPr>
                <w:rFonts w:ascii="Times New Roman" w:hAnsi="Times New Roman"/>
              </w:rPr>
            </w:pPr>
            <w:r w:rsidRPr="00747277">
              <w:rPr>
                <w:rFonts w:ascii="Times New Roman" w:hAnsi="Times New Roman"/>
              </w:rPr>
              <w:t>AB</w:t>
            </w:r>
            <w:r>
              <w:rPr>
                <w:rFonts w:ascii="Times New Roman" w:hAnsi="Times New Roman"/>
              </w:rPr>
              <w:t>A</w:t>
            </w:r>
            <w:r w:rsidRPr="00747277">
              <w:rPr>
                <w:rFonts w:ascii="Times New Roman" w:hAnsi="Times New Roman"/>
              </w:rPr>
              <w:t>BAA</w:t>
            </w:r>
            <w:r>
              <w:rPr>
                <w:rFonts w:ascii="Times New Roman" w:hAnsi="Times New Roman"/>
              </w:rPr>
              <w:t>A</w:t>
            </w:r>
          </w:p>
        </w:tc>
        <w:tc>
          <w:tcPr>
            <w:tcW w:w="1350" w:type="dxa"/>
            <w:shd w:val="clear" w:color="auto" w:fill="auto"/>
          </w:tcPr>
          <w:p w14:paraId="1873E616" w14:textId="77777777" w:rsidR="005A4C5A" w:rsidRPr="00747277" w:rsidRDefault="005A4C5A" w:rsidP="005A4C5A">
            <w:pPr>
              <w:jc w:val="center"/>
              <w:rPr>
                <w:rFonts w:ascii="Times New Roman" w:hAnsi="Times New Roman"/>
              </w:rPr>
            </w:pPr>
            <w:r w:rsidRPr="00747277">
              <w:rPr>
                <w:rFonts w:ascii="Times New Roman" w:hAnsi="Times New Roman"/>
              </w:rPr>
              <w:t>11</w:t>
            </w:r>
          </w:p>
        </w:tc>
        <w:tc>
          <w:tcPr>
            <w:tcW w:w="906" w:type="dxa"/>
            <w:shd w:val="clear" w:color="auto" w:fill="auto"/>
          </w:tcPr>
          <w:p w14:paraId="314EA286"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8</w:t>
            </w:r>
          </w:p>
        </w:tc>
        <w:tc>
          <w:tcPr>
            <w:tcW w:w="1074" w:type="dxa"/>
          </w:tcPr>
          <w:p w14:paraId="30BDC1ED"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15*</w:t>
            </w:r>
          </w:p>
        </w:tc>
      </w:tr>
      <w:tr w:rsidR="005A4C5A" w:rsidRPr="00747277" w14:paraId="4C655F96" w14:textId="77777777">
        <w:tc>
          <w:tcPr>
            <w:tcW w:w="1098" w:type="dxa"/>
            <w:shd w:val="clear" w:color="auto" w:fill="auto"/>
          </w:tcPr>
          <w:p w14:paraId="03E7C7ED" w14:textId="77777777" w:rsidR="005A4C5A" w:rsidRPr="00747277" w:rsidRDefault="005A4C5A" w:rsidP="005A4C5A">
            <w:pPr>
              <w:rPr>
                <w:rFonts w:ascii="Times New Roman" w:hAnsi="Times New Roman"/>
              </w:rPr>
            </w:pPr>
            <w:r w:rsidRPr="00747277">
              <w:rPr>
                <w:rFonts w:ascii="Times New Roman" w:hAnsi="Times New Roman"/>
              </w:rPr>
              <w:t>Off Task</w:t>
            </w:r>
          </w:p>
        </w:tc>
        <w:tc>
          <w:tcPr>
            <w:tcW w:w="2610" w:type="dxa"/>
            <w:shd w:val="clear" w:color="auto" w:fill="auto"/>
          </w:tcPr>
          <w:p w14:paraId="6DED7C6D" w14:textId="77777777" w:rsidR="005A4C5A" w:rsidRPr="00747277" w:rsidRDefault="005A4C5A" w:rsidP="005A4C5A">
            <w:pPr>
              <w:rPr>
                <w:rFonts w:ascii="Times New Roman" w:hAnsi="Times New Roman"/>
              </w:rPr>
            </w:pPr>
            <w:r w:rsidRPr="00747277">
              <w:rPr>
                <w:rFonts w:ascii="Times New Roman" w:hAnsi="Times New Roman"/>
              </w:rPr>
              <w:t>Using blocks but not in a way related to the pattern.</w:t>
            </w:r>
          </w:p>
          <w:p w14:paraId="4ACB5DAE" w14:textId="77777777" w:rsidR="005A4C5A" w:rsidRPr="00747277" w:rsidRDefault="005A4C5A" w:rsidP="005A4C5A">
            <w:pPr>
              <w:rPr>
                <w:rFonts w:ascii="Times New Roman" w:hAnsi="Times New Roman"/>
              </w:rPr>
            </w:pPr>
          </w:p>
        </w:tc>
        <w:tc>
          <w:tcPr>
            <w:tcW w:w="1620" w:type="dxa"/>
            <w:shd w:val="clear" w:color="auto" w:fill="auto"/>
          </w:tcPr>
          <w:p w14:paraId="76D5AE41" w14:textId="77777777" w:rsidR="005A4C5A" w:rsidRPr="00747277" w:rsidRDefault="005A4C5A" w:rsidP="005A4C5A">
            <w:pPr>
              <w:rPr>
                <w:rFonts w:ascii="Times New Roman" w:hAnsi="Times New Roman"/>
              </w:rPr>
            </w:pPr>
            <w:r w:rsidRPr="00747277">
              <w:rPr>
                <w:rFonts w:ascii="Times New Roman" w:hAnsi="Times New Roman"/>
              </w:rPr>
              <w:t>Made a tower</w:t>
            </w:r>
          </w:p>
        </w:tc>
        <w:tc>
          <w:tcPr>
            <w:tcW w:w="1350" w:type="dxa"/>
            <w:shd w:val="clear" w:color="auto" w:fill="auto"/>
          </w:tcPr>
          <w:p w14:paraId="7E8AEFD7" w14:textId="77777777" w:rsidR="005A4C5A" w:rsidRPr="00747277" w:rsidRDefault="005A4C5A" w:rsidP="005A4C5A">
            <w:pPr>
              <w:jc w:val="center"/>
              <w:rPr>
                <w:rFonts w:ascii="Times New Roman" w:hAnsi="Times New Roman"/>
              </w:rPr>
            </w:pPr>
            <w:r w:rsidRPr="00747277">
              <w:rPr>
                <w:rFonts w:ascii="Times New Roman" w:hAnsi="Times New Roman"/>
              </w:rPr>
              <w:t>6</w:t>
            </w:r>
          </w:p>
        </w:tc>
        <w:tc>
          <w:tcPr>
            <w:tcW w:w="906" w:type="dxa"/>
            <w:shd w:val="clear" w:color="auto" w:fill="auto"/>
          </w:tcPr>
          <w:p w14:paraId="3320119A"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4</w:t>
            </w:r>
          </w:p>
        </w:tc>
        <w:tc>
          <w:tcPr>
            <w:tcW w:w="1074" w:type="dxa"/>
          </w:tcPr>
          <w:p w14:paraId="70501C94"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8</w:t>
            </w:r>
          </w:p>
        </w:tc>
      </w:tr>
    </w:tbl>
    <w:p w14:paraId="6810E737" w14:textId="77777777" w:rsidR="005A4C5A" w:rsidRDefault="005A4C5A" w:rsidP="005A4C5A">
      <w:pPr>
        <w:rPr>
          <w:rFonts w:ascii="Times New Roman" w:hAnsi="Times New Roman"/>
          <w:i/>
        </w:rPr>
      </w:pPr>
    </w:p>
    <w:p w14:paraId="6B830E22" w14:textId="77777777" w:rsidR="005A4C5A" w:rsidRDefault="005A4C5A" w:rsidP="005A4C5A">
      <w:pPr>
        <w:rPr>
          <w:rFonts w:ascii="Times New Roman" w:hAnsi="Times New Roman"/>
          <w:i/>
        </w:rPr>
      </w:pPr>
    </w:p>
    <w:p w14:paraId="1DC2106F" w14:textId="77777777" w:rsidR="005A4C5A" w:rsidRDefault="005A4C5A" w:rsidP="005A4C5A">
      <w:pPr>
        <w:rPr>
          <w:rFonts w:ascii="Times New Roman" w:hAnsi="Times New Roman"/>
          <w:i/>
        </w:rPr>
      </w:pPr>
    </w:p>
    <w:p w14:paraId="38FD4353" w14:textId="77777777" w:rsidR="005A4C5A" w:rsidRDefault="005A4C5A" w:rsidP="005A4C5A">
      <w:pPr>
        <w:rPr>
          <w:rFonts w:ascii="Times New Roman" w:hAnsi="Times New Roman"/>
          <w:i/>
        </w:rPr>
      </w:pPr>
    </w:p>
    <w:p w14:paraId="670C8830" w14:textId="77777777" w:rsidR="005A4C5A" w:rsidRDefault="005A4C5A" w:rsidP="005A4C5A">
      <w:pPr>
        <w:rPr>
          <w:rFonts w:ascii="Times New Roman" w:hAnsi="Times New Roman"/>
          <w:i/>
        </w:rPr>
      </w:pPr>
    </w:p>
    <w:p w14:paraId="66D18CC0" w14:textId="77777777" w:rsidR="005A4C5A" w:rsidRDefault="005A4C5A" w:rsidP="005A4C5A">
      <w:pPr>
        <w:rPr>
          <w:rFonts w:ascii="Times New Roman" w:hAnsi="Times New Roman"/>
          <w:i/>
        </w:rPr>
      </w:pPr>
    </w:p>
    <w:p w14:paraId="1011907F" w14:textId="77777777" w:rsidR="005A4C5A" w:rsidRDefault="005A4C5A" w:rsidP="005A4C5A">
      <w:pPr>
        <w:rPr>
          <w:rFonts w:ascii="Times New Roman" w:hAnsi="Times New Roman"/>
          <w:i/>
        </w:rPr>
      </w:pPr>
    </w:p>
    <w:p w14:paraId="0CE11D73" w14:textId="77777777" w:rsidR="005A4C5A" w:rsidRDefault="005A4C5A" w:rsidP="005A4C5A">
      <w:pPr>
        <w:rPr>
          <w:rFonts w:ascii="Times New Roman" w:hAnsi="Times New Roman"/>
          <w:i/>
        </w:rPr>
      </w:pPr>
    </w:p>
    <w:p w14:paraId="333378EE" w14:textId="77777777" w:rsidR="005A4C5A" w:rsidRDefault="005A4C5A" w:rsidP="005A4C5A">
      <w:pPr>
        <w:rPr>
          <w:rFonts w:ascii="Times New Roman" w:hAnsi="Times New Roman"/>
          <w:i/>
        </w:rPr>
      </w:pPr>
    </w:p>
    <w:p w14:paraId="58B3061F" w14:textId="77777777" w:rsidR="005A4C5A" w:rsidRDefault="005A4C5A" w:rsidP="005A4C5A">
      <w:pPr>
        <w:rPr>
          <w:rFonts w:ascii="Times New Roman" w:hAnsi="Times New Roman"/>
          <w:i/>
        </w:rPr>
      </w:pPr>
    </w:p>
    <w:p w14:paraId="66FEADEC" w14:textId="77777777" w:rsidR="005A4C5A" w:rsidRDefault="005A4C5A" w:rsidP="005A4C5A">
      <w:pPr>
        <w:rPr>
          <w:rFonts w:ascii="Times New Roman" w:hAnsi="Times New Roman"/>
          <w:i/>
        </w:rPr>
      </w:pPr>
    </w:p>
    <w:p w14:paraId="53632EB2" w14:textId="77777777" w:rsidR="005A4C5A" w:rsidRDefault="005A4C5A" w:rsidP="005A4C5A">
      <w:pPr>
        <w:rPr>
          <w:rFonts w:ascii="Times New Roman" w:hAnsi="Times New Roman"/>
          <w:i/>
        </w:rPr>
      </w:pPr>
    </w:p>
    <w:p w14:paraId="1F033516" w14:textId="77777777" w:rsidR="005A4C5A" w:rsidRDefault="005A4C5A" w:rsidP="005A4C5A">
      <w:pPr>
        <w:rPr>
          <w:rFonts w:ascii="Times New Roman" w:hAnsi="Times New Roman"/>
          <w:i/>
        </w:rPr>
      </w:pPr>
    </w:p>
    <w:p w14:paraId="59185F56" w14:textId="77777777" w:rsidR="005A4C5A" w:rsidRDefault="005A4C5A" w:rsidP="005A4C5A">
      <w:pPr>
        <w:rPr>
          <w:rFonts w:ascii="Times New Roman" w:hAnsi="Times New Roman"/>
          <w:i/>
        </w:rPr>
      </w:pPr>
    </w:p>
    <w:p w14:paraId="170E57FC" w14:textId="77777777" w:rsidR="005A4C5A" w:rsidRDefault="005A4C5A" w:rsidP="005A4C5A">
      <w:pPr>
        <w:rPr>
          <w:rFonts w:ascii="Times New Roman" w:hAnsi="Times New Roman"/>
          <w:i/>
        </w:rPr>
      </w:pPr>
    </w:p>
    <w:p w14:paraId="1C522E0C" w14:textId="77777777" w:rsidR="005A4C5A" w:rsidRDefault="005A4C5A" w:rsidP="005A4C5A">
      <w:pPr>
        <w:rPr>
          <w:rFonts w:ascii="Times New Roman" w:hAnsi="Times New Roman"/>
          <w:i/>
        </w:rPr>
      </w:pPr>
    </w:p>
    <w:p w14:paraId="17BD517D" w14:textId="77777777" w:rsidR="005A4C5A" w:rsidRDefault="005A4C5A" w:rsidP="005A4C5A">
      <w:pPr>
        <w:rPr>
          <w:rFonts w:ascii="Times New Roman" w:hAnsi="Times New Roman"/>
          <w:i/>
        </w:rPr>
      </w:pPr>
    </w:p>
    <w:p w14:paraId="54EBD4B1" w14:textId="77777777" w:rsidR="005A4C5A" w:rsidRDefault="005A4C5A" w:rsidP="005A4C5A">
      <w:pPr>
        <w:rPr>
          <w:rFonts w:ascii="Times New Roman" w:hAnsi="Times New Roman"/>
          <w:i/>
        </w:rPr>
      </w:pPr>
    </w:p>
    <w:p w14:paraId="764B718D" w14:textId="77777777" w:rsidR="005A4C5A" w:rsidRDefault="005A4C5A" w:rsidP="005A4C5A">
      <w:pPr>
        <w:rPr>
          <w:rFonts w:ascii="Times New Roman" w:hAnsi="Times New Roman"/>
          <w:i/>
        </w:rPr>
      </w:pPr>
    </w:p>
    <w:p w14:paraId="4750139A" w14:textId="77777777" w:rsidR="005A4C5A" w:rsidRDefault="005A4C5A" w:rsidP="005A4C5A">
      <w:pPr>
        <w:rPr>
          <w:rFonts w:ascii="Times New Roman" w:hAnsi="Times New Roman"/>
          <w:i/>
        </w:rPr>
      </w:pPr>
    </w:p>
    <w:p w14:paraId="660CCBA4" w14:textId="77777777" w:rsidR="005A4C5A" w:rsidRDefault="005A4C5A" w:rsidP="005A4C5A">
      <w:pPr>
        <w:rPr>
          <w:rFonts w:ascii="Times New Roman" w:hAnsi="Times New Roman"/>
          <w:i/>
        </w:rPr>
      </w:pPr>
    </w:p>
    <w:p w14:paraId="13ED4479" w14:textId="77777777" w:rsidR="005A4C5A" w:rsidRDefault="005A4C5A" w:rsidP="005A4C5A">
      <w:pPr>
        <w:rPr>
          <w:rFonts w:ascii="Times New Roman" w:hAnsi="Times New Roman"/>
          <w:i/>
        </w:rPr>
      </w:pPr>
    </w:p>
    <w:p w14:paraId="10688D08" w14:textId="77777777" w:rsidR="005A4C5A" w:rsidRDefault="005A4C5A" w:rsidP="005A4C5A">
      <w:pPr>
        <w:rPr>
          <w:rFonts w:ascii="Times New Roman" w:hAnsi="Times New Roman"/>
          <w:i/>
        </w:rPr>
      </w:pPr>
    </w:p>
    <w:p w14:paraId="15F732CB" w14:textId="77777777" w:rsidR="005A4C5A" w:rsidRDefault="005A4C5A" w:rsidP="005A4C5A">
      <w:pPr>
        <w:rPr>
          <w:rFonts w:ascii="Times New Roman" w:hAnsi="Times New Roman"/>
          <w:i/>
        </w:rPr>
      </w:pPr>
    </w:p>
    <w:p w14:paraId="476442C7" w14:textId="77777777" w:rsidR="005A4C5A" w:rsidRDefault="005A4C5A" w:rsidP="005A4C5A">
      <w:pPr>
        <w:rPr>
          <w:rFonts w:ascii="Times New Roman" w:hAnsi="Times New Roman"/>
          <w:i/>
        </w:rPr>
      </w:pPr>
    </w:p>
    <w:p w14:paraId="6C62AC80" w14:textId="77777777" w:rsidR="005A4C5A" w:rsidRDefault="005A4C5A" w:rsidP="005A4C5A">
      <w:pPr>
        <w:rPr>
          <w:rFonts w:ascii="Times New Roman" w:hAnsi="Times New Roman"/>
          <w:i/>
        </w:rPr>
      </w:pPr>
    </w:p>
    <w:p w14:paraId="20808D08" w14:textId="77777777" w:rsidR="005A4C5A" w:rsidRDefault="005A4C5A" w:rsidP="005A4C5A">
      <w:pPr>
        <w:rPr>
          <w:rFonts w:ascii="Times New Roman" w:hAnsi="Times New Roman"/>
          <w:i/>
        </w:rPr>
      </w:pPr>
    </w:p>
    <w:p w14:paraId="7EAF4059" w14:textId="77777777" w:rsidR="005A4C5A" w:rsidRDefault="005A4C5A" w:rsidP="005A4C5A">
      <w:pPr>
        <w:rPr>
          <w:rFonts w:ascii="Times New Roman" w:hAnsi="Times New Roman"/>
          <w:i/>
        </w:rPr>
      </w:pPr>
    </w:p>
    <w:p w14:paraId="24448B5F" w14:textId="77777777" w:rsidR="005A4C5A" w:rsidRDefault="005A4C5A" w:rsidP="005A4C5A">
      <w:pPr>
        <w:rPr>
          <w:rFonts w:ascii="Times New Roman" w:hAnsi="Times New Roman"/>
          <w:i/>
        </w:rPr>
      </w:pPr>
    </w:p>
    <w:p w14:paraId="74A38ADC" w14:textId="77777777" w:rsidR="005A4C5A" w:rsidRDefault="005A4C5A" w:rsidP="005A4C5A">
      <w:pPr>
        <w:rPr>
          <w:rFonts w:ascii="Times New Roman" w:hAnsi="Times New Roman"/>
          <w:i/>
        </w:rPr>
      </w:pPr>
    </w:p>
    <w:p w14:paraId="41130179" w14:textId="77777777" w:rsidR="005A4C5A" w:rsidRDefault="005A4C5A" w:rsidP="005A4C5A">
      <w:pPr>
        <w:rPr>
          <w:rFonts w:ascii="Times New Roman" w:hAnsi="Times New Roman"/>
          <w:i/>
        </w:rPr>
      </w:pPr>
    </w:p>
    <w:p w14:paraId="112C5A00" w14:textId="77777777" w:rsidR="005A4C5A" w:rsidRDefault="005A4C5A" w:rsidP="005A4C5A">
      <w:pPr>
        <w:rPr>
          <w:rFonts w:ascii="Times New Roman" w:hAnsi="Times New Roman"/>
          <w:i/>
        </w:rPr>
      </w:pPr>
    </w:p>
    <w:p w14:paraId="6D8559B6" w14:textId="77777777" w:rsidR="005A4C5A" w:rsidRPr="00747277" w:rsidRDefault="005A4C5A" w:rsidP="005A4C5A">
      <w:pPr>
        <w:rPr>
          <w:rFonts w:ascii="Times New Roman" w:hAnsi="Times New Roman"/>
        </w:rPr>
      </w:pPr>
      <w:r w:rsidRPr="00747277">
        <w:rPr>
          <w:rFonts w:ascii="Times New Roman" w:hAnsi="Times New Roman"/>
          <w:i/>
        </w:rPr>
        <w:t>Note</w:t>
      </w:r>
      <w:r w:rsidRPr="00747277">
        <w:rPr>
          <w:rFonts w:ascii="Times New Roman" w:hAnsi="Times New Roman"/>
        </w:rPr>
        <w:t xml:space="preserve">. Difference between tasks based on paired t-test: ** </w:t>
      </w:r>
      <w:r w:rsidRPr="00747277">
        <w:rPr>
          <w:rFonts w:ascii="Times New Roman" w:hAnsi="Times New Roman"/>
          <w:i/>
        </w:rPr>
        <w:t>p</w:t>
      </w:r>
      <w:r w:rsidRPr="00747277">
        <w:rPr>
          <w:rFonts w:ascii="Times New Roman" w:hAnsi="Times New Roman"/>
        </w:rPr>
        <w:t xml:space="preserve"> &lt; .005, * </w:t>
      </w:r>
      <w:r w:rsidRPr="00747277">
        <w:rPr>
          <w:rFonts w:ascii="Times New Roman" w:hAnsi="Times New Roman"/>
          <w:i/>
        </w:rPr>
        <w:t>p</w:t>
      </w:r>
      <w:r w:rsidRPr="00747277">
        <w:rPr>
          <w:rFonts w:ascii="Times New Roman" w:hAnsi="Times New Roman"/>
        </w:rPr>
        <w:t xml:space="preserve"> &lt; .05, </w:t>
      </w:r>
      <w:r w:rsidRPr="007A045B">
        <w:rPr>
          <w:rFonts w:ascii="Times New Roman" w:hAnsi="Times New Roman"/>
          <w:vertAlign w:val="superscript"/>
        </w:rPr>
        <w:sym w:font="Zapf Dingbats" w:char="F03D"/>
      </w:r>
      <w:r w:rsidRPr="007A045B">
        <w:rPr>
          <w:rFonts w:ascii="Times New Roman" w:hAnsi="Times New Roman"/>
          <w:i/>
        </w:rPr>
        <w:t>p</w:t>
      </w:r>
      <w:r w:rsidRPr="00747277">
        <w:rPr>
          <w:rFonts w:ascii="Times New Roman" w:hAnsi="Times New Roman"/>
        </w:rPr>
        <w:t xml:space="preserve"> &lt; .10</w:t>
      </w:r>
    </w:p>
    <w:p w14:paraId="2FCF7F4C" w14:textId="77777777" w:rsidR="005A4C5A" w:rsidRPr="006A13B3" w:rsidRDefault="005A4C5A" w:rsidP="005A4C5A">
      <w:pPr>
        <w:rPr>
          <w:rFonts w:ascii="Times New Roman" w:hAnsi="Times New Roman"/>
          <w:b/>
          <w:i/>
        </w:rPr>
      </w:pPr>
    </w:p>
    <w:p w14:paraId="46535AE7" w14:textId="77777777" w:rsidR="00703F5D" w:rsidRDefault="00703F5D" w:rsidP="00703F5D">
      <w:pPr>
        <w:spacing w:line="480" w:lineRule="auto"/>
        <w:rPr>
          <w:rFonts w:ascii="Times New Roman" w:hAnsi="Times New Roman"/>
        </w:rPr>
      </w:pPr>
      <w:r>
        <w:rPr>
          <w:rFonts w:ascii="Times New Roman" w:hAnsi="Times New Roman"/>
        </w:rPr>
        <w:br w:type="page"/>
      </w:r>
      <w:r>
        <w:rPr>
          <w:rFonts w:ascii="Times New Roman" w:hAnsi="Times New Roman"/>
          <w:i/>
        </w:rPr>
        <w:lastRenderedPageBreak/>
        <w:t xml:space="preserve">Figure 1.  </w:t>
      </w:r>
      <w:r>
        <w:rPr>
          <w:rFonts w:ascii="Times New Roman" w:hAnsi="Times New Roman"/>
        </w:rPr>
        <w:t>Sample Items from Each Level, Including a Sample Correct Response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703F5D" w14:paraId="0CD93B14" w14:textId="77777777" w:rsidTr="004F3631">
        <w:trPr>
          <w:trHeight w:val="5741"/>
        </w:trPr>
        <w:tc>
          <w:tcPr>
            <w:tcW w:w="4428" w:type="dxa"/>
            <w:shd w:val="clear" w:color="auto" w:fill="auto"/>
          </w:tcPr>
          <w:p w14:paraId="06D33706" w14:textId="77777777" w:rsidR="00703F5D" w:rsidRPr="00023BAD" w:rsidRDefault="00703F5D" w:rsidP="004F3631">
            <w:pPr>
              <w:jc w:val="center"/>
              <w:rPr>
                <w:sz w:val="36"/>
                <w:szCs w:val="36"/>
              </w:rPr>
            </w:pPr>
            <w:r w:rsidRPr="00023BAD">
              <w:rPr>
                <w:sz w:val="36"/>
                <w:szCs w:val="36"/>
              </w:rPr>
              <w:t>Duplicate Pattern</w:t>
            </w:r>
            <w:r>
              <w:rPr>
                <w:sz w:val="36"/>
                <w:szCs w:val="36"/>
              </w:rPr>
              <w:t xml:space="preserve"> AABB</w:t>
            </w:r>
          </w:p>
          <w:p w14:paraId="6FF29241" w14:textId="77777777" w:rsidR="00703F5D" w:rsidRPr="00B87C95" w:rsidRDefault="00703F5D" w:rsidP="004F3631">
            <w:pPr>
              <w:ind w:left="360"/>
              <w:rPr>
                <w:rStyle w:val="CommentReference"/>
              </w:rPr>
            </w:pPr>
          </w:p>
          <w:p w14:paraId="47E1C6D7" w14:textId="77777777" w:rsidR="00703F5D" w:rsidRDefault="00703F5D" w:rsidP="004F3631">
            <w:pPr>
              <w:ind w:left="360"/>
              <w:rPr>
                <w:sz w:val="36"/>
                <w:szCs w:val="36"/>
              </w:rPr>
            </w:pPr>
          </w:p>
          <w:p w14:paraId="3B96106E" w14:textId="77777777" w:rsidR="00703F5D" w:rsidRDefault="00DC5EE8" w:rsidP="004F3631">
            <w:pPr>
              <w:ind w:left="360"/>
              <w:rPr>
                <w:sz w:val="36"/>
                <w:szCs w:val="36"/>
              </w:rPr>
            </w:pPr>
            <w:r w:rsidRPr="00703F5D">
              <w:rPr>
                <w:noProof/>
                <w:sz w:val="36"/>
                <w:szCs w:val="36"/>
              </w:rPr>
              <w:drawing>
                <wp:inline distT="0" distB="0" distL="0" distR="0" wp14:anchorId="1A1040D4" wp14:editId="7C93D2DD">
                  <wp:extent cx="2298700" cy="17145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1714500"/>
                          </a:xfrm>
                          <a:prstGeom prst="rect">
                            <a:avLst/>
                          </a:prstGeom>
                          <a:noFill/>
                          <a:ln>
                            <a:noFill/>
                          </a:ln>
                        </pic:spPr>
                      </pic:pic>
                    </a:graphicData>
                  </a:graphic>
                </wp:inline>
              </w:drawing>
            </w:r>
          </w:p>
          <w:p w14:paraId="07011C23" w14:textId="77777777" w:rsidR="00703F5D" w:rsidRDefault="00703F5D" w:rsidP="004F3631">
            <w:pPr>
              <w:ind w:left="360"/>
              <w:rPr>
                <w:sz w:val="36"/>
                <w:szCs w:val="36"/>
              </w:rPr>
            </w:pPr>
          </w:p>
          <w:p w14:paraId="50A12BD4" w14:textId="77777777" w:rsidR="00703F5D" w:rsidRPr="002F2449" w:rsidRDefault="00703F5D" w:rsidP="004F3631">
            <w:pPr>
              <w:ind w:left="360"/>
            </w:pPr>
            <w:r>
              <w:t>“</w:t>
            </w:r>
            <w:r w:rsidRPr="002F2449">
              <w:t>I made a pattern with these blocks. Please make</w:t>
            </w:r>
            <w:r>
              <w:t xml:space="preserve"> the same kind of pattern here.” (Trapezoids were red; triangles were green.)</w:t>
            </w:r>
          </w:p>
        </w:tc>
        <w:tc>
          <w:tcPr>
            <w:tcW w:w="4428" w:type="dxa"/>
            <w:shd w:val="clear" w:color="auto" w:fill="auto"/>
          </w:tcPr>
          <w:p w14:paraId="521B37EF" w14:textId="77777777" w:rsidR="00703F5D" w:rsidRPr="00023BAD" w:rsidRDefault="00703F5D" w:rsidP="004F3631">
            <w:pPr>
              <w:jc w:val="center"/>
              <w:rPr>
                <w:sz w:val="36"/>
                <w:szCs w:val="36"/>
              </w:rPr>
            </w:pPr>
            <w:r w:rsidRPr="00023BAD">
              <w:rPr>
                <w:sz w:val="36"/>
                <w:szCs w:val="36"/>
              </w:rPr>
              <w:t>Extend Pattern ABB</w:t>
            </w:r>
          </w:p>
          <w:p w14:paraId="793DB672" w14:textId="77777777" w:rsidR="00703F5D" w:rsidRPr="00023BAD" w:rsidRDefault="00703F5D" w:rsidP="004F3631">
            <w:pPr>
              <w:jc w:val="center"/>
              <w:rPr>
                <w:sz w:val="36"/>
                <w:szCs w:val="36"/>
              </w:rPr>
            </w:pPr>
          </w:p>
          <w:p w14:paraId="4F8D1F76" w14:textId="77777777" w:rsidR="00703F5D" w:rsidRPr="00B87C95" w:rsidRDefault="00703F5D" w:rsidP="004F3631">
            <w:pPr>
              <w:rPr>
                <w:rStyle w:val="CommentReference"/>
              </w:rPr>
            </w:pPr>
          </w:p>
          <w:p w14:paraId="73FCC902" w14:textId="77777777" w:rsidR="00703F5D" w:rsidRPr="00B87C95" w:rsidRDefault="00DC5EE8" w:rsidP="004F3631">
            <w:pPr>
              <w:rPr>
                <w:sz w:val="36"/>
                <w:szCs w:val="36"/>
              </w:rPr>
            </w:pPr>
            <w:r>
              <w:rPr>
                <w:noProof/>
              </w:rPr>
              <w:drawing>
                <wp:anchor distT="0" distB="0" distL="114300" distR="114300" simplePos="0" relativeHeight="251656704" behindDoc="0" locked="0" layoutInCell="1" allowOverlap="1" wp14:anchorId="4E0D5DEC" wp14:editId="71D90777">
                  <wp:simplePos x="0" y="0"/>
                  <wp:positionH relativeFrom="column">
                    <wp:posOffset>211455</wp:posOffset>
                  </wp:positionH>
                  <wp:positionV relativeFrom="paragraph">
                    <wp:posOffset>57785</wp:posOffset>
                  </wp:positionV>
                  <wp:extent cx="2304415" cy="1710055"/>
                  <wp:effectExtent l="0" t="0" r="0" b="0"/>
                  <wp:wrapSquare wrapText="bothSides"/>
                  <wp:docPr id="5372085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441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83515" w14:textId="77777777" w:rsidR="00703F5D" w:rsidRPr="00074084" w:rsidRDefault="00703F5D" w:rsidP="004F3631">
            <w:pPr>
              <w:ind w:left="342"/>
            </w:pPr>
            <w:r w:rsidRPr="00B87C95">
              <w:t>“I made a pattern with these blocks. Finish my pattern here the way I would.</w:t>
            </w:r>
            <w:r>
              <w:t>” (Diamonds were blue; triangles were green)</w:t>
            </w:r>
          </w:p>
        </w:tc>
      </w:tr>
      <w:tr w:rsidR="00703F5D" w14:paraId="4ECC08AD" w14:textId="77777777" w:rsidTr="004F3631">
        <w:trPr>
          <w:trHeight w:val="5741"/>
        </w:trPr>
        <w:tc>
          <w:tcPr>
            <w:tcW w:w="4428" w:type="dxa"/>
            <w:shd w:val="clear" w:color="auto" w:fill="auto"/>
          </w:tcPr>
          <w:p w14:paraId="04BC1695" w14:textId="77777777" w:rsidR="00703F5D" w:rsidRPr="00023BAD" w:rsidRDefault="00703F5D" w:rsidP="004F3631">
            <w:pPr>
              <w:jc w:val="center"/>
              <w:rPr>
                <w:sz w:val="36"/>
                <w:szCs w:val="36"/>
              </w:rPr>
            </w:pPr>
            <w:r>
              <w:rPr>
                <w:sz w:val="36"/>
                <w:szCs w:val="36"/>
              </w:rPr>
              <w:t xml:space="preserve">Abstract </w:t>
            </w:r>
            <w:r w:rsidRPr="00023BAD">
              <w:rPr>
                <w:sz w:val="36"/>
                <w:szCs w:val="36"/>
              </w:rPr>
              <w:t>Color AAB</w:t>
            </w:r>
            <w:r>
              <w:rPr>
                <w:sz w:val="36"/>
                <w:szCs w:val="36"/>
              </w:rPr>
              <w:t>B</w:t>
            </w:r>
          </w:p>
          <w:p w14:paraId="3EBAFAF7" w14:textId="77777777" w:rsidR="00703F5D" w:rsidRPr="00B87C95" w:rsidRDefault="00703F5D" w:rsidP="004F3631">
            <w:pPr>
              <w:jc w:val="center"/>
              <w:rPr>
                <w:rStyle w:val="CommentReference"/>
              </w:rPr>
            </w:pPr>
          </w:p>
          <w:p w14:paraId="263AAF59" w14:textId="77777777" w:rsidR="00703F5D" w:rsidRPr="00023BAD" w:rsidRDefault="00DC5EE8" w:rsidP="004F3631">
            <w:pPr>
              <w:jc w:val="center"/>
              <w:rPr>
                <w:sz w:val="36"/>
                <w:szCs w:val="36"/>
              </w:rPr>
            </w:pPr>
            <w:r>
              <w:rPr>
                <w:noProof/>
              </w:rPr>
              <w:drawing>
                <wp:anchor distT="0" distB="0" distL="114300" distR="114300" simplePos="0" relativeHeight="251657728" behindDoc="0" locked="0" layoutInCell="1" allowOverlap="1" wp14:anchorId="2E004D2D" wp14:editId="5C9D9562">
                  <wp:simplePos x="0" y="0"/>
                  <wp:positionH relativeFrom="column">
                    <wp:posOffset>165735</wp:posOffset>
                  </wp:positionH>
                  <wp:positionV relativeFrom="paragraph">
                    <wp:posOffset>205740</wp:posOffset>
                  </wp:positionV>
                  <wp:extent cx="2304415" cy="1705610"/>
                  <wp:effectExtent l="0" t="0" r="0" b="0"/>
                  <wp:wrapSquare wrapText="bothSides"/>
                  <wp:docPr id="159123444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441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5A61A" w14:textId="77777777" w:rsidR="00703F5D" w:rsidRPr="00074084" w:rsidRDefault="00703F5D" w:rsidP="004F3631">
            <w:pPr>
              <w:tabs>
                <w:tab w:val="left" w:pos="360"/>
              </w:tabs>
              <w:ind w:left="360"/>
              <w:rPr>
                <w:sz w:val="36"/>
                <w:szCs w:val="36"/>
              </w:rPr>
            </w:pPr>
            <w:r w:rsidRPr="00074084">
              <w:t>“I made a pattern with these blocks. Please make the same kind of pattern here, using these cubes.”</w:t>
            </w:r>
            <w:r>
              <w:t xml:space="preserve"> (Triangles were green; hexagons were yellow; blocks were blue and red)</w:t>
            </w:r>
          </w:p>
          <w:p w14:paraId="3AA1F2D6" w14:textId="77777777" w:rsidR="00703F5D" w:rsidRPr="00023BAD" w:rsidRDefault="00703F5D" w:rsidP="004F3631">
            <w:pPr>
              <w:rPr>
                <w:sz w:val="36"/>
                <w:szCs w:val="36"/>
              </w:rPr>
            </w:pPr>
          </w:p>
        </w:tc>
        <w:tc>
          <w:tcPr>
            <w:tcW w:w="4428" w:type="dxa"/>
            <w:shd w:val="clear" w:color="auto" w:fill="auto"/>
          </w:tcPr>
          <w:p w14:paraId="71EDC8D7" w14:textId="77777777" w:rsidR="00703F5D" w:rsidRPr="00023BAD" w:rsidRDefault="00703F5D" w:rsidP="004F3631">
            <w:pPr>
              <w:jc w:val="center"/>
              <w:rPr>
                <w:sz w:val="36"/>
                <w:szCs w:val="36"/>
              </w:rPr>
            </w:pPr>
            <w:r>
              <w:rPr>
                <w:sz w:val="36"/>
                <w:szCs w:val="36"/>
              </w:rPr>
              <w:t>Unit</w:t>
            </w:r>
            <w:r w:rsidRPr="00023BAD">
              <w:rPr>
                <w:sz w:val="36"/>
                <w:szCs w:val="36"/>
              </w:rPr>
              <w:t xml:space="preserve"> Tower</w:t>
            </w:r>
            <w:r>
              <w:rPr>
                <w:sz w:val="36"/>
                <w:szCs w:val="36"/>
              </w:rPr>
              <w:t xml:space="preserve"> AAB</w:t>
            </w:r>
          </w:p>
          <w:p w14:paraId="4A3EDCC9" w14:textId="77777777" w:rsidR="00703F5D" w:rsidRDefault="00703F5D" w:rsidP="004F3631">
            <w:pPr>
              <w:ind w:left="1440"/>
              <w:rPr>
                <w:b/>
              </w:rPr>
            </w:pPr>
          </w:p>
          <w:p w14:paraId="68A8EE72" w14:textId="77777777" w:rsidR="00703F5D" w:rsidRDefault="00703F5D" w:rsidP="004F3631">
            <w:pPr>
              <w:ind w:left="1440"/>
              <w:rPr>
                <w:b/>
              </w:rPr>
            </w:pPr>
          </w:p>
          <w:p w14:paraId="33D08D0B" w14:textId="77777777" w:rsidR="00703F5D" w:rsidRDefault="00703F5D" w:rsidP="004F3631">
            <w:pPr>
              <w:ind w:left="1440"/>
              <w:rPr>
                <w:b/>
              </w:rPr>
            </w:pPr>
          </w:p>
          <w:p w14:paraId="62BF9B9C" w14:textId="77777777" w:rsidR="00703F5D" w:rsidRDefault="00703F5D" w:rsidP="004F3631">
            <w:pPr>
              <w:ind w:left="1440"/>
              <w:rPr>
                <w:b/>
              </w:rPr>
            </w:pPr>
          </w:p>
          <w:p w14:paraId="6BC1ADD9" w14:textId="77777777" w:rsidR="00703F5D" w:rsidRDefault="00703F5D" w:rsidP="004F3631">
            <w:pPr>
              <w:ind w:left="1440"/>
              <w:rPr>
                <w:b/>
              </w:rPr>
            </w:pPr>
          </w:p>
          <w:p w14:paraId="0037598B" w14:textId="77777777" w:rsidR="00703F5D" w:rsidRDefault="00703F5D" w:rsidP="004F3631">
            <w:pPr>
              <w:ind w:left="1440"/>
              <w:rPr>
                <w:b/>
              </w:rPr>
            </w:pPr>
          </w:p>
          <w:p w14:paraId="6672D8C6" w14:textId="77777777" w:rsidR="00703F5D" w:rsidRDefault="00703F5D" w:rsidP="004F3631">
            <w:pPr>
              <w:ind w:left="1440"/>
              <w:rPr>
                <w:b/>
              </w:rPr>
            </w:pPr>
          </w:p>
          <w:p w14:paraId="5EF3155F" w14:textId="77777777" w:rsidR="00703F5D" w:rsidRDefault="00703F5D" w:rsidP="004F3631">
            <w:pPr>
              <w:ind w:left="1440"/>
            </w:pPr>
          </w:p>
          <w:p w14:paraId="2E87C5E3" w14:textId="77777777" w:rsidR="00703F5D" w:rsidRDefault="00703F5D" w:rsidP="004F3631">
            <w:pPr>
              <w:ind w:left="1440"/>
            </w:pPr>
          </w:p>
          <w:p w14:paraId="29BF7048" w14:textId="77777777" w:rsidR="00703F5D" w:rsidRDefault="00703F5D" w:rsidP="004F3631">
            <w:pPr>
              <w:ind w:left="1440"/>
            </w:pPr>
          </w:p>
          <w:p w14:paraId="30433354" w14:textId="77777777" w:rsidR="00703F5D" w:rsidRDefault="00703F5D" w:rsidP="004F3631">
            <w:pPr>
              <w:ind w:left="1440"/>
            </w:pPr>
          </w:p>
          <w:p w14:paraId="1D14E7B2" w14:textId="77777777" w:rsidR="00703F5D" w:rsidRDefault="00703F5D" w:rsidP="004F3631">
            <w:pPr>
              <w:ind w:left="1440"/>
            </w:pPr>
          </w:p>
          <w:p w14:paraId="46096AC2" w14:textId="77777777" w:rsidR="00703F5D" w:rsidRDefault="00DC5EE8" w:rsidP="004F3631">
            <w:pPr>
              <w:ind w:left="1440"/>
            </w:pPr>
            <w:r>
              <w:rPr>
                <w:noProof/>
              </w:rPr>
              <w:drawing>
                <wp:anchor distT="0" distB="0" distL="114300" distR="114300" simplePos="0" relativeHeight="251658752" behindDoc="0" locked="0" layoutInCell="1" allowOverlap="1" wp14:anchorId="2478A8DE" wp14:editId="43F32570">
                  <wp:simplePos x="0" y="0"/>
                  <wp:positionH relativeFrom="column">
                    <wp:posOffset>554355</wp:posOffset>
                  </wp:positionH>
                  <wp:positionV relativeFrom="paragraph">
                    <wp:posOffset>-1791335</wp:posOffset>
                  </wp:positionV>
                  <wp:extent cx="1714500" cy="1710055"/>
                  <wp:effectExtent l="0" t="0" r="0" b="0"/>
                  <wp:wrapSquare wrapText="bothSides"/>
                  <wp:docPr id="152673156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4500"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17F2C" w14:textId="77777777" w:rsidR="00703F5D" w:rsidRPr="00074084" w:rsidRDefault="00703F5D" w:rsidP="004F3631">
            <w:pPr>
              <w:ind w:left="342"/>
            </w:pPr>
            <w:r>
              <w:t xml:space="preserve">“What is the </w:t>
            </w:r>
            <w:r w:rsidRPr="00074084">
              <w:t>smallest tower you could make and still keep the same pattern a</w:t>
            </w:r>
            <w:r>
              <w:t xml:space="preserve">s this?” </w:t>
            </w:r>
            <w:r w:rsidRPr="00747277">
              <w:rPr>
                <w:rFonts w:ascii="Times New Roman" w:hAnsi="Times New Roman"/>
                <w:lang w:bidi="x-none"/>
              </w:rPr>
              <w:t>after a demonstration with an AB tower.</w:t>
            </w:r>
            <w:r>
              <w:rPr>
                <w:rFonts w:ascii="Times New Roman" w:hAnsi="Times New Roman"/>
                <w:lang w:bidi="x-none"/>
              </w:rPr>
              <w:t xml:space="preserve"> (cubes were green and black)</w:t>
            </w:r>
          </w:p>
          <w:p w14:paraId="3B88AE00" w14:textId="77777777" w:rsidR="00703F5D" w:rsidRPr="00023BAD" w:rsidRDefault="00703F5D" w:rsidP="004F3631">
            <w:pPr>
              <w:jc w:val="center"/>
              <w:rPr>
                <w:sz w:val="36"/>
                <w:szCs w:val="36"/>
              </w:rPr>
            </w:pPr>
          </w:p>
          <w:p w14:paraId="058808F3" w14:textId="77777777" w:rsidR="00703F5D" w:rsidRPr="00023BAD" w:rsidRDefault="00703F5D" w:rsidP="004F3631">
            <w:pPr>
              <w:jc w:val="center"/>
              <w:rPr>
                <w:sz w:val="36"/>
                <w:szCs w:val="36"/>
              </w:rPr>
            </w:pPr>
          </w:p>
        </w:tc>
      </w:tr>
    </w:tbl>
    <w:p w14:paraId="0475A9BF" w14:textId="77777777" w:rsidR="00703F5D" w:rsidRDefault="00703F5D" w:rsidP="00703F5D">
      <w:pPr>
        <w:spacing w:line="480" w:lineRule="auto"/>
        <w:rPr>
          <w:rFonts w:ascii="Times New Roman" w:hAnsi="Times New Roman"/>
        </w:rPr>
      </w:pPr>
      <w:r>
        <w:rPr>
          <w:rFonts w:ascii="Times New Roman" w:hAnsi="Times New Roman"/>
          <w:i/>
        </w:rPr>
        <w:br w:type="page"/>
      </w:r>
      <w:r>
        <w:rPr>
          <w:rFonts w:ascii="Times New Roman" w:hAnsi="Times New Roman"/>
          <w:i/>
        </w:rPr>
        <w:lastRenderedPageBreak/>
        <w:t>Figure 2</w:t>
      </w:r>
      <w:r w:rsidRPr="00747277">
        <w:rPr>
          <w:rFonts w:ascii="Times New Roman" w:hAnsi="Times New Roman"/>
          <w:i/>
        </w:rPr>
        <w:t>.</w:t>
      </w:r>
      <w:r w:rsidRPr="00747277">
        <w:rPr>
          <w:rFonts w:ascii="Times New Roman" w:hAnsi="Times New Roman"/>
        </w:rPr>
        <w:t xml:space="preserve"> Wright map for repeating pattern assessment at Time 1.</w:t>
      </w:r>
    </w:p>
    <w:p w14:paraId="30FDB025" w14:textId="77777777" w:rsidR="00703F5D" w:rsidRPr="00747277" w:rsidRDefault="00DC5EE8" w:rsidP="00703F5D">
      <w:pPr>
        <w:spacing w:line="480" w:lineRule="auto"/>
        <w:rPr>
          <w:rFonts w:ascii="Times New Roman" w:hAnsi="Times New Roman"/>
          <w:b/>
        </w:rPr>
      </w:pPr>
      <w:r w:rsidRPr="00703F5D">
        <w:rPr>
          <w:rFonts w:ascii="Times New Roman" w:hAnsi="Times New Roman"/>
          <w:b/>
          <w:noProof/>
        </w:rPr>
        <w:drawing>
          <wp:inline distT="0" distB="0" distL="0" distR="0" wp14:anchorId="61F01CE4" wp14:editId="5391438C">
            <wp:extent cx="5943600" cy="7010400"/>
            <wp:effectExtent l="0" t="0" r="0" b="0"/>
            <wp:docPr id="3" name="Picture 9" descr="Description: Macintosh HD:Users:emilyfyfe:Desktop:Screen shot 2012-03-12 at 1.09.02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scription: Macintosh HD:Users:emilyfyfe:Desktop:Screen shot 2012-03-12 at 1.09.02 PM.p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010400"/>
                    </a:xfrm>
                    <a:prstGeom prst="rect">
                      <a:avLst/>
                    </a:prstGeom>
                    <a:noFill/>
                    <a:ln>
                      <a:noFill/>
                    </a:ln>
                  </pic:spPr>
                </pic:pic>
              </a:graphicData>
            </a:graphic>
          </wp:inline>
        </w:drawing>
      </w:r>
    </w:p>
    <w:p w14:paraId="0F5B5848" w14:textId="77777777" w:rsidR="00703F5D" w:rsidRPr="00503C86" w:rsidRDefault="00703F5D" w:rsidP="00703F5D">
      <w:pPr>
        <w:spacing w:line="480" w:lineRule="auto"/>
        <w:rPr>
          <w:rFonts w:ascii="Times New Roman" w:hAnsi="Times New Roman"/>
        </w:rPr>
      </w:pPr>
      <w:r>
        <w:rPr>
          <w:rFonts w:ascii="Times New Roman" w:hAnsi="Times New Roman"/>
          <w:i/>
          <w:noProof/>
        </w:rPr>
        <w:t xml:space="preserve">Note. </w:t>
      </w:r>
      <w:r>
        <w:rPr>
          <w:rFonts w:ascii="Times New Roman" w:hAnsi="Times New Roman"/>
          <w:noProof/>
        </w:rPr>
        <w:t>The L1, L2, L3, and L4 labels represent each item’s expected level of difficulty, with L1 indicating Level 1, etc.</w:t>
      </w:r>
    </w:p>
    <w:p w14:paraId="3E5677A8" w14:textId="77777777" w:rsidR="00703F5D" w:rsidRDefault="00703F5D" w:rsidP="00703F5D">
      <w:pPr>
        <w:keepNext/>
        <w:spacing w:line="480" w:lineRule="auto"/>
        <w:rPr>
          <w:rFonts w:ascii="Times New Roman" w:hAnsi="Times New Roman"/>
        </w:rPr>
      </w:pPr>
      <w:r>
        <w:rPr>
          <w:rFonts w:ascii="Times New Roman" w:hAnsi="Times New Roman"/>
          <w:i/>
        </w:rPr>
        <w:lastRenderedPageBreak/>
        <w:t>Figure 3</w:t>
      </w:r>
      <w:r w:rsidRPr="00747277">
        <w:rPr>
          <w:rFonts w:ascii="Times New Roman" w:hAnsi="Times New Roman"/>
          <w:i/>
        </w:rPr>
        <w:t>.</w:t>
      </w:r>
      <w:r w:rsidRPr="00747277">
        <w:rPr>
          <w:rFonts w:ascii="Times New Roman" w:hAnsi="Times New Roman"/>
        </w:rPr>
        <w:t xml:space="preserve"> Wright map for repeating pattern assessment at Time 2.</w:t>
      </w:r>
    </w:p>
    <w:p w14:paraId="16393609" w14:textId="77777777" w:rsidR="00703F5D" w:rsidRDefault="00DC5EE8" w:rsidP="00703F5D">
      <w:pPr>
        <w:keepNext/>
        <w:spacing w:line="480" w:lineRule="auto"/>
        <w:rPr>
          <w:rFonts w:ascii="Times New Roman" w:hAnsi="Times New Roman"/>
        </w:rPr>
      </w:pPr>
      <w:r w:rsidRPr="00703F5D">
        <w:rPr>
          <w:rFonts w:ascii="Times New Roman" w:hAnsi="Times New Roman"/>
          <w:noProof/>
        </w:rPr>
        <w:drawing>
          <wp:inline distT="0" distB="0" distL="0" distR="0" wp14:anchorId="06D94135" wp14:editId="57A73E95">
            <wp:extent cx="5448300" cy="7200900"/>
            <wp:effectExtent l="0" t="0" r="0" b="0"/>
            <wp:docPr id="4" name="Picture 10" descr="Description: Macintosh HD:Users:emilyfyfe:Desktop:Screen shot 2012-03-12 at 1.09.25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Description: Macintosh HD:Users:emilyfyfe:Desktop:Screen shot 2012-03-12 at 1.09.25 PM.pn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7200900"/>
                    </a:xfrm>
                    <a:prstGeom prst="rect">
                      <a:avLst/>
                    </a:prstGeom>
                    <a:noFill/>
                    <a:ln>
                      <a:noFill/>
                    </a:ln>
                  </pic:spPr>
                </pic:pic>
              </a:graphicData>
            </a:graphic>
          </wp:inline>
        </w:drawing>
      </w:r>
    </w:p>
    <w:p w14:paraId="2BDAAE1E" w14:textId="77777777" w:rsidR="00703F5D" w:rsidRPr="00503C86" w:rsidRDefault="00703F5D" w:rsidP="00703F5D">
      <w:pPr>
        <w:keepNext/>
        <w:spacing w:line="480" w:lineRule="auto"/>
        <w:rPr>
          <w:rFonts w:ascii="Times New Roman" w:hAnsi="Times New Roman"/>
        </w:rPr>
      </w:pPr>
      <w:r>
        <w:rPr>
          <w:rFonts w:ascii="Times New Roman" w:hAnsi="Times New Roman"/>
        </w:rPr>
        <w:t>Note. The L1, L2, L3, and L4 labels represent each item’s expected level of difficulty.</w:t>
      </w:r>
    </w:p>
    <w:p w14:paraId="7F568D3C" w14:textId="77777777" w:rsidR="005A4C5A" w:rsidRPr="00747277" w:rsidRDefault="005A4C5A" w:rsidP="005A4C5A">
      <w:pPr>
        <w:rPr>
          <w:rFonts w:ascii="Times New Roman" w:hAnsi="Times New Roman"/>
        </w:rPr>
      </w:pPr>
      <w:r w:rsidRPr="00747277">
        <w:rPr>
          <w:rFonts w:ascii="Times New Roman" w:hAnsi="Times New Roman"/>
        </w:rPr>
        <w:br w:type="page"/>
      </w:r>
    </w:p>
    <w:p w14:paraId="36753CEB" w14:textId="77777777" w:rsidR="005A4C5A" w:rsidRPr="00747277" w:rsidRDefault="005A4C5A" w:rsidP="005A4C5A">
      <w:pPr>
        <w:rPr>
          <w:rFonts w:ascii="Times New Roman" w:hAnsi="Times New Roman"/>
        </w:rPr>
      </w:pPr>
      <w:r>
        <w:rPr>
          <w:rFonts w:ascii="Times New Roman" w:hAnsi="Times New Roman"/>
        </w:rPr>
        <w:t>Table 4</w:t>
      </w:r>
    </w:p>
    <w:p w14:paraId="4AAEE29B" w14:textId="77777777" w:rsidR="005A4C5A" w:rsidRPr="00747277" w:rsidRDefault="005A4C5A" w:rsidP="005A4C5A">
      <w:pPr>
        <w:rPr>
          <w:rFonts w:ascii="Times New Roman" w:hAnsi="Times New Roman"/>
        </w:rPr>
      </w:pPr>
    </w:p>
    <w:p w14:paraId="323828FB" w14:textId="77777777" w:rsidR="005A4C5A" w:rsidRPr="00747277" w:rsidRDefault="005A4C5A" w:rsidP="005A4C5A">
      <w:pPr>
        <w:rPr>
          <w:rFonts w:ascii="Times New Roman" w:hAnsi="Times New Roman"/>
          <w:i/>
        </w:rPr>
      </w:pPr>
      <w:r w:rsidRPr="00747277">
        <w:rPr>
          <w:rFonts w:ascii="Times New Roman" w:hAnsi="Times New Roman"/>
          <w:i/>
        </w:rPr>
        <w:t>Comparison of Error Types on 3- vs. 4-element Extend Items, Reported as Percentage of Children Who Produced Each Error Type</w:t>
      </w:r>
    </w:p>
    <w:p w14:paraId="2F88E267" w14:textId="77777777" w:rsidR="005A4C5A" w:rsidRPr="00747277" w:rsidRDefault="005A4C5A" w:rsidP="005A4C5A">
      <w:pPr>
        <w:rPr>
          <w:rFonts w:ascii="Times New Roman" w:hAnsi="Times New Roman"/>
        </w:rPr>
      </w:pPr>
    </w:p>
    <w:tbl>
      <w:tblPr>
        <w:tblpPr w:topFromText="180" w:bottomFromText="180" w:vertAnchor="text" w:tblpX="1" w:tblpYSpec="bottom"/>
        <w:tblOverlap w:val="never"/>
        <w:tblW w:w="0" w:type="auto"/>
        <w:tblBorders>
          <w:top w:val="single" w:sz="12" w:space="0" w:color="808080"/>
          <w:left w:val="nil"/>
          <w:bottom w:val="single" w:sz="12" w:space="0" w:color="808080"/>
          <w:right w:val="nil"/>
          <w:insideH w:val="nil"/>
          <w:insideV w:val="nil"/>
        </w:tblBorders>
        <w:tblLook w:val="00A1" w:firstRow="1" w:lastRow="0" w:firstColumn="1" w:lastColumn="0" w:noHBand="0" w:noVBand="0"/>
      </w:tblPr>
      <w:tblGrid>
        <w:gridCol w:w="1638"/>
        <w:gridCol w:w="1392"/>
        <w:gridCol w:w="1393"/>
        <w:gridCol w:w="1392"/>
        <w:gridCol w:w="1393"/>
      </w:tblGrid>
      <w:tr w:rsidR="005A4C5A" w:rsidRPr="00747277" w14:paraId="1D868DA4" w14:textId="77777777">
        <w:tc>
          <w:tcPr>
            <w:tcW w:w="1638" w:type="dxa"/>
            <w:tcBorders>
              <w:bottom w:val="single" w:sz="6" w:space="0" w:color="808080"/>
            </w:tcBorders>
            <w:shd w:val="clear" w:color="auto" w:fill="auto"/>
          </w:tcPr>
          <w:p w14:paraId="31624C41" w14:textId="77777777" w:rsidR="005A4C5A" w:rsidRPr="00747277" w:rsidRDefault="005A4C5A" w:rsidP="005A4C5A">
            <w:pPr>
              <w:spacing w:line="480" w:lineRule="auto"/>
              <w:rPr>
                <w:rFonts w:ascii="Times New Roman" w:hAnsi="Times New Roman"/>
              </w:rPr>
            </w:pPr>
          </w:p>
        </w:tc>
        <w:tc>
          <w:tcPr>
            <w:tcW w:w="2785" w:type="dxa"/>
            <w:gridSpan w:val="2"/>
            <w:tcBorders>
              <w:bottom w:val="single" w:sz="6" w:space="0" w:color="808080"/>
            </w:tcBorders>
            <w:shd w:val="clear" w:color="auto" w:fill="auto"/>
          </w:tcPr>
          <w:p w14:paraId="2314345B"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Extend Task: Time 1</w:t>
            </w:r>
          </w:p>
        </w:tc>
        <w:tc>
          <w:tcPr>
            <w:tcW w:w="2785" w:type="dxa"/>
            <w:gridSpan w:val="2"/>
            <w:tcBorders>
              <w:bottom w:val="single" w:sz="6" w:space="0" w:color="808080"/>
            </w:tcBorders>
            <w:shd w:val="clear" w:color="auto" w:fill="auto"/>
          </w:tcPr>
          <w:p w14:paraId="59293942"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Extend Task: Time 2</w:t>
            </w:r>
          </w:p>
        </w:tc>
      </w:tr>
      <w:tr w:rsidR="005A4C5A" w:rsidRPr="00747277" w14:paraId="1CDAA5E6" w14:textId="77777777">
        <w:tc>
          <w:tcPr>
            <w:tcW w:w="1638" w:type="dxa"/>
            <w:tcBorders>
              <w:top w:val="single" w:sz="6" w:space="0" w:color="808080"/>
            </w:tcBorders>
            <w:shd w:val="clear" w:color="auto" w:fill="auto"/>
          </w:tcPr>
          <w:p w14:paraId="4DF49F4C" w14:textId="77777777" w:rsidR="005A4C5A" w:rsidRPr="00747277" w:rsidRDefault="005A4C5A" w:rsidP="005A4C5A">
            <w:pPr>
              <w:spacing w:line="480" w:lineRule="auto"/>
              <w:rPr>
                <w:rFonts w:ascii="Times New Roman" w:hAnsi="Times New Roman"/>
              </w:rPr>
            </w:pPr>
          </w:p>
        </w:tc>
        <w:tc>
          <w:tcPr>
            <w:tcW w:w="1392" w:type="dxa"/>
            <w:tcBorders>
              <w:top w:val="single" w:sz="6" w:space="0" w:color="808080"/>
            </w:tcBorders>
            <w:shd w:val="clear" w:color="auto" w:fill="auto"/>
          </w:tcPr>
          <w:p w14:paraId="3C9014D4"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3-element</w:t>
            </w:r>
          </w:p>
        </w:tc>
        <w:tc>
          <w:tcPr>
            <w:tcW w:w="1393" w:type="dxa"/>
            <w:tcBorders>
              <w:top w:val="single" w:sz="6" w:space="0" w:color="808080"/>
            </w:tcBorders>
            <w:shd w:val="clear" w:color="auto" w:fill="auto"/>
          </w:tcPr>
          <w:p w14:paraId="7E7BEA45"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4-element</w:t>
            </w:r>
          </w:p>
        </w:tc>
        <w:tc>
          <w:tcPr>
            <w:tcW w:w="1392" w:type="dxa"/>
            <w:tcBorders>
              <w:top w:val="single" w:sz="6" w:space="0" w:color="808080"/>
            </w:tcBorders>
            <w:shd w:val="clear" w:color="auto" w:fill="auto"/>
          </w:tcPr>
          <w:p w14:paraId="72D7506D"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3-element</w:t>
            </w:r>
          </w:p>
        </w:tc>
        <w:tc>
          <w:tcPr>
            <w:tcW w:w="1393" w:type="dxa"/>
            <w:tcBorders>
              <w:top w:val="single" w:sz="6" w:space="0" w:color="808080"/>
            </w:tcBorders>
            <w:shd w:val="clear" w:color="auto" w:fill="auto"/>
          </w:tcPr>
          <w:p w14:paraId="49354D13" w14:textId="77777777" w:rsidR="005A4C5A" w:rsidRPr="00747277" w:rsidRDefault="005A4C5A" w:rsidP="005A4C5A">
            <w:pPr>
              <w:spacing w:line="480" w:lineRule="auto"/>
              <w:jc w:val="center"/>
              <w:rPr>
                <w:rFonts w:ascii="Times New Roman" w:hAnsi="Times New Roman"/>
              </w:rPr>
            </w:pPr>
            <w:r w:rsidRPr="00747277">
              <w:rPr>
                <w:rFonts w:ascii="Times New Roman" w:hAnsi="Times New Roman"/>
              </w:rPr>
              <w:t>4-element</w:t>
            </w:r>
          </w:p>
        </w:tc>
      </w:tr>
      <w:tr w:rsidR="005A4C5A" w:rsidRPr="00747277" w14:paraId="211935FE" w14:textId="77777777">
        <w:tc>
          <w:tcPr>
            <w:tcW w:w="1638" w:type="dxa"/>
            <w:shd w:val="clear" w:color="auto" w:fill="auto"/>
          </w:tcPr>
          <w:p w14:paraId="0B1B33C9" w14:textId="77777777" w:rsidR="005A4C5A" w:rsidRPr="00747277" w:rsidRDefault="005A4C5A" w:rsidP="005A4C5A">
            <w:pPr>
              <w:rPr>
                <w:rFonts w:ascii="Times New Roman" w:hAnsi="Times New Roman"/>
              </w:rPr>
            </w:pPr>
            <w:r w:rsidRPr="00747277">
              <w:rPr>
                <w:rFonts w:ascii="Times New Roman" w:hAnsi="Times New Roman"/>
              </w:rPr>
              <w:t>Correct and Partial Correct</w:t>
            </w:r>
          </w:p>
          <w:p w14:paraId="2D9E6795" w14:textId="77777777" w:rsidR="005A4C5A" w:rsidRPr="00747277" w:rsidRDefault="005A4C5A" w:rsidP="005A4C5A">
            <w:pPr>
              <w:rPr>
                <w:rFonts w:ascii="Times New Roman" w:hAnsi="Times New Roman"/>
              </w:rPr>
            </w:pPr>
          </w:p>
        </w:tc>
        <w:tc>
          <w:tcPr>
            <w:tcW w:w="1392" w:type="dxa"/>
            <w:shd w:val="clear" w:color="auto" w:fill="auto"/>
          </w:tcPr>
          <w:p w14:paraId="30F8967F" w14:textId="77777777" w:rsidR="005A4C5A" w:rsidRPr="00747277" w:rsidRDefault="005A4C5A" w:rsidP="005A4C5A">
            <w:pPr>
              <w:jc w:val="center"/>
              <w:rPr>
                <w:rFonts w:ascii="Times New Roman" w:hAnsi="Times New Roman"/>
              </w:rPr>
            </w:pPr>
            <w:r w:rsidRPr="00747277">
              <w:rPr>
                <w:rFonts w:ascii="Times New Roman" w:hAnsi="Times New Roman"/>
              </w:rPr>
              <w:t>74</w:t>
            </w:r>
          </w:p>
        </w:tc>
        <w:tc>
          <w:tcPr>
            <w:tcW w:w="1393" w:type="dxa"/>
            <w:shd w:val="clear" w:color="auto" w:fill="auto"/>
          </w:tcPr>
          <w:p w14:paraId="4BB25808" w14:textId="77777777" w:rsidR="005A4C5A" w:rsidRPr="00747277" w:rsidRDefault="005A4C5A" w:rsidP="005A4C5A">
            <w:pPr>
              <w:jc w:val="center"/>
              <w:rPr>
                <w:rFonts w:ascii="Times New Roman" w:hAnsi="Times New Roman"/>
              </w:rPr>
            </w:pPr>
            <w:r w:rsidRPr="00747277">
              <w:rPr>
                <w:rFonts w:ascii="Times New Roman" w:hAnsi="Times New Roman"/>
              </w:rPr>
              <w:t>55**</w:t>
            </w:r>
          </w:p>
        </w:tc>
        <w:tc>
          <w:tcPr>
            <w:tcW w:w="1392" w:type="dxa"/>
            <w:shd w:val="clear" w:color="auto" w:fill="auto"/>
          </w:tcPr>
          <w:p w14:paraId="13E81934" w14:textId="77777777" w:rsidR="005A4C5A" w:rsidRPr="00747277" w:rsidRDefault="005A4C5A" w:rsidP="005A4C5A">
            <w:pPr>
              <w:jc w:val="center"/>
              <w:rPr>
                <w:rFonts w:ascii="Times New Roman" w:hAnsi="Times New Roman"/>
              </w:rPr>
            </w:pPr>
            <w:r w:rsidRPr="00747277">
              <w:rPr>
                <w:rFonts w:ascii="Times New Roman" w:hAnsi="Times New Roman"/>
              </w:rPr>
              <w:t>68</w:t>
            </w:r>
          </w:p>
        </w:tc>
        <w:tc>
          <w:tcPr>
            <w:tcW w:w="1393" w:type="dxa"/>
            <w:shd w:val="clear" w:color="auto" w:fill="auto"/>
          </w:tcPr>
          <w:p w14:paraId="4A1BA1C1" w14:textId="77777777" w:rsidR="005A4C5A" w:rsidRPr="00747277" w:rsidRDefault="005A4C5A" w:rsidP="005A4C5A">
            <w:pPr>
              <w:jc w:val="center"/>
              <w:rPr>
                <w:rFonts w:ascii="Times New Roman" w:hAnsi="Times New Roman"/>
              </w:rPr>
            </w:pPr>
            <w:r w:rsidRPr="00747277">
              <w:rPr>
                <w:rFonts w:ascii="Times New Roman" w:hAnsi="Times New Roman"/>
              </w:rPr>
              <w:t>48**</w:t>
            </w:r>
          </w:p>
        </w:tc>
      </w:tr>
      <w:tr w:rsidR="005A4C5A" w:rsidRPr="00747277" w14:paraId="31141BBA" w14:textId="77777777">
        <w:tc>
          <w:tcPr>
            <w:tcW w:w="1638" w:type="dxa"/>
            <w:shd w:val="clear" w:color="auto" w:fill="auto"/>
          </w:tcPr>
          <w:p w14:paraId="5F3912AF" w14:textId="77777777" w:rsidR="005A4C5A" w:rsidRPr="00747277" w:rsidRDefault="005A4C5A" w:rsidP="005A4C5A">
            <w:pPr>
              <w:rPr>
                <w:rFonts w:ascii="Times New Roman" w:hAnsi="Times New Roman"/>
              </w:rPr>
            </w:pPr>
            <w:r w:rsidRPr="00747277">
              <w:rPr>
                <w:rFonts w:ascii="Times New Roman" w:hAnsi="Times New Roman"/>
              </w:rPr>
              <w:t>Wrong Pattern AB and Other</w:t>
            </w:r>
          </w:p>
          <w:p w14:paraId="2B8EB35E" w14:textId="77777777" w:rsidR="005A4C5A" w:rsidRPr="00747277" w:rsidRDefault="005A4C5A" w:rsidP="005A4C5A">
            <w:pPr>
              <w:rPr>
                <w:rFonts w:ascii="Times New Roman" w:hAnsi="Times New Roman"/>
              </w:rPr>
            </w:pPr>
          </w:p>
        </w:tc>
        <w:tc>
          <w:tcPr>
            <w:tcW w:w="1392" w:type="dxa"/>
            <w:shd w:val="clear" w:color="auto" w:fill="auto"/>
          </w:tcPr>
          <w:p w14:paraId="1C83F74A" w14:textId="77777777" w:rsidR="005A4C5A" w:rsidRPr="00747277" w:rsidRDefault="005A4C5A" w:rsidP="005A4C5A">
            <w:pPr>
              <w:jc w:val="center"/>
              <w:rPr>
                <w:rFonts w:ascii="Times New Roman" w:hAnsi="Times New Roman"/>
              </w:rPr>
            </w:pPr>
            <w:r w:rsidRPr="00747277">
              <w:rPr>
                <w:rFonts w:ascii="Times New Roman" w:hAnsi="Times New Roman"/>
              </w:rPr>
              <w:t>6</w:t>
            </w:r>
          </w:p>
        </w:tc>
        <w:tc>
          <w:tcPr>
            <w:tcW w:w="1393" w:type="dxa"/>
            <w:shd w:val="clear" w:color="auto" w:fill="auto"/>
          </w:tcPr>
          <w:p w14:paraId="0DB29911" w14:textId="77777777" w:rsidR="005A4C5A" w:rsidRPr="00747277" w:rsidRDefault="005A4C5A" w:rsidP="005A4C5A">
            <w:pPr>
              <w:jc w:val="center"/>
              <w:rPr>
                <w:rFonts w:ascii="Times New Roman" w:hAnsi="Times New Roman"/>
              </w:rPr>
            </w:pPr>
            <w:r w:rsidRPr="00747277">
              <w:rPr>
                <w:rFonts w:ascii="Times New Roman" w:hAnsi="Times New Roman"/>
              </w:rPr>
              <w:t>18</w:t>
            </w:r>
            <w:r>
              <w:rPr>
                <w:rFonts w:ascii="Times New Roman" w:hAnsi="Times New Roman"/>
                <w:vertAlign w:val="superscript"/>
              </w:rPr>
              <w:sym w:font="Zapf Dingbats" w:char="F03D"/>
            </w:r>
          </w:p>
        </w:tc>
        <w:tc>
          <w:tcPr>
            <w:tcW w:w="1392" w:type="dxa"/>
            <w:shd w:val="clear" w:color="auto" w:fill="auto"/>
          </w:tcPr>
          <w:p w14:paraId="17A6EA15" w14:textId="77777777" w:rsidR="005A4C5A" w:rsidRPr="00747277" w:rsidRDefault="005A4C5A" w:rsidP="005A4C5A">
            <w:pPr>
              <w:jc w:val="center"/>
              <w:rPr>
                <w:rFonts w:ascii="Times New Roman" w:hAnsi="Times New Roman"/>
              </w:rPr>
            </w:pPr>
            <w:r w:rsidRPr="00747277">
              <w:rPr>
                <w:rFonts w:ascii="Times New Roman" w:hAnsi="Times New Roman"/>
              </w:rPr>
              <w:t>12</w:t>
            </w:r>
          </w:p>
        </w:tc>
        <w:tc>
          <w:tcPr>
            <w:tcW w:w="1393" w:type="dxa"/>
            <w:shd w:val="clear" w:color="auto" w:fill="auto"/>
          </w:tcPr>
          <w:p w14:paraId="796EF759" w14:textId="77777777" w:rsidR="005A4C5A" w:rsidRPr="00747277" w:rsidRDefault="005A4C5A" w:rsidP="005A4C5A">
            <w:pPr>
              <w:jc w:val="center"/>
              <w:rPr>
                <w:rFonts w:ascii="Times New Roman" w:hAnsi="Times New Roman"/>
              </w:rPr>
            </w:pPr>
            <w:r w:rsidRPr="00747277">
              <w:rPr>
                <w:rFonts w:ascii="Times New Roman" w:hAnsi="Times New Roman"/>
              </w:rPr>
              <w:t>22</w:t>
            </w:r>
          </w:p>
        </w:tc>
      </w:tr>
      <w:tr w:rsidR="005A4C5A" w:rsidRPr="00747277" w14:paraId="30293114" w14:textId="77777777">
        <w:tc>
          <w:tcPr>
            <w:tcW w:w="1638" w:type="dxa"/>
            <w:shd w:val="clear" w:color="auto" w:fill="auto"/>
          </w:tcPr>
          <w:p w14:paraId="6B7874ED" w14:textId="77777777" w:rsidR="005A4C5A" w:rsidRPr="00747277" w:rsidRDefault="005A4C5A" w:rsidP="005A4C5A">
            <w:pPr>
              <w:rPr>
                <w:rFonts w:ascii="Times New Roman" w:hAnsi="Times New Roman"/>
              </w:rPr>
            </w:pPr>
            <w:r w:rsidRPr="00747277">
              <w:rPr>
                <w:rFonts w:ascii="Times New Roman" w:hAnsi="Times New Roman"/>
              </w:rPr>
              <w:t>Not Pattern Related</w:t>
            </w:r>
          </w:p>
          <w:p w14:paraId="072A9772" w14:textId="77777777" w:rsidR="005A4C5A" w:rsidRPr="00747277" w:rsidRDefault="005A4C5A" w:rsidP="005A4C5A">
            <w:pPr>
              <w:rPr>
                <w:rFonts w:ascii="Times New Roman" w:hAnsi="Times New Roman"/>
              </w:rPr>
            </w:pPr>
          </w:p>
        </w:tc>
        <w:tc>
          <w:tcPr>
            <w:tcW w:w="1392" w:type="dxa"/>
            <w:shd w:val="clear" w:color="auto" w:fill="auto"/>
          </w:tcPr>
          <w:p w14:paraId="0800A0E5" w14:textId="77777777" w:rsidR="005A4C5A" w:rsidRPr="00747277" w:rsidRDefault="005A4C5A" w:rsidP="005A4C5A">
            <w:pPr>
              <w:jc w:val="center"/>
              <w:rPr>
                <w:rFonts w:ascii="Times New Roman" w:hAnsi="Times New Roman"/>
              </w:rPr>
            </w:pPr>
            <w:r w:rsidRPr="00747277">
              <w:rPr>
                <w:rFonts w:ascii="Times New Roman" w:hAnsi="Times New Roman"/>
              </w:rPr>
              <w:t>20</w:t>
            </w:r>
          </w:p>
        </w:tc>
        <w:tc>
          <w:tcPr>
            <w:tcW w:w="1393" w:type="dxa"/>
            <w:shd w:val="clear" w:color="auto" w:fill="auto"/>
          </w:tcPr>
          <w:p w14:paraId="1B2938AD" w14:textId="77777777" w:rsidR="005A4C5A" w:rsidRPr="00747277" w:rsidRDefault="005A4C5A" w:rsidP="005A4C5A">
            <w:pPr>
              <w:jc w:val="center"/>
              <w:rPr>
                <w:rFonts w:ascii="Times New Roman" w:hAnsi="Times New Roman"/>
              </w:rPr>
            </w:pPr>
            <w:r w:rsidRPr="00747277">
              <w:rPr>
                <w:rFonts w:ascii="Times New Roman" w:hAnsi="Times New Roman"/>
              </w:rPr>
              <w:t>27</w:t>
            </w:r>
          </w:p>
        </w:tc>
        <w:tc>
          <w:tcPr>
            <w:tcW w:w="1392" w:type="dxa"/>
            <w:shd w:val="clear" w:color="auto" w:fill="auto"/>
          </w:tcPr>
          <w:p w14:paraId="17700344" w14:textId="77777777" w:rsidR="005A4C5A" w:rsidRPr="00747277" w:rsidRDefault="005A4C5A" w:rsidP="005A4C5A">
            <w:pPr>
              <w:jc w:val="center"/>
              <w:rPr>
                <w:rFonts w:ascii="Times New Roman" w:hAnsi="Times New Roman"/>
              </w:rPr>
            </w:pPr>
            <w:r w:rsidRPr="00747277">
              <w:rPr>
                <w:rFonts w:ascii="Times New Roman" w:hAnsi="Times New Roman"/>
              </w:rPr>
              <w:t>20</w:t>
            </w:r>
          </w:p>
        </w:tc>
        <w:tc>
          <w:tcPr>
            <w:tcW w:w="1393" w:type="dxa"/>
            <w:shd w:val="clear" w:color="auto" w:fill="auto"/>
          </w:tcPr>
          <w:p w14:paraId="3F3A06F1" w14:textId="77777777" w:rsidR="005A4C5A" w:rsidRPr="00747277" w:rsidRDefault="005A4C5A" w:rsidP="005A4C5A">
            <w:pPr>
              <w:jc w:val="center"/>
              <w:rPr>
                <w:rFonts w:ascii="Times New Roman" w:hAnsi="Times New Roman"/>
              </w:rPr>
            </w:pPr>
            <w:r w:rsidRPr="00747277">
              <w:rPr>
                <w:rFonts w:ascii="Times New Roman" w:hAnsi="Times New Roman"/>
              </w:rPr>
              <w:t>31</w:t>
            </w:r>
            <w:r>
              <w:rPr>
                <w:rFonts w:ascii="Times New Roman" w:hAnsi="Times New Roman"/>
                <w:vertAlign w:val="superscript"/>
              </w:rPr>
              <w:sym w:font="Zapf Dingbats" w:char="F03D"/>
            </w:r>
          </w:p>
        </w:tc>
      </w:tr>
    </w:tbl>
    <w:p w14:paraId="374CAAD3" w14:textId="77777777" w:rsidR="005A4C5A" w:rsidRPr="00747277" w:rsidRDefault="005A4C5A" w:rsidP="005A4C5A">
      <w:pPr>
        <w:rPr>
          <w:rFonts w:ascii="Times New Roman" w:hAnsi="Times New Roman"/>
          <w:i/>
        </w:rPr>
      </w:pPr>
    </w:p>
    <w:p w14:paraId="13424356" w14:textId="77777777" w:rsidR="005A4C5A" w:rsidRDefault="005A4C5A" w:rsidP="005A4C5A">
      <w:pPr>
        <w:rPr>
          <w:rFonts w:ascii="Times New Roman" w:hAnsi="Times New Roman"/>
          <w:i/>
        </w:rPr>
      </w:pPr>
    </w:p>
    <w:p w14:paraId="701DF62F" w14:textId="77777777" w:rsidR="005A4C5A" w:rsidRDefault="005A4C5A" w:rsidP="005A4C5A">
      <w:pPr>
        <w:rPr>
          <w:rFonts w:ascii="Times New Roman" w:hAnsi="Times New Roman"/>
          <w:i/>
        </w:rPr>
      </w:pPr>
    </w:p>
    <w:p w14:paraId="487A4EE7" w14:textId="77777777" w:rsidR="005A4C5A" w:rsidRDefault="005A4C5A" w:rsidP="005A4C5A">
      <w:pPr>
        <w:rPr>
          <w:rFonts w:ascii="Times New Roman" w:hAnsi="Times New Roman"/>
          <w:i/>
        </w:rPr>
      </w:pPr>
    </w:p>
    <w:p w14:paraId="1731C811" w14:textId="77777777" w:rsidR="005A4C5A" w:rsidRDefault="005A4C5A" w:rsidP="005A4C5A">
      <w:pPr>
        <w:rPr>
          <w:rFonts w:ascii="Times New Roman" w:hAnsi="Times New Roman"/>
          <w:i/>
        </w:rPr>
      </w:pPr>
    </w:p>
    <w:p w14:paraId="6BD4E6FA" w14:textId="77777777" w:rsidR="005A4C5A" w:rsidRDefault="005A4C5A" w:rsidP="005A4C5A">
      <w:pPr>
        <w:rPr>
          <w:rFonts w:ascii="Times New Roman" w:hAnsi="Times New Roman"/>
          <w:i/>
        </w:rPr>
      </w:pPr>
    </w:p>
    <w:p w14:paraId="61ADE481" w14:textId="77777777" w:rsidR="005A4C5A" w:rsidRDefault="005A4C5A" w:rsidP="005A4C5A">
      <w:pPr>
        <w:rPr>
          <w:rFonts w:ascii="Times New Roman" w:hAnsi="Times New Roman"/>
          <w:i/>
        </w:rPr>
      </w:pPr>
    </w:p>
    <w:p w14:paraId="6724010D" w14:textId="77777777" w:rsidR="005A4C5A" w:rsidRDefault="005A4C5A" w:rsidP="005A4C5A">
      <w:pPr>
        <w:rPr>
          <w:rFonts w:ascii="Times New Roman" w:hAnsi="Times New Roman"/>
          <w:i/>
        </w:rPr>
      </w:pPr>
    </w:p>
    <w:p w14:paraId="6B4947E8" w14:textId="77777777" w:rsidR="005A4C5A" w:rsidRDefault="005A4C5A" w:rsidP="005A4C5A">
      <w:pPr>
        <w:rPr>
          <w:rFonts w:ascii="Times New Roman" w:hAnsi="Times New Roman"/>
          <w:i/>
        </w:rPr>
      </w:pPr>
    </w:p>
    <w:p w14:paraId="7558769B" w14:textId="77777777" w:rsidR="005A4C5A" w:rsidRDefault="005A4C5A" w:rsidP="005A4C5A">
      <w:pPr>
        <w:rPr>
          <w:rFonts w:ascii="Times New Roman" w:hAnsi="Times New Roman"/>
          <w:i/>
        </w:rPr>
      </w:pPr>
    </w:p>
    <w:p w14:paraId="5DCB04BA" w14:textId="77777777" w:rsidR="005A4C5A" w:rsidRDefault="005A4C5A" w:rsidP="005A4C5A">
      <w:pPr>
        <w:rPr>
          <w:rFonts w:ascii="Times New Roman" w:hAnsi="Times New Roman"/>
          <w:i/>
        </w:rPr>
      </w:pPr>
    </w:p>
    <w:p w14:paraId="50814D7A" w14:textId="77777777" w:rsidR="005A4C5A" w:rsidRDefault="005A4C5A" w:rsidP="005A4C5A">
      <w:pPr>
        <w:rPr>
          <w:rFonts w:ascii="Times New Roman" w:hAnsi="Times New Roman"/>
          <w:i/>
        </w:rPr>
      </w:pPr>
    </w:p>
    <w:p w14:paraId="0B862F78" w14:textId="77777777" w:rsidR="005A4C5A" w:rsidRDefault="005A4C5A" w:rsidP="005A4C5A">
      <w:pPr>
        <w:rPr>
          <w:rFonts w:ascii="Times New Roman" w:hAnsi="Times New Roman"/>
          <w:i/>
        </w:rPr>
      </w:pPr>
    </w:p>
    <w:p w14:paraId="35D7C285" w14:textId="77777777" w:rsidR="005A4C5A" w:rsidRDefault="005A4C5A" w:rsidP="005A4C5A">
      <w:pPr>
        <w:rPr>
          <w:rFonts w:ascii="Times New Roman" w:hAnsi="Times New Roman"/>
          <w:i/>
        </w:rPr>
      </w:pPr>
    </w:p>
    <w:p w14:paraId="314E3D70" w14:textId="77777777" w:rsidR="005A4C5A" w:rsidRDefault="005A4C5A" w:rsidP="005A4C5A">
      <w:pPr>
        <w:rPr>
          <w:rFonts w:ascii="Times New Roman" w:hAnsi="Times New Roman"/>
          <w:i/>
        </w:rPr>
      </w:pPr>
    </w:p>
    <w:p w14:paraId="2197B25A" w14:textId="77777777" w:rsidR="005A4C5A" w:rsidRPr="00747277" w:rsidRDefault="005A4C5A" w:rsidP="005A4C5A">
      <w:pPr>
        <w:rPr>
          <w:rFonts w:ascii="Times New Roman" w:hAnsi="Times New Roman"/>
        </w:rPr>
      </w:pPr>
      <w:r w:rsidRPr="00747277">
        <w:rPr>
          <w:rFonts w:ascii="Times New Roman" w:hAnsi="Times New Roman"/>
          <w:i/>
        </w:rPr>
        <w:t>Note</w:t>
      </w:r>
      <w:r w:rsidRPr="00747277">
        <w:rPr>
          <w:rFonts w:ascii="Times New Roman" w:hAnsi="Times New Roman"/>
        </w:rPr>
        <w:t xml:space="preserve">. Difference between tasks based on McNemar’s test for nominal data: ** </w:t>
      </w:r>
      <w:r w:rsidRPr="00747277">
        <w:rPr>
          <w:rFonts w:ascii="Times New Roman" w:hAnsi="Times New Roman"/>
          <w:i/>
        </w:rPr>
        <w:t>p</w:t>
      </w:r>
      <w:r w:rsidRPr="00747277">
        <w:rPr>
          <w:rFonts w:ascii="Times New Roman" w:hAnsi="Times New Roman"/>
        </w:rPr>
        <w:t xml:space="preserve"> = .005, </w:t>
      </w:r>
      <w:r w:rsidRPr="007A045B">
        <w:rPr>
          <w:rFonts w:ascii="Times New Roman" w:hAnsi="Times New Roman"/>
          <w:vertAlign w:val="superscript"/>
        </w:rPr>
        <w:sym w:font="Zapf Dingbats" w:char="F03D"/>
      </w:r>
      <w:r w:rsidRPr="007A045B">
        <w:rPr>
          <w:rFonts w:ascii="Times New Roman" w:hAnsi="Times New Roman"/>
          <w:i/>
        </w:rPr>
        <w:t>p</w:t>
      </w:r>
      <w:r>
        <w:rPr>
          <w:rFonts w:ascii="Times New Roman" w:hAnsi="Times New Roman"/>
        </w:rPr>
        <w:t xml:space="preserve"> </w:t>
      </w:r>
      <w:r w:rsidRPr="00747277">
        <w:rPr>
          <w:rFonts w:ascii="Times New Roman" w:hAnsi="Times New Roman"/>
        </w:rPr>
        <w:t>&lt; .10</w:t>
      </w:r>
    </w:p>
    <w:p w14:paraId="53A1F72B" w14:textId="77777777" w:rsidR="005A4C5A" w:rsidRPr="00747277" w:rsidRDefault="005A4C5A" w:rsidP="005A4C5A">
      <w:pPr>
        <w:rPr>
          <w:rFonts w:ascii="Times New Roman" w:hAnsi="Times New Roman"/>
        </w:rPr>
      </w:pPr>
    </w:p>
    <w:p w14:paraId="0794099C" w14:textId="77777777" w:rsidR="005A4C5A" w:rsidRPr="00747277" w:rsidRDefault="005A4C5A" w:rsidP="005A4C5A">
      <w:pPr>
        <w:rPr>
          <w:rFonts w:ascii="Times New Roman" w:hAnsi="Times New Roman"/>
        </w:rPr>
      </w:pPr>
      <w:r>
        <w:rPr>
          <w:rFonts w:ascii="Times New Roman" w:hAnsi="Times New Roman"/>
          <w:noProof/>
        </w:rPr>
        <w:br w:type="page"/>
      </w:r>
      <w:r>
        <w:rPr>
          <w:rFonts w:ascii="Times New Roman" w:hAnsi="Times New Roman"/>
        </w:rPr>
        <w:lastRenderedPageBreak/>
        <w:t>Table 5</w:t>
      </w:r>
    </w:p>
    <w:p w14:paraId="5541691B" w14:textId="77777777" w:rsidR="005A4C5A" w:rsidRPr="00747277" w:rsidRDefault="005A4C5A" w:rsidP="005A4C5A">
      <w:pPr>
        <w:spacing w:line="480" w:lineRule="auto"/>
        <w:rPr>
          <w:rFonts w:ascii="Times New Roman" w:hAnsi="Times New Roman"/>
          <w:i/>
        </w:rPr>
      </w:pPr>
      <w:r w:rsidRPr="00747277">
        <w:rPr>
          <w:rFonts w:ascii="Times New Roman" w:hAnsi="Times New Roman"/>
          <w:i/>
        </w:rPr>
        <w:t>Characteristics of Children’s Explanations During the Feedback Session</w:t>
      </w:r>
    </w:p>
    <w:tbl>
      <w:tblPr>
        <w:tblpPr w:leftFromText="180" w:rightFromText="180" w:vertAnchor="page" w:horzAnchor="page" w:tblpX="1450" w:tblpY="2705"/>
        <w:tblW w:w="9828" w:type="dxa"/>
        <w:tblBorders>
          <w:top w:val="single" w:sz="12" w:space="0" w:color="808080"/>
          <w:left w:val="nil"/>
          <w:bottom w:val="single" w:sz="12" w:space="0" w:color="808080"/>
          <w:right w:val="nil"/>
          <w:insideH w:val="nil"/>
          <w:insideV w:val="nil"/>
        </w:tblBorders>
        <w:tblLayout w:type="fixed"/>
        <w:tblLook w:val="00B1" w:firstRow="1" w:lastRow="0" w:firstColumn="1" w:lastColumn="0" w:noHBand="0" w:noVBand="0"/>
      </w:tblPr>
      <w:tblGrid>
        <w:gridCol w:w="1638"/>
        <w:gridCol w:w="2430"/>
        <w:gridCol w:w="2880"/>
        <w:gridCol w:w="1350"/>
        <w:gridCol w:w="1530"/>
        <w:tblGridChange w:id="48">
          <w:tblGrid>
            <w:gridCol w:w="1638"/>
            <w:gridCol w:w="2430"/>
            <w:gridCol w:w="2880"/>
            <w:gridCol w:w="1350"/>
            <w:gridCol w:w="1530"/>
          </w:tblGrid>
        </w:tblGridChange>
      </w:tblGrid>
      <w:tr w:rsidR="005A4C5A" w:rsidRPr="00747277" w14:paraId="18A57DDC" w14:textId="77777777">
        <w:trPr>
          <w:trHeight w:val="530"/>
        </w:trPr>
        <w:tc>
          <w:tcPr>
            <w:tcW w:w="1638" w:type="dxa"/>
            <w:tcBorders>
              <w:bottom w:val="single" w:sz="6" w:space="0" w:color="808080"/>
            </w:tcBorders>
            <w:shd w:val="clear" w:color="auto" w:fill="auto"/>
            <w:vAlign w:val="center"/>
          </w:tcPr>
          <w:p w14:paraId="496A1CEE" w14:textId="77777777" w:rsidR="005A4C5A" w:rsidRPr="00747277" w:rsidRDefault="005A4C5A" w:rsidP="005A4C5A">
            <w:pPr>
              <w:jc w:val="center"/>
              <w:rPr>
                <w:rFonts w:ascii="Times New Roman" w:hAnsi="Times New Roman"/>
              </w:rPr>
            </w:pPr>
            <w:r w:rsidRPr="00747277">
              <w:rPr>
                <w:rFonts w:ascii="Times New Roman" w:hAnsi="Times New Roman"/>
              </w:rPr>
              <w:t>Name</w:t>
            </w:r>
          </w:p>
        </w:tc>
        <w:tc>
          <w:tcPr>
            <w:tcW w:w="2430" w:type="dxa"/>
            <w:tcBorders>
              <w:bottom w:val="single" w:sz="6" w:space="0" w:color="808080"/>
            </w:tcBorders>
            <w:shd w:val="clear" w:color="auto" w:fill="auto"/>
            <w:vAlign w:val="center"/>
          </w:tcPr>
          <w:p w14:paraId="06E4B46D" w14:textId="77777777" w:rsidR="005A4C5A" w:rsidRPr="00747277" w:rsidRDefault="005A4C5A" w:rsidP="005A4C5A">
            <w:pPr>
              <w:jc w:val="center"/>
              <w:rPr>
                <w:rFonts w:ascii="Times New Roman" w:hAnsi="Times New Roman"/>
              </w:rPr>
            </w:pPr>
            <w:r w:rsidRPr="00747277">
              <w:rPr>
                <w:rFonts w:ascii="Times New Roman" w:hAnsi="Times New Roman"/>
              </w:rPr>
              <w:t>Description</w:t>
            </w:r>
          </w:p>
        </w:tc>
        <w:tc>
          <w:tcPr>
            <w:tcW w:w="2880" w:type="dxa"/>
            <w:tcBorders>
              <w:bottom w:val="single" w:sz="6" w:space="0" w:color="808080"/>
            </w:tcBorders>
            <w:shd w:val="clear" w:color="auto" w:fill="auto"/>
            <w:vAlign w:val="center"/>
          </w:tcPr>
          <w:p w14:paraId="0EEA6489" w14:textId="77777777" w:rsidR="005A4C5A" w:rsidRPr="00747277" w:rsidRDefault="005A4C5A" w:rsidP="005A4C5A">
            <w:pPr>
              <w:jc w:val="center"/>
              <w:rPr>
                <w:rFonts w:ascii="Times New Roman" w:hAnsi="Times New Roman"/>
              </w:rPr>
            </w:pPr>
            <w:r w:rsidRPr="00747277">
              <w:rPr>
                <w:rFonts w:ascii="Times New Roman" w:hAnsi="Times New Roman"/>
              </w:rPr>
              <w:t>Example</w:t>
            </w:r>
          </w:p>
        </w:tc>
        <w:tc>
          <w:tcPr>
            <w:tcW w:w="1350" w:type="dxa"/>
            <w:tcBorders>
              <w:bottom w:val="single" w:sz="6" w:space="0" w:color="808080"/>
            </w:tcBorders>
            <w:shd w:val="clear" w:color="auto" w:fill="auto"/>
            <w:vAlign w:val="center"/>
          </w:tcPr>
          <w:p w14:paraId="511F9251" w14:textId="77777777" w:rsidR="005A4C5A" w:rsidRPr="00747277" w:rsidRDefault="005A4C5A" w:rsidP="005A4C5A">
            <w:pPr>
              <w:jc w:val="center"/>
              <w:rPr>
                <w:rFonts w:ascii="Times New Roman" w:hAnsi="Times New Roman"/>
              </w:rPr>
            </w:pPr>
            <w:r w:rsidRPr="00747277">
              <w:rPr>
                <w:rFonts w:ascii="Times New Roman" w:hAnsi="Times New Roman"/>
              </w:rPr>
              <w:t>Frequency before model explanation</w:t>
            </w:r>
          </w:p>
        </w:tc>
        <w:tc>
          <w:tcPr>
            <w:tcW w:w="1530" w:type="dxa"/>
            <w:tcBorders>
              <w:bottom w:val="single" w:sz="6" w:space="0" w:color="808080"/>
            </w:tcBorders>
            <w:shd w:val="clear" w:color="auto" w:fill="auto"/>
          </w:tcPr>
          <w:p w14:paraId="433D1042" w14:textId="77777777" w:rsidR="005A4C5A" w:rsidRPr="00747277" w:rsidRDefault="005A4C5A" w:rsidP="005A4C5A">
            <w:pPr>
              <w:jc w:val="center"/>
              <w:rPr>
                <w:rFonts w:ascii="Times New Roman" w:hAnsi="Times New Roman"/>
              </w:rPr>
            </w:pPr>
            <w:r w:rsidRPr="00747277">
              <w:rPr>
                <w:rFonts w:ascii="Times New Roman" w:hAnsi="Times New Roman"/>
              </w:rPr>
              <w:t>Frequency after model explanation</w:t>
            </w:r>
          </w:p>
        </w:tc>
      </w:tr>
      <w:tr w:rsidR="005A4C5A" w:rsidRPr="00747277" w14:paraId="63BD6DED" w14:textId="77777777">
        <w:trPr>
          <w:trHeight w:val="1015"/>
        </w:trPr>
        <w:tc>
          <w:tcPr>
            <w:tcW w:w="1638" w:type="dxa"/>
            <w:tcBorders>
              <w:top w:val="single" w:sz="6" w:space="0" w:color="808080"/>
            </w:tcBorders>
            <w:shd w:val="clear" w:color="auto" w:fill="auto"/>
          </w:tcPr>
          <w:p w14:paraId="1FDA1825" w14:textId="77777777" w:rsidR="005A4C5A" w:rsidRPr="00747277" w:rsidRDefault="005A4C5A" w:rsidP="005A4C5A">
            <w:pPr>
              <w:jc w:val="center"/>
              <w:rPr>
                <w:rFonts w:ascii="Times New Roman" w:hAnsi="Times New Roman"/>
              </w:rPr>
            </w:pPr>
            <w:r w:rsidRPr="00747277">
              <w:rPr>
                <w:rFonts w:ascii="Times New Roman" w:hAnsi="Times New Roman"/>
              </w:rPr>
              <w:t>Link Patterns</w:t>
            </w:r>
          </w:p>
        </w:tc>
        <w:tc>
          <w:tcPr>
            <w:tcW w:w="2430" w:type="dxa"/>
            <w:tcBorders>
              <w:top w:val="single" w:sz="6" w:space="0" w:color="808080"/>
              <w:right w:val="nil"/>
            </w:tcBorders>
            <w:shd w:val="clear" w:color="auto" w:fill="auto"/>
          </w:tcPr>
          <w:p w14:paraId="0CDD1844" w14:textId="77777777" w:rsidR="005A4C5A" w:rsidRPr="00747277" w:rsidRDefault="005A4C5A" w:rsidP="005A4C5A">
            <w:pPr>
              <w:rPr>
                <w:rFonts w:ascii="Times New Roman" w:hAnsi="Times New Roman"/>
              </w:rPr>
            </w:pPr>
            <w:r>
              <w:rPr>
                <w:rFonts w:ascii="Times New Roman" w:hAnsi="Times New Roman"/>
              </w:rPr>
              <w:t>L</w:t>
            </w:r>
            <w:r w:rsidRPr="00747277">
              <w:rPr>
                <w:rFonts w:ascii="Times New Roman" w:hAnsi="Times New Roman"/>
              </w:rPr>
              <w:t>inks individual items or units from own pattern to experimenter’s pattern</w:t>
            </w:r>
            <w:r>
              <w:rPr>
                <w:rFonts w:ascii="Times New Roman" w:hAnsi="Times New Roman"/>
              </w:rPr>
              <w:t>.</w:t>
            </w:r>
          </w:p>
        </w:tc>
        <w:tc>
          <w:tcPr>
            <w:tcW w:w="2880" w:type="dxa"/>
            <w:tcBorders>
              <w:top w:val="single" w:sz="6" w:space="0" w:color="808080"/>
              <w:left w:val="nil"/>
              <w:bottom w:val="nil"/>
              <w:right w:val="nil"/>
            </w:tcBorders>
            <w:shd w:val="clear" w:color="auto" w:fill="auto"/>
          </w:tcPr>
          <w:p w14:paraId="18F88D7F" w14:textId="77777777" w:rsidR="005A4C5A" w:rsidRPr="00747277" w:rsidRDefault="005A4C5A" w:rsidP="005A4C5A">
            <w:pPr>
              <w:rPr>
                <w:rFonts w:ascii="Times New Roman" w:hAnsi="Times New Roman"/>
              </w:rPr>
            </w:pPr>
            <w:r w:rsidRPr="00747277">
              <w:rPr>
                <w:rFonts w:ascii="Times New Roman" w:hAnsi="Times New Roman"/>
              </w:rPr>
              <w:t>“Blue is really like yellow” [points to yellow block] “and green is really like orange” [points to orange block]</w:t>
            </w:r>
          </w:p>
          <w:p w14:paraId="1258FBBC" w14:textId="77777777" w:rsidR="005A4C5A" w:rsidRPr="00747277" w:rsidRDefault="005A4C5A" w:rsidP="005A4C5A">
            <w:pPr>
              <w:rPr>
                <w:rFonts w:ascii="Times New Roman" w:hAnsi="Times New Roman"/>
              </w:rPr>
            </w:pPr>
          </w:p>
        </w:tc>
        <w:tc>
          <w:tcPr>
            <w:tcW w:w="1350" w:type="dxa"/>
            <w:tcBorders>
              <w:top w:val="single" w:sz="6" w:space="0" w:color="808080"/>
              <w:left w:val="nil"/>
            </w:tcBorders>
            <w:shd w:val="clear" w:color="auto" w:fill="auto"/>
          </w:tcPr>
          <w:p w14:paraId="7ABE106B" w14:textId="77777777" w:rsidR="005A4C5A" w:rsidRPr="00747277" w:rsidRDefault="005A4C5A" w:rsidP="005A4C5A">
            <w:pPr>
              <w:jc w:val="center"/>
              <w:rPr>
                <w:rFonts w:ascii="Times New Roman" w:hAnsi="Times New Roman"/>
              </w:rPr>
            </w:pPr>
            <w:r w:rsidRPr="00747277">
              <w:rPr>
                <w:rFonts w:ascii="Times New Roman" w:hAnsi="Times New Roman"/>
              </w:rPr>
              <w:t>4</w:t>
            </w:r>
          </w:p>
        </w:tc>
        <w:tc>
          <w:tcPr>
            <w:tcW w:w="1530" w:type="dxa"/>
            <w:tcBorders>
              <w:top w:val="single" w:sz="6" w:space="0" w:color="808080"/>
            </w:tcBorders>
            <w:shd w:val="clear" w:color="auto" w:fill="auto"/>
          </w:tcPr>
          <w:p w14:paraId="6888D0C1" w14:textId="77777777" w:rsidR="005A4C5A" w:rsidRPr="00747277" w:rsidDel="003E08A2" w:rsidRDefault="005A4C5A" w:rsidP="005A4C5A">
            <w:pPr>
              <w:jc w:val="center"/>
              <w:rPr>
                <w:rFonts w:ascii="Times New Roman" w:hAnsi="Times New Roman"/>
              </w:rPr>
            </w:pPr>
            <w:r w:rsidRPr="00747277">
              <w:rPr>
                <w:rFonts w:ascii="Times New Roman" w:hAnsi="Times New Roman"/>
              </w:rPr>
              <w:t>5</w:t>
            </w:r>
          </w:p>
        </w:tc>
      </w:tr>
      <w:tr w:rsidR="005A4C5A" w:rsidRPr="00747277" w14:paraId="16EA851B" w14:textId="77777777">
        <w:trPr>
          <w:trHeight w:val="1015"/>
        </w:trPr>
        <w:tc>
          <w:tcPr>
            <w:tcW w:w="1638" w:type="dxa"/>
            <w:shd w:val="clear" w:color="auto" w:fill="auto"/>
          </w:tcPr>
          <w:p w14:paraId="752F19ED" w14:textId="77777777" w:rsidR="005A4C5A" w:rsidRPr="00747277" w:rsidRDefault="005A4C5A" w:rsidP="005A4C5A">
            <w:pPr>
              <w:jc w:val="center"/>
              <w:rPr>
                <w:rFonts w:ascii="Times New Roman" w:hAnsi="Times New Roman"/>
              </w:rPr>
            </w:pPr>
            <w:r w:rsidRPr="00747277">
              <w:rPr>
                <w:rFonts w:ascii="Times New Roman" w:hAnsi="Times New Roman"/>
              </w:rPr>
              <w:t>Same/</w:t>
            </w:r>
          </w:p>
          <w:p w14:paraId="2B028A77" w14:textId="77777777" w:rsidR="005A4C5A" w:rsidRPr="00747277" w:rsidRDefault="005A4C5A" w:rsidP="005A4C5A">
            <w:pPr>
              <w:jc w:val="center"/>
              <w:rPr>
                <w:rFonts w:ascii="Times New Roman" w:hAnsi="Times New Roman"/>
              </w:rPr>
            </w:pPr>
            <w:r w:rsidRPr="00747277">
              <w:rPr>
                <w:rFonts w:ascii="Times New Roman" w:hAnsi="Times New Roman"/>
              </w:rPr>
              <w:t>Different</w:t>
            </w:r>
          </w:p>
        </w:tc>
        <w:tc>
          <w:tcPr>
            <w:tcW w:w="2430" w:type="dxa"/>
            <w:tcBorders>
              <w:right w:val="nil"/>
            </w:tcBorders>
            <w:shd w:val="clear" w:color="auto" w:fill="auto"/>
          </w:tcPr>
          <w:p w14:paraId="1B86CA54" w14:textId="77777777" w:rsidR="005A4C5A" w:rsidRPr="00747277" w:rsidRDefault="005A4C5A" w:rsidP="005A4C5A">
            <w:pPr>
              <w:rPr>
                <w:rFonts w:ascii="Times New Roman" w:hAnsi="Times New Roman"/>
              </w:rPr>
            </w:pPr>
            <w:r w:rsidRPr="00747277">
              <w:rPr>
                <w:rFonts w:ascii="Times New Roman" w:hAnsi="Times New Roman"/>
              </w:rPr>
              <w:t>Uses the words ‘same’ and/or ‘different’ (in reference to specific element</w:t>
            </w:r>
            <w:r>
              <w:rPr>
                <w:rFonts w:ascii="Times New Roman" w:hAnsi="Times New Roman"/>
              </w:rPr>
              <w:t>s</w:t>
            </w:r>
            <w:r w:rsidRPr="00747277">
              <w:rPr>
                <w:rFonts w:ascii="Times New Roman" w:hAnsi="Times New Roman"/>
              </w:rPr>
              <w:t>) correctly</w:t>
            </w:r>
            <w:r>
              <w:rPr>
                <w:rFonts w:ascii="Times New Roman" w:hAnsi="Times New Roman"/>
              </w:rPr>
              <w:t>.</w:t>
            </w:r>
          </w:p>
        </w:tc>
        <w:tc>
          <w:tcPr>
            <w:tcW w:w="2880" w:type="dxa"/>
            <w:tcBorders>
              <w:top w:val="nil"/>
              <w:left w:val="nil"/>
              <w:bottom w:val="nil"/>
              <w:right w:val="nil"/>
            </w:tcBorders>
            <w:shd w:val="clear" w:color="auto" w:fill="auto"/>
          </w:tcPr>
          <w:p w14:paraId="1D0CBCDA" w14:textId="77777777" w:rsidR="005A4C5A" w:rsidRPr="00747277" w:rsidRDefault="005A4C5A" w:rsidP="005A4C5A">
            <w:pPr>
              <w:rPr>
                <w:rFonts w:ascii="Times New Roman" w:hAnsi="Times New Roman"/>
              </w:rPr>
            </w:pPr>
            <w:r w:rsidRPr="00747277">
              <w:rPr>
                <w:rFonts w:ascii="Times New Roman" w:hAnsi="Times New Roman"/>
              </w:rPr>
              <w:t>“One different, two the same, one different, two the same” [while pointing to each block]</w:t>
            </w:r>
          </w:p>
          <w:p w14:paraId="0CB5C3DA" w14:textId="77777777" w:rsidR="005A4C5A" w:rsidRPr="00747277" w:rsidRDefault="005A4C5A" w:rsidP="005A4C5A">
            <w:pPr>
              <w:rPr>
                <w:rFonts w:ascii="Times New Roman" w:hAnsi="Times New Roman"/>
              </w:rPr>
            </w:pPr>
          </w:p>
        </w:tc>
        <w:tc>
          <w:tcPr>
            <w:tcW w:w="1350" w:type="dxa"/>
            <w:tcBorders>
              <w:left w:val="nil"/>
            </w:tcBorders>
            <w:shd w:val="clear" w:color="auto" w:fill="auto"/>
          </w:tcPr>
          <w:p w14:paraId="34272EB4" w14:textId="77777777" w:rsidR="005A4C5A" w:rsidRPr="00747277" w:rsidRDefault="005A4C5A" w:rsidP="005A4C5A">
            <w:pPr>
              <w:jc w:val="center"/>
              <w:rPr>
                <w:rFonts w:ascii="Times New Roman" w:hAnsi="Times New Roman"/>
              </w:rPr>
            </w:pPr>
            <w:r w:rsidRPr="00747277">
              <w:rPr>
                <w:rFonts w:ascii="Times New Roman" w:hAnsi="Times New Roman"/>
              </w:rPr>
              <w:t>1</w:t>
            </w:r>
          </w:p>
        </w:tc>
        <w:tc>
          <w:tcPr>
            <w:tcW w:w="1530" w:type="dxa"/>
            <w:shd w:val="clear" w:color="auto" w:fill="auto"/>
          </w:tcPr>
          <w:p w14:paraId="5E37852F" w14:textId="77777777" w:rsidR="005A4C5A" w:rsidRPr="00747277" w:rsidRDefault="005A4C5A" w:rsidP="005A4C5A">
            <w:pPr>
              <w:jc w:val="center"/>
              <w:rPr>
                <w:rFonts w:ascii="Times New Roman" w:hAnsi="Times New Roman"/>
              </w:rPr>
            </w:pPr>
            <w:r w:rsidRPr="00747277">
              <w:rPr>
                <w:rFonts w:ascii="Times New Roman" w:hAnsi="Times New Roman"/>
              </w:rPr>
              <w:t>26</w:t>
            </w:r>
          </w:p>
          <w:p w14:paraId="12FD3518" w14:textId="77777777" w:rsidR="005A4C5A" w:rsidRPr="00747277" w:rsidRDefault="005A4C5A" w:rsidP="005A4C5A">
            <w:pPr>
              <w:jc w:val="center"/>
              <w:rPr>
                <w:rFonts w:ascii="Times New Roman" w:hAnsi="Times New Roman"/>
              </w:rPr>
            </w:pPr>
          </w:p>
        </w:tc>
      </w:tr>
      <w:tr w:rsidR="005A4C5A" w:rsidRPr="00747277" w14:paraId="0D233CE4" w14:textId="77777777">
        <w:trPr>
          <w:trHeight w:val="890"/>
        </w:trPr>
        <w:tc>
          <w:tcPr>
            <w:tcW w:w="1638" w:type="dxa"/>
            <w:shd w:val="clear" w:color="auto" w:fill="auto"/>
          </w:tcPr>
          <w:p w14:paraId="3E0116CE" w14:textId="77777777" w:rsidR="005A4C5A" w:rsidRPr="00747277" w:rsidRDefault="005A4C5A" w:rsidP="005A4C5A">
            <w:pPr>
              <w:jc w:val="center"/>
              <w:rPr>
                <w:rFonts w:ascii="Times New Roman" w:hAnsi="Times New Roman"/>
              </w:rPr>
            </w:pPr>
            <w:r w:rsidRPr="00747277">
              <w:rPr>
                <w:rFonts w:ascii="Times New Roman" w:hAnsi="Times New Roman"/>
              </w:rPr>
              <w:t>Labels Items in Order</w:t>
            </w:r>
          </w:p>
        </w:tc>
        <w:tc>
          <w:tcPr>
            <w:tcW w:w="2430" w:type="dxa"/>
            <w:tcBorders>
              <w:right w:val="nil"/>
            </w:tcBorders>
            <w:shd w:val="clear" w:color="auto" w:fill="auto"/>
            <w:vAlign w:val="center"/>
          </w:tcPr>
          <w:p w14:paraId="4AD4A6F1" w14:textId="77777777" w:rsidR="005A4C5A" w:rsidRPr="00747277" w:rsidRDefault="005A4C5A" w:rsidP="005A4C5A">
            <w:pPr>
              <w:rPr>
                <w:rFonts w:ascii="Times New Roman" w:hAnsi="Times New Roman"/>
              </w:rPr>
            </w:pPr>
            <w:r w:rsidRPr="00747277">
              <w:rPr>
                <w:rFonts w:ascii="Times New Roman" w:hAnsi="Times New Roman"/>
              </w:rPr>
              <w:t>Says characteristic (color, shape, etc.) of at least three consecutive items</w:t>
            </w:r>
            <w:r>
              <w:rPr>
                <w:rFonts w:ascii="Times New Roman" w:hAnsi="Times New Roman"/>
              </w:rPr>
              <w:t>.</w:t>
            </w:r>
          </w:p>
          <w:p w14:paraId="5B1537AD" w14:textId="77777777" w:rsidR="005A4C5A" w:rsidRPr="00747277" w:rsidRDefault="005A4C5A" w:rsidP="005A4C5A">
            <w:pPr>
              <w:rPr>
                <w:rFonts w:ascii="Times New Roman" w:hAnsi="Times New Roman"/>
              </w:rPr>
            </w:pPr>
          </w:p>
        </w:tc>
        <w:tc>
          <w:tcPr>
            <w:tcW w:w="2880" w:type="dxa"/>
            <w:tcBorders>
              <w:top w:val="nil"/>
              <w:left w:val="nil"/>
              <w:bottom w:val="nil"/>
              <w:right w:val="nil"/>
            </w:tcBorders>
            <w:shd w:val="clear" w:color="auto" w:fill="auto"/>
          </w:tcPr>
          <w:p w14:paraId="5805D6AA" w14:textId="77777777" w:rsidR="005A4C5A" w:rsidRPr="00747277" w:rsidRDefault="005A4C5A" w:rsidP="005A4C5A">
            <w:pPr>
              <w:rPr>
                <w:rFonts w:ascii="Times New Roman" w:hAnsi="Times New Roman"/>
              </w:rPr>
            </w:pPr>
            <w:r w:rsidRPr="00747277">
              <w:rPr>
                <w:rFonts w:ascii="Times New Roman" w:hAnsi="Times New Roman"/>
              </w:rPr>
              <w:t>“Yellow, blue, blue, yellow, blue, blue” [while pointing to each block]</w:t>
            </w:r>
          </w:p>
        </w:tc>
        <w:tc>
          <w:tcPr>
            <w:tcW w:w="1350" w:type="dxa"/>
            <w:tcBorders>
              <w:left w:val="nil"/>
            </w:tcBorders>
            <w:shd w:val="clear" w:color="auto" w:fill="auto"/>
          </w:tcPr>
          <w:p w14:paraId="73092A65" w14:textId="77777777" w:rsidR="005A4C5A" w:rsidRPr="00747277" w:rsidRDefault="005A4C5A" w:rsidP="005A4C5A">
            <w:pPr>
              <w:jc w:val="center"/>
              <w:rPr>
                <w:rFonts w:ascii="Times New Roman" w:hAnsi="Times New Roman"/>
              </w:rPr>
            </w:pPr>
            <w:r w:rsidRPr="00747277">
              <w:rPr>
                <w:rFonts w:ascii="Times New Roman" w:hAnsi="Times New Roman"/>
              </w:rPr>
              <w:t>60</w:t>
            </w:r>
          </w:p>
        </w:tc>
        <w:tc>
          <w:tcPr>
            <w:tcW w:w="1530" w:type="dxa"/>
            <w:shd w:val="clear" w:color="auto" w:fill="auto"/>
          </w:tcPr>
          <w:p w14:paraId="41AC6172" w14:textId="77777777" w:rsidR="005A4C5A" w:rsidRPr="00747277" w:rsidRDefault="005A4C5A" w:rsidP="005A4C5A">
            <w:pPr>
              <w:jc w:val="center"/>
              <w:rPr>
                <w:rFonts w:ascii="Times New Roman" w:hAnsi="Times New Roman"/>
              </w:rPr>
            </w:pPr>
            <w:r w:rsidRPr="00747277">
              <w:rPr>
                <w:rFonts w:ascii="Times New Roman" w:hAnsi="Times New Roman"/>
              </w:rPr>
              <w:t>44</w:t>
            </w:r>
          </w:p>
        </w:tc>
      </w:tr>
      <w:tr w:rsidR="005A4C5A" w:rsidRPr="00747277" w14:paraId="45ACD4D6" w14:textId="77777777">
        <w:trPr>
          <w:trHeight w:val="863"/>
        </w:trPr>
        <w:tc>
          <w:tcPr>
            <w:tcW w:w="1638" w:type="dxa"/>
            <w:shd w:val="clear" w:color="auto" w:fill="auto"/>
          </w:tcPr>
          <w:p w14:paraId="1BE3AE94" w14:textId="77777777" w:rsidR="005A4C5A" w:rsidRPr="00747277" w:rsidRDefault="005A4C5A" w:rsidP="005A4C5A">
            <w:pPr>
              <w:jc w:val="center"/>
              <w:rPr>
                <w:rFonts w:ascii="Times New Roman" w:hAnsi="Times New Roman"/>
              </w:rPr>
            </w:pPr>
            <w:r w:rsidRPr="00747277">
              <w:rPr>
                <w:rFonts w:ascii="Times New Roman" w:hAnsi="Times New Roman"/>
              </w:rPr>
              <w:t>Gestures to Pattern</w:t>
            </w:r>
          </w:p>
        </w:tc>
        <w:tc>
          <w:tcPr>
            <w:tcW w:w="2430" w:type="dxa"/>
            <w:tcBorders>
              <w:right w:val="nil"/>
            </w:tcBorders>
            <w:shd w:val="clear" w:color="auto" w:fill="auto"/>
          </w:tcPr>
          <w:p w14:paraId="08AD1CA4" w14:textId="77777777" w:rsidR="005A4C5A" w:rsidRPr="00747277" w:rsidRDefault="005A4C5A" w:rsidP="005A4C5A">
            <w:pPr>
              <w:rPr>
                <w:rFonts w:ascii="Times New Roman" w:hAnsi="Times New Roman"/>
              </w:rPr>
            </w:pPr>
            <w:r w:rsidRPr="00747277">
              <w:rPr>
                <w:rFonts w:ascii="Times New Roman" w:hAnsi="Times New Roman"/>
              </w:rPr>
              <w:t>Points to or sweeps over their own pattern, but does not provide a verbal explanation</w:t>
            </w:r>
            <w:r>
              <w:rPr>
                <w:rFonts w:ascii="Times New Roman" w:hAnsi="Times New Roman"/>
              </w:rPr>
              <w:t>.</w:t>
            </w:r>
          </w:p>
          <w:p w14:paraId="74306DE2" w14:textId="77777777" w:rsidR="005A4C5A" w:rsidRPr="00747277" w:rsidRDefault="005A4C5A" w:rsidP="005A4C5A">
            <w:pPr>
              <w:rPr>
                <w:rFonts w:ascii="Times New Roman" w:hAnsi="Times New Roman"/>
              </w:rPr>
            </w:pPr>
          </w:p>
        </w:tc>
        <w:tc>
          <w:tcPr>
            <w:tcW w:w="2880" w:type="dxa"/>
            <w:tcBorders>
              <w:top w:val="nil"/>
              <w:left w:val="nil"/>
              <w:bottom w:val="nil"/>
              <w:right w:val="nil"/>
            </w:tcBorders>
            <w:shd w:val="clear" w:color="auto" w:fill="auto"/>
          </w:tcPr>
          <w:p w14:paraId="00F45AAF" w14:textId="77777777" w:rsidR="005A4C5A" w:rsidRPr="00747277" w:rsidRDefault="005A4C5A" w:rsidP="005A4C5A">
            <w:pPr>
              <w:rPr>
                <w:rFonts w:ascii="Times New Roman" w:hAnsi="Times New Roman"/>
              </w:rPr>
            </w:pPr>
            <w:r w:rsidRPr="00747277">
              <w:rPr>
                <w:rFonts w:ascii="Times New Roman" w:hAnsi="Times New Roman"/>
              </w:rPr>
              <w:t xml:space="preserve">Points to each item in order  </w:t>
            </w:r>
          </w:p>
          <w:p w14:paraId="3947AE7C" w14:textId="77777777" w:rsidR="005A4C5A" w:rsidRPr="00747277" w:rsidRDefault="005A4C5A" w:rsidP="005A4C5A">
            <w:pPr>
              <w:rPr>
                <w:rFonts w:ascii="Times New Roman" w:hAnsi="Times New Roman"/>
              </w:rPr>
            </w:pPr>
          </w:p>
        </w:tc>
        <w:tc>
          <w:tcPr>
            <w:tcW w:w="1350" w:type="dxa"/>
            <w:tcBorders>
              <w:left w:val="nil"/>
            </w:tcBorders>
            <w:shd w:val="clear" w:color="auto" w:fill="auto"/>
          </w:tcPr>
          <w:p w14:paraId="0DFDACC2" w14:textId="77777777" w:rsidR="005A4C5A" w:rsidRPr="00747277" w:rsidRDefault="005A4C5A" w:rsidP="005A4C5A">
            <w:pPr>
              <w:jc w:val="center"/>
              <w:rPr>
                <w:rFonts w:ascii="Times New Roman" w:hAnsi="Times New Roman"/>
              </w:rPr>
            </w:pPr>
            <w:r w:rsidRPr="00747277">
              <w:rPr>
                <w:rFonts w:ascii="Times New Roman" w:hAnsi="Times New Roman"/>
              </w:rPr>
              <w:t>7</w:t>
            </w:r>
          </w:p>
        </w:tc>
        <w:tc>
          <w:tcPr>
            <w:tcW w:w="1530" w:type="dxa"/>
            <w:shd w:val="clear" w:color="auto" w:fill="auto"/>
          </w:tcPr>
          <w:p w14:paraId="57D94805" w14:textId="77777777" w:rsidR="005A4C5A" w:rsidRPr="00747277" w:rsidRDefault="005A4C5A" w:rsidP="005A4C5A">
            <w:pPr>
              <w:jc w:val="center"/>
              <w:rPr>
                <w:rFonts w:ascii="Times New Roman" w:hAnsi="Times New Roman"/>
              </w:rPr>
            </w:pPr>
            <w:r w:rsidRPr="00747277">
              <w:rPr>
                <w:rFonts w:ascii="Times New Roman" w:hAnsi="Times New Roman"/>
              </w:rPr>
              <w:t>6</w:t>
            </w:r>
          </w:p>
        </w:tc>
      </w:tr>
      <w:tr w:rsidR="005A4C5A" w:rsidRPr="00747277" w14:paraId="7CF9B549" w14:textId="77777777">
        <w:trPr>
          <w:trHeight w:val="943"/>
        </w:trPr>
        <w:tc>
          <w:tcPr>
            <w:tcW w:w="1638" w:type="dxa"/>
            <w:shd w:val="clear" w:color="auto" w:fill="auto"/>
          </w:tcPr>
          <w:p w14:paraId="126DFA99" w14:textId="77777777" w:rsidR="005A4C5A" w:rsidRPr="00747277" w:rsidRDefault="005A4C5A" w:rsidP="005A4C5A">
            <w:pPr>
              <w:jc w:val="center"/>
              <w:rPr>
                <w:rFonts w:ascii="Times New Roman" w:hAnsi="Times New Roman"/>
              </w:rPr>
            </w:pPr>
            <w:r w:rsidRPr="00747277">
              <w:rPr>
                <w:rFonts w:ascii="Times New Roman" w:hAnsi="Times New Roman"/>
              </w:rPr>
              <w:t>Names Characteristic</w:t>
            </w:r>
          </w:p>
        </w:tc>
        <w:tc>
          <w:tcPr>
            <w:tcW w:w="2430" w:type="dxa"/>
            <w:tcBorders>
              <w:right w:val="nil"/>
            </w:tcBorders>
            <w:shd w:val="clear" w:color="auto" w:fill="auto"/>
          </w:tcPr>
          <w:p w14:paraId="203385CB" w14:textId="77777777" w:rsidR="005A4C5A" w:rsidRPr="00747277" w:rsidRDefault="005A4C5A" w:rsidP="005A4C5A">
            <w:pPr>
              <w:rPr>
                <w:rFonts w:ascii="Times New Roman" w:hAnsi="Times New Roman"/>
              </w:rPr>
            </w:pPr>
            <w:r w:rsidRPr="00747277">
              <w:rPr>
                <w:rFonts w:ascii="Times New Roman" w:hAnsi="Times New Roman"/>
              </w:rPr>
              <w:t>Names characteristics of the patterns such as color or shape without reference to position</w:t>
            </w:r>
            <w:r>
              <w:rPr>
                <w:rFonts w:ascii="Times New Roman" w:hAnsi="Times New Roman"/>
              </w:rPr>
              <w:t>.</w:t>
            </w:r>
          </w:p>
          <w:p w14:paraId="73A077C9" w14:textId="77777777" w:rsidR="005A4C5A" w:rsidRPr="00747277" w:rsidRDefault="005A4C5A" w:rsidP="005A4C5A">
            <w:pPr>
              <w:rPr>
                <w:rFonts w:ascii="Times New Roman" w:hAnsi="Times New Roman"/>
              </w:rPr>
            </w:pPr>
          </w:p>
        </w:tc>
        <w:tc>
          <w:tcPr>
            <w:tcW w:w="2880" w:type="dxa"/>
            <w:tcBorders>
              <w:top w:val="nil"/>
              <w:left w:val="nil"/>
              <w:bottom w:val="nil"/>
              <w:right w:val="nil"/>
            </w:tcBorders>
            <w:shd w:val="clear" w:color="auto" w:fill="auto"/>
          </w:tcPr>
          <w:p w14:paraId="6E205F51" w14:textId="77777777" w:rsidR="005A4C5A" w:rsidRPr="00747277" w:rsidRDefault="005A4C5A" w:rsidP="005A4C5A">
            <w:pPr>
              <w:rPr>
                <w:rFonts w:ascii="Times New Roman" w:hAnsi="Times New Roman"/>
              </w:rPr>
            </w:pPr>
            <w:r w:rsidRPr="00747277">
              <w:rPr>
                <w:rFonts w:ascii="Times New Roman" w:hAnsi="Times New Roman"/>
              </w:rPr>
              <w:t>“Yellow and blue”</w:t>
            </w:r>
          </w:p>
          <w:p w14:paraId="6AF585A8" w14:textId="77777777" w:rsidR="005A4C5A" w:rsidRPr="00747277" w:rsidRDefault="005A4C5A" w:rsidP="005A4C5A">
            <w:pPr>
              <w:rPr>
                <w:rFonts w:ascii="Times New Roman" w:hAnsi="Times New Roman"/>
              </w:rPr>
            </w:pPr>
          </w:p>
        </w:tc>
        <w:tc>
          <w:tcPr>
            <w:tcW w:w="1350" w:type="dxa"/>
            <w:tcBorders>
              <w:left w:val="nil"/>
            </w:tcBorders>
            <w:shd w:val="clear" w:color="auto" w:fill="auto"/>
          </w:tcPr>
          <w:p w14:paraId="68157923" w14:textId="77777777" w:rsidR="005A4C5A" w:rsidRPr="00747277" w:rsidRDefault="005A4C5A" w:rsidP="005A4C5A">
            <w:pPr>
              <w:jc w:val="center"/>
              <w:rPr>
                <w:rFonts w:ascii="Times New Roman" w:hAnsi="Times New Roman"/>
              </w:rPr>
            </w:pPr>
            <w:r w:rsidRPr="00747277">
              <w:rPr>
                <w:rFonts w:ascii="Times New Roman" w:hAnsi="Times New Roman"/>
              </w:rPr>
              <w:t>6</w:t>
            </w:r>
          </w:p>
        </w:tc>
        <w:tc>
          <w:tcPr>
            <w:tcW w:w="1530" w:type="dxa"/>
            <w:shd w:val="clear" w:color="auto" w:fill="auto"/>
          </w:tcPr>
          <w:p w14:paraId="1AD51E57" w14:textId="77777777" w:rsidR="005A4C5A" w:rsidRPr="00747277" w:rsidRDefault="005A4C5A" w:rsidP="005A4C5A">
            <w:pPr>
              <w:jc w:val="center"/>
              <w:rPr>
                <w:rFonts w:ascii="Times New Roman" w:hAnsi="Times New Roman"/>
              </w:rPr>
            </w:pPr>
            <w:r w:rsidRPr="00747277">
              <w:rPr>
                <w:rFonts w:ascii="Times New Roman" w:hAnsi="Times New Roman"/>
              </w:rPr>
              <w:t>4</w:t>
            </w:r>
          </w:p>
        </w:tc>
      </w:tr>
      <w:tr w:rsidR="005A4C5A" w:rsidRPr="00747277" w14:paraId="0133EDAA" w14:textId="77777777">
        <w:trPr>
          <w:trHeight w:val="863"/>
        </w:trPr>
        <w:tc>
          <w:tcPr>
            <w:tcW w:w="1638" w:type="dxa"/>
            <w:shd w:val="clear" w:color="auto" w:fill="auto"/>
          </w:tcPr>
          <w:p w14:paraId="12ACAEE1" w14:textId="77777777" w:rsidR="005A4C5A" w:rsidRPr="00747277" w:rsidRDefault="005A4C5A" w:rsidP="005A4C5A">
            <w:pPr>
              <w:jc w:val="center"/>
              <w:rPr>
                <w:rFonts w:ascii="Times New Roman" w:hAnsi="Times New Roman"/>
              </w:rPr>
            </w:pPr>
            <w:r w:rsidRPr="00747277">
              <w:rPr>
                <w:rFonts w:ascii="Times New Roman" w:hAnsi="Times New Roman"/>
              </w:rPr>
              <w:t>Vague</w:t>
            </w:r>
          </w:p>
        </w:tc>
        <w:tc>
          <w:tcPr>
            <w:tcW w:w="2430" w:type="dxa"/>
            <w:tcBorders>
              <w:right w:val="nil"/>
            </w:tcBorders>
            <w:shd w:val="clear" w:color="auto" w:fill="auto"/>
          </w:tcPr>
          <w:p w14:paraId="05BD9CDF" w14:textId="77777777" w:rsidR="005A4C5A" w:rsidRPr="00747277" w:rsidRDefault="005A4C5A" w:rsidP="005A4C5A">
            <w:pPr>
              <w:rPr>
                <w:rFonts w:ascii="Times New Roman" w:hAnsi="Times New Roman"/>
              </w:rPr>
            </w:pPr>
            <w:r>
              <w:rPr>
                <w:rFonts w:ascii="Times New Roman" w:hAnsi="Times New Roman"/>
              </w:rPr>
              <w:t>A</w:t>
            </w:r>
            <w:r w:rsidRPr="00747277">
              <w:rPr>
                <w:rFonts w:ascii="Times New Roman" w:hAnsi="Times New Roman"/>
              </w:rPr>
              <w:t>ttempts some explanation, but it’s not about the pattern</w:t>
            </w:r>
            <w:r>
              <w:rPr>
                <w:rFonts w:ascii="Times New Roman" w:hAnsi="Times New Roman"/>
              </w:rPr>
              <w:t>.</w:t>
            </w:r>
          </w:p>
          <w:p w14:paraId="5637D427" w14:textId="77777777" w:rsidR="005A4C5A" w:rsidRPr="00747277" w:rsidRDefault="005A4C5A" w:rsidP="005A4C5A">
            <w:pPr>
              <w:rPr>
                <w:rFonts w:ascii="Times New Roman" w:hAnsi="Times New Roman"/>
              </w:rPr>
            </w:pPr>
          </w:p>
        </w:tc>
        <w:tc>
          <w:tcPr>
            <w:tcW w:w="2880" w:type="dxa"/>
            <w:tcBorders>
              <w:top w:val="nil"/>
              <w:left w:val="nil"/>
              <w:bottom w:val="nil"/>
              <w:right w:val="nil"/>
            </w:tcBorders>
            <w:shd w:val="clear" w:color="auto" w:fill="auto"/>
          </w:tcPr>
          <w:p w14:paraId="36D2BE66" w14:textId="77777777" w:rsidR="005A4C5A" w:rsidRPr="00747277" w:rsidRDefault="005A4C5A" w:rsidP="005A4C5A">
            <w:pPr>
              <w:rPr>
                <w:rFonts w:ascii="Times New Roman" w:hAnsi="Times New Roman"/>
              </w:rPr>
            </w:pPr>
            <w:r w:rsidRPr="00747277">
              <w:rPr>
                <w:rFonts w:ascii="Times New Roman" w:hAnsi="Times New Roman"/>
              </w:rPr>
              <w:t>“Long”</w:t>
            </w:r>
          </w:p>
          <w:p w14:paraId="4DDF2DEA" w14:textId="77777777" w:rsidR="005A4C5A" w:rsidRPr="00747277" w:rsidRDefault="005A4C5A" w:rsidP="005A4C5A">
            <w:pPr>
              <w:rPr>
                <w:rFonts w:ascii="Times New Roman" w:hAnsi="Times New Roman"/>
              </w:rPr>
            </w:pPr>
          </w:p>
        </w:tc>
        <w:tc>
          <w:tcPr>
            <w:tcW w:w="1350" w:type="dxa"/>
            <w:tcBorders>
              <w:left w:val="nil"/>
            </w:tcBorders>
            <w:shd w:val="clear" w:color="auto" w:fill="auto"/>
          </w:tcPr>
          <w:p w14:paraId="05F14234" w14:textId="77777777" w:rsidR="005A4C5A" w:rsidRPr="00747277" w:rsidRDefault="005A4C5A" w:rsidP="005A4C5A">
            <w:pPr>
              <w:jc w:val="center"/>
              <w:rPr>
                <w:rFonts w:ascii="Times New Roman" w:hAnsi="Times New Roman"/>
              </w:rPr>
            </w:pPr>
            <w:r w:rsidRPr="00747277">
              <w:rPr>
                <w:rFonts w:ascii="Times New Roman" w:hAnsi="Times New Roman"/>
              </w:rPr>
              <w:t>16</w:t>
            </w:r>
          </w:p>
        </w:tc>
        <w:tc>
          <w:tcPr>
            <w:tcW w:w="1530" w:type="dxa"/>
            <w:shd w:val="clear" w:color="auto" w:fill="auto"/>
          </w:tcPr>
          <w:p w14:paraId="1385705A" w14:textId="77777777" w:rsidR="005A4C5A" w:rsidRPr="00747277" w:rsidRDefault="005A4C5A" w:rsidP="005A4C5A">
            <w:pPr>
              <w:jc w:val="center"/>
              <w:rPr>
                <w:rFonts w:ascii="Times New Roman" w:hAnsi="Times New Roman"/>
              </w:rPr>
            </w:pPr>
            <w:r w:rsidRPr="00747277">
              <w:rPr>
                <w:rFonts w:ascii="Times New Roman" w:hAnsi="Times New Roman"/>
              </w:rPr>
              <w:t>13</w:t>
            </w:r>
          </w:p>
        </w:tc>
      </w:tr>
      <w:tr w:rsidR="005A4C5A" w:rsidRPr="00747277" w14:paraId="548572C7" w14:textId="77777777">
        <w:trPr>
          <w:trHeight w:val="827"/>
        </w:trPr>
        <w:tc>
          <w:tcPr>
            <w:tcW w:w="1638" w:type="dxa"/>
            <w:tcBorders>
              <w:bottom w:val="single" w:sz="4" w:space="0" w:color="auto"/>
            </w:tcBorders>
            <w:shd w:val="clear" w:color="auto" w:fill="auto"/>
          </w:tcPr>
          <w:p w14:paraId="40313261" w14:textId="77777777" w:rsidR="005A4C5A" w:rsidRPr="00747277" w:rsidRDefault="005A4C5A" w:rsidP="005A4C5A">
            <w:pPr>
              <w:jc w:val="center"/>
              <w:rPr>
                <w:rFonts w:ascii="Times New Roman" w:hAnsi="Times New Roman"/>
              </w:rPr>
            </w:pPr>
            <w:r w:rsidRPr="00747277">
              <w:rPr>
                <w:rFonts w:ascii="Times New Roman" w:hAnsi="Times New Roman"/>
              </w:rPr>
              <w:t>No Response</w:t>
            </w:r>
          </w:p>
        </w:tc>
        <w:tc>
          <w:tcPr>
            <w:tcW w:w="2430" w:type="dxa"/>
            <w:tcBorders>
              <w:bottom w:val="single" w:sz="4" w:space="0" w:color="auto"/>
              <w:right w:val="nil"/>
            </w:tcBorders>
            <w:shd w:val="clear" w:color="auto" w:fill="auto"/>
          </w:tcPr>
          <w:p w14:paraId="3A667FBE" w14:textId="77777777" w:rsidR="005A4C5A" w:rsidRPr="00747277" w:rsidRDefault="005A4C5A" w:rsidP="005A4C5A">
            <w:pPr>
              <w:rPr>
                <w:rFonts w:ascii="Times New Roman" w:hAnsi="Times New Roman"/>
              </w:rPr>
            </w:pPr>
            <w:r>
              <w:rPr>
                <w:rFonts w:ascii="Times New Roman" w:hAnsi="Times New Roman"/>
              </w:rPr>
              <w:t>G</w:t>
            </w:r>
            <w:r w:rsidRPr="00747277">
              <w:rPr>
                <w:rFonts w:ascii="Times New Roman" w:hAnsi="Times New Roman"/>
              </w:rPr>
              <w:t xml:space="preserve">ives no response or </w:t>
            </w:r>
            <w:r>
              <w:rPr>
                <w:rFonts w:ascii="Times New Roman" w:hAnsi="Times New Roman"/>
              </w:rPr>
              <w:t>gives a response of uncertainty.</w:t>
            </w:r>
          </w:p>
        </w:tc>
        <w:tc>
          <w:tcPr>
            <w:tcW w:w="2880" w:type="dxa"/>
            <w:tcBorders>
              <w:top w:val="nil"/>
              <w:left w:val="nil"/>
              <w:bottom w:val="single" w:sz="4" w:space="0" w:color="auto"/>
              <w:right w:val="nil"/>
            </w:tcBorders>
            <w:shd w:val="clear" w:color="auto" w:fill="auto"/>
          </w:tcPr>
          <w:p w14:paraId="093F6C6D" w14:textId="77777777" w:rsidR="005A4C5A" w:rsidRPr="00747277" w:rsidRDefault="005A4C5A" w:rsidP="005A4C5A">
            <w:pPr>
              <w:rPr>
                <w:rFonts w:ascii="Times New Roman" w:hAnsi="Times New Roman"/>
              </w:rPr>
            </w:pPr>
            <w:r w:rsidRPr="00747277">
              <w:rPr>
                <w:rFonts w:ascii="Times New Roman" w:hAnsi="Times New Roman"/>
              </w:rPr>
              <w:t>“I don’t know”</w:t>
            </w:r>
          </w:p>
          <w:p w14:paraId="612F4140" w14:textId="77777777" w:rsidR="005A4C5A" w:rsidRPr="00747277" w:rsidRDefault="005A4C5A" w:rsidP="005A4C5A">
            <w:pPr>
              <w:rPr>
                <w:rFonts w:ascii="Times New Roman" w:hAnsi="Times New Roman"/>
              </w:rPr>
            </w:pPr>
          </w:p>
        </w:tc>
        <w:tc>
          <w:tcPr>
            <w:tcW w:w="1350" w:type="dxa"/>
            <w:tcBorders>
              <w:left w:val="nil"/>
              <w:bottom w:val="single" w:sz="4" w:space="0" w:color="auto"/>
            </w:tcBorders>
            <w:shd w:val="clear" w:color="auto" w:fill="auto"/>
          </w:tcPr>
          <w:p w14:paraId="6CE7222B" w14:textId="77777777" w:rsidR="005A4C5A" w:rsidRPr="00747277" w:rsidRDefault="005A4C5A" w:rsidP="005A4C5A">
            <w:pPr>
              <w:jc w:val="center"/>
              <w:rPr>
                <w:rFonts w:ascii="Times New Roman" w:hAnsi="Times New Roman"/>
              </w:rPr>
            </w:pPr>
            <w:r w:rsidRPr="00747277">
              <w:rPr>
                <w:rFonts w:ascii="Times New Roman" w:hAnsi="Times New Roman"/>
              </w:rPr>
              <w:t>6</w:t>
            </w:r>
          </w:p>
        </w:tc>
        <w:tc>
          <w:tcPr>
            <w:tcW w:w="1530" w:type="dxa"/>
            <w:tcBorders>
              <w:bottom w:val="single" w:sz="4" w:space="0" w:color="auto"/>
            </w:tcBorders>
            <w:shd w:val="clear" w:color="auto" w:fill="auto"/>
          </w:tcPr>
          <w:p w14:paraId="7A16B75D" w14:textId="77777777" w:rsidR="005A4C5A" w:rsidRPr="00747277" w:rsidRDefault="005A4C5A" w:rsidP="005A4C5A">
            <w:pPr>
              <w:jc w:val="center"/>
              <w:rPr>
                <w:rFonts w:ascii="Times New Roman" w:hAnsi="Times New Roman"/>
              </w:rPr>
            </w:pPr>
            <w:r w:rsidRPr="00747277">
              <w:rPr>
                <w:rFonts w:ascii="Times New Roman" w:hAnsi="Times New Roman"/>
              </w:rPr>
              <w:t>2</w:t>
            </w:r>
          </w:p>
        </w:tc>
      </w:tr>
    </w:tbl>
    <w:p w14:paraId="1E913036" w14:textId="77777777" w:rsidR="005A4C5A" w:rsidRPr="00747277" w:rsidRDefault="005A4C5A" w:rsidP="005A4C5A">
      <w:pPr>
        <w:rPr>
          <w:rFonts w:ascii="Times New Roman" w:hAnsi="Times New Roman"/>
          <w:b/>
        </w:rPr>
      </w:pPr>
    </w:p>
    <w:sectPr w:rsidR="005A4C5A" w:rsidRPr="00747277" w:rsidSect="005A4C5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AF9DC" w14:textId="77777777" w:rsidR="007B103D" w:rsidRDefault="007B103D">
      <w:r>
        <w:separator/>
      </w:r>
    </w:p>
  </w:endnote>
  <w:endnote w:type="continuationSeparator" w:id="0">
    <w:p w14:paraId="0DD544C9" w14:textId="77777777" w:rsidR="007B103D" w:rsidRDefault="007B1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Neue-BoldItalic">
    <w:panose1 w:val="02000803000000090004"/>
    <w:charset w:val="00"/>
    <w:family w:val="auto"/>
    <w:pitch w:val="variable"/>
    <w:sig w:usb0="E50002FF" w:usb1="500079DB" w:usb2="00001010" w:usb3="00000000" w:csb0="00000001" w:csb1="00000000"/>
  </w:font>
  <w:font w:name="Times-Roman">
    <w:altName w:val="Times"/>
    <w:panose1 w:val="020B0604020202020204"/>
    <w:charset w:val="4D"/>
    <w:family w:val="roman"/>
    <w:notTrueType/>
    <w:pitch w:val="default"/>
    <w:sig w:usb0="03000003" w:usb1="00000000" w:usb2="00000000" w:usb3="00000000" w:csb0="00000001" w:csb1="00000000"/>
  </w:font>
  <w:font w:name="Zapf Dingbats">
    <w:altName w:val="Wingdings"/>
    <w:panose1 w:val="020B0604020202020204"/>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Palatino-Roman">
    <w:panose1 w:val="00000000000000000000"/>
    <w:charset w:val="4D"/>
    <w:family w:val="auto"/>
    <w:pitch w:val="variable"/>
    <w:sig w:usb0="A00002FF" w:usb1="7800205A" w:usb2="146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D2061E" w14:textId="77777777" w:rsidR="007B103D" w:rsidRDefault="007B103D">
      <w:r>
        <w:separator/>
      </w:r>
    </w:p>
  </w:footnote>
  <w:footnote w:type="continuationSeparator" w:id="0">
    <w:p w14:paraId="60AD8271" w14:textId="77777777" w:rsidR="007B103D" w:rsidRDefault="007B10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E573" w14:textId="77777777" w:rsidR="00B0078C" w:rsidRDefault="00B0078C" w:rsidP="005A4C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C15587" w14:textId="77777777" w:rsidR="00B0078C" w:rsidRDefault="00B0078C" w:rsidP="005A4C5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5F52C" w14:textId="77777777" w:rsidR="00B0078C" w:rsidRDefault="00B0078C" w:rsidP="005A4C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6F0">
      <w:rPr>
        <w:rStyle w:val="PageNumber"/>
        <w:noProof/>
      </w:rPr>
      <w:t>2</w:t>
    </w:r>
    <w:r>
      <w:rPr>
        <w:rStyle w:val="PageNumber"/>
      </w:rPr>
      <w:fldChar w:fldCharType="end"/>
    </w:r>
  </w:p>
  <w:p w14:paraId="06AB650A" w14:textId="77777777" w:rsidR="00B0078C" w:rsidRDefault="00B0078C" w:rsidP="005A4C5A">
    <w:pPr>
      <w:pStyle w:val="Header"/>
      <w:ind w:right="360"/>
    </w:pPr>
    <w:r>
      <w:t>EMERGING UNDERSTANDING OF PATTERNING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5FA9" w14:textId="77777777" w:rsidR="00B0078C" w:rsidRDefault="00B0078C" w:rsidP="005A4C5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36F0">
      <w:rPr>
        <w:rStyle w:val="PageNumber"/>
        <w:noProof/>
      </w:rPr>
      <w:t>1</w:t>
    </w:r>
    <w:r>
      <w:rPr>
        <w:rStyle w:val="PageNumber"/>
      </w:rPr>
      <w:fldChar w:fldCharType="end"/>
    </w:r>
  </w:p>
  <w:p w14:paraId="124AAC7E" w14:textId="77777777" w:rsidR="00B0078C" w:rsidRDefault="00B0078C" w:rsidP="005A4C5A">
    <w:pPr>
      <w:pStyle w:val="Header"/>
      <w:ind w:right="360"/>
    </w:pPr>
    <w:r>
      <w:t>Running head: EMERGING UNDERSTANDING OF PATTERNING</w:t>
    </w:r>
  </w:p>
  <w:p w14:paraId="55C805EF" w14:textId="77777777" w:rsidR="00B0078C" w:rsidRDefault="00B0078C" w:rsidP="005A4C5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1353"/>
    <w:multiLevelType w:val="hybridMultilevel"/>
    <w:tmpl w:val="D3B8E6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287BAB"/>
    <w:multiLevelType w:val="hybridMultilevel"/>
    <w:tmpl w:val="CE1A530A"/>
    <w:lvl w:ilvl="0" w:tplc="00010409">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590933"/>
    <w:multiLevelType w:val="hybridMultilevel"/>
    <w:tmpl w:val="777AF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F726337"/>
    <w:multiLevelType w:val="hybridMultilevel"/>
    <w:tmpl w:val="B4C6BD0A"/>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200C7C"/>
    <w:multiLevelType w:val="hybridMultilevel"/>
    <w:tmpl w:val="33ACA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1B63D0"/>
    <w:multiLevelType w:val="hybridMultilevel"/>
    <w:tmpl w:val="012A26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4C26F7"/>
    <w:multiLevelType w:val="hybridMultilevel"/>
    <w:tmpl w:val="6B8C6B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70433655">
    <w:abstractNumId w:val="2"/>
  </w:num>
  <w:num w:numId="2" w16cid:durableId="298193220">
    <w:abstractNumId w:val="3"/>
  </w:num>
  <w:num w:numId="3" w16cid:durableId="402068364">
    <w:abstractNumId w:val="1"/>
  </w:num>
  <w:num w:numId="4" w16cid:durableId="351034894">
    <w:abstractNumId w:val="0"/>
  </w:num>
  <w:num w:numId="5" w16cid:durableId="39089471">
    <w:abstractNumId w:val="6"/>
  </w:num>
  <w:num w:numId="6" w16cid:durableId="1366711754">
    <w:abstractNumId w:val="4"/>
  </w:num>
  <w:num w:numId="7" w16cid:durableId="17693473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 w:dllVersion="2" w:checkStyle="1"/>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Layout&gt;"/>
    <w:docVar w:name="EN.Libraries" w:val="&lt;Libraries&gt;&lt;item db-id=&quot;ttrta2e5gaxwebe055jvr5pcx9d05dexetvx&quot;&gt;Bethany&amp;apos;s articlesx5&lt;record-ids&gt;&lt;item&gt;4&lt;/item&gt;&lt;item&gt;10&lt;/item&gt;&lt;item&gt;154&lt;/item&gt;&lt;item&gt;157&lt;/item&gt;&lt;item&gt;280&lt;/item&gt;&lt;item&gt;281&lt;/item&gt;&lt;item&gt;285&lt;/item&gt;&lt;item&gt;293&lt;/item&gt;&lt;item&gt;347&lt;/item&gt;&lt;item&gt;362&lt;/item&gt;&lt;item&gt;407&lt;/item&gt;&lt;item&gt;531&lt;/item&gt;&lt;item&gt;557&lt;/item&gt;&lt;item&gt;780&lt;/item&gt;&lt;item&gt;998&lt;/item&gt;&lt;item&gt;1019&lt;/item&gt;&lt;item&gt;1032&lt;/item&gt;&lt;item&gt;1033&lt;/item&gt;&lt;item&gt;1088&lt;/item&gt;&lt;item&gt;1146&lt;/item&gt;&lt;item&gt;1320&lt;/item&gt;&lt;item&gt;1377&lt;/item&gt;&lt;item&gt;1378&lt;/item&gt;&lt;item&gt;1379&lt;/item&gt;&lt;item&gt;1476&lt;/item&gt;&lt;item&gt;1477&lt;/item&gt;&lt;item&gt;1508&lt;/item&gt;&lt;item&gt;1511&lt;/item&gt;&lt;item&gt;1524&lt;/item&gt;&lt;item&gt;1527&lt;/item&gt;&lt;item&gt;2593&lt;/item&gt;&lt;item&gt;2733&lt;/item&gt;&lt;item&gt;2942&lt;/item&gt;&lt;item&gt;3224&lt;/item&gt;&lt;item&gt;3230&lt;/item&gt;&lt;item&gt;3237&lt;/item&gt;&lt;/record-ids&gt;&lt;/item&gt;&lt;/Libraries&gt;"/>
  </w:docVars>
  <w:rsids>
    <w:rsidRoot w:val="00653FEF"/>
    <w:rsid w:val="00005636"/>
    <w:rsid w:val="0010442C"/>
    <w:rsid w:val="0024657F"/>
    <w:rsid w:val="002771DA"/>
    <w:rsid w:val="00361076"/>
    <w:rsid w:val="003A3D6A"/>
    <w:rsid w:val="003F16C5"/>
    <w:rsid w:val="004610BE"/>
    <w:rsid w:val="004C6A44"/>
    <w:rsid w:val="004D0E79"/>
    <w:rsid w:val="004F3631"/>
    <w:rsid w:val="00570EEA"/>
    <w:rsid w:val="005A4C5A"/>
    <w:rsid w:val="005E4CC0"/>
    <w:rsid w:val="006037AA"/>
    <w:rsid w:val="00703F5D"/>
    <w:rsid w:val="007102A5"/>
    <w:rsid w:val="007303D9"/>
    <w:rsid w:val="007B103D"/>
    <w:rsid w:val="007E240D"/>
    <w:rsid w:val="00911FC2"/>
    <w:rsid w:val="00A21B40"/>
    <w:rsid w:val="00A760CC"/>
    <w:rsid w:val="00AB59A5"/>
    <w:rsid w:val="00AD260B"/>
    <w:rsid w:val="00B0078C"/>
    <w:rsid w:val="00C13949"/>
    <w:rsid w:val="00C335A1"/>
    <w:rsid w:val="00C8684D"/>
    <w:rsid w:val="00D136F0"/>
    <w:rsid w:val="00DC5EE8"/>
    <w:rsid w:val="00DD2306"/>
    <w:rsid w:val="00F56DC5"/>
    <w:rsid w:val="00F74E14"/>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06C1DB0D"/>
  <w14:defaultImageDpi w14:val="300"/>
  <w15:chartTrackingRefBased/>
  <w15:docId w15:val="{230BEA04-16F6-CA4A-8DD0-A4ACCFA55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446"/>
    <w:rPr>
      <w:sz w:val="24"/>
      <w:szCs w:val="24"/>
    </w:rPr>
  </w:style>
  <w:style w:type="paragraph" w:styleId="Heading1">
    <w:name w:val="heading 1"/>
    <w:basedOn w:val="Normal"/>
    <w:next w:val="Normal"/>
    <w:link w:val="Heading1Char"/>
    <w:qFormat/>
    <w:rsid w:val="00A929AE"/>
    <w:pPr>
      <w:keepNext/>
      <w:spacing w:before="240" w:after="60"/>
      <w:jc w:val="center"/>
      <w:outlineLvl w:val="0"/>
    </w:pPr>
    <w:rPr>
      <w:rFonts w:ascii="Times" w:eastAsia="Times New Roman" w:hAnsi="Times"/>
      <w:bCs/>
      <w:kern w:val="32"/>
      <w:szCs w:val="32"/>
      <w:lang w:val="x-none" w:eastAsia="x-none"/>
    </w:rPr>
  </w:style>
  <w:style w:type="paragraph" w:styleId="Heading2">
    <w:name w:val="heading 2"/>
    <w:basedOn w:val="Normal"/>
    <w:next w:val="Normal"/>
    <w:link w:val="Heading2Char"/>
    <w:qFormat/>
    <w:rsid w:val="00F251D4"/>
    <w:pPr>
      <w:keepNext/>
      <w:spacing w:line="480" w:lineRule="auto"/>
      <w:outlineLvl w:val="1"/>
    </w:pPr>
    <w:rPr>
      <w:rFonts w:ascii="Times New Roman" w:eastAsia="Times New Roman" w:hAnsi="Times New Roman"/>
      <w:b/>
      <w:szCs w:val="20"/>
      <w:lang w:val="x-none" w:eastAsia="x-none"/>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A929AE"/>
    <w:rPr>
      <w:rFonts w:ascii="Times" w:eastAsia="Times New Roman" w:hAnsi="Times" w:cs="Times New Roman"/>
      <w:bCs/>
      <w:kern w:val="32"/>
      <w:sz w:val="24"/>
      <w:szCs w:val="32"/>
    </w:rPr>
  </w:style>
  <w:style w:type="character" w:customStyle="1" w:styleId="Heading2Char">
    <w:name w:val="Heading 2 Char"/>
    <w:link w:val="Heading2"/>
    <w:rsid w:val="00F251D4"/>
    <w:rPr>
      <w:rFonts w:ascii="Times New Roman" w:eastAsia="Times New Roman" w:hAnsi="Times New Roman"/>
      <w:b/>
      <w:sz w:val="24"/>
    </w:rPr>
  </w:style>
  <w:style w:type="paragraph" w:styleId="ColorfulList-Accent1">
    <w:name w:val="Colorful List Accent 1"/>
    <w:basedOn w:val="Normal"/>
    <w:uiPriority w:val="34"/>
    <w:qFormat/>
    <w:rsid w:val="00016F82"/>
    <w:pPr>
      <w:ind w:left="720"/>
      <w:contextualSpacing/>
    </w:pPr>
  </w:style>
  <w:style w:type="character" w:styleId="Hyperlink">
    <w:name w:val="Hyperlink"/>
    <w:uiPriority w:val="99"/>
    <w:rsid w:val="003C2A80"/>
    <w:rPr>
      <w:color w:val="0000FF"/>
      <w:u w:val="single"/>
    </w:rPr>
  </w:style>
  <w:style w:type="paragraph" w:customStyle="1" w:styleId="MediumGrid1-Accent21">
    <w:name w:val="Medium Grid 1 - Accent 21"/>
    <w:basedOn w:val="Normal"/>
    <w:uiPriority w:val="34"/>
    <w:qFormat/>
    <w:rsid w:val="003C2A80"/>
    <w:pPr>
      <w:ind w:left="720"/>
      <w:contextualSpacing/>
    </w:pPr>
  </w:style>
  <w:style w:type="character" w:styleId="CommentReference">
    <w:name w:val="annotation reference"/>
    <w:uiPriority w:val="99"/>
    <w:rsid w:val="00694ED1"/>
    <w:rPr>
      <w:sz w:val="18"/>
      <w:szCs w:val="18"/>
    </w:rPr>
  </w:style>
  <w:style w:type="paragraph" w:styleId="CommentText">
    <w:name w:val="annotation text"/>
    <w:basedOn w:val="Normal"/>
    <w:link w:val="CommentTextChar"/>
    <w:uiPriority w:val="99"/>
    <w:rsid w:val="00694ED1"/>
    <w:rPr>
      <w:lang w:val="x-none" w:eastAsia="x-none"/>
    </w:rPr>
  </w:style>
  <w:style w:type="character" w:customStyle="1" w:styleId="CommentTextChar">
    <w:name w:val="Comment Text Char"/>
    <w:link w:val="CommentText"/>
    <w:uiPriority w:val="99"/>
    <w:rsid w:val="00694ED1"/>
    <w:rPr>
      <w:sz w:val="24"/>
      <w:szCs w:val="24"/>
    </w:rPr>
  </w:style>
  <w:style w:type="paragraph" w:styleId="CommentSubject">
    <w:name w:val="annotation subject"/>
    <w:basedOn w:val="CommentText"/>
    <w:next w:val="CommentText"/>
    <w:link w:val="CommentSubjectChar"/>
    <w:uiPriority w:val="99"/>
    <w:rsid w:val="00694ED1"/>
    <w:rPr>
      <w:b/>
      <w:bCs/>
    </w:rPr>
  </w:style>
  <w:style w:type="character" w:customStyle="1" w:styleId="CommentSubjectChar">
    <w:name w:val="Comment Subject Char"/>
    <w:link w:val="CommentSubject"/>
    <w:uiPriority w:val="99"/>
    <w:rsid w:val="00694ED1"/>
    <w:rPr>
      <w:b/>
      <w:bCs/>
      <w:sz w:val="24"/>
      <w:szCs w:val="24"/>
    </w:rPr>
  </w:style>
  <w:style w:type="paragraph" w:styleId="BalloonText">
    <w:name w:val="Balloon Text"/>
    <w:basedOn w:val="Normal"/>
    <w:link w:val="BalloonTextChar"/>
    <w:uiPriority w:val="99"/>
    <w:rsid w:val="00694ED1"/>
    <w:rPr>
      <w:rFonts w:ascii="Lucida Grande" w:hAnsi="Lucida Grande"/>
      <w:sz w:val="18"/>
      <w:szCs w:val="18"/>
      <w:lang w:val="x-none" w:eastAsia="x-none"/>
    </w:rPr>
  </w:style>
  <w:style w:type="character" w:customStyle="1" w:styleId="BalloonTextChar">
    <w:name w:val="Balloon Text Char"/>
    <w:link w:val="BalloonText"/>
    <w:uiPriority w:val="99"/>
    <w:rsid w:val="00694ED1"/>
    <w:rPr>
      <w:rFonts w:ascii="Lucida Grande" w:hAnsi="Lucida Grande"/>
      <w:sz w:val="18"/>
      <w:szCs w:val="18"/>
    </w:rPr>
  </w:style>
  <w:style w:type="table" w:styleId="TableGrid">
    <w:name w:val="Table Grid"/>
    <w:basedOn w:val="TableNormal"/>
    <w:uiPriority w:val="59"/>
    <w:rsid w:val="002935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2B0F20"/>
    <w:rPr>
      <w:rFonts w:ascii="Times New Roman" w:eastAsia="Times New Roman" w:hAnsi="Times New Roman"/>
      <w:lang w:val="x-none" w:eastAsia="x-none"/>
    </w:rPr>
  </w:style>
  <w:style w:type="character" w:customStyle="1" w:styleId="EndnoteTextChar">
    <w:name w:val="Endnote Text Char"/>
    <w:link w:val="EndnoteText"/>
    <w:rsid w:val="002B0F20"/>
    <w:rPr>
      <w:rFonts w:ascii="Times New Roman" w:eastAsia="Times New Roman" w:hAnsi="Times New Roman"/>
      <w:sz w:val="24"/>
      <w:szCs w:val="24"/>
    </w:rPr>
  </w:style>
  <w:style w:type="character" w:styleId="EndnoteReference">
    <w:name w:val="endnote reference"/>
    <w:rsid w:val="002B0F20"/>
    <w:rPr>
      <w:vertAlign w:val="superscript"/>
    </w:rPr>
  </w:style>
  <w:style w:type="paragraph" w:styleId="DocumentMap">
    <w:name w:val="Document Map"/>
    <w:basedOn w:val="Normal"/>
    <w:semiHidden/>
    <w:rsid w:val="000C1187"/>
    <w:pPr>
      <w:shd w:val="clear" w:color="auto" w:fill="C6D5EC"/>
    </w:pPr>
    <w:rPr>
      <w:rFonts w:ascii="Lucida Grande" w:hAnsi="Lucida Grande"/>
    </w:rPr>
  </w:style>
  <w:style w:type="paragraph" w:customStyle="1" w:styleId="IndentNormalDouble">
    <w:name w:val="Indent Normal Double"/>
    <w:basedOn w:val="Normal"/>
    <w:rsid w:val="00916581"/>
    <w:pPr>
      <w:spacing w:line="480" w:lineRule="auto"/>
      <w:ind w:firstLine="720"/>
    </w:pPr>
    <w:rPr>
      <w:rFonts w:ascii="Times New Roman" w:eastAsia="Times" w:hAnsi="Times New Roman"/>
      <w:szCs w:val="20"/>
    </w:rPr>
  </w:style>
  <w:style w:type="paragraph" w:styleId="Header">
    <w:name w:val="header"/>
    <w:basedOn w:val="Normal"/>
    <w:link w:val="HeaderChar"/>
    <w:uiPriority w:val="99"/>
    <w:semiHidden/>
    <w:unhideWhenUsed/>
    <w:rsid w:val="00DE23D7"/>
    <w:pPr>
      <w:tabs>
        <w:tab w:val="center" w:pos="4320"/>
        <w:tab w:val="right" w:pos="8640"/>
      </w:tabs>
    </w:pPr>
    <w:rPr>
      <w:lang w:val="x-none" w:eastAsia="x-none"/>
    </w:rPr>
  </w:style>
  <w:style w:type="character" w:customStyle="1" w:styleId="HeaderChar">
    <w:name w:val="Header Char"/>
    <w:link w:val="Header"/>
    <w:uiPriority w:val="99"/>
    <w:semiHidden/>
    <w:rsid w:val="00DE23D7"/>
    <w:rPr>
      <w:sz w:val="24"/>
      <w:szCs w:val="24"/>
    </w:rPr>
  </w:style>
  <w:style w:type="paragraph" w:styleId="Footer">
    <w:name w:val="footer"/>
    <w:basedOn w:val="Normal"/>
    <w:link w:val="FooterChar"/>
    <w:uiPriority w:val="99"/>
    <w:unhideWhenUsed/>
    <w:rsid w:val="00DE23D7"/>
    <w:pPr>
      <w:tabs>
        <w:tab w:val="center" w:pos="4320"/>
        <w:tab w:val="right" w:pos="8640"/>
      </w:tabs>
    </w:pPr>
    <w:rPr>
      <w:lang w:val="x-none" w:eastAsia="x-none"/>
    </w:rPr>
  </w:style>
  <w:style w:type="character" w:customStyle="1" w:styleId="FooterChar">
    <w:name w:val="Footer Char"/>
    <w:link w:val="Footer"/>
    <w:uiPriority w:val="99"/>
    <w:rsid w:val="00DE23D7"/>
    <w:rPr>
      <w:sz w:val="24"/>
      <w:szCs w:val="24"/>
    </w:rPr>
  </w:style>
  <w:style w:type="character" w:styleId="PageNumber">
    <w:name w:val="page number"/>
    <w:basedOn w:val="DefaultParagraphFont"/>
    <w:uiPriority w:val="99"/>
    <w:semiHidden/>
    <w:unhideWhenUsed/>
    <w:rsid w:val="00DE23D7"/>
  </w:style>
  <w:style w:type="character" w:styleId="Emphasis">
    <w:name w:val="Emphasis"/>
    <w:uiPriority w:val="20"/>
    <w:qFormat/>
    <w:rsid w:val="00F034B7"/>
    <w:rPr>
      <w:i/>
      <w:iCs/>
    </w:rPr>
  </w:style>
  <w:style w:type="character" w:customStyle="1" w:styleId="ssens">
    <w:name w:val="ssens"/>
    <w:rsid w:val="00C230CD"/>
  </w:style>
  <w:style w:type="paragraph" w:styleId="ColorfulShading-Accent1">
    <w:name w:val="Colorful Shading Accent 1"/>
    <w:hidden/>
    <w:uiPriority w:val="99"/>
    <w:semiHidden/>
    <w:rsid w:val="009B063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7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42</Pages>
  <Words>18893</Words>
  <Characters>107692</Characters>
  <Application>Microsoft Office Word</Application>
  <DocSecurity>0</DocSecurity>
  <Lines>897</Lines>
  <Paragraphs>252</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1/19/11</vt:lpstr>
      <vt:lpstr>Running Head:  Emerging Understanding of Patterning</vt:lpstr>
      <vt:lpstr/>
      <vt:lpstr>Emerging Understanding of Patterning in Four Year Olds</vt:lpstr>
      <vt:lpstr/>
      <vt:lpstr>Bethany Rittle-Johnson</vt:lpstr>
      <vt:lpstr>Emily R. Fyfe </vt:lpstr>
      <vt:lpstr>Laura E. McLean</vt:lpstr>
      <vt:lpstr>Katherine L. McEldoon</vt:lpstr>
      <vt:lpstr>Vanderbilt University</vt:lpstr>
      <vt:lpstr>In press Journal of Cognition and Development</vt:lpstr>
      <vt:lpstr>Abstract</vt:lpstr>
      <vt:lpstr>Young children have an impressive amount of mathematics knowledge, but past psyc</vt:lpstr>
      <vt:lpstr/>
      <vt:lpstr>Keywords:  Mathematics concepts, problem solving, measurement development</vt:lpstr>
      <vt:lpstr/>
      <vt:lpstr>Emerging Understanding of Patterning in Four Year Olds</vt:lpstr>
      <vt:lpstr>    Past Research on Repeating Pattern Knowledge in Young Children</vt:lpstr>
      <vt:lpstr>    Construct Map For Repeating Pattern Knowledge</vt:lpstr>
      <vt:lpstr>    Current Study</vt:lpstr>
      <vt:lpstr>Method</vt:lpstr>
      <vt:lpstr>Participants</vt:lpstr>
      <vt:lpstr>Design</vt:lpstr>
      <vt:lpstr>Materials</vt:lpstr>
      <vt:lpstr>Procedure</vt:lpstr>
      <vt:lpstr>Coding</vt:lpstr>
      <vt:lpstr>    Expert Ratings</vt:lpstr>
      <vt:lpstr>    Measurement Model</vt:lpstr>
      <vt:lpstr>Item Screening</vt:lpstr>
      <vt:lpstr>Results</vt:lpstr>
      <vt:lpstr>Evidence for Reliability</vt:lpstr>
      <vt:lpstr>    Evidence for Validity </vt:lpstr>
      <vt:lpstr>Characterizing Children’s Knowledge</vt:lpstr>
      <vt:lpstr>    Error Analysis</vt:lpstr>
      <vt:lpstr>    Children’s Explanations in Feedback Session</vt:lpstr>
      <vt:lpstr>Finally, we explored children’s explanations during the feedback session to gai</vt:lpstr>
      <vt:lpstr>Two more sophisticated explanations were a) to abstract beyond naming characteri</vt:lpstr>
      <vt:lpstr>Exposure to the shared same/different labels, combined with correct examples, ma</vt:lpstr>
      <vt:lpstr>Overall, children were able to give reasonable explanations of correct solution</vt:lpstr>
      <vt:lpstr>Discussion</vt:lpstr>
      <vt:lpstr>    Preschoolers’ Repeating Pattern Knowledge</vt:lpstr>
    </vt:vector>
  </TitlesOfParts>
  <Company>Vanderbilt</Company>
  <LinksUpToDate>false</LinksUpToDate>
  <CharactersWithSpaces>126333</CharactersWithSpaces>
  <SharedDoc>false</SharedDoc>
  <HLinks>
    <vt:vector size="456" baseType="variant">
      <vt:variant>
        <vt:i4>2031737</vt:i4>
      </vt:variant>
      <vt:variant>
        <vt:i4>426</vt:i4>
      </vt:variant>
      <vt:variant>
        <vt:i4>0</vt:i4>
      </vt:variant>
      <vt:variant>
        <vt:i4>5</vt:i4>
      </vt:variant>
      <vt:variant>
        <vt:lpwstr>http://cran.r-project.org/web/packages/lme4/lme4.pdf/</vt:lpwstr>
      </vt:variant>
      <vt:variant>
        <vt:lpwstr/>
      </vt:variant>
      <vt:variant>
        <vt:i4>4522047</vt:i4>
      </vt:variant>
      <vt:variant>
        <vt:i4>420</vt:i4>
      </vt:variant>
      <vt:variant>
        <vt:i4>0</vt:i4>
      </vt:variant>
      <vt:variant>
        <vt:i4>5</vt:i4>
      </vt:variant>
      <vt:variant>
        <vt:lpwstr/>
      </vt:variant>
      <vt:variant>
        <vt:lpwstr>_ENREF_44</vt:lpwstr>
      </vt:variant>
      <vt:variant>
        <vt:i4>4194367</vt:i4>
      </vt:variant>
      <vt:variant>
        <vt:i4>414</vt:i4>
      </vt:variant>
      <vt:variant>
        <vt:i4>0</vt:i4>
      </vt:variant>
      <vt:variant>
        <vt:i4>5</vt:i4>
      </vt:variant>
      <vt:variant>
        <vt:lpwstr/>
      </vt:variant>
      <vt:variant>
        <vt:lpwstr>_ENREF_14</vt:lpwstr>
      </vt:variant>
      <vt:variant>
        <vt:i4>4522045</vt:i4>
      </vt:variant>
      <vt:variant>
        <vt:i4>406</vt:i4>
      </vt:variant>
      <vt:variant>
        <vt:i4>0</vt:i4>
      </vt:variant>
      <vt:variant>
        <vt:i4>5</vt:i4>
      </vt:variant>
      <vt:variant>
        <vt:lpwstr/>
      </vt:variant>
      <vt:variant>
        <vt:lpwstr>_ENREF_46</vt:lpwstr>
      </vt:variant>
      <vt:variant>
        <vt:i4>4522046</vt:i4>
      </vt:variant>
      <vt:variant>
        <vt:i4>403</vt:i4>
      </vt:variant>
      <vt:variant>
        <vt:i4>0</vt:i4>
      </vt:variant>
      <vt:variant>
        <vt:i4>5</vt:i4>
      </vt:variant>
      <vt:variant>
        <vt:lpwstr/>
      </vt:variant>
      <vt:variant>
        <vt:lpwstr>_ENREF_45</vt:lpwstr>
      </vt:variant>
      <vt:variant>
        <vt:i4>4325433</vt:i4>
      </vt:variant>
      <vt:variant>
        <vt:i4>400</vt:i4>
      </vt:variant>
      <vt:variant>
        <vt:i4>0</vt:i4>
      </vt:variant>
      <vt:variant>
        <vt:i4>5</vt:i4>
      </vt:variant>
      <vt:variant>
        <vt:lpwstr/>
      </vt:variant>
      <vt:variant>
        <vt:lpwstr>_ENREF_32</vt:lpwstr>
      </vt:variant>
      <vt:variant>
        <vt:i4>4194367</vt:i4>
      </vt:variant>
      <vt:variant>
        <vt:i4>397</vt:i4>
      </vt:variant>
      <vt:variant>
        <vt:i4>0</vt:i4>
      </vt:variant>
      <vt:variant>
        <vt:i4>5</vt:i4>
      </vt:variant>
      <vt:variant>
        <vt:lpwstr/>
      </vt:variant>
      <vt:variant>
        <vt:lpwstr>_ENREF_14</vt:lpwstr>
      </vt:variant>
      <vt:variant>
        <vt:i4>4718603</vt:i4>
      </vt:variant>
      <vt:variant>
        <vt:i4>394</vt:i4>
      </vt:variant>
      <vt:variant>
        <vt:i4>0</vt:i4>
      </vt:variant>
      <vt:variant>
        <vt:i4>5</vt:i4>
      </vt:variant>
      <vt:variant>
        <vt:lpwstr/>
      </vt:variant>
      <vt:variant>
        <vt:lpwstr>_ENREF_9</vt:lpwstr>
      </vt:variant>
      <vt:variant>
        <vt:i4>4194315</vt:i4>
      </vt:variant>
      <vt:variant>
        <vt:i4>391</vt:i4>
      </vt:variant>
      <vt:variant>
        <vt:i4>0</vt:i4>
      </vt:variant>
      <vt:variant>
        <vt:i4>5</vt:i4>
      </vt:variant>
      <vt:variant>
        <vt:lpwstr/>
      </vt:variant>
      <vt:variant>
        <vt:lpwstr>_ENREF_1</vt:lpwstr>
      </vt:variant>
      <vt:variant>
        <vt:i4>4522047</vt:i4>
      </vt:variant>
      <vt:variant>
        <vt:i4>383</vt:i4>
      </vt:variant>
      <vt:variant>
        <vt:i4>0</vt:i4>
      </vt:variant>
      <vt:variant>
        <vt:i4>5</vt:i4>
      </vt:variant>
      <vt:variant>
        <vt:lpwstr/>
      </vt:variant>
      <vt:variant>
        <vt:lpwstr>_ENREF_44</vt:lpwstr>
      </vt:variant>
      <vt:variant>
        <vt:i4>4390963</vt:i4>
      </vt:variant>
      <vt:variant>
        <vt:i4>377</vt:i4>
      </vt:variant>
      <vt:variant>
        <vt:i4>0</vt:i4>
      </vt:variant>
      <vt:variant>
        <vt:i4>5</vt:i4>
      </vt:variant>
      <vt:variant>
        <vt:lpwstr/>
      </vt:variant>
      <vt:variant>
        <vt:lpwstr>_ENREF_28</vt:lpwstr>
      </vt:variant>
      <vt:variant>
        <vt:i4>4522041</vt:i4>
      </vt:variant>
      <vt:variant>
        <vt:i4>371</vt:i4>
      </vt:variant>
      <vt:variant>
        <vt:i4>0</vt:i4>
      </vt:variant>
      <vt:variant>
        <vt:i4>5</vt:i4>
      </vt:variant>
      <vt:variant>
        <vt:lpwstr/>
      </vt:variant>
      <vt:variant>
        <vt:lpwstr>_ENREF_42</vt:lpwstr>
      </vt:variant>
      <vt:variant>
        <vt:i4>4194360</vt:i4>
      </vt:variant>
      <vt:variant>
        <vt:i4>365</vt:i4>
      </vt:variant>
      <vt:variant>
        <vt:i4>0</vt:i4>
      </vt:variant>
      <vt:variant>
        <vt:i4>5</vt:i4>
      </vt:variant>
      <vt:variant>
        <vt:lpwstr/>
      </vt:variant>
      <vt:variant>
        <vt:lpwstr>_ENREF_13</vt:lpwstr>
      </vt:variant>
      <vt:variant>
        <vt:i4>4194354</vt:i4>
      </vt:variant>
      <vt:variant>
        <vt:i4>359</vt:i4>
      </vt:variant>
      <vt:variant>
        <vt:i4>0</vt:i4>
      </vt:variant>
      <vt:variant>
        <vt:i4>5</vt:i4>
      </vt:variant>
      <vt:variant>
        <vt:lpwstr/>
      </vt:variant>
      <vt:variant>
        <vt:lpwstr>_ENREF_19</vt:lpwstr>
      </vt:variant>
      <vt:variant>
        <vt:i4>4390974</vt:i4>
      </vt:variant>
      <vt:variant>
        <vt:i4>353</vt:i4>
      </vt:variant>
      <vt:variant>
        <vt:i4>0</vt:i4>
      </vt:variant>
      <vt:variant>
        <vt:i4>5</vt:i4>
      </vt:variant>
      <vt:variant>
        <vt:lpwstr/>
      </vt:variant>
      <vt:variant>
        <vt:lpwstr>_ENREF_25</vt:lpwstr>
      </vt:variant>
      <vt:variant>
        <vt:i4>4390971</vt:i4>
      </vt:variant>
      <vt:variant>
        <vt:i4>350</vt:i4>
      </vt:variant>
      <vt:variant>
        <vt:i4>0</vt:i4>
      </vt:variant>
      <vt:variant>
        <vt:i4>5</vt:i4>
      </vt:variant>
      <vt:variant>
        <vt:lpwstr/>
      </vt:variant>
      <vt:variant>
        <vt:lpwstr>_ENREF_20</vt:lpwstr>
      </vt:variant>
      <vt:variant>
        <vt:i4>4390969</vt:i4>
      </vt:variant>
      <vt:variant>
        <vt:i4>342</vt:i4>
      </vt:variant>
      <vt:variant>
        <vt:i4>0</vt:i4>
      </vt:variant>
      <vt:variant>
        <vt:i4>5</vt:i4>
      </vt:variant>
      <vt:variant>
        <vt:lpwstr/>
      </vt:variant>
      <vt:variant>
        <vt:lpwstr>_ENREF_22</vt:lpwstr>
      </vt:variant>
      <vt:variant>
        <vt:i4>4325438</vt:i4>
      </vt:variant>
      <vt:variant>
        <vt:i4>336</vt:i4>
      </vt:variant>
      <vt:variant>
        <vt:i4>0</vt:i4>
      </vt:variant>
      <vt:variant>
        <vt:i4>5</vt:i4>
      </vt:variant>
      <vt:variant>
        <vt:lpwstr/>
      </vt:variant>
      <vt:variant>
        <vt:lpwstr>_ENREF_35</vt:lpwstr>
      </vt:variant>
      <vt:variant>
        <vt:i4>4194366</vt:i4>
      </vt:variant>
      <vt:variant>
        <vt:i4>330</vt:i4>
      </vt:variant>
      <vt:variant>
        <vt:i4>0</vt:i4>
      </vt:variant>
      <vt:variant>
        <vt:i4>5</vt:i4>
      </vt:variant>
      <vt:variant>
        <vt:lpwstr/>
      </vt:variant>
      <vt:variant>
        <vt:lpwstr>_ENREF_15</vt:lpwstr>
      </vt:variant>
      <vt:variant>
        <vt:i4>4587531</vt:i4>
      </vt:variant>
      <vt:variant>
        <vt:i4>324</vt:i4>
      </vt:variant>
      <vt:variant>
        <vt:i4>0</vt:i4>
      </vt:variant>
      <vt:variant>
        <vt:i4>5</vt:i4>
      </vt:variant>
      <vt:variant>
        <vt:lpwstr/>
      </vt:variant>
      <vt:variant>
        <vt:lpwstr>_ENREF_7</vt:lpwstr>
      </vt:variant>
      <vt:variant>
        <vt:i4>4653067</vt:i4>
      </vt:variant>
      <vt:variant>
        <vt:i4>318</vt:i4>
      </vt:variant>
      <vt:variant>
        <vt:i4>0</vt:i4>
      </vt:variant>
      <vt:variant>
        <vt:i4>5</vt:i4>
      </vt:variant>
      <vt:variant>
        <vt:lpwstr/>
      </vt:variant>
      <vt:variant>
        <vt:lpwstr>_ENREF_6</vt:lpwstr>
      </vt:variant>
      <vt:variant>
        <vt:i4>4390963</vt:i4>
      </vt:variant>
      <vt:variant>
        <vt:i4>310</vt:i4>
      </vt:variant>
      <vt:variant>
        <vt:i4>0</vt:i4>
      </vt:variant>
      <vt:variant>
        <vt:i4>5</vt:i4>
      </vt:variant>
      <vt:variant>
        <vt:lpwstr/>
      </vt:variant>
      <vt:variant>
        <vt:lpwstr>_ENREF_28</vt:lpwstr>
      </vt:variant>
      <vt:variant>
        <vt:i4>4390972</vt:i4>
      </vt:variant>
      <vt:variant>
        <vt:i4>307</vt:i4>
      </vt:variant>
      <vt:variant>
        <vt:i4>0</vt:i4>
      </vt:variant>
      <vt:variant>
        <vt:i4>5</vt:i4>
      </vt:variant>
      <vt:variant>
        <vt:lpwstr/>
      </vt:variant>
      <vt:variant>
        <vt:lpwstr>_ENREF_27</vt:lpwstr>
      </vt:variant>
      <vt:variant>
        <vt:i4>4522047</vt:i4>
      </vt:variant>
      <vt:variant>
        <vt:i4>295</vt:i4>
      </vt:variant>
      <vt:variant>
        <vt:i4>0</vt:i4>
      </vt:variant>
      <vt:variant>
        <vt:i4>5</vt:i4>
      </vt:variant>
      <vt:variant>
        <vt:lpwstr/>
      </vt:variant>
      <vt:variant>
        <vt:lpwstr>_ENREF_44</vt:lpwstr>
      </vt:variant>
      <vt:variant>
        <vt:i4>4325387</vt:i4>
      </vt:variant>
      <vt:variant>
        <vt:i4>289</vt:i4>
      </vt:variant>
      <vt:variant>
        <vt:i4>0</vt:i4>
      </vt:variant>
      <vt:variant>
        <vt:i4>5</vt:i4>
      </vt:variant>
      <vt:variant>
        <vt:lpwstr/>
      </vt:variant>
      <vt:variant>
        <vt:lpwstr>_ENREF_3</vt:lpwstr>
      </vt:variant>
      <vt:variant>
        <vt:i4>4521995</vt:i4>
      </vt:variant>
      <vt:variant>
        <vt:i4>283</vt:i4>
      </vt:variant>
      <vt:variant>
        <vt:i4>0</vt:i4>
      </vt:variant>
      <vt:variant>
        <vt:i4>5</vt:i4>
      </vt:variant>
      <vt:variant>
        <vt:lpwstr/>
      </vt:variant>
      <vt:variant>
        <vt:lpwstr>_ENREF_4</vt:lpwstr>
      </vt:variant>
      <vt:variant>
        <vt:i4>4390970</vt:i4>
      </vt:variant>
      <vt:variant>
        <vt:i4>277</vt:i4>
      </vt:variant>
      <vt:variant>
        <vt:i4>0</vt:i4>
      </vt:variant>
      <vt:variant>
        <vt:i4>5</vt:i4>
      </vt:variant>
      <vt:variant>
        <vt:lpwstr/>
      </vt:variant>
      <vt:variant>
        <vt:lpwstr>_ENREF_21</vt:lpwstr>
      </vt:variant>
      <vt:variant>
        <vt:i4>4784139</vt:i4>
      </vt:variant>
      <vt:variant>
        <vt:i4>274</vt:i4>
      </vt:variant>
      <vt:variant>
        <vt:i4>0</vt:i4>
      </vt:variant>
      <vt:variant>
        <vt:i4>5</vt:i4>
      </vt:variant>
      <vt:variant>
        <vt:lpwstr/>
      </vt:variant>
      <vt:variant>
        <vt:lpwstr>_ENREF_8</vt:lpwstr>
      </vt:variant>
      <vt:variant>
        <vt:i4>4325435</vt:i4>
      </vt:variant>
      <vt:variant>
        <vt:i4>268</vt:i4>
      </vt:variant>
      <vt:variant>
        <vt:i4>0</vt:i4>
      </vt:variant>
      <vt:variant>
        <vt:i4>5</vt:i4>
      </vt:variant>
      <vt:variant>
        <vt:lpwstr/>
      </vt:variant>
      <vt:variant>
        <vt:lpwstr>_ENREF_30</vt:lpwstr>
      </vt:variant>
      <vt:variant>
        <vt:i4>4456459</vt:i4>
      </vt:variant>
      <vt:variant>
        <vt:i4>262</vt:i4>
      </vt:variant>
      <vt:variant>
        <vt:i4>0</vt:i4>
      </vt:variant>
      <vt:variant>
        <vt:i4>5</vt:i4>
      </vt:variant>
      <vt:variant>
        <vt:lpwstr/>
      </vt:variant>
      <vt:variant>
        <vt:lpwstr>_ENREF_5</vt:lpwstr>
      </vt:variant>
      <vt:variant>
        <vt:i4>4390923</vt:i4>
      </vt:variant>
      <vt:variant>
        <vt:i4>256</vt:i4>
      </vt:variant>
      <vt:variant>
        <vt:i4>0</vt:i4>
      </vt:variant>
      <vt:variant>
        <vt:i4>5</vt:i4>
      </vt:variant>
      <vt:variant>
        <vt:lpwstr/>
      </vt:variant>
      <vt:variant>
        <vt:lpwstr>_ENREF_2</vt:lpwstr>
      </vt:variant>
      <vt:variant>
        <vt:i4>4522040</vt:i4>
      </vt:variant>
      <vt:variant>
        <vt:i4>250</vt:i4>
      </vt:variant>
      <vt:variant>
        <vt:i4>0</vt:i4>
      </vt:variant>
      <vt:variant>
        <vt:i4>5</vt:i4>
      </vt:variant>
      <vt:variant>
        <vt:lpwstr/>
      </vt:variant>
      <vt:variant>
        <vt:lpwstr>_ENREF_43</vt:lpwstr>
      </vt:variant>
      <vt:variant>
        <vt:i4>4390923</vt:i4>
      </vt:variant>
      <vt:variant>
        <vt:i4>244</vt:i4>
      </vt:variant>
      <vt:variant>
        <vt:i4>0</vt:i4>
      </vt:variant>
      <vt:variant>
        <vt:i4>5</vt:i4>
      </vt:variant>
      <vt:variant>
        <vt:lpwstr/>
      </vt:variant>
      <vt:variant>
        <vt:lpwstr>_ENREF_2</vt:lpwstr>
      </vt:variant>
      <vt:variant>
        <vt:i4>4390963</vt:i4>
      </vt:variant>
      <vt:variant>
        <vt:i4>238</vt:i4>
      </vt:variant>
      <vt:variant>
        <vt:i4>0</vt:i4>
      </vt:variant>
      <vt:variant>
        <vt:i4>5</vt:i4>
      </vt:variant>
      <vt:variant>
        <vt:lpwstr/>
      </vt:variant>
      <vt:variant>
        <vt:lpwstr>_ENREF_28</vt:lpwstr>
      </vt:variant>
      <vt:variant>
        <vt:i4>4325427</vt:i4>
      </vt:variant>
      <vt:variant>
        <vt:i4>232</vt:i4>
      </vt:variant>
      <vt:variant>
        <vt:i4>0</vt:i4>
      </vt:variant>
      <vt:variant>
        <vt:i4>5</vt:i4>
      </vt:variant>
      <vt:variant>
        <vt:lpwstr/>
      </vt:variant>
      <vt:variant>
        <vt:lpwstr>_ENREF_38</vt:lpwstr>
      </vt:variant>
      <vt:variant>
        <vt:i4>4325432</vt:i4>
      </vt:variant>
      <vt:variant>
        <vt:i4>229</vt:i4>
      </vt:variant>
      <vt:variant>
        <vt:i4>0</vt:i4>
      </vt:variant>
      <vt:variant>
        <vt:i4>5</vt:i4>
      </vt:variant>
      <vt:variant>
        <vt:lpwstr/>
      </vt:variant>
      <vt:variant>
        <vt:lpwstr>_ENREF_33</vt:lpwstr>
      </vt:variant>
      <vt:variant>
        <vt:i4>4390974</vt:i4>
      </vt:variant>
      <vt:variant>
        <vt:i4>221</vt:i4>
      </vt:variant>
      <vt:variant>
        <vt:i4>0</vt:i4>
      </vt:variant>
      <vt:variant>
        <vt:i4>5</vt:i4>
      </vt:variant>
      <vt:variant>
        <vt:lpwstr/>
      </vt:variant>
      <vt:variant>
        <vt:lpwstr>_ENREF_25</vt:lpwstr>
      </vt:variant>
      <vt:variant>
        <vt:i4>4390971</vt:i4>
      </vt:variant>
      <vt:variant>
        <vt:i4>218</vt:i4>
      </vt:variant>
      <vt:variant>
        <vt:i4>0</vt:i4>
      </vt:variant>
      <vt:variant>
        <vt:i4>5</vt:i4>
      </vt:variant>
      <vt:variant>
        <vt:lpwstr/>
      </vt:variant>
      <vt:variant>
        <vt:lpwstr>_ENREF_20</vt:lpwstr>
      </vt:variant>
      <vt:variant>
        <vt:i4>4194362</vt:i4>
      </vt:variant>
      <vt:variant>
        <vt:i4>210</vt:i4>
      </vt:variant>
      <vt:variant>
        <vt:i4>0</vt:i4>
      </vt:variant>
      <vt:variant>
        <vt:i4>5</vt:i4>
      </vt:variant>
      <vt:variant>
        <vt:lpwstr/>
      </vt:variant>
      <vt:variant>
        <vt:lpwstr>_ENREF_11</vt:lpwstr>
      </vt:variant>
      <vt:variant>
        <vt:i4>4325439</vt:i4>
      </vt:variant>
      <vt:variant>
        <vt:i4>204</vt:i4>
      </vt:variant>
      <vt:variant>
        <vt:i4>0</vt:i4>
      </vt:variant>
      <vt:variant>
        <vt:i4>5</vt:i4>
      </vt:variant>
      <vt:variant>
        <vt:lpwstr/>
      </vt:variant>
      <vt:variant>
        <vt:lpwstr>_ENREF_34</vt:lpwstr>
      </vt:variant>
      <vt:variant>
        <vt:i4>4194362</vt:i4>
      </vt:variant>
      <vt:variant>
        <vt:i4>198</vt:i4>
      </vt:variant>
      <vt:variant>
        <vt:i4>0</vt:i4>
      </vt:variant>
      <vt:variant>
        <vt:i4>5</vt:i4>
      </vt:variant>
      <vt:variant>
        <vt:lpwstr/>
      </vt:variant>
      <vt:variant>
        <vt:lpwstr>_ENREF_11</vt:lpwstr>
      </vt:variant>
      <vt:variant>
        <vt:i4>4522047</vt:i4>
      </vt:variant>
      <vt:variant>
        <vt:i4>192</vt:i4>
      </vt:variant>
      <vt:variant>
        <vt:i4>0</vt:i4>
      </vt:variant>
      <vt:variant>
        <vt:i4>5</vt:i4>
      </vt:variant>
      <vt:variant>
        <vt:lpwstr/>
      </vt:variant>
      <vt:variant>
        <vt:lpwstr>_ENREF_44</vt:lpwstr>
      </vt:variant>
      <vt:variant>
        <vt:i4>4390963</vt:i4>
      </vt:variant>
      <vt:variant>
        <vt:i4>186</vt:i4>
      </vt:variant>
      <vt:variant>
        <vt:i4>0</vt:i4>
      </vt:variant>
      <vt:variant>
        <vt:i4>5</vt:i4>
      </vt:variant>
      <vt:variant>
        <vt:lpwstr/>
      </vt:variant>
      <vt:variant>
        <vt:lpwstr>_ENREF_28</vt:lpwstr>
      </vt:variant>
      <vt:variant>
        <vt:i4>4325432</vt:i4>
      </vt:variant>
      <vt:variant>
        <vt:i4>180</vt:i4>
      </vt:variant>
      <vt:variant>
        <vt:i4>0</vt:i4>
      </vt:variant>
      <vt:variant>
        <vt:i4>5</vt:i4>
      </vt:variant>
      <vt:variant>
        <vt:lpwstr/>
      </vt:variant>
      <vt:variant>
        <vt:lpwstr>_ENREF_33</vt:lpwstr>
      </vt:variant>
      <vt:variant>
        <vt:i4>4522042</vt:i4>
      </vt:variant>
      <vt:variant>
        <vt:i4>174</vt:i4>
      </vt:variant>
      <vt:variant>
        <vt:i4>0</vt:i4>
      </vt:variant>
      <vt:variant>
        <vt:i4>5</vt:i4>
      </vt:variant>
      <vt:variant>
        <vt:lpwstr/>
      </vt:variant>
      <vt:variant>
        <vt:lpwstr>_ENREF_41</vt:lpwstr>
      </vt:variant>
      <vt:variant>
        <vt:i4>4390963</vt:i4>
      </vt:variant>
      <vt:variant>
        <vt:i4>171</vt:i4>
      </vt:variant>
      <vt:variant>
        <vt:i4>0</vt:i4>
      </vt:variant>
      <vt:variant>
        <vt:i4>5</vt:i4>
      </vt:variant>
      <vt:variant>
        <vt:lpwstr/>
      </vt:variant>
      <vt:variant>
        <vt:lpwstr>_ENREF_28</vt:lpwstr>
      </vt:variant>
      <vt:variant>
        <vt:i4>4325437</vt:i4>
      </vt:variant>
      <vt:variant>
        <vt:i4>163</vt:i4>
      </vt:variant>
      <vt:variant>
        <vt:i4>0</vt:i4>
      </vt:variant>
      <vt:variant>
        <vt:i4>5</vt:i4>
      </vt:variant>
      <vt:variant>
        <vt:lpwstr/>
      </vt:variant>
      <vt:variant>
        <vt:lpwstr>_ENREF_36</vt:lpwstr>
      </vt:variant>
      <vt:variant>
        <vt:i4>4390969</vt:i4>
      </vt:variant>
      <vt:variant>
        <vt:i4>157</vt:i4>
      </vt:variant>
      <vt:variant>
        <vt:i4>0</vt:i4>
      </vt:variant>
      <vt:variant>
        <vt:i4>5</vt:i4>
      </vt:variant>
      <vt:variant>
        <vt:lpwstr/>
      </vt:variant>
      <vt:variant>
        <vt:lpwstr>_ENREF_22</vt:lpwstr>
      </vt:variant>
      <vt:variant>
        <vt:i4>4522042</vt:i4>
      </vt:variant>
      <vt:variant>
        <vt:i4>151</vt:i4>
      </vt:variant>
      <vt:variant>
        <vt:i4>0</vt:i4>
      </vt:variant>
      <vt:variant>
        <vt:i4>5</vt:i4>
      </vt:variant>
      <vt:variant>
        <vt:lpwstr/>
      </vt:variant>
      <vt:variant>
        <vt:lpwstr>_ENREF_41</vt:lpwstr>
      </vt:variant>
      <vt:variant>
        <vt:i4>4390975</vt:i4>
      </vt:variant>
      <vt:variant>
        <vt:i4>148</vt:i4>
      </vt:variant>
      <vt:variant>
        <vt:i4>0</vt:i4>
      </vt:variant>
      <vt:variant>
        <vt:i4>5</vt:i4>
      </vt:variant>
      <vt:variant>
        <vt:lpwstr/>
      </vt:variant>
      <vt:variant>
        <vt:lpwstr>_ENREF_24</vt:lpwstr>
      </vt:variant>
      <vt:variant>
        <vt:i4>4194362</vt:i4>
      </vt:variant>
      <vt:variant>
        <vt:i4>145</vt:i4>
      </vt:variant>
      <vt:variant>
        <vt:i4>0</vt:i4>
      </vt:variant>
      <vt:variant>
        <vt:i4>5</vt:i4>
      </vt:variant>
      <vt:variant>
        <vt:lpwstr/>
      </vt:variant>
      <vt:variant>
        <vt:lpwstr>_ENREF_11</vt:lpwstr>
      </vt:variant>
      <vt:variant>
        <vt:i4>4522043</vt:i4>
      </vt:variant>
      <vt:variant>
        <vt:i4>137</vt:i4>
      </vt:variant>
      <vt:variant>
        <vt:i4>0</vt:i4>
      </vt:variant>
      <vt:variant>
        <vt:i4>5</vt:i4>
      </vt:variant>
      <vt:variant>
        <vt:lpwstr/>
      </vt:variant>
      <vt:variant>
        <vt:lpwstr>_ENREF_40</vt:lpwstr>
      </vt:variant>
      <vt:variant>
        <vt:i4>4522042</vt:i4>
      </vt:variant>
      <vt:variant>
        <vt:i4>131</vt:i4>
      </vt:variant>
      <vt:variant>
        <vt:i4>0</vt:i4>
      </vt:variant>
      <vt:variant>
        <vt:i4>5</vt:i4>
      </vt:variant>
      <vt:variant>
        <vt:lpwstr/>
      </vt:variant>
      <vt:variant>
        <vt:lpwstr>_ENREF_41</vt:lpwstr>
      </vt:variant>
      <vt:variant>
        <vt:i4>4194365</vt:i4>
      </vt:variant>
      <vt:variant>
        <vt:i4>128</vt:i4>
      </vt:variant>
      <vt:variant>
        <vt:i4>0</vt:i4>
      </vt:variant>
      <vt:variant>
        <vt:i4>5</vt:i4>
      </vt:variant>
      <vt:variant>
        <vt:lpwstr/>
      </vt:variant>
      <vt:variant>
        <vt:lpwstr>_ENREF_16</vt:lpwstr>
      </vt:variant>
      <vt:variant>
        <vt:i4>4325427</vt:i4>
      </vt:variant>
      <vt:variant>
        <vt:i4>120</vt:i4>
      </vt:variant>
      <vt:variant>
        <vt:i4>0</vt:i4>
      </vt:variant>
      <vt:variant>
        <vt:i4>5</vt:i4>
      </vt:variant>
      <vt:variant>
        <vt:lpwstr/>
      </vt:variant>
      <vt:variant>
        <vt:lpwstr>_ENREF_38</vt:lpwstr>
      </vt:variant>
      <vt:variant>
        <vt:i4>4390963</vt:i4>
      </vt:variant>
      <vt:variant>
        <vt:i4>117</vt:i4>
      </vt:variant>
      <vt:variant>
        <vt:i4>0</vt:i4>
      </vt:variant>
      <vt:variant>
        <vt:i4>5</vt:i4>
      </vt:variant>
      <vt:variant>
        <vt:lpwstr/>
      </vt:variant>
      <vt:variant>
        <vt:lpwstr>_ENREF_28</vt:lpwstr>
      </vt:variant>
      <vt:variant>
        <vt:i4>4194361</vt:i4>
      </vt:variant>
      <vt:variant>
        <vt:i4>114</vt:i4>
      </vt:variant>
      <vt:variant>
        <vt:i4>0</vt:i4>
      </vt:variant>
      <vt:variant>
        <vt:i4>5</vt:i4>
      </vt:variant>
      <vt:variant>
        <vt:lpwstr/>
      </vt:variant>
      <vt:variant>
        <vt:lpwstr>_ENREF_12</vt:lpwstr>
      </vt:variant>
      <vt:variant>
        <vt:i4>4325434</vt:i4>
      </vt:variant>
      <vt:variant>
        <vt:i4>106</vt:i4>
      </vt:variant>
      <vt:variant>
        <vt:i4>0</vt:i4>
      </vt:variant>
      <vt:variant>
        <vt:i4>5</vt:i4>
      </vt:variant>
      <vt:variant>
        <vt:lpwstr/>
      </vt:variant>
      <vt:variant>
        <vt:lpwstr>_ENREF_31</vt:lpwstr>
      </vt:variant>
      <vt:variant>
        <vt:i4>4390972</vt:i4>
      </vt:variant>
      <vt:variant>
        <vt:i4>100</vt:i4>
      </vt:variant>
      <vt:variant>
        <vt:i4>0</vt:i4>
      </vt:variant>
      <vt:variant>
        <vt:i4>5</vt:i4>
      </vt:variant>
      <vt:variant>
        <vt:lpwstr/>
      </vt:variant>
      <vt:variant>
        <vt:lpwstr>_ENREF_27</vt:lpwstr>
      </vt:variant>
      <vt:variant>
        <vt:i4>4522047</vt:i4>
      </vt:variant>
      <vt:variant>
        <vt:i4>94</vt:i4>
      </vt:variant>
      <vt:variant>
        <vt:i4>0</vt:i4>
      </vt:variant>
      <vt:variant>
        <vt:i4>5</vt:i4>
      </vt:variant>
      <vt:variant>
        <vt:lpwstr/>
      </vt:variant>
      <vt:variant>
        <vt:lpwstr>_ENREF_44</vt:lpwstr>
      </vt:variant>
      <vt:variant>
        <vt:i4>4194365</vt:i4>
      </vt:variant>
      <vt:variant>
        <vt:i4>88</vt:i4>
      </vt:variant>
      <vt:variant>
        <vt:i4>0</vt:i4>
      </vt:variant>
      <vt:variant>
        <vt:i4>5</vt:i4>
      </vt:variant>
      <vt:variant>
        <vt:lpwstr/>
      </vt:variant>
      <vt:variant>
        <vt:lpwstr>_ENREF_16</vt:lpwstr>
      </vt:variant>
      <vt:variant>
        <vt:i4>4194365</vt:i4>
      </vt:variant>
      <vt:variant>
        <vt:i4>82</vt:i4>
      </vt:variant>
      <vt:variant>
        <vt:i4>0</vt:i4>
      </vt:variant>
      <vt:variant>
        <vt:i4>5</vt:i4>
      </vt:variant>
      <vt:variant>
        <vt:lpwstr/>
      </vt:variant>
      <vt:variant>
        <vt:lpwstr>_ENREF_16</vt:lpwstr>
      </vt:variant>
      <vt:variant>
        <vt:i4>4194363</vt:i4>
      </vt:variant>
      <vt:variant>
        <vt:i4>79</vt:i4>
      </vt:variant>
      <vt:variant>
        <vt:i4>0</vt:i4>
      </vt:variant>
      <vt:variant>
        <vt:i4>5</vt:i4>
      </vt:variant>
      <vt:variant>
        <vt:lpwstr/>
      </vt:variant>
      <vt:variant>
        <vt:lpwstr>_ENREF_10</vt:lpwstr>
      </vt:variant>
      <vt:variant>
        <vt:i4>4194354</vt:i4>
      </vt:variant>
      <vt:variant>
        <vt:i4>73</vt:i4>
      </vt:variant>
      <vt:variant>
        <vt:i4>0</vt:i4>
      </vt:variant>
      <vt:variant>
        <vt:i4>5</vt:i4>
      </vt:variant>
      <vt:variant>
        <vt:lpwstr/>
      </vt:variant>
      <vt:variant>
        <vt:lpwstr>_ENREF_19</vt:lpwstr>
      </vt:variant>
      <vt:variant>
        <vt:i4>4194355</vt:i4>
      </vt:variant>
      <vt:variant>
        <vt:i4>70</vt:i4>
      </vt:variant>
      <vt:variant>
        <vt:i4>0</vt:i4>
      </vt:variant>
      <vt:variant>
        <vt:i4>5</vt:i4>
      </vt:variant>
      <vt:variant>
        <vt:lpwstr/>
      </vt:variant>
      <vt:variant>
        <vt:lpwstr>_ENREF_18</vt:lpwstr>
      </vt:variant>
      <vt:variant>
        <vt:i4>4194364</vt:i4>
      </vt:variant>
      <vt:variant>
        <vt:i4>62</vt:i4>
      </vt:variant>
      <vt:variant>
        <vt:i4>0</vt:i4>
      </vt:variant>
      <vt:variant>
        <vt:i4>5</vt:i4>
      </vt:variant>
      <vt:variant>
        <vt:lpwstr/>
      </vt:variant>
      <vt:variant>
        <vt:lpwstr>_ENREF_17</vt:lpwstr>
      </vt:variant>
      <vt:variant>
        <vt:i4>4390963</vt:i4>
      </vt:variant>
      <vt:variant>
        <vt:i4>56</vt:i4>
      </vt:variant>
      <vt:variant>
        <vt:i4>0</vt:i4>
      </vt:variant>
      <vt:variant>
        <vt:i4>5</vt:i4>
      </vt:variant>
      <vt:variant>
        <vt:lpwstr/>
      </vt:variant>
      <vt:variant>
        <vt:lpwstr>_ENREF_28</vt:lpwstr>
      </vt:variant>
      <vt:variant>
        <vt:i4>4522041</vt:i4>
      </vt:variant>
      <vt:variant>
        <vt:i4>50</vt:i4>
      </vt:variant>
      <vt:variant>
        <vt:i4>0</vt:i4>
      </vt:variant>
      <vt:variant>
        <vt:i4>5</vt:i4>
      </vt:variant>
      <vt:variant>
        <vt:lpwstr/>
      </vt:variant>
      <vt:variant>
        <vt:lpwstr>_ENREF_42</vt:lpwstr>
      </vt:variant>
      <vt:variant>
        <vt:i4>4390972</vt:i4>
      </vt:variant>
      <vt:variant>
        <vt:i4>44</vt:i4>
      </vt:variant>
      <vt:variant>
        <vt:i4>0</vt:i4>
      </vt:variant>
      <vt:variant>
        <vt:i4>5</vt:i4>
      </vt:variant>
      <vt:variant>
        <vt:lpwstr/>
      </vt:variant>
      <vt:variant>
        <vt:lpwstr>_ENREF_27</vt:lpwstr>
      </vt:variant>
      <vt:variant>
        <vt:i4>4390973</vt:i4>
      </vt:variant>
      <vt:variant>
        <vt:i4>38</vt:i4>
      </vt:variant>
      <vt:variant>
        <vt:i4>0</vt:i4>
      </vt:variant>
      <vt:variant>
        <vt:i4>5</vt:i4>
      </vt:variant>
      <vt:variant>
        <vt:lpwstr/>
      </vt:variant>
      <vt:variant>
        <vt:lpwstr>_ENREF_26</vt:lpwstr>
      </vt:variant>
      <vt:variant>
        <vt:i4>4325426</vt:i4>
      </vt:variant>
      <vt:variant>
        <vt:i4>32</vt:i4>
      </vt:variant>
      <vt:variant>
        <vt:i4>0</vt:i4>
      </vt:variant>
      <vt:variant>
        <vt:i4>5</vt:i4>
      </vt:variant>
      <vt:variant>
        <vt:lpwstr/>
      </vt:variant>
      <vt:variant>
        <vt:lpwstr>_ENREF_39</vt:lpwstr>
      </vt:variant>
      <vt:variant>
        <vt:i4>4522035</vt:i4>
      </vt:variant>
      <vt:variant>
        <vt:i4>26</vt:i4>
      </vt:variant>
      <vt:variant>
        <vt:i4>0</vt:i4>
      </vt:variant>
      <vt:variant>
        <vt:i4>5</vt:i4>
      </vt:variant>
      <vt:variant>
        <vt:lpwstr/>
      </vt:variant>
      <vt:variant>
        <vt:lpwstr>_ENREF_48</vt:lpwstr>
      </vt:variant>
      <vt:variant>
        <vt:i4>4522044</vt:i4>
      </vt:variant>
      <vt:variant>
        <vt:i4>20</vt:i4>
      </vt:variant>
      <vt:variant>
        <vt:i4>0</vt:i4>
      </vt:variant>
      <vt:variant>
        <vt:i4>5</vt:i4>
      </vt:variant>
      <vt:variant>
        <vt:lpwstr/>
      </vt:variant>
      <vt:variant>
        <vt:lpwstr>_ENREF_47</vt:lpwstr>
      </vt:variant>
      <vt:variant>
        <vt:i4>4390968</vt:i4>
      </vt:variant>
      <vt:variant>
        <vt:i4>14</vt:i4>
      </vt:variant>
      <vt:variant>
        <vt:i4>0</vt:i4>
      </vt:variant>
      <vt:variant>
        <vt:i4>5</vt:i4>
      </vt:variant>
      <vt:variant>
        <vt:lpwstr/>
      </vt:variant>
      <vt:variant>
        <vt:lpwstr>_ENREF_23</vt:lpwstr>
      </vt:variant>
      <vt:variant>
        <vt:i4>4325436</vt:i4>
      </vt:variant>
      <vt:variant>
        <vt:i4>8</vt:i4>
      </vt:variant>
      <vt:variant>
        <vt:i4>0</vt:i4>
      </vt:variant>
      <vt:variant>
        <vt:i4>5</vt:i4>
      </vt:variant>
      <vt:variant>
        <vt:lpwstr/>
      </vt:variant>
      <vt:variant>
        <vt:lpwstr>_ENREF_37</vt:lpwstr>
      </vt:variant>
      <vt:variant>
        <vt:i4>4390962</vt:i4>
      </vt:variant>
      <vt:variant>
        <vt:i4>2</vt:i4>
      </vt:variant>
      <vt:variant>
        <vt:i4>0</vt:i4>
      </vt:variant>
      <vt:variant>
        <vt:i4>5</vt:i4>
      </vt:variant>
      <vt:variant>
        <vt:lpwstr/>
      </vt:variant>
      <vt:variant>
        <vt:lpwstr>_ENREF_29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1/19/11</dc:title>
  <dc:subject/>
  <dc:creator>Bethany Rittle-Johnson</dc:creator>
  <cp:keywords/>
  <dc:description/>
  <cp:lastModifiedBy>Webb, Kevin</cp:lastModifiedBy>
  <cp:revision>2</cp:revision>
  <cp:lastPrinted>2011-02-14T16:38:00Z</cp:lastPrinted>
  <dcterms:created xsi:type="dcterms:W3CDTF">2023-08-04T18:36:00Z</dcterms:created>
  <dcterms:modified xsi:type="dcterms:W3CDTF">2023-08-04T18:36:00Z</dcterms:modified>
</cp:coreProperties>
</file>