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E64A" w14:textId="77777777" w:rsidR="00720D38" w:rsidRPr="00CC1A9C" w:rsidRDefault="00720D38" w:rsidP="00B74EFA">
      <w:pPr>
        <w:rPr>
          <w:b/>
          <w:sz w:val="28"/>
          <w:szCs w:val="28"/>
          <w:lang w:val="en-US"/>
        </w:rPr>
      </w:pPr>
      <w:bookmarkStart w:id="0" w:name="_GoBack"/>
      <w:bookmarkEnd w:id="0"/>
      <w:r w:rsidRPr="00CC1A9C">
        <w:rPr>
          <w:b/>
          <w:sz w:val="28"/>
          <w:szCs w:val="28"/>
          <w:lang w:val="en-US"/>
        </w:rPr>
        <w:t>Supporting Improvements in the Quality of Mathematics Teaching on a Large Scale</w:t>
      </w:r>
      <w:r w:rsidRPr="00CC1A9C">
        <w:rPr>
          <w:rStyle w:val="FootnoteReference"/>
          <w:sz w:val="28"/>
          <w:szCs w:val="28"/>
        </w:rPr>
        <w:footnoteReference w:id="2"/>
      </w:r>
    </w:p>
    <w:p w14:paraId="19EA8C5D" w14:textId="77777777" w:rsidR="00720D38" w:rsidRPr="00CC1A9C" w:rsidRDefault="00720D38" w:rsidP="00284B59">
      <w:pPr>
        <w:rPr>
          <w:szCs w:val="20"/>
          <w:lang w:val="en-US"/>
        </w:rPr>
      </w:pPr>
    </w:p>
    <w:p w14:paraId="5617796A" w14:textId="4A4F3B1B" w:rsidR="00720D38" w:rsidRPr="00CC1A9C" w:rsidRDefault="00720D38" w:rsidP="00BB7063">
      <w:pPr>
        <w:rPr>
          <w:i/>
          <w:sz w:val="24"/>
          <w:lang w:val="en-US"/>
        </w:rPr>
      </w:pPr>
      <w:r w:rsidRPr="00CC1A9C">
        <w:rPr>
          <w:i/>
          <w:sz w:val="24"/>
          <w:lang w:val="en-US"/>
        </w:rPr>
        <w:t>Paul Cobb</w:t>
      </w:r>
      <w:r w:rsidR="00BB7063" w:rsidRPr="00CC1A9C">
        <w:rPr>
          <w:i/>
          <w:sz w:val="24"/>
          <w:lang w:val="en-US"/>
        </w:rPr>
        <w:t xml:space="preserve">, </w:t>
      </w:r>
      <w:r w:rsidRPr="00CC1A9C">
        <w:rPr>
          <w:i/>
          <w:sz w:val="24"/>
          <w:lang w:val="en-US"/>
        </w:rPr>
        <w:t>Kara Jackson</w:t>
      </w:r>
      <w:r w:rsidR="00BB7063" w:rsidRPr="00CC1A9C">
        <w:rPr>
          <w:i/>
          <w:sz w:val="24"/>
          <w:lang w:val="en-US"/>
        </w:rPr>
        <w:t xml:space="preserve">, </w:t>
      </w:r>
      <w:r w:rsidRPr="00CC1A9C">
        <w:rPr>
          <w:i/>
          <w:sz w:val="24"/>
          <w:lang w:val="en-US"/>
        </w:rPr>
        <w:t>Thomas Smith</w:t>
      </w:r>
      <w:r w:rsidR="00BB7063" w:rsidRPr="00CC1A9C">
        <w:rPr>
          <w:i/>
          <w:sz w:val="24"/>
          <w:lang w:val="en-US"/>
        </w:rPr>
        <w:t xml:space="preserve">, and </w:t>
      </w:r>
      <w:r w:rsidRPr="00CC1A9C">
        <w:rPr>
          <w:i/>
          <w:sz w:val="24"/>
          <w:lang w:val="en-US"/>
        </w:rPr>
        <w:t xml:space="preserve">Erin </w:t>
      </w:r>
      <w:proofErr w:type="spellStart"/>
      <w:r w:rsidRPr="00CC1A9C">
        <w:rPr>
          <w:i/>
          <w:sz w:val="24"/>
          <w:lang w:val="en-US"/>
        </w:rPr>
        <w:t>Henrick</w:t>
      </w:r>
      <w:proofErr w:type="spellEnd"/>
      <w:r w:rsidR="008B2BCE">
        <w:rPr>
          <w:rStyle w:val="FootnoteReference"/>
          <w:i/>
          <w:sz w:val="24"/>
          <w:lang w:val="en-US"/>
        </w:rPr>
        <w:footnoteReference w:id="3"/>
      </w:r>
    </w:p>
    <w:p w14:paraId="5D99C919" w14:textId="77777777" w:rsidR="00720D38" w:rsidRDefault="00720D38" w:rsidP="00284B59">
      <w:pPr>
        <w:rPr>
          <w:szCs w:val="20"/>
          <w:lang w:val="en-US"/>
        </w:rPr>
      </w:pPr>
    </w:p>
    <w:p w14:paraId="48F22FB8" w14:textId="77777777" w:rsidR="005A6C6B" w:rsidRDefault="005A6C6B" w:rsidP="00C15F5C">
      <w:pPr>
        <w:spacing w:line="240" w:lineRule="exact"/>
        <w:jc w:val="both"/>
        <w:rPr>
          <w:b/>
          <w:szCs w:val="20"/>
          <w:lang w:val="en-US"/>
        </w:rPr>
      </w:pPr>
    </w:p>
    <w:p w14:paraId="2F16AEC2" w14:textId="77777777" w:rsidR="005A6C6B" w:rsidRPr="00C15F5C" w:rsidRDefault="005A6C6B" w:rsidP="005A6C6B">
      <w:pPr>
        <w:spacing w:line="240" w:lineRule="exact"/>
        <w:jc w:val="both"/>
        <w:rPr>
          <w:b/>
          <w:szCs w:val="20"/>
          <w:lang w:val="en-US"/>
        </w:rPr>
      </w:pPr>
      <w:r w:rsidRPr="00C15F5C">
        <w:rPr>
          <w:b/>
          <w:szCs w:val="20"/>
          <w:lang w:val="en-US"/>
        </w:rPr>
        <w:t>Keywords</w:t>
      </w:r>
    </w:p>
    <w:p w14:paraId="0E1D93EB" w14:textId="77777777" w:rsidR="005A6C6B" w:rsidRDefault="005A6C6B" w:rsidP="00C15F5C">
      <w:pPr>
        <w:spacing w:line="240" w:lineRule="exact"/>
        <w:jc w:val="both"/>
        <w:rPr>
          <w:b/>
          <w:szCs w:val="20"/>
          <w:lang w:val="en-US"/>
        </w:rPr>
      </w:pPr>
    </w:p>
    <w:p w14:paraId="16A29AD2" w14:textId="3FE6C883" w:rsidR="000629B9" w:rsidRPr="00A46864" w:rsidRDefault="000629B9" w:rsidP="000629B9">
      <w:r>
        <w:rPr>
          <w:szCs w:val="20"/>
        </w:rPr>
        <w:t>L</w:t>
      </w:r>
      <w:r w:rsidRPr="00A46864">
        <w:rPr>
          <w:szCs w:val="20"/>
        </w:rPr>
        <w:t>arge-scale instructional improvement</w:t>
      </w:r>
      <w:r w:rsidR="00DC0893">
        <w:rPr>
          <w:szCs w:val="20"/>
        </w:rPr>
        <w:t>, teacher learning</w:t>
      </w:r>
      <w:r>
        <w:rPr>
          <w:szCs w:val="20"/>
        </w:rPr>
        <w:t>, design research, researcher-practitioner partnerships</w:t>
      </w:r>
      <w:r w:rsidR="00DC0893">
        <w:rPr>
          <w:szCs w:val="20"/>
        </w:rPr>
        <w:t>.</w:t>
      </w:r>
    </w:p>
    <w:p w14:paraId="1FC04B55" w14:textId="77777777" w:rsidR="005A6C6B" w:rsidRDefault="005A6C6B" w:rsidP="00C15F5C">
      <w:pPr>
        <w:spacing w:line="240" w:lineRule="exact"/>
        <w:jc w:val="both"/>
        <w:rPr>
          <w:b/>
          <w:szCs w:val="20"/>
          <w:lang w:val="en-US"/>
        </w:rPr>
      </w:pPr>
    </w:p>
    <w:p w14:paraId="6FC4AC01" w14:textId="77777777" w:rsidR="00284B59" w:rsidRPr="00C15F5C" w:rsidRDefault="00C15F5C" w:rsidP="00C15F5C">
      <w:pPr>
        <w:spacing w:line="240" w:lineRule="exact"/>
        <w:jc w:val="both"/>
        <w:rPr>
          <w:b/>
          <w:szCs w:val="20"/>
          <w:lang w:val="en-US"/>
        </w:rPr>
      </w:pPr>
      <w:r w:rsidRPr="00C15F5C">
        <w:rPr>
          <w:b/>
          <w:szCs w:val="20"/>
          <w:lang w:val="en-US"/>
        </w:rPr>
        <w:t>Abstract</w:t>
      </w:r>
    </w:p>
    <w:p w14:paraId="6707A017" w14:textId="77777777" w:rsidR="00C15F5C" w:rsidRDefault="00C15F5C" w:rsidP="00284B59">
      <w:pPr>
        <w:rPr>
          <w:szCs w:val="20"/>
          <w:lang w:val="en-US"/>
        </w:rPr>
      </w:pPr>
    </w:p>
    <w:p w14:paraId="14B28891" w14:textId="74A83E99" w:rsidR="000629B9" w:rsidRDefault="000629B9" w:rsidP="000629B9">
      <w:pPr>
        <w:rPr>
          <w:szCs w:val="20"/>
        </w:rPr>
      </w:pPr>
      <w:r w:rsidRPr="00A46864">
        <w:t xml:space="preserve">Research on the teaching and learning of mathematics has made significant progress in recent years.  However, this work has had only limited impact on classroom instruction in many countries.  We report on an eight-year project in which we </w:t>
      </w:r>
      <w:r>
        <w:t>partnered</w:t>
      </w:r>
      <w:r w:rsidRPr="00A46864">
        <w:t xml:space="preserve"> with several large urban school districts in the U.S.</w:t>
      </w:r>
      <w:r>
        <w:t xml:space="preserve"> that were attempting to support </w:t>
      </w:r>
      <w:r w:rsidRPr="00A46864">
        <w:t xml:space="preserve">mathematics teachers’ development of ambitious, inquiry-oriented instructional practices. </w:t>
      </w:r>
      <w:r>
        <w:t xml:space="preserve"> </w:t>
      </w:r>
      <w:r w:rsidRPr="00A46864">
        <w:t xml:space="preserve">We first give and overview of the project and describe these </w:t>
      </w:r>
      <w:r w:rsidR="006E712B">
        <w:t xml:space="preserve">researcher-practitioner </w:t>
      </w:r>
      <w:r>
        <w:t>partnerships</w:t>
      </w:r>
      <w:r w:rsidRPr="00A46864">
        <w:t>, which were conducted as design research studies at the system level.  We then present findings as they relate to key elements of a coherent system</w:t>
      </w:r>
      <w:r w:rsidR="006E712B">
        <w:t xml:space="preserve"> for instructional improvement</w:t>
      </w:r>
      <w:r w:rsidRPr="00A46864">
        <w:t xml:space="preserve">.  These elements include: explicit student learning goals and an associate vision of high-quality mathematics instruction; curriculum materials and associated resources; pull-out teacher professional development; school-based teacher collaborative meetings; </w:t>
      </w:r>
      <w:r>
        <w:t xml:space="preserve">teachers’ informal professional networks; </w:t>
      </w:r>
      <w:r w:rsidRPr="00A46864">
        <w:t>teacher leaders’ practices in providing job-embedded support for other teachers’ learning; and supplemental supports for currently struggling students.</w:t>
      </w:r>
      <w:r>
        <w:t xml:space="preserve">  We conclude by arguing that additional studies are needed that </w:t>
      </w:r>
      <w:r w:rsidRPr="00A46864">
        <w:rPr>
          <w:szCs w:val="20"/>
        </w:rPr>
        <w:t>fram</w:t>
      </w:r>
      <w:r>
        <w:rPr>
          <w:szCs w:val="20"/>
        </w:rPr>
        <w:t>e</w:t>
      </w:r>
      <w:r w:rsidRPr="00A46864">
        <w:rPr>
          <w:szCs w:val="20"/>
        </w:rPr>
        <w:t xml:space="preserve"> large-scale instructional improvement as an explicit focus of investigation</w:t>
      </w:r>
      <w:r>
        <w:rPr>
          <w:szCs w:val="20"/>
        </w:rPr>
        <w:t xml:space="preserve"> if</w:t>
      </w:r>
      <w:r w:rsidRPr="00A46864">
        <w:rPr>
          <w:szCs w:val="20"/>
        </w:rPr>
        <w:t xml:space="preserve"> </w:t>
      </w:r>
      <w:r w:rsidRPr="00A46864">
        <w:rPr>
          <w:szCs w:val="20"/>
        </w:rPr>
        <w:lastRenderedPageBreak/>
        <w:t xml:space="preserve">mathematics education research is to realize its potential </w:t>
      </w:r>
      <w:r w:rsidR="006E712B">
        <w:rPr>
          <w:szCs w:val="20"/>
        </w:rPr>
        <w:t>by</w:t>
      </w:r>
      <w:r w:rsidRPr="00A46864">
        <w:rPr>
          <w:szCs w:val="20"/>
        </w:rPr>
        <w:t xml:space="preserve"> contribut</w:t>
      </w:r>
      <w:r w:rsidR="006E712B">
        <w:rPr>
          <w:szCs w:val="20"/>
        </w:rPr>
        <w:t>ing</w:t>
      </w:r>
      <w:r w:rsidRPr="00A46864">
        <w:rPr>
          <w:szCs w:val="20"/>
        </w:rPr>
        <w:t xml:space="preserve"> to improvements in the quality of mathematics instruction for large numbers of students.</w:t>
      </w:r>
    </w:p>
    <w:p w14:paraId="45F95712" w14:textId="77777777" w:rsidR="00C15F5C" w:rsidRDefault="00C15F5C" w:rsidP="00284B59">
      <w:pPr>
        <w:rPr>
          <w:szCs w:val="20"/>
          <w:lang w:val="en-US"/>
        </w:rPr>
      </w:pPr>
    </w:p>
    <w:p w14:paraId="2E93E8D4" w14:textId="77777777" w:rsidR="000C5C6C" w:rsidRPr="00CC1A9C" w:rsidRDefault="000C5C6C" w:rsidP="00284B59">
      <w:pPr>
        <w:rPr>
          <w:szCs w:val="20"/>
          <w:lang w:val="en-US"/>
        </w:rPr>
      </w:pPr>
    </w:p>
    <w:p w14:paraId="098E2D87" w14:textId="77777777" w:rsidR="00720D38" w:rsidRPr="00CC1A9C" w:rsidRDefault="00CC1A9C" w:rsidP="00CC1A9C">
      <w:pPr>
        <w:spacing w:line="240" w:lineRule="exact"/>
        <w:jc w:val="both"/>
        <w:rPr>
          <w:b/>
          <w:szCs w:val="20"/>
          <w:lang w:val="en-US"/>
        </w:rPr>
      </w:pPr>
      <w:r>
        <w:rPr>
          <w:b/>
          <w:szCs w:val="20"/>
          <w:lang w:val="en-US"/>
        </w:rPr>
        <w:t>1</w:t>
      </w:r>
      <w:r w:rsidR="00BB7063" w:rsidRPr="00CC1A9C">
        <w:rPr>
          <w:b/>
          <w:szCs w:val="20"/>
          <w:lang w:val="en-US"/>
        </w:rPr>
        <w:tab/>
        <w:t>Introduction</w:t>
      </w:r>
    </w:p>
    <w:p w14:paraId="2E753B4F" w14:textId="77777777" w:rsidR="00720D38" w:rsidRPr="00CC1A9C" w:rsidRDefault="00720D38" w:rsidP="00580F6B">
      <w:pPr>
        <w:spacing w:line="240" w:lineRule="exact"/>
        <w:jc w:val="both"/>
        <w:rPr>
          <w:szCs w:val="20"/>
          <w:lang w:val="en-US"/>
        </w:rPr>
      </w:pPr>
    </w:p>
    <w:p w14:paraId="62710011" w14:textId="77777777" w:rsidR="00720D38" w:rsidRPr="00CC1A9C" w:rsidRDefault="00720D38" w:rsidP="00CC1A9C">
      <w:pPr>
        <w:spacing w:line="240" w:lineRule="exact"/>
        <w:jc w:val="both"/>
        <w:rPr>
          <w:szCs w:val="20"/>
          <w:lang w:val="en-US"/>
        </w:rPr>
      </w:pPr>
      <w:r w:rsidRPr="00CC1A9C">
        <w:rPr>
          <w:szCs w:val="20"/>
          <w:lang w:val="en-US"/>
        </w:rPr>
        <w:t>In this chapter, we describe an empirically grounded theory of action for improving the quality of mathematics teaching and studen</w:t>
      </w:r>
      <w:r w:rsidR="00580F6B">
        <w:rPr>
          <w:szCs w:val="20"/>
          <w:lang w:val="en-US"/>
        </w:rPr>
        <w:t>ts'</w:t>
      </w:r>
      <w:r w:rsidR="00CC1A9C" w:rsidRPr="00CC1A9C">
        <w:rPr>
          <w:szCs w:val="20"/>
          <w:lang w:val="en-US"/>
        </w:rPr>
        <w:t xml:space="preserve"> learning on a large scale. </w:t>
      </w:r>
      <w:r w:rsidRPr="00CC1A9C">
        <w:rPr>
          <w:szCs w:val="20"/>
          <w:lang w:val="en-US"/>
        </w:rPr>
        <w:t xml:space="preserve">This theory of action was developed </w:t>
      </w:r>
      <w:r w:rsidR="00052F7B" w:rsidRPr="00CC1A9C">
        <w:rPr>
          <w:szCs w:val="20"/>
          <w:lang w:val="en-US"/>
        </w:rPr>
        <w:t xml:space="preserve">in the </w:t>
      </w:r>
      <w:r w:rsidRPr="00CC1A9C">
        <w:rPr>
          <w:szCs w:val="20"/>
          <w:lang w:val="en-US"/>
        </w:rPr>
        <w:t>course of an eight-year project in which we partnered with several large u</w:t>
      </w:r>
      <w:r w:rsidR="00CC1A9C">
        <w:rPr>
          <w:szCs w:val="20"/>
          <w:lang w:val="en-US"/>
        </w:rPr>
        <w:t>rban school systems in the U.S.</w:t>
      </w:r>
      <w:r w:rsidRPr="00CC1A9C">
        <w:rPr>
          <w:szCs w:val="20"/>
          <w:lang w:val="en-US"/>
        </w:rPr>
        <w:t xml:space="preserve"> In the first phase of the project (2007-2011), we partnered with four school systems that served a total of 360,000 students</w:t>
      </w:r>
      <w:r w:rsidR="00052F7B" w:rsidRPr="00CC1A9C">
        <w:rPr>
          <w:szCs w:val="20"/>
          <w:lang w:val="en-US"/>
        </w:rPr>
        <w:t>. I</w:t>
      </w:r>
      <w:r w:rsidRPr="00CC1A9C">
        <w:rPr>
          <w:szCs w:val="20"/>
          <w:lang w:val="en-US"/>
        </w:rPr>
        <w:t xml:space="preserve">n the second phase </w:t>
      </w:r>
      <w:r w:rsidR="00052F7B" w:rsidRPr="00CC1A9C">
        <w:rPr>
          <w:szCs w:val="20"/>
          <w:lang w:val="en-US"/>
        </w:rPr>
        <w:t>of the project</w:t>
      </w:r>
      <w:r w:rsidR="00CC1A9C">
        <w:rPr>
          <w:szCs w:val="20"/>
          <w:lang w:val="en-US"/>
        </w:rPr>
        <w:t xml:space="preserve"> </w:t>
      </w:r>
      <w:r w:rsidRPr="00CC1A9C">
        <w:rPr>
          <w:szCs w:val="20"/>
          <w:lang w:val="en-US"/>
        </w:rPr>
        <w:t>(2011-2015)</w:t>
      </w:r>
      <w:r w:rsidR="00052F7B" w:rsidRPr="00CC1A9C">
        <w:rPr>
          <w:szCs w:val="20"/>
          <w:lang w:val="en-US"/>
        </w:rPr>
        <w:t xml:space="preserve">, </w:t>
      </w:r>
      <w:r w:rsidRPr="00CC1A9C">
        <w:rPr>
          <w:szCs w:val="20"/>
          <w:lang w:val="en-US"/>
        </w:rPr>
        <w:t xml:space="preserve">we continued </w:t>
      </w:r>
      <w:r w:rsidR="00052F7B" w:rsidRPr="00CC1A9C">
        <w:rPr>
          <w:szCs w:val="20"/>
          <w:lang w:val="en-US"/>
        </w:rPr>
        <w:t>our</w:t>
      </w:r>
      <w:r w:rsidRPr="00CC1A9C">
        <w:rPr>
          <w:szCs w:val="20"/>
          <w:lang w:val="en-US"/>
        </w:rPr>
        <w:t xml:space="preserve"> work with two of the districts for a</w:t>
      </w:r>
      <w:r w:rsidR="00693775" w:rsidRPr="00CC1A9C">
        <w:rPr>
          <w:szCs w:val="20"/>
          <w:lang w:val="en-US"/>
        </w:rPr>
        <w:t xml:space="preserve">n additional </w:t>
      </w:r>
      <w:r w:rsidR="00CC1A9C">
        <w:rPr>
          <w:szCs w:val="20"/>
          <w:lang w:val="en-US"/>
        </w:rPr>
        <w:t xml:space="preserve">four years. </w:t>
      </w:r>
      <w:r w:rsidRPr="00CC1A9C">
        <w:rPr>
          <w:szCs w:val="20"/>
          <w:lang w:val="en-US"/>
        </w:rPr>
        <w:t xml:space="preserve">These collaborations provided a context in which we could test, revise, and elaborate the conjectures about school </w:t>
      </w:r>
      <w:r w:rsidR="00052F7B" w:rsidRPr="00CC1A9C">
        <w:rPr>
          <w:szCs w:val="20"/>
          <w:lang w:val="en-US"/>
        </w:rPr>
        <w:t xml:space="preserve">supports, </w:t>
      </w:r>
      <w:r w:rsidRPr="00CC1A9C">
        <w:rPr>
          <w:szCs w:val="20"/>
          <w:lang w:val="en-US"/>
        </w:rPr>
        <w:t>district supports</w:t>
      </w:r>
      <w:r w:rsidR="00052F7B" w:rsidRPr="00CC1A9C">
        <w:rPr>
          <w:szCs w:val="20"/>
          <w:lang w:val="en-US"/>
        </w:rPr>
        <w:t xml:space="preserve">, </w:t>
      </w:r>
      <w:r w:rsidRPr="00CC1A9C">
        <w:rPr>
          <w:szCs w:val="20"/>
          <w:lang w:val="en-US"/>
        </w:rPr>
        <w:t>and accountability relations for instructional improvement</w:t>
      </w:r>
      <w:r w:rsidR="00052F7B" w:rsidRPr="00CC1A9C">
        <w:rPr>
          <w:szCs w:val="20"/>
          <w:lang w:val="en-US"/>
        </w:rPr>
        <w:t xml:space="preserve">. These conjectures </w:t>
      </w:r>
      <w:r w:rsidRPr="00CC1A9C">
        <w:rPr>
          <w:szCs w:val="20"/>
          <w:lang w:val="en-US"/>
        </w:rPr>
        <w:t xml:space="preserve">comprised </w:t>
      </w:r>
      <w:r w:rsidR="00CC1A9C">
        <w:rPr>
          <w:szCs w:val="20"/>
          <w:lang w:val="en-US"/>
        </w:rPr>
        <w:t>our evolving theory of action.</w:t>
      </w:r>
    </w:p>
    <w:p w14:paraId="241C7920" w14:textId="77777777" w:rsidR="00720D38" w:rsidRPr="00CC1A9C" w:rsidRDefault="00720D38" w:rsidP="00CC1A9C">
      <w:pPr>
        <w:spacing w:line="240" w:lineRule="exact"/>
        <w:ind w:firstLine="360"/>
        <w:jc w:val="both"/>
        <w:rPr>
          <w:szCs w:val="20"/>
          <w:lang w:val="en-US"/>
        </w:rPr>
      </w:pPr>
      <w:r w:rsidRPr="00CC1A9C">
        <w:rPr>
          <w:szCs w:val="20"/>
          <w:lang w:val="en-US"/>
        </w:rPr>
        <w:t>We first clarify the national context in which we worked by discussing aspects of the U.S. educational policy that influenced our work with the leaders of</w:t>
      </w:r>
      <w:r w:rsidR="00284B59">
        <w:rPr>
          <w:szCs w:val="20"/>
          <w:lang w:val="en-US"/>
        </w:rPr>
        <w:t xml:space="preserve"> the four educational systems. </w:t>
      </w:r>
      <w:r w:rsidRPr="00CC1A9C">
        <w:rPr>
          <w:szCs w:val="20"/>
          <w:lang w:val="en-US"/>
        </w:rPr>
        <w:t>We then describe how we collaborated with the leaders and outline the process of testing</w:t>
      </w:r>
      <w:r w:rsidR="00CC1A9C">
        <w:rPr>
          <w:szCs w:val="20"/>
          <w:lang w:val="en-US"/>
        </w:rPr>
        <w:t xml:space="preserve"> and revising our conjectures. </w:t>
      </w:r>
      <w:r w:rsidRPr="00CC1A9C">
        <w:rPr>
          <w:szCs w:val="20"/>
          <w:lang w:val="en-US"/>
        </w:rPr>
        <w:t>Against this background, we give</w:t>
      </w:r>
      <w:r w:rsidR="008B401E" w:rsidRPr="00CC1A9C">
        <w:rPr>
          <w:szCs w:val="20"/>
          <w:lang w:val="en-US"/>
        </w:rPr>
        <w:t xml:space="preserve"> </w:t>
      </w:r>
      <w:r w:rsidRPr="00CC1A9C">
        <w:rPr>
          <w:szCs w:val="20"/>
          <w:lang w:val="en-US"/>
        </w:rPr>
        <w:t>an overview of the current iteration of the theory of action for instructional improvement at scale</w:t>
      </w:r>
      <w:r w:rsidR="00693775" w:rsidRPr="00CC1A9C">
        <w:rPr>
          <w:szCs w:val="20"/>
          <w:lang w:val="en-US"/>
        </w:rPr>
        <w:t xml:space="preserve"> that</w:t>
      </w:r>
      <w:r w:rsidR="008B401E" w:rsidRPr="00CC1A9C">
        <w:rPr>
          <w:szCs w:val="20"/>
          <w:lang w:val="en-US"/>
        </w:rPr>
        <w:t xml:space="preserve"> we </w:t>
      </w:r>
      <w:r w:rsidRPr="00CC1A9C">
        <w:rPr>
          <w:szCs w:val="20"/>
          <w:lang w:val="en-US"/>
        </w:rPr>
        <w:t>develop</w:t>
      </w:r>
      <w:r w:rsidR="00052F7B" w:rsidRPr="00CC1A9C">
        <w:rPr>
          <w:szCs w:val="20"/>
          <w:lang w:val="en-US"/>
        </w:rPr>
        <w:t>ed</w:t>
      </w:r>
      <w:r w:rsidRPr="00CC1A9C">
        <w:rPr>
          <w:szCs w:val="20"/>
          <w:lang w:val="en-US"/>
        </w:rPr>
        <w:t xml:space="preserve"> </w:t>
      </w:r>
      <w:r w:rsidR="00693775" w:rsidRPr="00CC1A9C">
        <w:rPr>
          <w:szCs w:val="20"/>
          <w:lang w:val="en-US"/>
        </w:rPr>
        <w:t>while working with district leaders</w:t>
      </w:r>
      <w:r w:rsidR="00CC1A9C">
        <w:rPr>
          <w:szCs w:val="20"/>
          <w:lang w:val="en-US"/>
        </w:rPr>
        <w:t>.</w:t>
      </w:r>
    </w:p>
    <w:p w14:paraId="735F7825" w14:textId="77777777" w:rsidR="00720D38" w:rsidRDefault="00720D38" w:rsidP="00CC1A9C">
      <w:pPr>
        <w:spacing w:line="240" w:lineRule="exact"/>
        <w:jc w:val="both"/>
        <w:rPr>
          <w:szCs w:val="20"/>
          <w:lang w:val="en-US"/>
        </w:rPr>
      </w:pPr>
    </w:p>
    <w:p w14:paraId="30911423" w14:textId="77777777" w:rsidR="00CC1A9C" w:rsidRPr="00CC1A9C" w:rsidRDefault="00CC1A9C" w:rsidP="00CC1A9C">
      <w:pPr>
        <w:spacing w:line="240" w:lineRule="exact"/>
        <w:jc w:val="both"/>
        <w:rPr>
          <w:szCs w:val="20"/>
          <w:lang w:val="en-US"/>
        </w:rPr>
      </w:pPr>
    </w:p>
    <w:p w14:paraId="48BE3D62" w14:textId="77777777" w:rsidR="00720D38" w:rsidRPr="00CC1A9C" w:rsidRDefault="00CC1A9C" w:rsidP="00CC1A9C">
      <w:pPr>
        <w:spacing w:line="240" w:lineRule="exact"/>
        <w:jc w:val="both"/>
        <w:rPr>
          <w:b/>
          <w:szCs w:val="20"/>
          <w:lang w:val="en-US"/>
        </w:rPr>
      </w:pPr>
      <w:r>
        <w:rPr>
          <w:b/>
          <w:szCs w:val="20"/>
          <w:lang w:val="en-US"/>
        </w:rPr>
        <w:t>2</w:t>
      </w:r>
      <w:r w:rsidR="00BB7063" w:rsidRPr="00CC1A9C">
        <w:rPr>
          <w:b/>
          <w:szCs w:val="20"/>
          <w:lang w:val="en-US"/>
        </w:rPr>
        <w:tab/>
      </w:r>
      <w:r w:rsidR="00DE03EB">
        <w:rPr>
          <w:b/>
          <w:szCs w:val="20"/>
          <w:lang w:val="en-US"/>
        </w:rPr>
        <w:t>Background: The U.S. educational s</w:t>
      </w:r>
      <w:r w:rsidR="00720D38" w:rsidRPr="00CC1A9C">
        <w:rPr>
          <w:b/>
          <w:szCs w:val="20"/>
          <w:lang w:val="en-US"/>
        </w:rPr>
        <w:t>ystem</w:t>
      </w:r>
    </w:p>
    <w:p w14:paraId="4545BB0F" w14:textId="77777777" w:rsidR="00720D38" w:rsidRPr="00CC1A9C" w:rsidRDefault="00720D38" w:rsidP="00CC1A9C">
      <w:pPr>
        <w:spacing w:line="240" w:lineRule="exact"/>
        <w:jc w:val="both"/>
        <w:rPr>
          <w:szCs w:val="20"/>
          <w:lang w:val="en-US"/>
        </w:rPr>
      </w:pPr>
    </w:p>
    <w:p w14:paraId="1F25FBDA" w14:textId="77777777" w:rsidR="00720D38" w:rsidRPr="00CC1A9C" w:rsidRDefault="00720D38" w:rsidP="00CC1A9C">
      <w:pPr>
        <w:spacing w:line="240" w:lineRule="exact"/>
        <w:jc w:val="both"/>
        <w:rPr>
          <w:szCs w:val="20"/>
          <w:lang w:val="en-US"/>
        </w:rPr>
      </w:pPr>
      <w:r w:rsidRPr="00CC1A9C">
        <w:rPr>
          <w:szCs w:val="20"/>
          <w:lang w:val="en-US"/>
        </w:rPr>
        <w:t xml:space="preserve">The U.S. educational system is decentralized and there is a long history of local control </w:t>
      </w:r>
      <w:r w:rsidR="00CA49AF" w:rsidRPr="00CC1A9C">
        <w:rPr>
          <w:szCs w:val="20"/>
          <w:lang w:val="en-US"/>
        </w:rPr>
        <w:t>over</w:t>
      </w:r>
      <w:r w:rsidRPr="00CC1A9C">
        <w:rPr>
          <w:szCs w:val="20"/>
          <w:lang w:val="en-US"/>
        </w:rPr>
        <w:t xml:space="preserve"> schooling. Each U.S. state is divided into a number of independent scho</w:t>
      </w:r>
      <w:r w:rsidR="00CC1A9C">
        <w:rPr>
          <w:szCs w:val="20"/>
          <w:lang w:val="en-US"/>
        </w:rPr>
        <w:t>ol systems or school districts.</w:t>
      </w:r>
      <w:r w:rsidRPr="00CC1A9C">
        <w:rPr>
          <w:szCs w:val="20"/>
          <w:lang w:val="en-US"/>
        </w:rPr>
        <w:t xml:space="preserve"> In rural areas, districts might serve less than 1,000 students whereas some urban districts ser</w:t>
      </w:r>
      <w:r w:rsidR="00580F6B">
        <w:rPr>
          <w:szCs w:val="20"/>
          <w:lang w:val="en-US"/>
        </w:rPr>
        <w:t xml:space="preserve">ve more than 100,000 students. </w:t>
      </w:r>
      <w:r w:rsidRPr="00CC1A9C">
        <w:rPr>
          <w:szCs w:val="20"/>
          <w:lang w:val="en-US"/>
        </w:rPr>
        <w:t xml:space="preserve">In the U.S. context, urban districts are the largest jurisdictions in which it is feasible to design and implement comprehensive sets of supports for improving the quality of instruction </w:t>
      </w:r>
      <w:r w:rsidR="005C1915" w:rsidRPr="00CC1A9C">
        <w:rPr>
          <w:szCs w:val="20"/>
        </w:rPr>
        <w:fldChar w:fldCharType="begin"/>
      </w:r>
      <w:r w:rsidRPr="00CC1A9C">
        <w:rPr>
          <w:szCs w:val="20"/>
          <w:lang w:val="en-US"/>
        </w:rPr>
        <w:instrText xml:space="preserve"> ADDIN EN.CITE &lt;EndNote&gt;&lt;Cite&gt;&lt;Author&gt;Supovitz&lt;/Author&gt;&lt;Year&gt;2006&lt;/Year&gt;&lt;RecNum&gt;2127&lt;/RecNum&gt;&lt;DisplayText&gt;(Supovitz, 2006)&lt;/DisplayText&gt;&lt;record&gt;&lt;rec-number&gt;2127&lt;/rec-number&gt;&lt;foreign-keys&gt;&lt;key app="EN" db-id="9sp05twwxrwxpaerdeppsaxef9sv2a5fxzrd" timestamp="1454428540"&gt;2127&lt;/key&gt;&lt;/foreign-keys&gt;&lt;ref-type name="Book"&gt;6&lt;/ref-type&gt;&lt;contributors&gt;&lt;authors&gt;&lt;author&gt;Supovitz, J. A.&lt;/author&gt;&lt;/authors&gt;&lt;/contributors&gt;&lt;titles&gt;&lt;title&gt;The case for district-based reform&lt;/title&gt;&lt;/titles&gt;&lt;keywords&gt;&lt;keyword&gt;institutional context&lt;/keyword&gt;&lt;/keywords&gt;&lt;dates&gt;&lt;year&gt;2006&lt;/year&gt;&lt;/dates&gt;&lt;pub-location&gt;Cambridge, MA&lt;/pub-location&gt;&lt;publisher&gt;Harvard University Press&lt;/publisher&gt;&lt;urls&gt;&lt;/urls&gt;&lt;/record&gt;&lt;/Cite&gt;&lt;/EndNote&gt;</w:instrText>
      </w:r>
      <w:r w:rsidR="005C1915" w:rsidRPr="00CC1A9C">
        <w:rPr>
          <w:szCs w:val="20"/>
        </w:rPr>
        <w:fldChar w:fldCharType="separate"/>
      </w:r>
      <w:r w:rsidR="00CC1A9C">
        <w:rPr>
          <w:noProof/>
          <w:szCs w:val="20"/>
          <w:lang w:val="en-US"/>
        </w:rPr>
        <w:t>(Supovitz</w:t>
      </w:r>
      <w:r w:rsidRPr="00CC1A9C">
        <w:rPr>
          <w:noProof/>
          <w:szCs w:val="20"/>
          <w:lang w:val="en-US"/>
        </w:rPr>
        <w:t xml:space="preserve"> 2006)</w:t>
      </w:r>
      <w:r w:rsidR="005C1915" w:rsidRPr="00CC1A9C">
        <w:rPr>
          <w:szCs w:val="20"/>
        </w:rPr>
        <w:fldChar w:fldCharType="end"/>
      </w:r>
      <w:r w:rsidR="00580F6B">
        <w:rPr>
          <w:szCs w:val="20"/>
          <w:lang w:val="en-US"/>
        </w:rPr>
        <w:t>.</w:t>
      </w:r>
    </w:p>
    <w:p w14:paraId="0F3BA607" w14:textId="77777777" w:rsidR="00720D38" w:rsidRPr="00CC1A9C" w:rsidRDefault="00720D38" w:rsidP="00CC1A9C">
      <w:pPr>
        <w:widowControl w:val="0"/>
        <w:autoSpaceDE w:val="0"/>
        <w:autoSpaceDN w:val="0"/>
        <w:adjustRightInd w:val="0"/>
        <w:spacing w:line="240" w:lineRule="exact"/>
        <w:ind w:firstLine="360"/>
        <w:jc w:val="both"/>
        <w:rPr>
          <w:szCs w:val="20"/>
          <w:lang w:val="en-US"/>
        </w:rPr>
      </w:pPr>
      <w:r w:rsidRPr="00CC1A9C">
        <w:rPr>
          <w:szCs w:val="20"/>
          <w:lang w:val="en-US"/>
        </w:rPr>
        <w:t xml:space="preserve">The role of the U.S. federal government in education has been quite limited </w:t>
      </w:r>
      <w:r w:rsidRPr="00CC1A9C">
        <w:rPr>
          <w:szCs w:val="20"/>
          <w:lang w:val="en-US"/>
        </w:rPr>
        <w:lastRenderedPageBreak/>
        <w:t>historically when compared with most o</w:t>
      </w:r>
      <w:r w:rsidR="00580F6B">
        <w:rPr>
          <w:szCs w:val="20"/>
          <w:lang w:val="en-US"/>
        </w:rPr>
        <w:t xml:space="preserve">ther industrialized countries. </w:t>
      </w:r>
      <w:r w:rsidRPr="00CC1A9C">
        <w:rPr>
          <w:szCs w:val="20"/>
          <w:lang w:val="en-US"/>
        </w:rPr>
        <w:t xml:space="preserve">However, in 2001, the U.S. Congress passed a national policy called the </w:t>
      </w:r>
      <w:r w:rsidR="00580F6B">
        <w:rPr>
          <w:szCs w:val="20"/>
          <w:lang w:val="en-US"/>
        </w:rPr>
        <w:t>"</w:t>
      </w:r>
      <w:r w:rsidRPr="00CC1A9C">
        <w:rPr>
          <w:szCs w:val="20"/>
          <w:lang w:val="en-US"/>
        </w:rPr>
        <w:t>No</w:t>
      </w:r>
      <w:r w:rsidR="00CC1A9C">
        <w:rPr>
          <w:szCs w:val="20"/>
          <w:lang w:val="en-US"/>
        </w:rPr>
        <w:t xml:space="preserve"> Child Left Behind</w:t>
      </w:r>
      <w:r w:rsidR="00580F6B">
        <w:rPr>
          <w:szCs w:val="20"/>
          <w:lang w:val="en-US"/>
        </w:rPr>
        <w:t>"</w:t>
      </w:r>
      <w:r w:rsidR="00CC1A9C">
        <w:rPr>
          <w:szCs w:val="20"/>
          <w:lang w:val="en-US"/>
        </w:rPr>
        <w:t xml:space="preserve"> (NCLB) act. </w:t>
      </w:r>
      <w:r w:rsidRPr="00CC1A9C">
        <w:rPr>
          <w:szCs w:val="20"/>
          <w:lang w:val="en-US"/>
        </w:rPr>
        <w:t>Under this legislation, states were given financial incentives to design and implement mathematics standards for student achievement, tests to assess whether students are attaining the standards, and mechanisms for holding schools accountable for inc</w:t>
      </w:r>
      <w:r w:rsidR="00580F6B">
        <w:rPr>
          <w:szCs w:val="20"/>
          <w:lang w:val="en-US"/>
        </w:rPr>
        <w:t xml:space="preserve">reasing scores on those tests. </w:t>
      </w:r>
      <w:r w:rsidRPr="00CC1A9C">
        <w:rPr>
          <w:szCs w:val="20"/>
          <w:lang w:val="en-US"/>
        </w:rPr>
        <w:t xml:space="preserve">However, the tests developed by most states emphasized procedural skills at the expense of conceptual understanding and problem solving </w:t>
      </w:r>
      <w:r w:rsidR="005C1915" w:rsidRPr="00CC1A9C">
        <w:rPr>
          <w:szCs w:val="20"/>
        </w:rPr>
        <w:fldChar w:fldCharType="begin"/>
      </w:r>
      <w:r w:rsidRPr="00CC1A9C">
        <w:rPr>
          <w:szCs w:val="20"/>
          <w:lang w:val="en-US"/>
        </w:rPr>
        <w:instrText xml:space="preserve"> ADDIN EN.CITE &lt;EndNote&gt;&lt;Cite&gt;&lt;Author&gt;Shepard&lt;/Author&gt;&lt;Year&gt;2002&lt;/Year&gt;&lt;RecNum&gt;1785&lt;/RecNum&gt;&lt;DisplayText&gt;(Shepard, 2002)&lt;/DisplayText&gt;&lt;record&gt;&lt;rec-number&gt;1785&lt;/rec-number&gt;&lt;foreign-keys&gt;&lt;key app="EN" db-id="9sp05twwxrwxpaerdeppsaxef9sv2a5fxzrd" timestamp="0"&gt;1785&lt;/key&gt;&lt;/foreign-keys&gt;&lt;ref-type name="Journal Article"&gt;17&lt;/ref-type&gt;&lt;contributors&gt;&lt;authors&gt;&lt;author&gt;Shepard, L. A.&lt;/author&gt;&lt;/authors&gt;&lt;/contributors&gt;&lt;titles&gt;&lt;title&gt;The hazards of high-stakes testing&lt;/title&gt;&lt;secondary-title&gt;Issues in Science and Technology&lt;/secondary-title&gt;&lt;/titles&gt;&lt;pages&gt;53-58&lt;/pages&gt;&lt;volume&gt;19&lt;/volume&gt;&lt;keywords&gt;&lt;keyword&gt;Institutional context&lt;/keyword&gt;&lt;/keywords&gt;&lt;dates&gt;&lt;year&gt;2002&lt;/year&gt;&lt;/dates&gt;&lt;urls&gt;&lt;/urls&gt;&lt;/record&gt;&lt;/Cite&gt;&lt;/EndNote&gt;</w:instrText>
      </w:r>
      <w:r w:rsidR="005C1915" w:rsidRPr="00CC1A9C">
        <w:rPr>
          <w:szCs w:val="20"/>
        </w:rPr>
        <w:fldChar w:fldCharType="separate"/>
      </w:r>
      <w:r w:rsidR="00CC1A9C">
        <w:rPr>
          <w:noProof/>
          <w:szCs w:val="20"/>
          <w:lang w:val="en-US"/>
        </w:rPr>
        <w:t>(Shepard</w:t>
      </w:r>
      <w:r w:rsidRPr="00CC1A9C">
        <w:rPr>
          <w:noProof/>
          <w:szCs w:val="20"/>
          <w:lang w:val="en-US"/>
        </w:rPr>
        <w:t xml:space="preserve"> 2002)</w:t>
      </w:r>
      <w:r w:rsidR="005C1915" w:rsidRPr="00CC1A9C">
        <w:rPr>
          <w:szCs w:val="20"/>
        </w:rPr>
        <w:fldChar w:fldCharType="end"/>
      </w:r>
      <w:r w:rsidR="00CC1A9C">
        <w:rPr>
          <w:szCs w:val="20"/>
          <w:lang w:val="en-US"/>
        </w:rPr>
        <w:t xml:space="preserve">. </w:t>
      </w:r>
      <w:r w:rsidRPr="00CC1A9C">
        <w:rPr>
          <w:szCs w:val="20"/>
          <w:lang w:val="en-US"/>
        </w:rPr>
        <w:t>The results of these assessments are consequential in that schools that fail to produce adequate gains in student achievement are sanctioned and, if necessary, reconstituted with a ne</w:t>
      </w:r>
      <w:r w:rsidR="00CC1A9C">
        <w:rPr>
          <w:szCs w:val="20"/>
          <w:lang w:val="en-US"/>
        </w:rPr>
        <w:t>w principal and teaching staff.</w:t>
      </w:r>
      <w:r w:rsidRPr="00CC1A9C">
        <w:rPr>
          <w:szCs w:val="20"/>
          <w:lang w:val="en-US"/>
        </w:rPr>
        <w:t xml:space="preserve"> Not surprisingly, most sch</w:t>
      </w:r>
      <w:r w:rsidR="00580F6B">
        <w:rPr>
          <w:szCs w:val="20"/>
          <w:lang w:val="en-US"/>
        </w:rPr>
        <w:t>ool and districts responded by "</w:t>
      </w:r>
      <w:r w:rsidRPr="00CC1A9C">
        <w:rPr>
          <w:szCs w:val="20"/>
          <w:lang w:val="en-US"/>
        </w:rPr>
        <w:t>teaching to the test</w:t>
      </w:r>
      <w:r w:rsidR="00580F6B">
        <w:rPr>
          <w:szCs w:val="20"/>
          <w:lang w:val="en-US"/>
        </w:rPr>
        <w:t>"</w:t>
      </w:r>
      <w:r w:rsidR="00CA49AF" w:rsidRPr="00CC1A9C">
        <w:rPr>
          <w:szCs w:val="20"/>
          <w:lang w:val="en-US"/>
        </w:rPr>
        <w:t>.</w:t>
      </w:r>
      <w:r w:rsidRPr="00CC1A9C">
        <w:rPr>
          <w:szCs w:val="20"/>
          <w:lang w:val="en-US"/>
        </w:rPr>
        <w:t xml:space="preserve"> </w:t>
      </w:r>
      <w:r w:rsidR="00CA49AF" w:rsidRPr="00CC1A9C">
        <w:rPr>
          <w:szCs w:val="20"/>
          <w:lang w:val="en-US"/>
        </w:rPr>
        <w:t xml:space="preserve">As a result, procedurally-oriented assessments came to drive </w:t>
      </w:r>
      <w:r w:rsidRPr="00CC1A9C">
        <w:rPr>
          <w:szCs w:val="20"/>
          <w:lang w:val="en-US"/>
        </w:rPr>
        <w:t xml:space="preserve">a reform that was intended to focus on rigorous content standards </w:t>
      </w:r>
      <w:r w:rsidR="005C1915" w:rsidRPr="00CC1A9C">
        <w:rPr>
          <w:szCs w:val="20"/>
        </w:rPr>
        <w:fldChar w:fldCharType="begin"/>
      </w:r>
      <w:r w:rsidRPr="00CC1A9C">
        <w:rPr>
          <w:szCs w:val="20"/>
          <w:lang w:val="en-US"/>
        </w:rPr>
        <w:instrText xml:space="preserve"> ADDIN EN.CITE &lt;EndNote&gt;&lt;Cite&gt;&lt;Author&gt;Resnick&lt;/Author&gt;&lt;Year&gt;2005&lt;/Year&gt;&lt;RecNum&gt;1543&lt;/RecNum&gt;&lt;DisplayText&gt;(Resnick &amp;amp; Zurawsky, 2005)&lt;/DisplayText&gt;&lt;record&gt;&lt;rec-number&gt;1543&lt;/rec-number&gt;&lt;foreign-keys&gt;&lt;key app="EN" db-id="9sp05twwxrwxpaerdeppsaxef9sv2a5fxzrd" timestamp="0"&gt;1543&lt;/key&gt;&lt;/foreign-keys&gt;&lt;ref-type name="Journal Article"&gt;17&lt;/ref-type&gt;&lt;contributors&gt;&lt;authors&gt;&lt;author&gt;Resnick, L. B.&lt;/author&gt;&lt;author&gt;Zurawsky, C.&lt;/author&gt;&lt;/authors&gt;&lt;/contributors&gt;&lt;titles&gt;&lt;title&gt;Standards-based reform and accountablity&lt;/title&gt;&lt;secondary-title&gt;American Educator&lt;/secondary-title&gt;&lt;/titles&gt;&lt;periodical&gt;&lt;full-title&gt;American Educator&lt;/full-title&gt;&lt;/periodical&gt;&lt;pages&gt;8-46&lt;/pages&gt;&lt;volume&gt;29&lt;/volume&gt;&lt;number&gt;1&lt;/number&gt;&lt;keywords&gt;&lt;keyword&gt;Institutional context&lt;/keyword&gt;&lt;/keywords&gt;&lt;dates&gt;&lt;year&gt;2005&lt;/year&gt;&lt;/dates&gt;&lt;urls&gt;&lt;/urls&gt;&lt;/record&gt;&lt;/Cite&gt;&lt;/EndNote&gt;</w:instrText>
      </w:r>
      <w:r w:rsidR="005C1915" w:rsidRPr="00CC1A9C">
        <w:rPr>
          <w:szCs w:val="20"/>
        </w:rPr>
        <w:fldChar w:fldCharType="separate"/>
      </w:r>
      <w:r w:rsidR="003A7528">
        <w:rPr>
          <w:noProof/>
          <w:szCs w:val="20"/>
          <w:lang w:val="en-US"/>
        </w:rPr>
        <w:t xml:space="preserve">(Resnick &amp; </w:t>
      </w:r>
      <w:r w:rsidR="00CC1A9C">
        <w:rPr>
          <w:noProof/>
          <w:szCs w:val="20"/>
          <w:lang w:val="en-US"/>
        </w:rPr>
        <w:t>Zurawsky</w:t>
      </w:r>
      <w:r w:rsidRPr="00CC1A9C">
        <w:rPr>
          <w:noProof/>
          <w:szCs w:val="20"/>
          <w:lang w:val="en-US"/>
        </w:rPr>
        <w:t xml:space="preserve"> 2005)</w:t>
      </w:r>
      <w:r w:rsidR="005C1915" w:rsidRPr="00CC1A9C">
        <w:rPr>
          <w:szCs w:val="20"/>
        </w:rPr>
        <w:fldChar w:fldCharType="end"/>
      </w:r>
      <w:r w:rsidR="00CC1A9C">
        <w:rPr>
          <w:szCs w:val="20"/>
          <w:lang w:val="en-US"/>
        </w:rPr>
        <w:t>.</w:t>
      </w:r>
      <w:r w:rsidRPr="00CC1A9C">
        <w:rPr>
          <w:szCs w:val="20"/>
          <w:lang w:val="en-US"/>
        </w:rPr>
        <w:t xml:space="preserve"> It was within this national policy context that we recruited four partner districts </w:t>
      </w:r>
      <w:r w:rsidR="00693775" w:rsidRPr="00CC1A9C">
        <w:rPr>
          <w:szCs w:val="20"/>
          <w:lang w:val="en-US"/>
        </w:rPr>
        <w:t>that</w:t>
      </w:r>
      <w:r w:rsidR="004C16EA" w:rsidRPr="00CC1A9C">
        <w:rPr>
          <w:szCs w:val="20"/>
          <w:lang w:val="en-US"/>
        </w:rPr>
        <w:t xml:space="preserve"> were among the minority that</w:t>
      </w:r>
      <w:r w:rsidR="00693775" w:rsidRPr="00CC1A9C">
        <w:rPr>
          <w:szCs w:val="20"/>
          <w:lang w:val="en-US"/>
        </w:rPr>
        <w:t xml:space="preserve"> </w:t>
      </w:r>
      <w:r w:rsidR="00CA49AF" w:rsidRPr="00CC1A9C">
        <w:rPr>
          <w:szCs w:val="20"/>
          <w:lang w:val="en-US"/>
        </w:rPr>
        <w:t>focused on improving the quality of mathematics instruction so that students would develop both conceptual understanding and procedural fluency</w:t>
      </w:r>
      <w:r w:rsidR="00CC1A9C">
        <w:rPr>
          <w:szCs w:val="20"/>
          <w:lang w:val="en-US"/>
        </w:rPr>
        <w:t>.</w:t>
      </w:r>
    </w:p>
    <w:p w14:paraId="7E5D071F" w14:textId="77777777" w:rsidR="00720D38" w:rsidRDefault="00720D38" w:rsidP="00CC1A9C">
      <w:pPr>
        <w:widowControl w:val="0"/>
        <w:autoSpaceDE w:val="0"/>
        <w:autoSpaceDN w:val="0"/>
        <w:adjustRightInd w:val="0"/>
        <w:spacing w:line="240" w:lineRule="exact"/>
        <w:jc w:val="both"/>
        <w:rPr>
          <w:szCs w:val="20"/>
          <w:lang w:val="en-US"/>
        </w:rPr>
      </w:pPr>
    </w:p>
    <w:p w14:paraId="51E73363" w14:textId="77777777" w:rsidR="00284B59" w:rsidRPr="00CC1A9C" w:rsidRDefault="00284B59" w:rsidP="00CC1A9C">
      <w:pPr>
        <w:widowControl w:val="0"/>
        <w:autoSpaceDE w:val="0"/>
        <w:autoSpaceDN w:val="0"/>
        <w:adjustRightInd w:val="0"/>
        <w:spacing w:line="240" w:lineRule="exact"/>
        <w:jc w:val="both"/>
        <w:rPr>
          <w:szCs w:val="20"/>
          <w:lang w:val="en-US"/>
        </w:rPr>
      </w:pPr>
    </w:p>
    <w:p w14:paraId="2DAB3203" w14:textId="77777777" w:rsidR="00720D38" w:rsidRPr="00CC1A9C" w:rsidRDefault="00BB7063" w:rsidP="00CC1A9C">
      <w:pPr>
        <w:widowControl w:val="0"/>
        <w:autoSpaceDE w:val="0"/>
        <w:autoSpaceDN w:val="0"/>
        <w:adjustRightInd w:val="0"/>
        <w:spacing w:line="240" w:lineRule="exact"/>
        <w:jc w:val="both"/>
        <w:rPr>
          <w:b/>
          <w:szCs w:val="20"/>
          <w:lang w:val="en-US"/>
        </w:rPr>
      </w:pPr>
      <w:r w:rsidRPr="00CC1A9C">
        <w:rPr>
          <w:b/>
          <w:szCs w:val="20"/>
          <w:lang w:val="en-US"/>
        </w:rPr>
        <w:t>3</w:t>
      </w:r>
      <w:r w:rsidRPr="00CC1A9C">
        <w:rPr>
          <w:b/>
          <w:szCs w:val="20"/>
          <w:lang w:val="en-US"/>
        </w:rPr>
        <w:tab/>
      </w:r>
      <w:r w:rsidR="00DE03EB">
        <w:rPr>
          <w:b/>
          <w:szCs w:val="20"/>
          <w:lang w:val="en-US"/>
        </w:rPr>
        <w:t>Clarifying the problem of large-scale instructional i</w:t>
      </w:r>
      <w:r w:rsidR="00720D38" w:rsidRPr="00CC1A9C">
        <w:rPr>
          <w:b/>
          <w:szCs w:val="20"/>
          <w:lang w:val="en-US"/>
        </w:rPr>
        <w:t>mprovement</w:t>
      </w:r>
    </w:p>
    <w:p w14:paraId="1BAA56CA" w14:textId="77777777" w:rsidR="00720D38" w:rsidRPr="00CC1A9C" w:rsidRDefault="00720D38" w:rsidP="00580F6B">
      <w:pPr>
        <w:widowControl w:val="0"/>
        <w:autoSpaceDE w:val="0"/>
        <w:autoSpaceDN w:val="0"/>
        <w:adjustRightInd w:val="0"/>
        <w:spacing w:line="240" w:lineRule="exact"/>
        <w:jc w:val="both"/>
        <w:rPr>
          <w:szCs w:val="20"/>
          <w:lang w:val="en-US"/>
        </w:rPr>
      </w:pPr>
    </w:p>
    <w:p w14:paraId="70D0319C" w14:textId="7DCC4BA2" w:rsidR="00720D38" w:rsidRPr="00CC1A9C" w:rsidRDefault="00720D38" w:rsidP="00CC1A9C">
      <w:pPr>
        <w:widowControl w:val="0"/>
        <w:autoSpaceDE w:val="0"/>
        <w:autoSpaceDN w:val="0"/>
        <w:adjustRightInd w:val="0"/>
        <w:spacing w:line="240" w:lineRule="exact"/>
        <w:jc w:val="both"/>
        <w:rPr>
          <w:szCs w:val="20"/>
          <w:lang w:val="en-US"/>
        </w:rPr>
      </w:pPr>
      <w:r w:rsidRPr="00CC1A9C">
        <w:rPr>
          <w:szCs w:val="20"/>
          <w:lang w:val="en-US"/>
        </w:rPr>
        <w:t>In approaching our work with the districts, we assumed that professional development (P</w:t>
      </w:r>
      <w:r w:rsidR="00DE03EB">
        <w:rPr>
          <w:szCs w:val="20"/>
          <w:lang w:val="en-US"/>
        </w:rPr>
        <w:t>D) designed to support teachers'</w:t>
      </w:r>
      <w:r w:rsidRPr="00CC1A9C">
        <w:rPr>
          <w:szCs w:val="20"/>
          <w:lang w:val="en-US"/>
        </w:rPr>
        <w:t xml:space="preserve"> learning would be essential</w:t>
      </w:r>
      <w:r w:rsidR="00CA49AF" w:rsidRPr="00CC1A9C">
        <w:rPr>
          <w:szCs w:val="20"/>
          <w:lang w:val="en-US"/>
        </w:rPr>
        <w:t xml:space="preserve">, but </w:t>
      </w:r>
      <w:r w:rsidRPr="00CC1A9C">
        <w:rPr>
          <w:szCs w:val="20"/>
          <w:lang w:val="en-US"/>
        </w:rPr>
        <w:t xml:space="preserve">we also assumed that PD would not by itself </w:t>
      </w:r>
      <w:r w:rsidR="00CA49AF" w:rsidRPr="00CC1A9C">
        <w:rPr>
          <w:szCs w:val="20"/>
          <w:lang w:val="en-US"/>
        </w:rPr>
        <w:t>prove</w:t>
      </w:r>
      <w:r w:rsidRPr="00CC1A9C">
        <w:rPr>
          <w:szCs w:val="20"/>
          <w:lang w:val="en-US"/>
        </w:rPr>
        <w:t xml:space="preserve"> sufficient</w:t>
      </w:r>
      <w:r w:rsidR="00CA49AF" w:rsidRPr="00CC1A9C">
        <w:rPr>
          <w:szCs w:val="20"/>
          <w:lang w:val="en-US"/>
        </w:rPr>
        <w:t xml:space="preserve"> to support learning</w:t>
      </w:r>
      <w:r w:rsidR="00CC1A9C">
        <w:rPr>
          <w:szCs w:val="20"/>
          <w:lang w:val="en-US"/>
        </w:rPr>
        <w:t>.</w:t>
      </w:r>
      <w:r w:rsidRPr="00CC1A9C">
        <w:rPr>
          <w:szCs w:val="20"/>
          <w:lang w:val="en-US"/>
        </w:rPr>
        <w:t xml:space="preserve"> Findings from a number of prior studies had indicated that the influence of teacher professional development on classroom practice is mediated by the school and district contexts in which teachers work </w:t>
      </w:r>
      <w:r w:rsidR="005C1915" w:rsidRPr="00CC1A9C">
        <w:rPr>
          <w:szCs w:val="20"/>
        </w:rPr>
        <w:fldChar w:fldCharType="begin">
          <w:fldData xml:space="preserve">PEVuZE5vdGU+PENpdGU+PEF1dGhvcj5CbHVtZW5mZWxkPC9BdXRob3I+PFllYXI+MjAwMDwvWWVh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=
</w:fldData>
        </w:fldChar>
      </w:r>
      <w:r w:rsidRPr="00CC1A9C">
        <w:rPr>
          <w:szCs w:val="20"/>
          <w:lang w:val="en-US"/>
        </w:rPr>
        <w:instrText xml:space="preserve"> ADDIN EN.CITE </w:instrText>
      </w:r>
      <w:r w:rsidR="005C1915" w:rsidRPr="00CC1A9C">
        <w:rPr>
          <w:szCs w:val="20"/>
        </w:rPr>
        <w:fldChar w:fldCharType="begin">
          <w:fldData xml:space="preserve">PEVuZE5vdGU+PENpdGU+PEF1dGhvcj5CbHVtZW5mZWxkPC9BdXRob3I+PFllYXI+MjAwMDwvWWVh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=
</w:fldData>
        </w:fldChar>
      </w:r>
      <w:r w:rsidRPr="00CC1A9C">
        <w:rPr>
          <w:szCs w:val="20"/>
          <w:lang w:val="en-US"/>
        </w:rPr>
        <w:instrText xml:space="preserve"> ADDIN EN.CITE.DATA </w:instrText>
      </w:r>
      <w:r w:rsidR="005C1915" w:rsidRPr="00CC1A9C">
        <w:rPr>
          <w:szCs w:val="20"/>
        </w:rPr>
      </w:r>
      <w:r w:rsidR="005C1915" w:rsidRPr="00CC1A9C">
        <w:rPr>
          <w:szCs w:val="20"/>
        </w:rPr>
        <w:fldChar w:fldCharType="end"/>
      </w:r>
      <w:r w:rsidR="005C1915" w:rsidRPr="00CC1A9C">
        <w:rPr>
          <w:szCs w:val="20"/>
        </w:rPr>
      </w:r>
      <w:r w:rsidR="005C1915" w:rsidRPr="00CC1A9C">
        <w:rPr>
          <w:szCs w:val="20"/>
        </w:rPr>
        <w:fldChar w:fldCharType="separate"/>
      </w:r>
      <w:r w:rsidRPr="00CC1A9C">
        <w:rPr>
          <w:noProof/>
          <w:szCs w:val="20"/>
          <w:lang w:val="en-US"/>
        </w:rPr>
        <w:t>(Blu</w:t>
      </w:r>
      <w:r w:rsidR="00B43F58">
        <w:rPr>
          <w:noProof/>
          <w:szCs w:val="20"/>
          <w:lang w:val="en-US"/>
        </w:rPr>
        <w:t xml:space="preserve">menfeld et al. 2000; Cobb et al. </w:t>
      </w:r>
      <w:r w:rsidR="00CC1A9C">
        <w:rPr>
          <w:noProof/>
          <w:szCs w:val="20"/>
          <w:lang w:val="en-US"/>
        </w:rPr>
        <w:t>2003; Coburn 2003; Spillane</w:t>
      </w:r>
      <w:r w:rsidRPr="00CC1A9C">
        <w:rPr>
          <w:noProof/>
          <w:szCs w:val="20"/>
          <w:lang w:val="en-US"/>
        </w:rPr>
        <w:t xml:space="preserve"> 2005)</w:t>
      </w:r>
      <w:r w:rsidR="005C1915" w:rsidRPr="00CC1A9C">
        <w:rPr>
          <w:szCs w:val="20"/>
        </w:rPr>
        <w:fldChar w:fldCharType="end"/>
      </w:r>
      <w:r w:rsidR="00CC1A9C">
        <w:rPr>
          <w:szCs w:val="20"/>
          <w:lang w:val="en-US"/>
        </w:rPr>
        <w:t xml:space="preserve">. </w:t>
      </w:r>
      <w:r w:rsidRPr="00CC1A9C">
        <w:rPr>
          <w:szCs w:val="20"/>
          <w:lang w:val="en-US"/>
        </w:rPr>
        <w:t>Aspects of these contexts include the instructional materials to which teacher have access, the people to whom they are accountable and what they are held account</w:t>
      </w:r>
      <w:r w:rsidR="003A7528">
        <w:rPr>
          <w:szCs w:val="20"/>
          <w:lang w:val="en-US"/>
        </w:rPr>
        <w:t>able for (e.g., principals'</w:t>
      </w:r>
      <w:r w:rsidRPr="00CC1A9C">
        <w:rPr>
          <w:szCs w:val="20"/>
          <w:lang w:val="en-US"/>
        </w:rPr>
        <w:t xml:space="preserve"> expectations for the structure and focus of lessons</w:t>
      </w:r>
      <w:r w:rsidR="003A7528">
        <w:rPr>
          <w:szCs w:val="20"/>
          <w:lang w:val="en-US"/>
        </w:rPr>
        <w:t xml:space="preserve">, see </w:t>
      </w:r>
      <w:r w:rsidR="005C1915" w:rsidRPr="00CC1A9C">
        <w:rPr>
          <w:szCs w:val="20"/>
        </w:rPr>
        <w:fldChar w:fldCharType="begin"/>
      </w:r>
      <w:r w:rsidR="00245FBF" w:rsidRPr="00CC1A9C">
        <w:rPr>
          <w:szCs w:val="20"/>
          <w:lang w:val="en-US"/>
        </w:rPr>
        <w:instrText xml:space="preserve"> ADDIN EN.CITE &lt;EndNote&gt;&lt;Cite&gt;&lt;Author&gt;Cobb&lt;/Author&gt;&lt;Year&gt;2006&lt;/Year&gt;&lt;RecNum&gt;1491&lt;/RecNum&gt;&lt;DisplayText&gt;(Cobb &amp;amp; McClain, 2006; Elmore, 2004)&lt;/DisplayText&gt;&lt;record&gt;&lt;rec-number&gt;1491&lt;/rec-number&gt;&lt;foreign-keys&gt;&lt;key app="EN" db-id="9sp05twwxrwxpaerdeppsaxef9sv2a5fxzrd" timestamp="0"&gt;1491&lt;/key&gt;&lt;/foreign-keys&gt;&lt;ref-type name="Journal Article"&gt;17&lt;/ref-type&gt;&lt;contributors&gt;&lt;authors&gt;&lt;author&gt;Cobb, P.&lt;/author&gt;&lt;author&gt;McClain, K.&lt;/author&gt;&lt;/authors&gt;&lt;/contributors&gt;&lt;titles&gt;&lt;title&gt;The collective mediation of a high stakes accountability program: Communities and networks of practice&lt;/title&gt;&lt;secondary-title&gt;Mind, Culture, and Activity&lt;/secondary-title&gt;&lt;/titles&gt;&lt;pages&gt;80-100&lt;/pages&gt;&lt;volume&gt;13&lt;/volume&gt;&lt;keywords&gt;&lt;keyword&gt;Institutional context&lt;/keyword&gt;&lt;/keywords&gt;&lt;dates&gt;&lt;year&gt;2006&lt;/year&gt;&lt;/dates&gt;&lt;urls&gt;&lt;/urls&gt;&lt;/record&gt;&lt;/Cite&gt;&lt;Cite&gt;&lt;Author&gt;Elmore&lt;/Author&gt;&lt;Year&gt;2004&lt;/Year&gt;&lt;RecNum&gt;1557&lt;/RecNum&gt;&lt;record&gt;&lt;rec-number&gt;1557&lt;/rec-number&gt;&lt;foreign-keys&gt;&lt;key app="EN" db-id="9sp05twwxrwxpaerdeppsaxef9sv2a5fxzrd" timestamp="0"&gt;1557&lt;/key&gt;&lt;/foreign-keys&gt;&lt;ref-type name="Book"&gt;6&lt;/ref-type&gt;&lt;contributors&gt;&lt;authors&gt;&lt;author&gt;Elmore, R. F.&lt;/author&gt;&lt;/authors&gt;&lt;/contributors&gt;&lt;titles&gt;&lt;title&gt;School reform from the inside out&lt;/title&gt;&lt;/titles&gt;&lt;keywords&gt;&lt;keyword&gt;Institutional context&lt;/keyword&gt;&lt;/keywords&gt;&lt;dates&gt;&lt;year&gt;2004&lt;/year&gt;&lt;/dates&gt;&lt;pub-location&gt;Cambridge, MA&lt;/pub-location&gt;&lt;publisher&gt;Harvard Education Press&lt;/publisher&gt;&lt;urls&gt;&lt;/urls&gt;&lt;/record&gt;&lt;/Cite&gt;&lt;/EndNote&gt;</w:instrText>
      </w:r>
      <w:r w:rsidR="005C1915" w:rsidRPr="00CC1A9C">
        <w:rPr>
          <w:szCs w:val="20"/>
        </w:rPr>
        <w:fldChar w:fldCharType="separate"/>
      </w:r>
      <w:r w:rsidR="00CC1A9C">
        <w:rPr>
          <w:noProof/>
          <w:szCs w:val="20"/>
          <w:lang w:val="en-US"/>
        </w:rPr>
        <w:t>Cobb &amp; McClain</w:t>
      </w:r>
      <w:r w:rsidR="00245FBF" w:rsidRPr="00CC1A9C">
        <w:rPr>
          <w:noProof/>
          <w:szCs w:val="20"/>
          <w:lang w:val="en-US"/>
        </w:rPr>
        <w:t xml:space="preserve"> </w:t>
      </w:r>
      <w:r w:rsidR="00CC1A9C">
        <w:rPr>
          <w:noProof/>
          <w:szCs w:val="20"/>
          <w:lang w:val="en-US"/>
        </w:rPr>
        <w:t>2006; Elmore</w:t>
      </w:r>
      <w:r w:rsidR="00245FBF" w:rsidRPr="00CC1A9C">
        <w:rPr>
          <w:noProof/>
          <w:szCs w:val="20"/>
          <w:lang w:val="en-US"/>
        </w:rPr>
        <w:t xml:space="preserve"> 2004)</w:t>
      </w:r>
      <w:r w:rsidR="005C1915" w:rsidRPr="00CC1A9C">
        <w:rPr>
          <w:szCs w:val="20"/>
        </w:rPr>
        <w:fldChar w:fldCharType="end"/>
      </w:r>
      <w:r w:rsidRPr="00CC1A9C">
        <w:rPr>
          <w:szCs w:val="20"/>
          <w:lang w:val="en-US"/>
        </w:rPr>
        <w:t>, and formal and</w:t>
      </w:r>
      <w:r w:rsidR="003A7528">
        <w:rPr>
          <w:szCs w:val="20"/>
          <w:lang w:val="en-US"/>
        </w:rPr>
        <w:t xml:space="preserve"> informal supports for teachers'</w:t>
      </w:r>
      <w:r w:rsidRPr="00CC1A9C">
        <w:rPr>
          <w:szCs w:val="20"/>
          <w:lang w:val="en-US"/>
        </w:rPr>
        <w:t xml:space="preserve"> improvement of their classroom practices (e.g., regularly scheduled teacher c</w:t>
      </w:r>
      <w:r w:rsidR="003A7528">
        <w:rPr>
          <w:szCs w:val="20"/>
          <w:lang w:val="en-US"/>
        </w:rPr>
        <w:t>ollaborative meetings, teachers'</w:t>
      </w:r>
      <w:r w:rsidRPr="00CC1A9C">
        <w:rPr>
          <w:szCs w:val="20"/>
          <w:lang w:val="en-US"/>
        </w:rPr>
        <w:t xml:space="preserve"> in</w:t>
      </w:r>
      <w:r w:rsidR="003A7528">
        <w:rPr>
          <w:szCs w:val="20"/>
          <w:lang w:val="en-US"/>
        </w:rPr>
        <w:t xml:space="preserve">formal professional networks). </w:t>
      </w:r>
      <w:r w:rsidRPr="00CC1A9C">
        <w:rPr>
          <w:szCs w:val="20"/>
          <w:lang w:val="en-US"/>
        </w:rPr>
        <w:t xml:space="preserve">Based on these prior research findings, we anticipated that instructional improvement at scale would </w:t>
      </w:r>
      <w:r w:rsidRPr="00CC1A9C">
        <w:rPr>
          <w:szCs w:val="20"/>
          <w:lang w:val="en-US"/>
        </w:rPr>
        <w:lastRenderedPageBreak/>
        <w:t>involve reorganizing the school and district contexts in which teachers work so that those contexts support th</w:t>
      </w:r>
      <w:r w:rsidR="00CA49AF" w:rsidRPr="00CC1A9C">
        <w:rPr>
          <w:szCs w:val="20"/>
          <w:lang w:val="en-US"/>
        </w:rPr>
        <w:t>e</w:t>
      </w:r>
      <w:r w:rsidRPr="00CC1A9C">
        <w:rPr>
          <w:szCs w:val="20"/>
          <w:lang w:val="en-US"/>
        </w:rPr>
        <w:t xml:space="preserve"> ongoing improvement of </w:t>
      </w:r>
      <w:r w:rsidR="003A7528">
        <w:rPr>
          <w:szCs w:val="20"/>
          <w:lang w:val="en-US"/>
        </w:rPr>
        <w:t>teachers'</w:t>
      </w:r>
      <w:r w:rsidR="00CA49AF" w:rsidRPr="00CC1A9C">
        <w:rPr>
          <w:szCs w:val="20"/>
          <w:lang w:val="en-US"/>
        </w:rPr>
        <w:t xml:space="preserve"> </w:t>
      </w:r>
      <w:r w:rsidR="003A7528">
        <w:rPr>
          <w:szCs w:val="20"/>
          <w:lang w:val="en-US"/>
        </w:rPr>
        <w:t xml:space="preserve">instructional practices. </w:t>
      </w:r>
      <w:r w:rsidRPr="00CC1A9C">
        <w:rPr>
          <w:szCs w:val="20"/>
          <w:lang w:val="en-US"/>
        </w:rPr>
        <w:t>This supposition in turn implicates the practices of mathematics coaches</w:t>
      </w:r>
      <w:r w:rsidRPr="00CC1A9C">
        <w:rPr>
          <w:rStyle w:val="FootnoteReference"/>
          <w:szCs w:val="20"/>
        </w:rPr>
        <w:footnoteReference w:id="4"/>
      </w:r>
      <w:r w:rsidRPr="00CC1A9C">
        <w:rPr>
          <w:szCs w:val="20"/>
          <w:lang w:val="en-US"/>
        </w:rPr>
        <w:t>, school leaders, and district leaders</w:t>
      </w:r>
      <w:r w:rsidR="00CA49AF" w:rsidRPr="00CC1A9C">
        <w:rPr>
          <w:szCs w:val="20"/>
          <w:lang w:val="en-US"/>
        </w:rPr>
        <w:t>;</w:t>
      </w:r>
      <w:r w:rsidRPr="00CC1A9C">
        <w:rPr>
          <w:szCs w:val="20"/>
          <w:lang w:val="en-US"/>
        </w:rPr>
        <w:t xml:space="preserve"> the tools </w:t>
      </w:r>
      <w:r w:rsidR="00CA49AF" w:rsidRPr="00CC1A9C">
        <w:rPr>
          <w:szCs w:val="20"/>
          <w:lang w:val="en-US"/>
        </w:rPr>
        <w:t>they</w:t>
      </w:r>
      <w:r w:rsidRPr="00CC1A9C">
        <w:rPr>
          <w:szCs w:val="20"/>
          <w:lang w:val="en-US"/>
        </w:rPr>
        <w:t xml:space="preserve"> use in their work</w:t>
      </w:r>
      <w:r w:rsidR="00CA49AF" w:rsidRPr="00CC1A9C">
        <w:rPr>
          <w:szCs w:val="20"/>
          <w:lang w:val="en-US"/>
        </w:rPr>
        <w:t>;</w:t>
      </w:r>
      <w:r w:rsidRPr="00CC1A9C">
        <w:rPr>
          <w:szCs w:val="20"/>
          <w:lang w:val="en-US"/>
        </w:rPr>
        <w:t xml:space="preserve"> and the organizational routines in which they participate </w:t>
      </w:r>
      <w:r w:rsidR="005C1915" w:rsidRPr="00CC1A9C">
        <w:rPr>
          <w:szCs w:val="20"/>
        </w:rPr>
        <w:fldChar w:fldCharType="begin"/>
      </w:r>
      <w:r w:rsidRPr="00CC1A9C">
        <w:rPr>
          <w:szCs w:val="20"/>
          <w:lang w:val="en-US"/>
        </w:rPr>
        <w:instrText xml:space="preserve"> ADDIN EN.CITE &lt;EndNote&gt;&lt;Cite&gt;&lt;Author&gt;Cobb&lt;/Author&gt;&lt;Year&gt;2008&lt;/Year&gt;&lt;RecNum&gt;1794&lt;/RecNum&gt;&lt;DisplayText&gt;(Cobb &amp;amp; Smith, 2008)&lt;/DisplayText&gt;&lt;record&gt;&lt;rec-number&gt;1794&lt;/rec-number&gt;&lt;foreign-keys&gt;&lt;key app="EN" db-id="9sp05twwxrwxpaerdeppsaxef9sv2a5fxzrd" timestamp="0"&gt;1794&lt;/key&gt;&lt;/foreign-keys&gt;&lt;ref-type name="Book Section"&gt;5&lt;/ref-type&gt;&lt;contributors&gt;&lt;authors&gt;&lt;author&gt;Cobb, P.&lt;/author&gt;&lt;author&gt;Smith, T.&lt;/author&gt;&lt;/authors&gt;&lt;secondary-authors&gt;&lt;author&gt;K. Krainer&lt;/author&gt;&lt;author&gt;T. Wood&lt;/author&gt;&lt;/secondary-authors&gt;&lt;/contributors&gt;&lt;titles&gt;&lt;title&gt;District development as a means of improving mathematics teaching and learning at scale&lt;/title&gt;&lt;secondary-title&gt;International handbook of mathematics teacher education: Vol. 3. Participants in mathematics teacher education: Individuals, teams, communities and networks &lt;/secondary-title&gt;&lt;/titles&gt;&lt;pages&gt;231-254&lt;/pages&gt;&lt;keywords&gt;&lt;keyword&gt;Institutional context&lt;/keyword&gt;&lt;/keywords&gt;&lt;dates&gt;&lt;year&gt;2008&lt;/year&gt;&lt;/dates&gt;&lt;pub-location&gt;Rotterdam, The Netherlands&lt;/pub-location&gt;&lt;publisher&gt;Sense&lt;/publisher&gt;&lt;urls&gt;&lt;/urls&gt;&lt;/record&gt;&lt;/Cite&gt;&lt;/EndNote&gt;</w:instrText>
      </w:r>
      <w:r w:rsidR="005C1915" w:rsidRPr="00CC1A9C">
        <w:rPr>
          <w:szCs w:val="20"/>
        </w:rPr>
        <w:fldChar w:fldCharType="separate"/>
      </w:r>
      <w:r w:rsidR="00CC1A9C">
        <w:rPr>
          <w:noProof/>
          <w:szCs w:val="20"/>
          <w:lang w:val="en-US"/>
        </w:rPr>
        <w:t>(Cobb &amp; Smith</w:t>
      </w:r>
      <w:r w:rsidRPr="00CC1A9C">
        <w:rPr>
          <w:noProof/>
          <w:szCs w:val="20"/>
          <w:lang w:val="en-US"/>
        </w:rPr>
        <w:t xml:space="preserve"> 2008)</w:t>
      </w:r>
      <w:r w:rsidR="005C1915" w:rsidRPr="00CC1A9C">
        <w:rPr>
          <w:szCs w:val="20"/>
        </w:rPr>
        <w:fldChar w:fldCharType="end"/>
      </w:r>
      <w:r w:rsidRPr="00CC1A9C">
        <w:rPr>
          <w:szCs w:val="20"/>
          <w:lang w:val="en-US"/>
        </w:rPr>
        <w:t>.</w:t>
      </w:r>
    </w:p>
    <w:p w14:paraId="7E0C30A5" w14:textId="77777777" w:rsidR="00720D38" w:rsidRDefault="00720D38" w:rsidP="003A7528">
      <w:pPr>
        <w:widowControl w:val="0"/>
        <w:autoSpaceDE w:val="0"/>
        <w:autoSpaceDN w:val="0"/>
        <w:adjustRightInd w:val="0"/>
        <w:spacing w:line="240" w:lineRule="exact"/>
        <w:jc w:val="both"/>
        <w:rPr>
          <w:szCs w:val="20"/>
          <w:lang w:val="en-US"/>
        </w:rPr>
      </w:pPr>
    </w:p>
    <w:p w14:paraId="34B31743" w14:textId="77777777" w:rsidR="00CC1A9C" w:rsidRPr="00CC1A9C" w:rsidRDefault="00CC1A9C" w:rsidP="003A7528">
      <w:pPr>
        <w:widowControl w:val="0"/>
        <w:autoSpaceDE w:val="0"/>
        <w:autoSpaceDN w:val="0"/>
        <w:adjustRightInd w:val="0"/>
        <w:spacing w:line="240" w:lineRule="exact"/>
        <w:jc w:val="both"/>
        <w:rPr>
          <w:szCs w:val="20"/>
          <w:lang w:val="en-US"/>
        </w:rPr>
      </w:pPr>
    </w:p>
    <w:p w14:paraId="55903FC7" w14:textId="77777777" w:rsidR="00720D38" w:rsidRPr="00CC1A9C" w:rsidRDefault="00CC1A9C" w:rsidP="00CC1A9C">
      <w:pPr>
        <w:spacing w:line="240" w:lineRule="exact"/>
        <w:jc w:val="both"/>
        <w:rPr>
          <w:b/>
          <w:szCs w:val="20"/>
          <w:lang w:val="en-US"/>
        </w:rPr>
      </w:pPr>
      <w:r>
        <w:rPr>
          <w:b/>
          <w:szCs w:val="20"/>
          <w:lang w:val="en-US"/>
        </w:rPr>
        <w:t>4</w:t>
      </w:r>
      <w:r>
        <w:rPr>
          <w:b/>
          <w:szCs w:val="20"/>
          <w:lang w:val="en-US"/>
        </w:rPr>
        <w:tab/>
      </w:r>
      <w:r w:rsidR="00E7101E">
        <w:rPr>
          <w:b/>
          <w:szCs w:val="20"/>
          <w:lang w:val="en-US"/>
        </w:rPr>
        <w:t>Project o</w:t>
      </w:r>
      <w:r w:rsidR="00720D38" w:rsidRPr="00CC1A9C">
        <w:rPr>
          <w:b/>
          <w:szCs w:val="20"/>
          <w:lang w:val="en-US"/>
        </w:rPr>
        <w:t>verview</w:t>
      </w:r>
    </w:p>
    <w:p w14:paraId="19EB985A" w14:textId="77777777" w:rsidR="00720D38" w:rsidRPr="00CC1A9C" w:rsidRDefault="00720D38" w:rsidP="003A7528">
      <w:pPr>
        <w:spacing w:line="240" w:lineRule="exact"/>
        <w:jc w:val="both"/>
        <w:rPr>
          <w:szCs w:val="20"/>
          <w:lang w:val="en-US"/>
        </w:rPr>
      </w:pPr>
    </w:p>
    <w:p w14:paraId="7E406D1D" w14:textId="77777777" w:rsidR="00720D38" w:rsidRPr="00CC1A9C" w:rsidRDefault="00720D38" w:rsidP="00CC1A9C">
      <w:pPr>
        <w:spacing w:line="240" w:lineRule="exact"/>
        <w:jc w:val="both"/>
        <w:rPr>
          <w:szCs w:val="20"/>
          <w:lang w:val="en-US"/>
        </w:rPr>
      </w:pPr>
      <w:r w:rsidRPr="00CC1A9C">
        <w:rPr>
          <w:szCs w:val="20"/>
          <w:lang w:val="en-US"/>
        </w:rPr>
        <w:t>As we have noted, the four partner districts were all responding to high-stakes accountability pressures by attempting to support and press for ongoing improvements in the quality of classroom instruction. The types of classroom instructional practices on which the districts focused involved achieving ambitious student learnin</w:t>
      </w:r>
      <w:r w:rsidR="003A7528">
        <w:rPr>
          <w:szCs w:val="20"/>
          <w:lang w:val="en-US"/>
        </w:rPr>
        <w:t xml:space="preserve">g goals by building on students' current reasoning. </w:t>
      </w:r>
      <w:r w:rsidRPr="00CC1A9C">
        <w:rPr>
          <w:szCs w:val="20"/>
          <w:lang w:val="en-US"/>
        </w:rPr>
        <w:t>The development of ambitious instructional practices of this type requires significant learning for most U.S. mathematics teachers and involve</w:t>
      </w:r>
      <w:r w:rsidR="00CA49AF" w:rsidRPr="00CC1A9C">
        <w:rPr>
          <w:szCs w:val="20"/>
          <w:lang w:val="en-US"/>
        </w:rPr>
        <w:t>s</w:t>
      </w:r>
      <w:r w:rsidRPr="00CC1A9C">
        <w:rPr>
          <w:szCs w:val="20"/>
          <w:lang w:val="en-US"/>
        </w:rPr>
        <w:t xml:space="preserve"> reorganizing rather than merely elaborating or extending current practices </w:t>
      </w:r>
      <w:r w:rsidR="005C1915" w:rsidRPr="00CC1A9C">
        <w:rPr>
          <w:szCs w:val="20"/>
        </w:rPr>
        <w:fldChar w:fldCharType="begin"/>
      </w:r>
      <w:r w:rsidRPr="00CC1A9C">
        <w:rPr>
          <w:szCs w:val="20"/>
          <w:lang w:val="en-US"/>
        </w:rPr>
        <w:instrText xml:space="preserve"> ADDIN EN.CITE &lt;EndNote&gt;&lt;Cite&gt;&lt;Author&gt;Franke&lt;/Author&gt;&lt;Year&gt;2007&lt;/Year&gt;&lt;RecNum&gt;1805&lt;/RecNum&gt;&lt;DisplayText&gt;(Franke, Kazemi, &amp;amp; Battey, 2007)&lt;/DisplayText&gt;&lt;record&gt;&lt;rec-number&gt;1805&lt;/rec-number&gt;&lt;foreign-keys&gt;&lt;key app="EN" db-id="9sp05twwxrwxpaerdeppsaxef9sv2a5fxzrd" timestamp="0"&gt;1805&lt;/key&gt;&lt;/foreign-keys&gt;&lt;ref-type name="Book Section"&gt;5&lt;/ref-type&gt;&lt;contributors&gt;&lt;authors&gt;&lt;author&gt;Franke, M. L.&lt;/author&gt;&lt;author&gt;Kazemi, E.&lt;/author&gt;&lt;author&gt;Battey, D.&lt;/author&gt;&lt;/authors&gt;&lt;secondary-authors&gt;&lt;author&gt;F. Lester&lt;/author&gt;&lt;/secondary-authors&gt;&lt;/contributors&gt;&lt;titles&gt;&lt;title&gt;Mathematics teaching and classroom practice&lt;/title&gt;&lt;secondary-title&gt;Second handbook of research on mathematics teaching and learning&lt;/secondary-title&gt;&lt;/titles&gt;&lt;pages&gt;225–256&lt;/pages&gt;&lt;keywords&gt;&lt;keyword&gt;teacher education, teaching, PTC&lt;/keyword&gt;&lt;/keywords&gt;&lt;dates&gt;&lt;year&gt;2007&lt;/year&gt;&lt;/dates&gt;&lt;pub-location&gt;Greenwick, CT&lt;/pub-location&gt;&lt;publisher&gt;Information Age Publishing&lt;/publisher&gt;&lt;urls&gt;&lt;/urls&gt;&lt;/record&gt;&lt;/Cite&gt;&lt;/EndNote&gt;</w:instrText>
      </w:r>
      <w:r w:rsidR="005C1915" w:rsidRPr="00CC1A9C">
        <w:rPr>
          <w:szCs w:val="20"/>
        </w:rPr>
        <w:fldChar w:fldCharType="separate"/>
      </w:r>
      <w:r w:rsidR="00CC1A9C">
        <w:rPr>
          <w:noProof/>
          <w:szCs w:val="20"/>
          <w:lang w:val="en-US"/>
        </w:rPr>
        <w:t>(Franke, Kazemi &amp; Battey</w:t>
      </w:r>
      <w:r w:rsidRPr="00CC1A9C">
        <w:rPr>
          <w:noProof/>
          <w:szCs w:val="20"/>
          <w:lang w:val="en-US"/>
        </w:rPr>
        <w:t xml:space="preserve"> 2007)</w:t>
      </w:r>
      <w:r w:rsidR="005C1915" w:rsidRPr="00CC1A9C">
        <w:rPr>
          <w:szCs w:val="20"/>
        </w:rPr>
        <w:fldChar w:fldCharType="end"/>
      </w:r>
      <w:r w:rsidR="00CA46FC">
        <w:rPr>
          <w:szCs w:val="20"/>
          <w:lang w:val="en-US"/>
        </w:rPr>
        <w:t>.</w:t>
      </w:r>
    </w:p>
    <w:p w14:paraId="08A6E920" w14:textId="77777777" w:rsidR="00720D38" w:rsidRPr="00CC1A9C" w:rsidRDefault="00720D38" w:rsidP="00CC1A9C">
      <w:pPr>
        <w:spacing w:line="240" w:lineRule="exact"/>
        <w:ind w:firstLine="360"/>
        <w:jc w:val="both"/>
        <w:rPr>
          <w:szCs w:val="20"/>
          <w:lang w:val="en-US"/>
        </w:rPr>
      </w:pPr>
      <w:r w:rsidRPr="00CC1A9C">
        <w:rPr>
          <w:szCs w:val="20"/>
          <w:lang w:val="en-US"/>
        </w:rPr>
        <w:t>Our primary research goal in partnering with the districts was to develop a theory of action comprising: 1) a set of instructional policies or strategi</w:t>
      </w:r>
      <w:r w:rsidR="00CA46FC">
        <w:rPr>
          <w:szCs w:val="20"/>
          <w:lang w:val="en-US"/>
        </w:rPr>
        <w:t>es intended to support teachers' (and others'</w:t>
      </w:r>
      <w:r w:rsidRPr="00CC1A9C">
        <w:rPr>
          <w:szCs w:val="20"/>
          <w:lang w:val="en-US"/>
        </w:rPr>
        <w:t xml:space="preserve">) learning, and 2) a rationale that justifies why it is reasonable to expect that these strategies will support instructional improvement </w:t>
      </w:r>
      <w:r w:rsidR="005C1915" w:rsidRPr="00CC1A9C">
        <w:rPr>
          <w:szCs w:val="20"/>
        </w:rPr>
        <w:fldChar w:fldCharType="begin"/>
      </w:r>
      <w:r w:rsidRPr="00CC1A9C">
        <w:rPr>
          <w:szCs w:val="20"/>
          <w:lang w:val="en-US"/>
        </w:rPr>
        <w:instrText xml:space="preserve"> ADDIN EN.CITE &lt;EndNote&gt;&lt;Cite&gt;&lt;Author&gt;Argyris&lt;/Author&gt;&lt;Year&gt;1974&lt;/Year&gt;&lt;RecNum&gt;1786&lt;/RecNum&gt;&lt;DisplayText&gt;(Argyris &amp;amp; Schon, 1974, 1978)&lt;/DisplayText&gt;&lt;record&gt;&lt;rec-number&gt;1786&lt;/rec-number&gt;&lt;foreign-keys&gt;&lt;key app="EN" db-id="9sp05twwxrwxpaerdeppsaxef9sv2a5fxzrd" timestamp="0"&gt;1786&lt;/key&gt;&lt;/foreign-keys&gt;&lt;ref-type name="Book"&gt;6&lt;/ref-type&gt;&lt;contributors&gt;&lt;authors&gt;&lt;author&gt;Argyris, C.&lt;/author&gt;&lt;author&gt;Schon, D.&lt;/author&gt;&lt;/authors&gt;&lt;/contributors&gt;&lt;titles&gt;&lt;title&gt;Theory of practice&lt;/title&gt;&lt;/titles&gt;&lt;keywords&gt;&lt;keyword&gt;Institutional context&lt;/keyword&gt;&lt;/keywords&gt;&lt;dates&gt;&lt;year&gt;1974&lt;/year&gt;&lt;/dates&gt;&lt;pub-location&gt;San Francisco&lt;/pub-location&gt;&lt;publisher&gt;Jossey-Bass&lt;/publisher&gt;&lt;urls&gt;&lt;/urls&gt;&lt;/record&gt;&lt;/Cite&gt;&lt;Cite&gt;&lt;Author&gt;Argyris&lt;/Author&gt;&lt;Year&gt;1978&lt;/Year&gt;&lt;RecNum&gt;1787&lt;/RecNum&gt;&lt;record&gt;&lt;rec-number&gt;1787&lt;/rec-number&gt;&lt;foreign-keys&gt;&lt;key app="EN" db-id="9sp05twwxrwxpaerdeppsaxef9sv2a5fxzrd" timestamp="0"&gt;1787&lt;/key&gt;&lt;/foreign-keys&gt;&lt;ref-type name="Book"&gt;6&lt;/ref-type&gt;&lt;contributors&gt;&lt;authors&gt;&lt;author&gt;Argyris, C.&lt;/author&gt;&lt;author&gt;Schon, D.&lt;/author&gt;&lt;/authors&gt;&lt;/contributors&gt;&lt;titles&gt;&lt;title&gt;Organizational learning: A theory of action perspective&lt;/title&gt;&lt;/titles&gt;&lt;keywords&gt;&lt;keyword&gt;Institutional context&lt;/keyword&gt;&lt;/keywords&gt;&lt;dates&gt;&lt;year&gt;1978&lt;/year&gt;&lt;/dates&gt;&lt;pub-location&gt;Reading, MA&lt;/pub-location&gt;&lt;publisher&gt;Addison Wesley&lt;/publisher&gt;&lt;urls&gt;&lt;/urls&gt;&lt;/record&gt;&lt;/Cite&gt;&lt;/EndNote&gt;</w:instrText>
      </w:r>
      <w:r w:rsidR="005C1915" w:rsidRPr="00CC1A9C">
        <w:rPr>
          <w:szCs w:val="20"/>
        </w:rPr>
        <w:fldChar w:fldCharType="separate"/>
      </w:r>
      <w:r w:rsidR="00CC1A9C">
        <w:rPr>
          <w:noProof/>
          <w:szCs w:val="20"/>
          <w:lang w:val="en-US"/>
        </w:rPr>
        <w:t>(Argyris &amp; Schon</w:t>
      </w:r>
      <w:r w:rsidRPr="00CC1A9C">
        <w:rPr>
          <w:noProof/>
          <w:szCs w:val="20"/>
          <w:lang w:val="en-US"/>
        </w:rPr>
        <w:t xml:space="preserve"> 1974, 1978)</w:t>
      </w:r>
      <w:r w:rsidR="005C1915" w:rsidRPr="00CC1A9C">
        <w:rPr>
          <w:szCs w:val="20"/>
        </w:rPr>
        <w:fldChar w:fldCharType="end"/>
      </w:r>
      <w:r w:rsidR="00CC1A9C">
        <w:rPr>
          <w:szCs w:val="20"/>
          <w:lang w:val="en-US"/>
        </w:rPr>
        <w:t xml:space="preserve">. </w:t>
      </w:r>
      <w:r w:rsidRPr="00CC1A9C">
        <w:rPr>
          <w:szCs w:val="20"/>
          <w:lang w:val="en-US"/>
        </w:rPr>
        <w:t>In preparation for our work with the districts, we developed a set of initial conjectures by drawing on the then current literature in mathematics education, teacher education, and educ</w:t>
      </w:r>
      <w:r w:rsidR="00CC1A9C">
        <w:rPr>
          <w:szCs w:val="20"/>
          <w:lang w:val="en-US"/>
        </w:rPr>
        <w:t xml:space="preserve">ational policy and leadership. </w:t>
      </w:r>
      <w:r w:rsidRPr="00CC1A9C">
        <w:rPr>
          <w:szCs w:val="20"/>
          <w:lang w:val="en-US"/>
        </w:rPr>
        <w:t xml:space="preserve">These conjectures were broad in scope and spanned curriculum materials and associated resources, teacher PD, teacher collaboration, school instructional leadership, and district leadership </w:t>
      </w:r>
      <w:r w:rsidR="005C1915" w:rsidRPr="00CC1A9C">
        <w:rPr>
          <w:szCs w:val="20"/>
        </w:rPr>
        <w:fldChar w:fldCharType="begin"/>
      </w:r>
      <w:r w:rsidRPr="00CC1A9C">
        <w:rPr>
          <w:szCs w:val="20"/>
          <w:lang w:val="en-US"/>
        </w:rPr>
        <w:instrText xml:space="preserve"> ADDIN EN.CITE &lt;EndNote&gt;&lt;Cite&gt;&lt;Author&gt;Cobb&lt;/Author&gt;&lt;Year&gt;2008&lt;/Year&gt;&lt;RecNum&gt;1794&lt;/RecNum&gt;&lt;DisplayText&gt;(Cobb &amp;amp; Smith, 2008)&lt;/DisplayText&gt;&lt;record&gt;&lt;rec-number&gt;1794&lt;/rec-number&gt;&lt;foreign-keys&gt;&lt;key app="EN" db-id="9sp05twwxrwxpaerdeppsaxef9sv2a5fxzrd" timestamp="0"&gt;1794&lt;/key&gt;&lt;/foreign-keys&gt;&lt;ref-type name="Book Section"&gt;5&lt;/ref-type&gt;&lt;contributors&gt;&lt;authors&gt;&lt;author&gt;Cobb, P.&lt;/author&gt;&lt;author&gt;Smith, T.&lt;/author&gt;&lt;/authors&gt;&lt;secondary-authors&gt;&lt;author&gt;K. Krainer&lt;/author&gt;&lt;author&gt;T. Wood&lt;/author&gt;&lt;/secondary-authors&gt;&lt;/contributors&gt;&lt;titles&gt;&lt;title&gt;District development as a means of improving mathematics teaching and learning at scale&lt;/title&gt;&lt;secondary-title&gt;International handbook of mathematics teacher education: Vol. 3. Participants in mathematics teacher education: Individuals, teams, communities and networks &lt;/secondary-title&gt;&lt;/titles&gt;&lt;pages&gt;231-254&lt;/pages&gt;&lt;keywords&gt;&lt;keyword&gt;Institutional context&lt;/keyword&gt;&lt;/keywords&gt;&lt;dates&gt;&lt;year&gt;2008&lt;/year&gt;&lt;/dates&gt;&lt;pub-location&gt;Rotterdam, The Netherlands&lt;/pub-location&gt;&lt;publisher&gt;Sense&lt;/publisher&gt;&lt;urls&gt;&lt;/urls&gt;&lt;/record&gt;&lt;/Cite&gt;&lt;/EndNote&gt;</w:instrText>
      </w:r>
      <w:r w:rsidR="005C1915" w:rsidRPr="00CC1A9C">
        <w:rPr>
          <w:szCs w:val="20"/>
        </w:rPr>
        <w:fldChar w:fldCharType="separate"/>
      </w:r>
      <w:r w:rsidR="00CC1A9C">
        <w:rPr>
          <w:noProof/>
          <w:szCs w:val="20"/>
          <w:lang w:val="en-US"/>
        </w:rPr>
        <w:t>(Cobb &amp; Smith</w:t>
      </w:r>
      <w:r w:rsidRPr="00CC1A9C">
        <w:rPr>
          <w:noProof/>
          <w:szCs w:val="20"/>
          <w:lang w:val="en-US"/>
        </w:rPr>
        <w:t xml:space="preserve"> 2008)</w:t>
      </w:r>
      <w:r w:rsidR="005C1915" w:rsidRPr="00CC1A9C">
        <w:rPr>
          <w:szCs w:val="20"/>
        </w:rPr>
        <w:fldChar w:fldCharType="end"/>
      </w:r>
      <w:r w:rsidR="00CC1A9C">
        <w:rPr>
          <w:szCs w:val="20"/>
          <w:lang w:val="en-US"/>
        </w:rPr>
        <w:t xml:space="preserve">. </w:t>
      </w:r>
      <w:r w:rsidRPr="00CC1A9C">
        <w:rPr>
          <w:szCs w:val="20"/>
          <w:lang w:val="en-US"/>
        </w:rPr>
        <w:t>We organized our work with the districts so that it would constitute a context in which to successively test, revise, and elaborate our conjectures, in the process developing an empirically grounded theory of action.</w:t>
      </w:r>
    </w:p>
    <w:p w14:paraId="064A2035" w14:textId="77777777" w:rsidR="00720D38" w:rsidRPr="00CC1A9C" w:rsidRDefault="00720D38" w:rsidP="00CC1A9C">
      <w:pPr>
        <w:spacing w:line="240" w:lineRule="exact"/>
        <w:ind w:firstLine="360"/>
        <w:jc w:val="both"/>
        <w:rPr>
          <w:szCs w:val="20"/>
          <w:lang w:val="en-US"/>
        </w:rPr>
      </w:pPr>
      <w:r w:rsidRPr="00CC1A9C">
        <w:rPr>
          <w:szCs w:val="20"/>
          <w:lang w:val="en-US"/>
        </w:rPr>
        <w:lastRenderedPageBreak/>
        <w:t>In consultation with district leaders, we selected approximately six middle-grades schools</w:t>
      </w:r>
      <w:r w:rsidRPr="00CC1A9C">
        <w:rPr>
          <w:rStyle w:val="FootnoteReference"/>
          <w:szCs w:val="20"/>
        </w:rPr>
        <w:footnoteReference w:id="5"/>
      </w:r>
      <w:r w:rsidRPr="00CC1A9C">
        <w:rPr>
          <w:szCs w:val="20"/>
          <w:lang w:val="en-US"/>
        </w:rPr>
        <w:t xml:space="preserve"> in each district that were representative of district schools in terms of their capacity for instructional improvement. We then recruited 30 middle-grades mathematics teachers in each district, the school leaders and the mathematics coaches who served these schools, as well as district leaders across central office units, for a total of approximately 50 participants in each district</w:t>
      </w:r>
      <w:r w:rsidR="001645DA">
        <w:rPr>
          <w:szCs w:val="20"/>
          <w:lang w:val="en-US"/>
        </w:rPr>
        <w:t>.</w:t>
      </w:r>
      <w:r w:rsidRPr="00CC1A9C">
        <w:rPr>
          <w:rStyle w:val="FootnoteReference"/>
          <w:szCs w:val="20"/>
        </w:rPr>
        <w:footnoteReference w:id="6"/>
      </w:r>
      <w:r w:rsidR="00CC1A9C">
        <w:rPr>
          <w:szCs w:val="20"/>
          <w:lang w:val="en-US"/>
        </w:rPr>
        <w:t xml:space="preserve"> </w:t>
      </w:r>
      <w:r w:rsidRPr="00CC1A9C">
        <w:rPr>
          <w:szCs w:val="20"/>
          <w:lang w:val="en-US"/>
        </w:rPr>
        <w:t>The data collected in each district each year included: audio-recorded interviews conducted with all participants; online surveys for teachers, coaches, and school lea</w:t>
      </w:r>
      <w:r w:rsidR="007B1A1F">
        <w:rPr>
          <w:szCs w:val="20"/>
          <w:lang w:val="en-US"/>
        </w:rPr>
        <w:t>ders; an assessment of teachers' and coaches'</w:t>
      </w:r>
      <w:r w:rsidRPr="00CC1A9C">
        <w:rPr>
          <w:szCs w:val="20"/>
          <w:lang w:val="en-US"/>
        </w:rPr>
        <w:t xml:space="preserve"> mathematical knowledge for teaching; video-recordings of two conse</w:t>
      </w:r>
      <w:r w:rsidR="007B1A1F">
        <w:rPr>
          <w:szCs w:val="20"/>
          <w:lang w:val="en-US"/>
        </w:rPr>
        <w:t>cutive lessons in each teachers'</w:t>
      </w:r>
      <w:r w:rsidRPr="00CC1A9C">
        <w:rPr>
          <w:szCs w:val="20"/>
          <w:lang w:val="en-US"/>
        </w:rPr>
        <w:t xml:space="preserve"> classroom; video-recordings of professional development; and audio-recordings or video-recordings of t</w:t>
      </w:r>
      <w:r w:rsidR="00CC1A9C">
        <w:rPr>
          <w:szCs w:val="20"/>
          <w:lang w:val="en-US"/>
        </w:rPr>
        <w:t>eacher collaborative meetings.</w:t>
      </w:r>
    </w:p>
    <w:p w14:paraId="64C251D7" w14:textId="6F048AD1" w:rsidR="00CF7F22" w:rsidRDefault="00720D38" w:rsidP="00B43F58">
      <w:pPr>
        <w:pStyle w:val="AbsNorm"/>
        <w:rPr>
          <w:lang w:val="en-US"/>
        </w:rPr>
      </w:pPr>
      <w:r w:rsidRPr="00CC1A9C">
        <w:rPr>
          <w:lang w:val="en-US"/>
        </w:rPr>
        <w:t>Each year, we conducted a data collection, analysis, and feedback cycle in each district that invol</w:t>
      </w:r>
      <w:r w:rsidR="00E7101E">
        <w:rPr>
          <w:lang w:val="en-US"/>
        </w:rPr>
        <w:t>ved 1) documenting the district'</w:t>
      </w:r>
      <w:r w:rsidRPr="00CC1A9C">
        <w:rPr>
          <w:lang w:val="en-US"/>
        </w:rPr>
        <w:t>s improvement strategies, 2) collecting and analyzing data to assess how these strategies were playing out in school</w:t>
      </w:r>
      <w:r w:rsidR="002F6160" w:rsidRPr="00CC1A9C">
        <w:rPr>
          <w:lang w:val="en-US"/>
        </w:rPr>
        <w:t>s</w:t>
      </w:r>
      <w:r w:rsidRPr="00CC1A9C">
        <w:rPr>
          <w:lang w:val="en-US"/>
        </w:rPr>
        <w:t xml:space="preserve"> and classrooms, and 3) reporting the findings to the district together with recommendations about how the district might revise its strategies to make them more effective.</w:t>
      </w:r>
      <w:r w:rsidRPr="00CC1A9C">
        <w:rPr>
          <w:rStyle w:val="FootnoteReference"/>
          <w:szCs w:val="20"/>
        </w:rPr>
        <w:footnoteReference w:id="7"/>
      </w:r>
      <w:r w:rsidR="00CC1A9C">
        <w:rPr>
          <w:lang w:val="en-US"/>
        </w:rPr>
        <w:t xml:space="preserve"> </w:t>
      </w:r>
      <w:r w:rsidR="00E7101E">
        <w:rPr>
          <w:lang w:val="en-US"/>
        </w:rPr>
        <w:t>Analysis of the districts'</w:t>
      </w:r>
      <w:r w:rsidRPr="00CC1A9C">
        <w:rPr>
          <w:lang w:val="en-US"/>
        </w:rPr>
        <w:t xml:space="preserve"> improvement strategies the following year indicated that they acted on a substantial proportion o</w:t>
      </w:r>
      <w:r w:rsidR="00CC1A9C">
        <w:rPr>
          <w:lang w:val="en-US"/>
        </w:rPr>
        <w:t xml:space="preserve">f our recommendations. </w:t>
      </w:r>
      <w:r w:rsidRPr="00CC1A9C">
        <w:rPr>
          <w:lang w:val="en-US"/>
        </w:rPr>
        <w:t xml:space="preserve">This gave us an opportunity to investigate the conjectures on which our recommendations were based. </w:t>
      </w:r>
      <w:r w:rsidR="00F85065" w:rsidRPr="00CC1A9C">
        <w:rPr>
          <w:lang w:val="en-US"/>
        </w:rPr>
        <w:t>T</w:t>
      </w:r>
      <w:r w:rsidRPr="00CC1A9C">
        <w:rPr>
          <w:lang w:val="en-US"/>
        </w:rPr>
        <w:t>he revisions we made in the course of successive data collection, analysis, and feedback cycles</w:t>
      </w:r>
      <w:r w:rsidR="00F85065" w:rsidRPr="00CC1A9C">
        <w:rPr>
          <w:lang w:val="en-US"/>
        </w:rPr>
        <w:t xml:space="preserve"> informed our theory of action, as did </w:t>
      </w:r>
      <w:r w:rsidR="004C16EA" w:rsidRPr="00CC1A9C">
        <w:rPr>
          <w:lang w:val="en-US"/>
        </w:rPr>
        <w:t xml:space="preserve">both </w:t>
      </w:r>
      <w:r w:rsidRPr="00CC1A9C">
        <w:rPr>
          <w:lang w:val="en-US"/>
        </w:rPr>
        <w:t xml:space="preserve">a series a of retrospective analyses that we conducted </w:t>
      </w:r>
      <w:r w:rsidR="004C16EA" w:rsidRPr="00CC1A9C">
        <w:rPr>
          <w:lang w:val="en-US"/>
        </w:rPr>
        <w:t xml:space="preserve">on the data </w:t>
      </w:r>
      <w:proofErr w:type="spellStart"/>
      <w:r w:rsidR="004C16EA" w:rsidRPr="00CC1A9C">
        <w:rPr>
          <w:lang w:val="en-US"/>
        </w:rPr>
        <w:t>weh</w:t>
      </w:r>
      <w:proofErr w:type="spellEnd"/>
      <w:r w:rsidR="004C16EA" w:rsidRPr="00CC1A9C">
        <w:rPr>
          <w:lang w:val="en-US"/>
        </w:rPr>
        <w:t xml:space="preserve"> </w:t>
      </w:r>
      <w:proofErr w:type="spellStart"/>
      <w:r w:rsidR="004C16EA" w:rsidRPr="00CC1A9C">
        <w:rPr>
          <w:lang w:val="en-US"/>
        </w:rPr>
        <w:t>ad</w:t>
      </w:r>
      <w:proofErr w:type="spellEnd"/>
      <w:r w:rsidR="004C16EA" w:rsidRPr="00CC1A9C">
        <w:rPr>
          <w:lang w:val="en-US"/>
        </w:rPr>
        <w:t xml:space="preserve"> collected,</w:t>
      </w:r>
      <w:r w:rsidRPr="00CC1A9C">
        <w:rPr>
          <w:lang w:val="en-US"/>
        </w:rPr>
        <w:t xml:space="preserve"> and developments in the </w:t>
      </w:r>
      <w:r w:rsidR="004C16EA" w:rsidRPr="00CC1A9C">
        <w:rPr>
          <w:lang w:val="en-US"/>
        </w:rPr>
        <w:t xml:space="preserve">research </w:t>
      </w:r>
      <w:r w:rsidRPr="00CC1A9C">
        <w:rPr>
          <w:lang w:val="en-US"/>
        </w:rPr>
        <w:t xml:space="preserve">literature </w:t>
      </w:r>
      <w:r w:rsidR="005C1915" w:rsidRPr="00CC1A9C">
        <w:fldChar w:fldCharType="begin"/>
      </w:r>
      <w:r w:rsidRPr="00CC1A9C">
        <w:rPr>
          <w:lang w:val="en-US"/>
        </w:rPr>
        <w:instrText xml:space="preserve"> ADDIN EN.CITE &lt;EndNote&gt;&lt;Cite&gt;&lt;Author&gt;Cobb&lt;/Author&gt;&lt;Year&gt;2013&lt;/Year&gt;&lt;RecNum&gt;2071&lt;/RecNum&gt;&lt;DisplayText&gt;(Cobb et al., 2013)&lt;/DisplayText&gt;&lt;record&gt;&lt;rec-number&gt;2071&lt;/rec-number&gt;&lt;foreign-keys&gt;&lt;key app="EN" db-id="9sp05twwxrwxpaerdeppsaxef9sv2a5fxzrd" timestamp="1376674089"&gt;2071&lt;/key&gt;&lt;/foreign-keys&gt;&lt;ref-type name="Book Section"&gt;5&lt;/ref-type&gt;&lt;contributors&gt;&lt;authors&gt;&lt;author&gt;Cobb, P.&lt;/author&gt;&lt;author&gt;Jackson, K.&lt;/author&gt;&lt;author&gt;Smith, T.&lt;/author&gt;&lt;author&gt;Sorum, M.&lt;/author&gt;&lt;author&gt;Henrick, E.&lt;/author&gt;&lt;/authors&gt;&lt;secondary-authors&gt;&lt;author&gt;Fishman, B. J.&lt;/author&gt;&lt;author&gt;Penuel, W.&lt;/author&gt;&lt;author&gt;Allen, A-R&lt;/author&gt;&lt;author&gt;Cheng, B. H.&lt;/author&gt;&lt;/secondary-authors&gt;&lt;/contributors&gt;&lt;titles&gt;&lt;title&gt;Design research with educational systems: Investigating and supporting improvements in the quality of mathematics teaching and learning at scale&lt;/title&gt;&lt;secondary-title&gt;Design-based implementation research: Theories, methods, and exemplars. One hundred and twelfth yearbook of the National Society for the Study of Education&lt;/secondary-title&gt;&lt;/titles&gt;&lt;pages&gt;320-349&lt;/pages&gt;&lt;keywords&gt;&lt;keyword&gt;institutional context, design research&lt;/keyword&gt;&lt;/keywords&gt;&lt;dates&gt;&lt;year&gt;2013&lt;/year&gt;&lt;/dates&gt;&lt;pub-location&gt;Chicago&lt;/pub-location&gt;&lt;publisher&gt;National Society for the Study of Education&lt;/publisher&gt;&lt;urls&gt;&lt;/urls&gt;&lt;/record&gt;&lt;/Cite&gt;&lt;/EndNote&gt;</w:instrText>
      </w:r>
      <w:r w:rsidR="005C1915" w:rsidRPr="00CC1A9C">
        <w:fldChar w:fldCharType="separate"/>
      </w:r>
      <w:r w:rsidR="00CC1A9C">
        <w:rPr>
          <w:noProof/>
          <w:lang w:val="en-US"/>
        </w:rPr>
        <w:t>(Cobb et al.</w:t>
      </w:r>
      <w:r w:rsidRPr="00CC1A9C">
        <w:rPr>
          <w:noProof/>
          <w:lang w:val="en-US"/>
        </w:rPr>
        <w:t xml:space="preserve"> 2013)</w:t>
      </w:r>
      <w:r w:rsidR="005C1915" w:rsidRPr="00CC1A9C">
        <w:fldChar w:fldCharType="end"/>
      </w:r>
      <w:r w:rsidRPr="00CC1A9C">
        <w:rPr>
          <w:lang w:val="en-US"/>
        </w:rPr>
        <w:t>.</w:t>
      </w:r>
    </w:p>
    <w:p w14:paraId="0DCA94FA" w14:textId="6EC468E8" w:rsidR="00284B59" w:rsidRDefault="00284B59" w:rsidP="00CC1A9C">
      <w:pPr>
        <w:spacing w:line="240" w:lineRule="exact"/>
        <w:jc w:val="both"/>
        <w:rPr>
          <w:szCs w:val="20"/>
          <w:lang w:val="en-US"/>
        </w:rPr>
      </w:pPr>
    </w:p>
    <w:p w14:paraId="454914DA" w14:textId="222333D6" w:rsidR="00B43F58" w:rsidRPr="00CC1A9C" w:rsidRDefault="00B43F58" w:rsidP="00CC1A9C">
      <w:pPr>
        <w:spacing w:line="240" w:lineRule="exact"/>
        <w:jc w:val="both"/>
        <w:rPr>
          <w:szCs w:val="20"/>
          <w:lang w:val="en-US"/>
        </w:rPr>
      </w:pPr>
    </w:p>
    <w:p w14:paraId="2FC1F591" w14:textId="6410D03F" w:rsidR="00720D38" w:rsidRPr="00CC1A9C" w:rsidRDefault="00BB7063" w:rsidP="00CC1A9C">
      <w:pPr>
        <w:spacing w:line="240" w:lineRule="exact"/>
        <w:jc w:val="both"/>
        <w:rPr>
          <w:b/>
          <w:szCs w:val="20"/>
          <w:lang w:val="en-US"/>
        </w:rPr>
      </w:pPr>
      <w:r w:rsidRPr="00CC1A9C">
        <w:rPr>
          <w:b/>
          <w:szCs w:val="20"/>
          <w:lang w:val="en-US"/>
        </w:rPr>
        <w:t>5</w:t>
      </w:r>
      <w:r w:rsidRPr="00CC1A9C">
        <w:rPr>
          <w:b/>
          <w:szCs w:val="20"/>
          <w:lang w:val="en-US"/>
        </w:rPr>
        <w:tab/>
      </w:r>
      <w:r w:rsidR="00E7101E">
        <w:rPr>
          <w:b/>
          <w:szCs w:val="20"/>
          <w:lang w:val="en-US"/>
        </w:rPr>
        <w:t>Theory of action for instructional improvement in mathematics at s</w:t>
      </w:r>
      <w:r w:rsidR="00720D38" w:rsidRPr="00CC1A9C">
        <w:rPr>
          <w:b/>
          <w:szCs w:val="20"/>
          <w:lang w:val="en-US"/>
        </w:rPr>
        <w:t>cale</w:t>
      </w:r>
    </w:p>
    <w:p w14:paraId="0528CFA0" w14:textId="7411DE8B" w:rsidR="00AD083B" w:rsidRDefault="00AD083B" w:rsidP="00CC1A9C">
      <w:pPr>
        <w:spacing w:line="240" w:lineRule="exact"/>
        <w:jc w:val="both"/>
        <w:rPr>
          <w:szCs w:val="20"/>
          <w:lang w:val="en-US"/>
        </w:rPr>
      </w:pPr>
      <w:r>
        <w:rPr>
          <w:noProof/>
          <w:color w:val="000000" w:themeColor="text1"/>
          <w:szCs w:val="20"/>
          <w:lang w:val="en-US" w:eastAsia="en-US"/>
        </w:rPr>
        <w:lastRenderedPageBreak/>
        <w:drawing>
          <wp:anchor distT="0" distB="0" distL="114300" distR="114300" simplePos="0" relativeHeight="251658752" behindDoc="1" locked="0" layoutInCell="1" allowOverlap="1" wp14:anchorId="55064D1B" wp14:editId="6D45FECA">
            <wp:simplePos x="0" y="0"/>
            <wp:positionH relativeFrom="column">
              <wp:posOffset>619125</wp:posOffset>
            </wp:positionH>
            <wp:positionV relativeFrom="page">
              <wp:posOffset>3270885</wp:posOffset>
            </wp:positionV>
            <wp:extent cx="2348865" cy="2196465"/>
            <wp:effectExtent l="0" t="0" r="0" b="0"/>
            <wp:wrapTight wrapText="bothSides">
              <wp:wrapPolygon edited="0">
                <wp:start x="0" y="0"/>
                <wp:lineTo x="0" y="21356"/>
                <wp:lineTo x="21372" y="21356"/>
                <wp:lineTo x="21372" y="0"/>
                <wp:lineTo x="0" y="0"/>
              </wp:wrapPolygon>
            </wp:wrapTight>
            <wp:docPr id="3" name="Bild 1" descr="D:\Desktop\Cobb Jackson Smith Hen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obb Jackson Smith Henrick.JPG"/>
                    <pic:cNvPicPr>
                      <a:picLocks noChangeAspect="1" noChangeArrowheads="1"/>
                    </pic:cNvPicPr>
                  </pic:nvPicPr>
                  <pic:blipFill>
                    <a:blip r:embed="rId8"/>
                    <a:srcRect/>
                    <a:stretch>
                      <a:fillRect/>
                    </a:stretch>
                  </pic:blipFill>
                  <pic:spPr bwMode="auto">
                    <a:xfrm>
                      <a:off x="0" y="0"/>
                      <a:ext cx="2348865" cy="2196465"/>
                    </a:xfrm>
                    <a:prstGeom prst="rect">
                      <a:avLst/>
                    </a:prstGeom>
                    <a:noFill/>
                    <a:ln w="9525">
                      <a:noFill/>
                      <a:miter lim="800000"/>
                      <a:headEnd/>
                      <a:tailEnd/>
                    </a:ln>
                  </pic:spPr>
                </pic:pic>
              </a:graphicData>
            </a:graphic>
          </wp:anchor>
        </w:drawing>
      </w:r>
    </w:p>
    <w:p w14:paraId="3EF67EBD" w14:textId="64B4E04B" w:rsidR="00EF5E96" w:rsidRDefault="00EF5E96" w:rsidP="00CC1A9C">
      <w:pPr>
        <w:spacing w:line="240" w:lineRule="exact"/>
        <w:jc w:val="both"/>
        <w:rPr>
          <w:szCs w:val="20"/>
          <w:lang w:val="en-US"/>
        </w:rPr>
      </w:pPr>
    </w:p>
    <w:p w14:paraId="1168E1F1" w14:textId="19AFEE9C" w:rsidR="00EF5E96" w:rsidRDefault="00EF5E96" w:rsidP="00CC1A9C">
      <w:pPr>
        <w:spacing w:line="240" w:lineRule="exact"/>
        <w:jc w:val="both"/>
        <w:rPr>
          <w:szCs w:val="20"/>
          <w:lang w:val="en-US"/>
        </w:rPr>
      </w:pPr>
    </w:p>
    <w:p w14:paraId="7FB0A6C0" w14:textId="7F424B62" w:rsidR="00E7101E" w:rsidRDefault="00E7101E" w:rsidP="00CC1A9C">
      <w:pPr>
        <w:spacing w:line="240" w:lineRule="exact"/>
        <w:jc w:val="both"/>
        <w:rPr>
          <w:szCs w:val="20"/>
          <w:lang w:val="en-US"/>
        </w:rPr>
      </w:pPr>
    </w:p>
    <w:p w14:paraId="36FA098A" w14:textId="0E16C456" w:rsidR="00E7101E" w:rsidRDefault="00E7101E" w:rsidP="00CC1A9C">
      <w:pPr>
        <w:spacing w:line="240" w:lineRule="exact"/>
        <w:jc w:val="both"/>
        <w:rPr>
          <w:szCs w:val="20"/>
          <w:lang w:val="en-US"/>
        </w:rPr>
      </w:pPr>
    </w:p>
    <w:p w14:paraId="314CBB4A" w14:textId="0BE23407" w:rsidR="00E7101E" w:rsidRDefault="00E7101E" w:rsidP="00CC1A9C">
      <w:pPr>
        <w:spacing w:line="240" w:lineRule="exact"/>
        <w:jc w:val="both"/>
        <w:rPr>
          <w:szCs w:val="20"/>
          <w:lang w:val="en-US"/>
        </w:rPr>
      </w:pPr>
    </w:p>
    <w:p w14:paraId="67B9DCA6" w14:textId="77777777" w:rsidR="00E7101E" w:rsidRDefault="00E7101E" w:rsidP="00CC1A9C">
      <w:pPr>
        <w:spacing w:line="240" w:lineRule="exact"/>
        <w:jc w:val="both"/>
        <w:rPr>
          <w:szCs w:val="20"/>
          <w:lang w:val="en-US"/>
        </w:rPr>
      </w:pPr>
    </w:p>
    <w:p w14:paraId="6052B32E" w14:textId="77777777" w:rsidR="00E7101E" w:rsidRDefault="00E7101E" w:rsidP="00CC1A9C">
      <w:pPr>
        <w:spacing w:line="240" w:lineRule="exact"/>
        <w:jc w:val="both"/>
        <w:rPr>
          <w:szCs w:val="20"/>
          <w:lang w:val="en-US"/>
        </w:rPr>
      </w:pPr>
    </w:p>
    <w:p w14:paraId="5FB0D49C" w14:textId="77777777" w:rsidR="00E7101E" w:rsidRDefault="00E7101E" w:rsidP="00CC1A9C">
      <w:pPr>
        <w:spacing w:line="240" w:lineRule="exact"/>
        <w:jc w:val="both"/>
        <w:rPr>
          <w:szCs w:val="20"/>
          <w:lang w:val="en-US"/>
        </w:rPr>
      </w:pPr>
    </w:p>
    <w:p w14:paraId="1DD949E7" w14:textId="77777777" w:rsidR="00E7101E" w:rsidRDefault="00E7101E" w:rsidP="00CC1A9C">
      <w:pPr>
        <w:spacing w:line="240" w:lineRule="exact"/>
        <w:jc w:val="both"/>
        <w:rPr>
          <w:szCs w:val="20"/>
          <w:lang w:val="en-US"/>
        </w:rPr>
      </w:pPr>
    </w:p>
    <w:p w14:paraId="33F4E59B" w14:textId="77777777" w:rsidR="00E7101E" w:rsidRDefault="00E7101E" w:rsidP="00CC1A9C">
      <w:pPr>
        <w:spacing w:line="240" w:lineRule="exact"/>
        <w:jc w:val="both"/>
        <w:rPr>
          <w:szCs w:val="20"/>
          <w:lang w:val="en-US"/>
        </w:rPr>
      </w:pPr>
    </w:p>
    <w:p w14:paraId="5519381C" w14:textId="77777777" w:rsidR="00E7101E" w:rsidRDefault="00E7101E" w:rsidP="00CC1A9C">
      <w:pPr>
        <w:spacing w:line="240" w:lineRule="exact"/>
        <w:jc w:val="both"/>
        <w:rPr>
          <w:szCs w:val="20"/>
          <w:lang w:val="en-US"/>
        </w:rPr>
      </w:pPr>
    </w:p>
    <w:p w14:paraId="438A6AFB" w14:textId="77777777" w:rsidR="00E7101E" w:rsidRDefault="00E7101E" w:rsidP="00CC1A9C">
      <w:pPr>
        <w:spacing w:line="240" w:lineRule="exact"/>
        <w:jc w:val="both"/>
        <w:rPr>
          <w:szCs w:val="20"/>
          <w:lang w:val="en-US"/>
        </w:rPr>
      </w:pPr>
    </w:p>
    <w:p w14:paraId="3036ECBC" w14:textId="77777777" w:rsidR="00E7101E" w:rsidRDefault="00E7101E" w:rsidP="00CC1A9C">
      <w:pPr>
        <w:spacing w:line="240" w:lineRule="exact"/>
        <w:jc w:val="both"/>
        <w:rPr>
          <w:szCs w:val="20"/>
          <w:lang w:val="en-US"/>
        </w:rPr>
      </w:pPr>
    </w:p>
    <w:p w14:paraId="379D3700" w14:textId="77777777" w:rsidR="00AD083B" w:rsidRDefault="00AD083B" w:rsidP="00AD083B">
      <w:pPr>
        <w:spacing w:line="240" w:lineRule="exact"/>
        <w:rPr>
          <w:i/>
          <w:color w:val="000000" w:themeColor="text1"/>
          <w:szCs w:val="20"/>
          <w:lang w:val="en-US"/>
        </w:rPr>
      </w:pPr>
    </w:p>
    <w:p w14:paraId="3E5AA6ED" w14:textId="77777777" w:rsidR="00AD083B" w:rsidRDefault="00AD083B" w:rsidP="00AD083B">
      <w:pPr>
        <w:spacing w:line="240" w:lineRule="exact"/>
        <w:rPr>
          <w:i/>
          <w:color w:val="000000" w:themeColor="text1"/>
          <w:szCs w:val="20"/>
          <w:lang w:val="en-US"/>
        </w:rPr>
      </w:pPr>
    </w:p>
    <w:p w14:paraId="5A592080" w14:textId="77777777" w:rsidR="00E7101E" w:rsidRDefault="00E7101E" w:rsidP="00AD083B">
      <w:pPr>
        <w:spacing w:line="240" w:lineRule="exact"/>
        <w:rPr>
          <w:color w:val="000000" w:themeColor="text1"/>
          <w:szCs w:val="20"/>
          <w:lang w:val="en-US"/>
        </w:rPr>
      </w:pPr>
      <w:r w:rsidRPr="00CC1A9C">
        <w:rPr>
          <w:i/>
          <w:color w:val="000000" w:themeColor="text1"/>
          <w:szCs w:val="20"/>
          <w:lang w:val="en-US"/>
        </w:rPr>
        <w:t>Figure 1</w:t>
      </w:r>
      <w:r w:rsidR="00EF5E96">
        <w:rPr>
          <w:color w:val="000000" w:themeColor="text1"/>
          <w:szCs w:val="20"/>
          <w:lang w:val="en-US"/>
        </w:rPr>
        <w:t>: Elements of a coherent instructional s</w:t>
      </w:r>
      <w:r w:rsidRPr="00CC1A9C">
        <w:rPr>
          <w:color w:val="000000" w:themeColor="text1"/>
          <w:szCs w:val="20"/>
          <w:lang w:val="en-US"/>
        </w:rPr>
        <w:t>ystem</w:t>
      </w:r>
    </w:p>
    <w:p w14:paraId="62576733" w14:textId="77777777" w:rsidR="00AD083B" w:rsidRDefault="00AD083B" w:rsidP="00AD083B">
      <w:pPr>
        <w:spacing w:line="240" w:lineRule="exact"/>
        <w:rPr>
          <w:color w:val="000000" w:themeColor="text1"/>
          <w:szCs w:val="20"/>
          <w:lang w:val="en-US"/>
        </w:rPr>
      </w:pPr>
    </w:p>
    <w:p w14:paraId="4E1F06E3" w14:textId="77777777" w:rsidR="00AD083B" w:rsidRDefault="00AD083B" w:rsidP="00AD083B">
      <w:pPr>
        <w:spacing w:line="240" w:lineRule="exact"/>
        <w:rPr>
          <w:color w:val="000000" w:themeColor="text1"/>
          <w:szCs w:val="20"/>
          <w:lang w:val="en-US"/>
        </w:rPr>
      </w:pPr>
    </w:p>
    <w:p w14:paraId="544D3A5A" w14:textId="77777777" w:rsidR="00CF7F22" w:rsidRDefault="00720D38" w:rsidP="00AD083B">
      <w:pPr>
        <w:spacing w:line="240" w:lineRule="exact"/>
        <w:jc w:val="both"/>
        <w:rPr>
          <w:color w:val="000000" w:themeColor="text1"/>
          <w:szCs w:val="20"/>
          <w:lang w:val="en-US"/>
        </w:rPr>
      </w:pPr>
      <w:r w:rsidRPr="00CC1A9C">
        <w:rPr>
          <w:szCs w:val="20"/>
          <w:lang w:val="en-US"/>
        </w:rPr>
        <w:t xml:space="preserve">The current iteration of the </w:t>
      </w:r>
      <w:r w:rsidRPr="00CC1A9C">
        <w:rPr>
          <w:color w:val="000000" w:themeColor="text1"/>
          <w:szCs w:val="20"/>
          <w:lang w:val="en-US"/>
        </w:rPr>
        <w:t xml:space="preserve">theory of action comprises three top-level components: a </w:t>
      </w:r>
      <w:r w:rsidRPr="00CC1A9C">
        <w:rPr>
          <w:i/>
          <w:color w:val="000000" w:themeColor="text1"/>
          <w:szCs w:val="20"/>
          <w:lang w:val="en-US"/>
        </w:rPr>
        <w:t>coherent instructional system</w:t>
      </w:r>
      <w:r w:rsidRPr="00CC1A9C">
        <w:rPr>
          <w:rStyle w:val="FootnoteReference"/>
          <w:i/>
          <w:color w:val="000000" w:themeColor="text1"/>
          <w:szCs w:val="20"/>
        </w:rPr>
        <w:footnoteReference w:id="8"/>
      </w:r>
      <w:r w:rsidRPr="00CC1A9C">
        <w:rPr>
          <w:color w:val="000000" w:themeColor="text1"/>
          <w:szCs w:val="20"/>
          <w:lang w:val="en-US"/>
        </w:rPr>
        <w:t xml:space="preserve">, </w:t>
      </w:r>
      <w:r w:rsidR="00E7101E">
        <w:rPr>
          <w:i/>
          <w:color w:val="000000" w:themeColor="text1"/>
          <w:szCs w:val="20"/>
          <w:lang w:val="en-US"/>
        </w:rPr>
        <w:t>school leaders'</w:t>
      </w:r>
      <w:r w:rsidRPr="00CC1A9C">
        <w:rPr>
          <w:i/>
          <w:color w:val="000000" w:themeColor="text1"/>
          <w:szCs w:val="20"/>
          <w:lang w:val="en-US"/>
        </w:rPr>
        <w:t xml:space="preserve"> practices</w:t>
      </w:r>
      <w:r w:rsidRPr="00CC1A9C">
        <w:rPr>
          <w:color w:val="000000" w:themeColor="text1"/>
          <w:szCs w:val="20"/>
          <w:lang w:val="en-US"/>
        </w:rPr>
        <w:t xml:space="preserve"> as instructional leaders in mathematics, and </w:t>
      </w:r>
      <w:r w:rsidR="00E7101E">
        <w:rPr>
          <w:i/>
          <w:color w:val="000000" w:themeColor="text1"/>
          <w:szCs w:val="20"/>
          <w:lang w:val="en-US"/>
        </w:rPr>
        <w:t>district leaders'</w:t>
      </w:r>
      <w:r w:rsidRPr="00CC1A9C">
        <w:rPr>
          <w:i/>
          <w:color w:val="000000" w:themeColor="text1"/>
          <w:szCs w:val="20"/>
          <w:lang w:val="en-US"/>
        </w:rPr>
        <w:t xml:space="preserve"> practices</w:t>
      </w:r>
      <w:r w:rsidRPr="00CC1A9C">
        <w:rPr>
          <w:color w:val="000000" w:themeColor="text1"/>
          <w:szCs w:val="20"/>
          <w:lang w:val="en-US"/>
        </w:rPr>
        <w:t xml:space="preserve"> in supporting the development of school-level capacity </w:t>
      </w:r>
      <w:r w:rsidR="00CF7F22">
        <w:rPr>
          <w:color w:val="000000" w:themeColor="text1"/>
          <w:szCs w:val="20"/>
          <w:lang w:val="en-US"/>
        </w:rPr>
        <w:t xml:space="preserve">for instructional improvement. </w:t>
      </w:r>
      <w:r w:rsidRPr="00CC1A9C">
        <w:rPr>
          <w:color w:val="000000" w:themeColor="text1"/>
          <w:szCs w:val="20"/>
          <w:lang w:val="en-US"/>
        </w:rPr>
        <w:t xml:space="preserve">The first of these components, a coherent instructional system, in turn comprises four broad elements: </w:t>
      </w:r>
      <w:r w:rsidR="00E7101E">
        <w:rPr>
          <w:i/>
          <w:color w:val="000000" w:themeColor="text1"/>
          <w:szCs w:val="20"/>
          <w:lang w:val="en-US"/>
        </w:rPr>
        <w:t>goals for students'</w:t>
      </w:r>
      <w:r w:rsidRPr="00CC1A9C">
        <w:rPr>
          <w:i/>
          <w:color w:val="000000" w:themeColor="text1"/>
          <w:szCs w:val="20"/>
          <w:lang w:val="en-US"/>
        </w:rPr>
        <w:t xml:space="preserve"> mathematics learning</w:t>
      </w:r>
      <w:r w:rsidRPr="00CC1A9C">
        <w:rPr>
          <w:color w:val="000000" w:themeColor="text1"/>
          <w:szCs w:val="20"/>
          <w:lang w:val="en-US"/>
        </w:rPr>
        <w:t xml:space="preserve"> and a </w:t>
      </w:r>
      <w:r w:rsidRPr="00CC1A9C">
        <w:rPr>
          <w:i/>
          <w:color w:val="000000" w:themeColor="text1"/>
          <w:szCs w:val="20"/>
          <w:lang w:val="en-US"/>
        </w:rPr>
        <w:t>vision of high-quality mathematics instruction</w:t>
      </w:r>
      <w:r w:rsidRPr="00CC1A9C">
        <w:rPr>
          <w:color w:val="000000" w:themeColor="text1"/>
          <w:szCs w:val="20"/>
          <w:lang w:val="en-US"/>
        </w:rPr>
        <w:t xml:space="preserve">, </w:t>
      </w:r>
      <w:r w:rsidRPr="00CC1A9C">
        <w:rPr>
          <w:i/>
          <w:color w:val="000000" w:themeColor="text1"/>
          <w:szCs w:val="20"/>
          <w:lang w:val="en-US"/>
        </w:rPr>
        <w:t>curriculum and assessments</w:t>
      </w:r>
      <w:r w:rsidRPr="00CC1A9C">
        <w:rPr>
          <w:color w:val="000000" w:themeColor="text1"/>
          <w:szCs w:val="20"/>
          <w:lang w:val="en-US"/>
        </w:rPr>
        <w:t xml:space="preserve">, </w:t>
      </w:r>
      <w:r w:rsidRPr="00CC1A9C">
        <w:rPr>
          <w:i/>
          <w:color w:val="000000" w:themeColor="text1"/>
          <w:szCs w:val="20"/>
          <w:lang w:val="en-US"/>
        </w:rPr>
        <w:t>a teacher learning (sub)system</w:t>
      </w:r>
      <w:r w:rsidRPr="00CC1A9C">
        <w:rPr>
          <w:color w:val="000000" w:themeColor="text1"/>
          <w:szCs w:val="20"/>
          <w:lang w:val="en-US"/>
        </w:rPr>
        <w:t xml:space="preserve"> (which includes pull-out PD, school-based teacher collaborative meetings, mathematics coaching,</w:t>
      </w:r>
      <w:r w:rsidR="00E7101E">
        <w:rPr>
          <w:color w:val="000000" w:themeColor="text1"/>
          <w:szCs w:val="20"/>
          <w:lang w:val="en-US"/>
        </w:rPr>
        <w:t xml:space="preserve"> and teachers'</w:t>
      </w:r>
      <w:r w:rsidRPr="00CC1A9C">
        <w:rPr>
          <w:color w:val="000000" w:themeColor="text1"/>
          <w:szCs w:val="20"/>
          <w:lang w:val="en-US"/>
        </w:rPr>
        <w:t xml:space="preserve"> informal networks), and </w:t>
      </w:r>
      <w:r w:rsidRPr="00CC1A9C">
        <w:rPr>
          <w:i/>
          <w:color w:val="000000" w:themeColor="text1"/>
          <w:szCs w:val="20"/>
          <w:lang w:val="en-US"/>
        </w:rPr>
        <w:t>additional supports for currently struggling students</w:t>
      </w:r>
      <w:r w:rsidR="00CF7F22">
        <w:rPr>
          <w:color w:val="000000" w:themeColor="text1"/>
          <w:szCs w:val="20"/>
          <w:lang w:val="en-US"/>
        </w:rPr>
        <w:t xml:space="preserve"> (see Figure 1).</w:t>
      </w:r>
      <w:r w:rsidRPr="00CC1A9C">
        <w:rPr>
          <w:color w:val="000000" w:themeColor="text1"/>
          <w:szCs w:val="20"/>
          <w:lang w:val="en-US"/>
        </w:rPr>
        <w:t xml:space="preserve"> Because the responsibilities </w:t>
      </w:r>
      <w:r w:rsidRPr="00CC1A9C">
        <w:rPr>
          <w:color w:val="000000" w:themeColor="text1"/>
          <w:szCs w:val="20"/>
          <w:lang w:val="en-US"/>
        </w:rPr>
        <w:lastRenderedPageBreak/>
        <w:t>of U.S. school leaders</w:t>
      </w:r>
      <w:r w:rsidRPr="00CC1A9C">
        <w:rPr>
          <w:rStyle w:val="FootnoteReference"/>
          <w:color w:val="000000" w:themeColor="text1"/>
          <w:szCs w:val="20"/>
        </w:rPr>
        <w:footnoteReference w:id="9"/>
      </w:r>
      <w:r w:rsidRPr="00CC1A9C">
        <w:rPr>
          <w:color w:val="000000" w:themeColor="text1"/>
          <w:szCs w:val="20"/>
          <w:lang w:val="en-US"/>
        </w:rPr>
        <w:t xml:space="preserve"> as instructional leaders differ from those of school leaders in most other countries, we limit our discussion to the elements of a coherent instructional system in the remainder of this chapter.</w:t>
      </w:r>
    </w:p>
    <w:p w14:paraId="175819DE" w14:textId="77777777" w:rsidR="00AD083B" w:rsidRDefault="00AD083B" w:rsidP="00AD083B">
      <w:pPr>
        <w:spacing w:line="240" w:lineRule="exact"/>
        <w:jc w:val="both"/>
        <w:rPr>
          <w:color w:val="000000" w:themeColor="text1"/>
          <w:szCs w:val="20"/>
          <w:lang w:val="en-US"/>
        </w:rPr>
      </w:pPr>
    </w:p>
    <w:p w14:paraId="29E5269A" w14:textId="77777777" w:rsidR="00AD083B" w:rsidRPr="00CC1A9C" w:rsidRDefault="00AD083B" w:rsidP="00AD083B">
      <w:pPr>
        <w:spacing w:line="240" w:lineRule="exact"/>
        <w:jc w:val="both"/>
        <w:rPr>
          <w:color w:val="000000" w:themeColor="text1"/>
          <w:szCs w:val="20"/>
          <w:lang w:val="en-US"/>
        </w:rPr>
      </w:pPr>
    </w:p>
    <w:p w14:paraId="5A3B1B4A" w14:textId="77777777" w:rsidR="00720D38" w:rsidRPr="00CC1A9C" w:rsidRDefault="00BB7063" w:rsidP="00CC1A9C">
      <w:pPr>
        <w:spacing w:line="240" w:lineRule="exact"/>
        <w:jc w:val="both"/>
        <w:rPr>
          <w:i/>
          <w:color w:val="000000" w:themeColor="text1"/>
          <w:szCs w:val="20"/>
          <w:lang w:val="en-US"/>
        </w:rPr>
      </w:pPr>
      <w:r w:rsidRPr="00CC1A9C">
        <w:rPr>
          <w:i/>
          <w:color w:val="000000" w:themeColor="text1"/>
          <w:szCs w:val="20"/>
          <w:lang w:val="en-US"/>
        </w:rPr>
        <w:t>5.1</w:t>
      </w:r>
      <w:r w:rsidRPr="00CC1A9C">
        <w:rPr>
          <w:i/>
          <w:color w:val="000000" w:themeColor="text1"/>
          <w:szCs w:val="20"/>
          <w:lang w:val="en-US"/>
        </w:rPr>
        <w:tab/>
      </w:r>
      <w:r w:rsidR="00E7101E">
        <w:rPr>
          <w:i/>
          <w:color w:val="000000" w:themeColor="text1"/>
          <w:szCs w:val="20"/>
          <w:lang w:val="en-US"/>
        </w:rPr>
        <w:t>Student learning goals and vision of high quality i</w:t>
      </w:r>
      <w:r w:rsidR="00720D38" w:rsidRPr="00CC1A9C">
        <w:rPr>
          <w:i/>
          <w:color w:val="000000" w:themeColor="text1"/>
          <w:szCs w:val="20"/>
          <w:lang w:val="en-US"/>
        </w:rPr>
        <w:t>nstruction</w:t>
      </w:r>
    </w:p>
    <w:p w14:paraId="2892CB30" w14:textId="77777777" w:rsidR="00720D38" w:rsidRPr="00CC1A9C" w:rsidRDefault="00720D38" w:rsidP="00CF7F22">
      <w:pPr>
        <w:spacing w:line="240" w:lineRule="exact"/>
        <w:jc w:val="both"/>
        <w:rPr>
          <w:color w:val="000000" w:themeColor="text1"/>
          <w:szCs w:val="20"/>
          <w:lang w:val="en-US"/>
        </w:rPr>
      </w:pPr>
    </w:p>
    <w:p w14:paraId="2289BA18" w14:textId="77777777" w:rsidR="00720D38" w:rsidRPr="00CC1A9C" w:rsidRDefault="00720D38" w:rsidP="00CC1A9C">
      <w:pPr>
        <w:spacing w:line="240" w:lineRule="exact"/>
        <w:jc w:val="both"/>
        <w:rPr>
          <w:szCs w:val="20"/>
          <w:lang w:val="en-US"/>
        </w:rPr>
      </w:pPr>
      <w:r w:rsidRPr="00CC1A9C">
        <w:rPr>
          <w:color w:val="000000" w:themeColor="text1"/>
          <w:szCs w:val="20"/>
          <w:lang w:val="en-US"/>
        </w:rPr>
        <w:t>As shown in Figure</w:t>
      </w:r>
      <w:r w:rsidR="00E7101E">
        <w:rPr>
          <w:color w:val="000000" w:themeColor="text1"/>
          <w:szCs w:val="20"/>
          <w:lang w:val="en-US"/>
        </w:rPr>
        <w:t xml:space="preserve"> 1, goals for students'</w:t>
      </w:r>
      <w:r w:rsidRPr="00CC1A9C">
        <w:rPr>
          <w:color w:val="000000" w:themeColor="text1"/>
          <w:szCs w:val="20"/>
          <w:lang w:val="en-US"/>
        </w:rPr>
        <w:t xml:space="preserve"> mathematical learning are centra</w:t>
      </w:r>
      <w:r w:rsidR="00CF7F22">
        <w:rPr>
          <w:color w:val="000000" w:themeColor="text1"/>
          <w:szCs w:val="20"/>
          <w:lang w:val="en-US"/>
        </w:rPr>
        <w:t xml:space="preserve">l to the instructional system. </w:t>
      </w:r>
      <w:r w:rsidR="00F85065" w:rsidRPr="00CC1A9C">
        <w:rPr>
          <w:color w:val="000000" w:themeColor="text1"/>
          <w:szCs w:val="20"/>
          <w:lang w:val="en-US"/>
        </w:rPr>
        <w:t xml:space="preserve">In the </w:t>
      </w:r>
      <w:r w:rsidRPr="00CC1A9C">
        <w:rPr>
          <w:color w:val="000000" w:themeColor="text1"/>
          <w:szCs w:val="20"/>
          <w:lang w:val="en-US"/>
        </w:rPr>
        <w:t>U</w:t>
      </w:r>
      <w:r w:rsidR="00F85065" w:rsidRPr="00CC1A9C">
        <w:rPr>
          <w:color w:val="000000" w:themeColor="text1"/>
          <w:szCs w:val="20"/>
          <w:lang w:val="en-US"/>
        </w:rPr>
        <w:t xml:space="preserve">nited States, </w:t>
      </w:r>
      <w:r w:rsidRPr="00CC1A9C">
        <w:rPr>
          <w:color w:val="000000" w:themeColor="text1"/>
          <w:szCs w:val="20"/>
          <w:lang w:val="en-US"/>
        </w:rPr>
        <w:t xml:space="preserve">mathematics educators have reached a broad consensus on worthwhile learning goals, which </w:t>
      </w:r>
      <w:r w:rsidR="00E23361" w:rsidRPr="00CC1A9C">
        <w:rPr>
          <w:color w:val="000000" w:themeColor="text1"/>
          <w:szCs w:val="20"/>
          <w:lang w:val="en-US"/>
        </w:rPr>
        <w:t>include</w:t>
      </w:r>
      <w:r w:rsidR="00F85065" w:rsidRPr="00CC1A9C">
        <w:rPr>
          <w:color w:val="000000" w:themeColor="text1"/>
          <w:szCs w:val="20"/>
          <w:lang w:val="en-US"/>
        </w:rPr>
        <w:t xml:space="preserve"> </w:t>
      </w:r>
      <w:r w:rsidRPr="00CC1A9C">
        <w:rPr>
          <w:szCs w:val="20"/>
          <w:lang w:val="en-US"/>
        </w:rPr>
        <w:t>that students should</w:t>
      </w:r>
      <w:r w:rsidR="00F85065" w:rsidRPr="00CC1A9C">
        <w:rPr>
          <w:szCs w:val="20"/>
          <w:lang w:val="en-US"/>
        </w:rPr>
        <w:t xml:space="preserve"> </w:t>
      </w:r>
      <w:r w:rsidRPr="00CC1A9C">
        <w:rPr>
          <w:szCs w:val="20"/>
          <w:lang w:val="en-US"/>
        </w:rPr>
        <w:t xml:space="preserve">develop both conceptual understanding of key mathematical ideas and procedural fluency in a range of mathematical domains (e.g., symbolic expressions, graphs, tables) and that they should </w:t>
      </w:r>
      <w:r w:rsidR="00522F72" w:rsidRPr="00CC1A9C">
        <w:rPr>
          <w:szCs w:val="20"/>
          <w:lang w:val="en-US"/>
        </w:rPr>
        <w:t xml:space="preserve">also </w:t>
      </w:r>
      <w:r w:rsidRPr="00CC1A9C">
        <w:rPr>
          <w:szCs w:val="20"/>
          <w:lang w:val="en-US"/>
        </w:rPr>
        <w:t xml:space="preserve">learn to communicate their mathematical reasoning effectively by mastering increasingly sophisticated forms of mathematics argumentation (including methods of proof) </w:t>
      </w:r>
      <w:r w:rsidR="005C1915" w:rsidRPr="00CC1A9C">
        <w:rPr>
          <w:szCs w:val="20"/>
        </w:rPr>
        <w:fldChar w:fldCharType="begin"/>
      </w:r>
      <w:r w:rsidRPr="00CC1A9C">
        <w:rPr>
          <w:szCs w:val="20"/>
          <w:lang w:val="en-US"/>
        </w:rPr>
        <w:instrText xml:space="preserve"> ADDIN EN.CITE &lt;EndNote&gt;&lt;Cite&gt;&lt;Author&gt;National Council of Teachers of Mathematics&lt;/Author&gt;&lt;Year&gt;2000&lt;/Year&gt;&lt;RecNum&gt;925&lt;/RecNum&gt;&lt;DisplayText&gt;(National Council of Teachers of Mathematics, 2000; National Governors Association for Best Practices &amp;amp; Council of Chief State School Officers, 2010)&lt;/DisplayText&gt;&lt;record&gt;&lt;rec-number&gt;925&lt;/rec-number&gt;&lt;foreign-keys&gt;&lt;key app="EN" db-id="9sp05twwxrwxpaerdeppsaxef9sv2a5fxzrd" timestamp="0"&gt;925&lt;/key&gt;&lt;/foreign-keys&gt;&lt;ref-type name="Book"&gt;6&lt;/ref-type&gt;&lt;contributors&gt;&lt;authors&gt;&lt;author&gt;National Council of Teachers of Mathematics,&lt;/author&gt;&lt;/authors&gt;&lt;/contributors&gt;&lt;titles&gt;&lt;title&gt;Principles and standards for school mathematics&lt;/title&gt;&lt;/titles&gt;&lt;dates&gt;&lt;year&gt;2000&lt;/year&gt;&lt;/dates&gt;&lt;pub-location&gt;Reston, VA&lt;/pub-location&gt;&lt;publisher&gt;Author&lt;/publisher&gt;&lt;urls&gt;&lt;/urls&gt;&lt;/record&gt;&lt;/Cite&gt;&lt;Cite&gt;&lt;Author&gt;National Governors Association for Best Practices &amp;amp; Council of Chief State School Officers&lt;/Author&gt;&lt;Year&gt;2010&lt;/Year&gt;&lt;RecNum&gt;2132&lt;/RecNum&gt;&lt;record&gt;&lt;rec-number&gt;2132&lt;/rec-number&gt;&lt;foreign-keys&gt;&lt;key app="EN" db-id="9sp05twwxrwxpaerdeppsaxef9sv2a5fxzrd" timestamp="1457623552"&gt;2132&lt;/key&gt;&lt;/foreign-keys&gt;&lt;ref-type name="Book"&gt;6&lt;/ref-type&gt;&lt;contributors&gt;&lt;authors&gt;&lt;author&gt;National Governors Association for Best Practices &amp;amp; Council of Chief State School Officers,&lt;/author&gt;&lt;/authors&gt;&lt;/contributors&gt;&lt;titles&gt;&lt;title&gt;Common core state standards for mathematics&lt;/title&gt;&lt;/titles&gt;&lt;dates&gt;&lt;year&gt;2010&lt;/year&gt;&lt;/dates&gt;&lt;pub-location&gt;Retrieved from the Common Core website: http://www.corestandards.org/wp-content/uploads/Math_Standards.pdf &lt;/pub-location&gt;&lt;urls&gt;&lt;/urls&gt;&lt;/record&gt;&lt;/Cite&gt;&lt;/EndNote&gt;</w:instrText>
      </w:r>
      <w:r w:rsidR="005C1915" w:rsidRPr="00CC1A9C">
        <w:rPr>
          <w:szCs w:val="20"/>
        </w:rPr>
        <w:fldChar w:fldCharType="separate"/>
      </w:r>
      <w:r w:rsidRPr="00CC1A9C">
        <w:rPr>
          <w:noProof/>
          <w:szCs w:val="20"/>
          <w:lang w:val="en-US"/>
        </w:rPr>
        <w:t>(National Cou</w:t>
      </w:r>
      <w:r w:rsidR="00CF7F22">
        <w:rPr>
          <w:noProof/>
          <w:szCs w:val="20"/>
          <w:lang w:val="en-US"/>
        </w:rPr>
        <w:t>ncil of Teachers of Mathematics</w:t>
      </w:r>
      <w:r w:rsidRPr="00CC1A9C">
        <w:rPr>
          <w:noProof/>
          <w:szCs w:val="20"/>
          <w:lang w:val="en-US"/>
        </w:rPr>
        <w:t xml:space="preserve"> 2000; National Governors Association for Best Practices &amp; Council</w:t>
      </w:r>
      <w:r w:rsidR="00CF7F22">
        <w:rPr>
          <w:noProof/>
          <w:szCs w:val="20"/>
          <w:lang w:val="en-US"/>
        </w:rPr>
        <w:t xml:space="preserve"> of Chief State School Officers</w:t>
      </w:r>
      <w:r w:rsidRPr="00CC1A9C">
        <w:rPr>
          <w:noProof/>
          <w:szCs w:val="20"/>
          <w:lang w:val="en-US"/>
        </w:rPr>
        <w:t xml:space="preserve"> 2010)</w:t>
      </w:r>
      <w:r w:rsidR="005C1915" w:rsidRPr="00CC1A9C">
        <w:rPr>
          <w:szCs w:val="20"/>
        </w:rPr>
        <w:fldChar w:fldCharType="end"/>
      </w:r>
      <w:r w:rsidR="00CD6E29">
        <w:rPr>
          <w:szCs w:val="20"/>
          <w:lang w:val="en-US"/>
        </w:rPr>
        <w:t xml:space="preserve">. </w:t>
      </w:r>
      <w:r w:rsidRPr="00CC1A9C">
        <w:rPr>
          <w:szCs w:val="20"/>
          <w:lang w:val="en-US"/>
        </w:rPr>
        <w:t xml:space="preserve">The associated vision of high quality mathematics instruction, on which there is broad consensus among U.S. </w:t>
      </w:r>
      <w:r w:rsidRPr="00CC1A9C">
        <w:rPr>
          <w:color w:val="000000" w:themeColor="text1"/>
          <w:szCs w:val="20"/>
          <w:lang w:val="en-US"/>
        </w:rPr>
        <w:t>mathematics educator researchers</w:t>
      </w:r>
      <w:r w:rsidRPr="00CC1A9C">
        <w:rPr>
          <w:szCs w:val="20"/>
          <w:lang w:val="en-US"/>
        </w:rPr>
        <w:t>, was developed and justified by drawing on research on instructional prac</w:t>
      </w:r>
      <w:r w:rsidR="00E7101E">
        <w:rPr>
          <w:szCs w:val="20"/>
          <w:lang w:val="en-US"/>
        </w:rPr>
        <w:t>tices that support students'</w:t>
      </w:r>
      <w:r w:rsidRPr="00CC1A9C">
        <w:rPr>
          <w:szCs w:val="20"/>
          <w:lang w:val="en-US"/>
        </w:rPr>
        <w:t xml:space="preserve"> attainment of the learning goals </w:t>
      </w:r>
      <w:r w:rsidR="005C1915" w:rsidRPr="00CC1A9C">
        <w:rPr>
          <w:szCs w:val="20"/>
        </w:rPr>
        <w:fldChar w:fldCharType="begin"/>
      </w:r>
      <w:r w:rsidRPr="00CC1A9C">
        <w:rPr>
          <w:szCs w:val="20"/>
          <w:lang w:val="en-US"/>
        </w:rPr>
        <w:instrText xml:space="preserve"> ADDIN EN.CITE &lt;EndNote&gt;&lt;Cite&gt;&lt;Author&gt;Kilpatrick&lt;/Author&gt;&lt;Year&gt;2003&lt;/Year&gt;&lt;RecNum&gt;1094&lt;/RecNum&gt;&lt;DisplayText&gt;(Kilpatrick, Martin, &amp;amp; Schifter, 2003)&lt;/DisplayText&gt;&lt;record&gt;&lt;rec-number&gt;1094&lt;/rec-number&gt;&lt;foreign-keys&gt;&lt;key app="EN" db-id="9sp05twwxrwxpaerdeppsaxef9sv2a5fxzrd" timestamp="0"&gt;1094&lt;/key&gt;&lt;/foreign-keys&gt;&lt;ref-type name="Edited Book"&gt;28&lt;/ref-type&gt;&lt;contributors&gt;&lt;authors&gt;&lt;author&gt;Kilpatrick, J.&lt;/author&gt;&lt;author&gt;Martin, W. G.&lt;/author&gt;&lt;author&gt;Schifter, D.&lt;/author&gt;&lt;/authors&gt;&lt;/contributors&gt;&lt;titles&gt;&lt;title&gt;A research companion to principles and standards of school mathematics&lt;/title&gt;&lt;/titles&gt;&lt;keywords&gt;&lt;keyword&gt;mathematics education&lt;/keyword&gt;&lt;/keywords&gt;&lt;dates&gt;&lt;year&gt;2003&lt;/year&gt;&lt;/dates&gt;&lt;pub-location&gt;Reston, VA&lt;/pub-location&gt;&lt;publisher&gt;National Council of Teachers of Mathematics&lt;/publisher&gt;&lt;urls&gt;&lt;/urls&gt;&lt;/record&gt;&lt;/Cite&gt;&lt;/EndNote&gt;</w:instrText>
      </w:r>
      <w:r w:rsidR="005C1915" w:rsidRPr="00CC1A9C">
        <w:rPr>
          <w:szCs w:val="20"/>
        </w:rPr>
        <w:fldChar w:fldCharType="separate"/>
      </w:r>
      <w:r w:rsidR="00E7101E">
        <w:rPr>
          <w:noProof/>
          <w:szCs w:val="20"/>
          <w:lang w:val="en-US"/>
        </w:rPr>
        <w:t>(Kilpatrick, Martin</w:t>
      </w:r>
      <w:r w:rsidR="00CD6E29">
        <w:rPr>
          <w:noProof/>
          <w:szCs w:val="20"/>
          <w:lang w:val="en-US"/>
        </w:rPr>
        <w:t xml:space="preserve"> &amp; Schifter</w:t>
      </w:r>
      <w:r w:rsidRPr="00CC1A9C">
        <w:rPr>
          <w:noProof/>
          <w:szCs w:val="20"/>
          <w:lang w:val="en-US"/>
        </w:rPr>
        <w:t xml:space="preserve"> 2003)</w:t>
      </w:r>
      <w:r w:rsidR="005C1915" w:rsidRPr="00CC1A9C">
        <w:rPr>
          <w:szCs w:val="20"/>
        </w:rPr>
        <w:fldChar w:fldCharType="end"/>
      </w:r>
      <w:r w:rsidR="00CD6E29">
        <w:rPr>
          <w:szCs w:val="20"/>
          <w:lang w:val="en-US"/>
        </w:rPr>
        <w:t xml:space="preserve">. </w:t>
      </w:r>
      <w:r w:rsidRPr="00CC1A9C">
        <w:rPr>
          <w:szCs w:val="20"/>
          <w:lang w:val="en-US"/>
        </w:rPr>
        <w:t>As we have indicated, the four districts with which we partnered were attempting to support teachers’ development of forms of practice that wer</w:t>
      </w:r>
      <w:r w:rsidR="00CD6E29">
        <w:rPr>
          <w:szCs w:val="20"/>
          <w:lang w:val="en-US"/>
        </w:rPr>
        <w:t>e compatible with this vision.</w:t>
      </w:r>
    </w:p>
    <w:p w14:paraId="18B4F367" w14:textId="77777777" w:rsidR="00720D38" w:rsidRPr="00CC1A9C" w:rsidRDefault="00720D38" w:rsidP="00CC1A9C">
      <w:pPr>
        <w:spacing w:line="240" w:lineRule="exact"/>
        <w:ind w:firstLine="360"/>
        <w:jc w:val="both"/>
        <w:rPr>
          <w:szCs w:val="20"/>
          <w:lang w:val="en-US"/>
        </w:rPr>
      </w:pPr>
      <w:r w:rsidRPr="00CC1A9C">
        <w:rPr>
          <w:szCs w:val="20"/>
          <w:lang w:val="en-US"/>
        </w:rPr>
        <w:t>We delineated the remaining three elements of the instructional system by mapping out from this vision, which serve</w:t>
      </w:r>
      <w:r w:rsidR="007272EF">
        <w:rPr>
          <w:szCs w:val="20"/>
          <w:lang w:val="en-US"/>
        </w:rPr>
        <w:t>s to specify goals for teachers'</w:t>
      </w:r>
      <w:r w:rsidRPr="00CC1A9C">
        <w:rPr>
          <w:szCs w:val="20"/>
          <w:lang w:val="en-US"/>
        </w:rPr>
        <w:t xml:space="preserve"> learning </w:t>
      </w:r>
      <w:r w:rsidR="005C1915" w:rsidRPr="00CC1A9C">
        <w:rPr>
          <w:szCs w:val="20"/>
        </w:rPr>
        <w:fldChar w:fldCharType="begin"/>
      </w:r>
      <w:r w:rsidRPr="00CC1A9C">
        <w:rPr>
          <w:szCs w:val="20"/>
          <w:lang w:val="en-US"/>
        </w:rPr>
        <w:instrText xml:space="preserve"> ADDIN EN.CITE &lt;EndNote&gt;&lt;Cite&gt;&lt;Author&gt;Elmore&lt;/Author&gt;&lt;Year&gt;1996&lt;/Year&gt;&lt;RecNum&gt;1516&lt;/RecNum&gt;&lt;DisplayText&gt;(Elmore, Peterson, &amp;amp; McCarthey, 1996)&lt;/DisplayText&gt;&lt;record&gt;&lt;rec-number&gt;1516&lt;/rec-number&gt;&lt;foreign-keys&gt;&lt;key app="EN" db-id="9sp05twwxrwxpaerdeppsaxef9sv2a5fxzrd" timestamp="0"&gt;1516&lt;/key&gt;&lt;/foreign-keys&gt;&lt;ref-type name="Book"&gt;6&lt;/ref-type&gt;&lt;contributors&gt;&lt;authors&gt;&lt;author&gt;Elmore, R. F.&lt;/author&gt;&lt;author&gt;Peterson, P. L.&lt;/author&gt;&lt;author&gt;McCarthey, S. J.&lt;/author&gt;&lt;/authors&gt;&lt;/contributors&gt;&lt;titles&gt;&lt;title&gt;Restructuring in the classroom: Teaching, learning, and school organization&lt;/title&gt;&lt;/titles&gt;&lt;keywords&gt;&lt;keyword&gt;Institutional context&lt;/keyword&gt;&lt;/keywords&gt;&lt;dates&gt;&lt;year&gt;1996&lt;/year&gt;&lt;/dates&gt;&lt;pub-location&gt;San Francisco&lt;/pub-location&gt;&lt;publisher&gt;Jossey Bass&lt;/publisher&gt;&lt;urls&gt;&lt;/urls&gt;&lt;/record&gt;&lt;/Cite&gt;&lt;/EndNote&gt;</w:instrText>
      </w:r>
      <w:r w:rsidR="005C1915" w:rsidRPr="00CC1A9C">
        <w:rPr>
          <w:szCs w:val="20"/>
        </w:rPr>
        <w:fldChar w:fldCharType="separate"/>
      </w:r>
      <w:r w:rsidR="007272EF">
        <w:rPr>
          <w:noProof/>
          <w:szCs w:val="20"/>
          <w:lang w:val="en-US"/>
        </w:rPr>
        <w:t>(Elmore, Peterson</w:t>
      </w:r>
      <w:r w:rsidRPr="00CC1A9C">
        <w:rPr>
          <w:noProof/>
          <w:szCs w:val="20"/>
          <w:lang w:val="en-US"/>
        </w:rPr>
        <w:t xml:space="preserve"> &amp; McCarthey</w:t>
      </w:r>
      <w:r w:rsidR="00CD6E29">
        <w:rPr>
          <w:noProof/>
          <w:szCs w:val="20"/>
          <w:lang w:val="en-US"/>
        </w:rPr>
        <w:t xml:space="preserve"> </w:t>
      </w:r>
      <w:r w:rsidRPr="00CC1A9C">
        <w:rPr>
          <w:noProof/>
          <w:szCs w:val="20"/>
          <w:lang w:val="en-US"/>
        </w:rPr>
        <w:t>1996)</w:t>
      </w:r>
      <w:r w:rsidR="005C1915" w:rsidRPr="00CC1A9C">
        <w:rPr>
          <w:szCs w:val="20"/>
        </w:rPr>
        <w:fldChar w:fldCharType="end"/>
      </w:r>
      <w:r w:rsidR="007272EF">
        <w:rPr>
          <w:szCs w:val="20"/>
          <w:lang w:val="en-US"/>
        </w:rPr>
        <w:t xml:space="preserve">. </w:t>
      </w:r>
      <w:r w:rsidRPr="00CC1A9C">
        <w:rPr>
          <w:szCs w:val="20"/>
          <w:lang w:val="en-US"/>
        </w:rPr>
        <w:t xml:space="preserve">In doing so, we drew on our work with the districts, the findings of our retrospective analyses, and the broader literature. </w:t>
      </w:r>
    </w:p>
    <w:p w14:paraId="17FA1D3E" w14:textId="77777777" w:rsidR="00AD083B" w:rsidRDefault="00AD083B" w:rsidP="00CC1A9C">
      <w:pPr>
        <w:spacing w:line="240" w:lineRule="exact"/>
        <w:jc w:val="both"/>
        <w:rPr>
          <w:i/>
          <w:szCs w:val="20"/>
          <w:lang w:val="en-US"/>
        </w:rPr>
      </w:pPr>
    </w:p>
    <w:p w14:paraId="714096CE" w14:textId="77777777" w:rsidR="00AD083B" w:rsidRDefault="00AD083B" w:rsidP="00CC1A9C">
      <w:pPr>
        <w:spacing w:line="240" w:lineRule="exact"/>
        <w:jc w:val="both"/>
        <w:rPr>
          <w:i/>
          <w:szCs w:val="20"/>
          <w:lang w:val="en-US"/>
        </w:rPr>
      </w:pPr>
    </w:p>
    <w:p w14:paraId="3FDF4BF6" w14:textId="5B6A4A05" w:rsidR="00CF7F22" w:rsidRDefault="00BB7063" w:rsidP="00CC1A9C">
      <w:pPr>
        <w:spacing w:line="240" w:lineRule="exact"/>
        <w:jc w:val="both"/>
        <w:rPr>
          <w:i/>
          <w:szCs w:val="20"/>
          <w:lang w:val="en-US"/>
        </w:rPr>
      </w:pPr>
      <w:r w:rsidRPr="00CC1A9C">
        <w:rPr>
          <w:i/>
          <w:szCs w:val="20"/>
          <w:lang w:val="en-US"/>
        </w:rPr>
        <w:t xml:space="preserve">5.2 </w:t>
      </w:r>
      <w:r w:rsidRPr="00CC1A9C">
        <w:rPr>
          <w:i/>
          <w:szCs w:val="20"/>
          <w:lang w:val="en-US"/>
        </w:rPr>
        <w:tab/>
      </w:r>
      <w:r w:rsidR="00EF5E96">
        <w:rPr>
          <w:i/>
          <w:szCs w:val="20"/>
          <w:lang w:val="en-US"/>
        </w:rPr>
        <w:t>Instructional materials and a</w:t>
      </w:r>
      <w:r w:rsidR="00720D38" w:rsidRPr="00CC1A9C">
        <w:rPr>
          <w:i/>
          <w:szCs w:val="20"/>
          <w:lang w:val="en-US"/>
        </w:rPr>
        <w:t>ssessments</w:t>
      </w:r>
    </w:p>
    <w:p w14:paraId="4234BADE" w14:textId="77777777" w:rsidR="00B43F58" w:rsidRPr="00B43F58" w:rsidRDefault="00B43F58" w:rsidP="00CC1A9C">
      <w:pPr>
        <w:spacing w:line="240" w:lineRule="exact"/>
        <w:jc w:val="both"/>
        <w:rPr>
          <w:i/>
          <w:szCs w:val="20"/>
          <w:lang w:val="en-US"/>
        </w:rPr>
      </w:pPr>
    </w:p>
    <w:p w14:paraId="7471E904" w14:textId="77777777" w:rsidR="00720D38" w:rsidRPr="00CC1A9C" w:rsidRDefault="00720D38" w:rsidP="00CC1A9C">
      <w:pPr>
        <w:spacing w:line="240" w:lineRule="exact"/>
        <w:jc w:val="both"/>
        <w:rPr>
          <w:szCs w:val="20"/>
          <w:lang w:val="en-US"/>
        </w:rPr>
      </w:pPr>
      <w:r w:rsidRPr="00CC1A9C">
        <w:rPr>
          <w:szCs w:val="20"/>
          <w:lang w:val="en-US"/>
        </w:rPr>
        <w:lastRenderedPageBreak/>
        <w:t xml:space="preserve">The second element of a coherent instructional system concerns instructional materials and assessments, particularly formative assessments that can inform the ongoing improvement of instruction.  High quality instruction that aims at conceptual understanding and procedural fluency involves engaging students in cognitively demanding tasks that have multiple entry points and can be solved in a range of different ways, thereby enabling the teacher to organize a productive discussion of students’ solutions </w:t>
      </w:r>
      <w:r w:rsidR="005C1915" w:rsidRPr="00CC1A9C">
        <w:rPr>
          <w:szCs w:val="20"/>
        </w:rPr>
        <w:fldChar w:fldCharType="begin"/>
      </w:r>
      <w:r w:rsidRPr="00CC1A9C">
        <w:rPr>
          <w:szCs w:val="20"/>
          <w:lang w:val="en-US"/>
        </w:rPr>
        <w:instrText xml:space="preserve"> ADDIN EN.CITE &lt;EndNote&gt;&lt;Cite&gt;&lt;Author&gt;National Council of Teachers of Mathematics&lt;/Author&gt;&lt;Year&gt;2000&lt;/Year&gt;&lt;RecNum&gt;925&lt;/RecNum&gt;&lt;DisplayText&gt;(National Council of Teachers of Mathematics, 2000)&lt;/DisplayText&gt;&lt;record&gt;&lt;rec-number&gt;925&lt;/rec-number&gt;&lt;foreign-keys&gt;&lt;key app="EN" db-id="9sp05twwxrwxpaerdeppsaxef9sv2a5fxzrd" timestamp="0"&gt;925&lt;/key&gt;&lt;/foreign-keys&gt;&lt;ref-type name="Book"&gt;6&lt;/ref-type&gt;&lt;contributors&gt;&lt;authors&gt;&lt;author&gt;National Council of Teachers of Mathematics,&lt;/author&gt;&lt;/authors&gt;&lt;/contributors&gt;&lt;titles&gt;&lt;title&gt;Principles and standards for school mathematics&lt;/title&gt;&lt;/titles&gt;&lt;dates&gt;&lt;year&gt;2000&lt;/year&gt;&lt;/dates&gt;&lt;pub-location&gt;Reston, VA&lt;/pub-location&gt;&lt;publisher&gt;Author&lt;/publisher&gt;&lt;urls&gt;&lt;/urls&gt;&lt;/record&gt;&lt;/Cite&gt;&lt;/EndNote&gt;</w:instrText>
      </w:r>
      <w:r w:rsidR="005C1915" w:rsidRPr="00CC1A9C">
        <w:rPr>
          <w:szCs w:val="20"/>
        </w:rPr>
        <w:fldChar w:fldCharType="separate"/>
      </w:r>
      <w:r w:rsidRPr="00CC1A9C">
        <w:rPr>
          <w:noProof/>
          <w:szCs w:val="20"/>
          <w:lang w:val="en-US"/>
        </w:rPr>
        <w:t>(National Cou</w:t>
      </w:r>
      <w:r w:rsidR="00CD6E29">
        <w:rPr>
          <w:noProof/>
          <w:szCs w:val="20"/>
          <w:lang w:val="en-US"/>
        </w:rPr>
        <w:t>ncil of Teachers of Mathematics</w:t>
      </w:r>
      <w:r w:rsidRPr="00CC1A9C">
        <w:rPr>
          <w:noProof/>
          <w:szCs w:val="20"/>
          <w:lang w:val="en-US"/>
        </w:rPr>
        <w:t xml:space="preserve"> 2000)</w:t>
      </w:r>
      <w:r w:rsidR="005C1915" w:rsidRPr="00CC1A9C">
        <w:rPr>
          <w:szCs w:val="20"/>
        </w:rPr>
        <w:fldChar w:fldCharType="end"/>
      </w:r>
      <w:r w:rsidR="00CD6E29">
        <w:rPr>
          <w:szCs w:val="20"/>
          <w:lang w:val="en-US"/>
        </w:rPr>
        <w:t>.</w:t>
      </w:r>
      <w:r w:rsidRPr="00CC1A9C">
        <w:rPr>
          <w:szCs w:val="20"/>
          <w:lang w:val="en-US"/>
        </w:rPr>
        <w:t xml:space="preserve"> It is therefore important that the instructional materials that teachers use include such tasks </w:t>
      </w:r>
      <w:r w:rsidR="005C1915" w:rsidRPr="00CC1A9C">
        <w:rPr>
          <w:szCs w:val="20"/>
        </w:rPr>
        <w:fldChar w:fldCharType="begin"/>
      </w:r>
      <w:r w:rsidRPr="00CC1A9C">
        <w:rPr>
          <w:szCs w:val="20"/>
          <w:lang w:val="en-US"/>
        </w:rPr>
        <w:instrText xml:space="preserve"> ADDIN EN.CITE &lt;EndNote&gt;&lt;Cite&gt;&lt;Author&gt;Stein&lt;/Author&gt;&lt;Year&gt;1996&lt;/Year&gt;&lt;RecNum&gt;1609&lt;/RecNum&gt;&lt;DisplayText&gt;(Stein &amp;amp; Lane, 1996)&lt;/DisplayText&gt;&lt;record&gt;&lt;rec-number&gt;1609&lt;/rec-number&gt;&lt;foreign-keys&gt;&lt;key app="EN" db-id="9sp05twwxrwxpaerdeppsaxef9sv2a5fxzrd" timestamp="0"&gt;1609&lt;/key&gt;&lt;/foreign-keys&gt;&lt;ref-type name="Journal Article"&gt;17&lt;/ref-type&gt;&lt;contributors&gt;&lt;authors&gt;&lt;author&gt;Stein, M. K.&lt;/author&gt;&lt;author&gt;Lane, S.&lt;/author&gt;&lt;/authors&gt;&lt;/contributors&gt;&lt;titles&gt;&lt;title&gt;Instructional tasks and the development of student capacity to think and reason: An analysis of the relationship between teaching and learning in a reform mathematics project&lt;/title&gt;&lt;secondary-title&gt;Educational Research and Evaluation&lt;/secondary-title&gt;&lt;/titles&gt;&lt;pages&gt;50-80&lt;/pages&gt;&lt;volume&gt;2&lt;/volume&gt;&lt;keywords&gt;&lt;keyword&gt;teaching&lt;/keyword&gt;&lt;/keywords&gt;&lt;dates&gt;&lt;year&gt;1996&lt;/year&gt;&lt;/dates&gt;&lt;urls&gt;&lt;/urls&gt;&lt;/record&gt;&lt;/Cite&gt;&lt;/EndNote&gt;</w:instrText>
      </w:r>
      <w:r w:rsidR="005C1915" w:rsidRPr="00CC1A9C">
        <w:rPr>
          <w:szCs w:val="20"/>
        </w:rPr>
        <w:fldChar w:fldCharType="separate"/>
      </w:r>
      <w:r w:rsidR="00CD6E29">
        <w:rPr>
          <w:noProof/>
          <w:szCs w:val="20"/>
          <w:lang w:val="en-US"/>
        </w:rPr>
        <w:t>(Stein &amp; Lane</w:t>
      </w:r>
      <w:r w:rsidRPr="00CC1A9C">
        <w:rPr>
          <w:noProof/>
          <w:szCs w:val="20"/>
          <w:lang w:val="en-US"/>
        </w:rPr>
        <w:t xml:space="preserve"> 1996)</w:t>
      </w:r>
      <w:r w:rsidR="005C1915" w:rsidRPr="00CC1A9C">
        <w:rPr>
          <w:szCs w:val="20"/>
        </w:rPr>
        <w:fldChar w:fldCharType="end"/>
      </w:r>
      <w:r w:rsidR="00CD6E29">
        <w:rPr>
          <w:szCs w:val="20"/>
          <w:lang w:val="en-US"/>
        </w:rPr>
        <w:t xml:space="preserve">. </w:t>
      </w:r>
      <w:r w:rsidR="00522F72" w:rsidRPr="00CC1A9C">
        <w:rPr>
          <w:szCs w:val="20"/>
          <w:lang w:val="en-US"/>
        </w:rPr>
        <w:t>T</w:t>
      </w:r>
      <w:r w:rsidRPr="00CC1A9C">
        <w:rPr>
          <w:szCs w:val="20"/>
          <w:lang w:val="en-US"/>
        </w:rPr>
        <w:t>hree of the four districts with which we worked had adopted a textbook series that was aligned with their ambitious</w:t>
      </w:r>
      <w:r w:rsidR="00CD6E29">
        <w:rPr>
          <w:szCs w:val="20"/>
          <w:lang w:val="en-US"/>
        </w:rPr>
        <w:t xml:space="preserve"> goals for students’ learning. </w:t>
      </w:r>
      <w:r w:rsidRPr="00CC1A9C">
        <w:rPr>
          <w:szCs w:val="20"/>
          <w:lang w:val="en-US"/>
        </w:rPr>
        <w:t>The fourth district developed its own curriculum and included co</w:t>
      </w:r>
      <w:r w:rsidR="00CD6E29">
        <w:rPr>
          <w:szCs w:val="20"/>
          <w:lang w:val="en-US"/>
        </w:rPr>
        <w:t>gnitively demanding tasks.</w:t>
      </w:r>
    </w:p>
    <w:p w14:paraId="510537B0" w14:textId="77777777" w:rsidR="00720D38" w:rsidRPr="00CC1A9C" w:rsidRDefault="00720D38" w:rsidP="00CC1A9C">
      <w:pPr>
        <w:spacing w:line="240" w:lineRule="exact"/>
        <w:ind w:firstLine="360"/>
        <w:jc w:val="both"/>
        <w:rPr>
          <w:szCs w:val="20"/>
          <w:lang w:val="en-US"/>
        </w:rPr>
      </w:pPr>
      <w:r w:rsidRPr="00CC1A9C">
        <w:rPr>
          <w:szCs w:val="20"/>
          <w:lang w:val="en-US"/>
        </w:rPr>
        <w:t xml:space="preserve">A retrospective analysis of data collected </w:t>
      </w:r>
      <w:r w:rsidR="00522F72" w:rsidRPr="00CC1A9C">
        <w:rPr>
          <w:szCs w:val="20"/>
          <w:lang w:val="en-US"/>
        </w:rPr>
        <w:t>from the first four years of our work</w:t>
      </w:r>
      <w:r w:rsidRPr="00CC1A9C">
        <w:rPr>
          <w:szCs w:val="20"/>
          <w:lang w:val="en-US"/>
        </w:rPr>
        <w:t xml:space="preserve"> with the districts confirms the importance of teachers using rigorous mathematical tasks as th</w:t>
      </w:r>
      <w:r w:rsidR="00CD6E29">
        <w:rPr>
          <w:szCs w:val="20"/>
          <w:lang w:val="en-US"/>
        </w:rPr>
        <w:t xml:space="preserve">e basis for their instruction. </w:t>
      </w:r>
      <w:r w:rsidR="007272EF">
        <w:rPr>
          <w:noProof/>
          <w:szCs w:val="20"/>
          <w:lang w:val="en-US"/>
        </w:rPr>
        <w:t>Rosenquist, Wilhelm</w:t>
      </w:r>
      <w:r w:rsidRPr="00CC1A9C">
        <w:rPr>
          <w:noProof/>
          <w:szCs w:val="20"/>
          <w:lang w:val="en-US"/>
        </w:rPr>
        <w:t xml:space="preserve"> and Smith</w:t>
      </w:r>
      <w:r w:rsidRPr="00CC1A9C">
        <w:rPr>
          <w:szCs w:val="20"/>
          <w:lang w:val="en-US"/>
        </w:rPr>
        <w:t xml:space="preserve"> </w:t>
      </w:r>
      <w:r w:rsidR="005C1915" w:rsidRPr="00CC1A9C">
        <w:rPr>
          <w:szCs w:val="20"/>
        </w:rPr>
        <w:fldChar w:fldCharType="begin"/>
      </w:r>
      <w:r w:rsidRPr="00CC1A9C">
        <w:rPr>
          <w:szCs w:val="20"/>
          <w:lang w:val="en-US"/>
        </w:rPr>
        <w:instrText xml:space="preserve"> ADDIN EN.CITE &lt;EndNote&gt;&lt;Cite ExcludeAuth="1"&gt;&lt;Author&gt;Rosenquist&lt;/Author&gt;&lt;Year&gt;2014&lt;/Year&gt;&lt;RecNum&gt;2135&lt;/RecNum&gt;&lt;DisplayText&gt;(2014)&lt;/DisplayText&gt;&lt;record&gt;&lt;rec-number&gt;2135&lt;/rec-number&gt;&lt;foreign-keys&gt;&lt;key app="EN" db-id="9sp05twwxrwxpaerdeppsaxef9sv2a5fxzrd" timestamp="1457715978"&gt;2135&lt;/key&gt;&lt;/foreign-keys&gt;&lt;ref-type name="Conference Paper"&gt;47&lt;/ref-type&gt;&lt;contributors&gt;&lt;authors&gt;&lt;author&gt;Rosenquist, B. A.&lt;/author&gt;&lt;author&gt;Wilhelm, A. G.&lt;/author&gt;&lt;author&gt;Smith, T. M&lt;/author&gt;&lt;/authors&gt;&lt;/contributors&gt;&lt;titles&gt;&lt;title&gt;The IQA observational rubric and teacher value-added:  Looking for nonlinearities to inform practice and policy&lt;/title&gt;&lt;secondary-title&gt;annual meeting of the American Educational Research Association&lt;/secondary-title&gt;&lt;/titles&gt;&lt;keywords&gt;&lt;keyword&gt;institutional context, teaching&lt;/keyword&gt;&lt;/keywords&gt;&lt;dates&gt;&lt;year&gt;2014&lt;/year&gt;&lt;/dates&gt;&lt;pub-location&gt;Philadelphia, PA&lt;/pub-location&gt;&lt;urls&gt;&lt;/urls&gt;&lt;/record&gt;&lt;/Cite&gt;&lt;/EndNote&gt;</w:instrText>
      </w:r>
      <w:r w:rsidR="005C1915" w:rsidRPr="00CC1A9C">
        <w:rPr>
          <w:szCs w:val="20"/>
        </w:rPr>
        <w:fldChar w:fldCharType="separate"/>
      </w:r>
      <w:r w:rsidRPr="00CC1A9C">
        <w:rPr>
          <w:noProof/>
          <w:szCs w:val="20"/>
          <w:lang w:val="en-US"/>
        </w:rPr>
        <w:t>(2014)</w:t>
      </w:r>
      <w:r w:rsidR="005C1915" w:rsidRPr="00CC1A9C">
        <w:rPr>
          <w:szCs w:val="20"/>
        </w:rPr>
        <w:fldChar w:fldCharType="end"/>
      </w:r>
      <w:r w:rsidRPr="00CC1A9C">
        <w:rPr>
          <w:szCs w:val="20"/>
          <w:lang w:val="en-US"/>
        </w:rPr>
        <w:t xml:space="preserve"> found that the student achievement of teachers who used cognitively demanding tasks was significantly higher than that of teachers who used procedurally oriented tasks, and that the difference </w:t>
      </w:r>
      <w:r w:rsidR="00522F72" w:rsidRPr="00CC1A9C">
        <w:rPr>
          <w:szCs w:val="20"/>
          <w:lang w:val="en-US"/>
        </w:rPr>
        <w:t>was</w:t>
      </w:r>
      <w:r w:rsidRPr="00CC1A9C">
        <w:rPr>
          <w:szCs w:val="20"/>
          <w:lang w:val="en-US"/>
        </w:rPr>
        <w:t xml:space="preserve"> equivalent to between four and six weeks of additional in</w:t>
      </w:r>
      <w:r w:rsidR="00CD6E29">
        <w:rPr>
          <w:szCs w:val="20"/>
          <w:lang w:val="en-US"/>
        </w:rPr>
        <w:t xml:space="preserve">struction each year. </w:t>
      </w:r>
      <w:r w:rsidRPr="00CC1A9C">
        <w:rPr>
          <w:szCs w:val="20"/>
          <w:lang w:val="en-US"/>
        </w:rPr>
        <w:t>This was the case even though the student assessments focused on procedural competence rather than conceptual understanding and the majority of teac</w:t>
      </w:r>
      <w:r w:rsidR="007272EF">
        <w:rPr>
          <w:szCs w:val="20"/>
          <w:lang w:val="en-US"/>
        </w:rPr>
        <w:t>hers attempted to "</w:t>
      </w:r>
      <w:proofErr w:type="spellStart"/>
      <w:r w:rsidR="007272EF">
        <w:rPr>
          <w:szCs w:val="20"/>
          <w:lang w:val="en-US"/>
        </w:rPr>
        <w:t>proceduralize</w:t>
      </w:r>
      <w:proofErr w:type="spellEnd"/>
      <w:r w:rsidR="007272EF">
        <w:rPr>
          <w:szCs w:val="20"/>
          <w:lang w:val="en-US"/>
        </w:rPr>
        <w:t>"</w:t>
      </w:r>
      <w:r w:rsidRPr="00CC1A9C">
        <w:rPr>
          <w:szCs w:val="20"/>
          <w:lang w:val="en-US"/>
        </w:rPr>
        <w:t xml:space="preserve"> tasks when they introduced them in their classrooms.</w:t>
      </w:r>
    </w:p>
    <w:p w14:paraId="503630E1" w14:textId="77777777" w:rsidR="00720D38" w:rsidRPr="00CC1A9C" w:rsidRDefault="00720D38" w:rsidP="00CC1A9C">
      <w:pPr>
        <w:spacing w:line="240" w:lineRule="exact"/>
        <w:ind w:firstLine="360"/>
        <w:jc w:val="both"/>
        <w:rPr>
          <w:szCs w:val="20"/>
          <w:lang w:val="en-US"/>
        </w:rPr>
      </w:pPr>
      <w:r w:rsidRPr="00CC1A9C">
        <w:rPr>
          <w:szCs w:val="20"/>
          <w:lang w:val="en-US"/>
        </w:rPr>
        <w:t>Our collaboration with the four districts also highlighted the importance of ensuri</w:t>
      </w:r>
      <w:r w:rsidR="007272EF">
        <w:rPr>
          <w:szCs w:val="20"/>
          <w:lang w:val="en-US"/>
        </w:rPr>
        <w:t>ng that assessments of students'</w:t>
      </w:r>
      <w:r w:rsidRPr="00CC1A9C">
        <w:rPr>
          <w:szCs w:val="20"/>
          <w:lang w:val="en-US"/>
        </w:rPr>
        <w:t xml:space="preserve"> learning </w:t>
      </w:r>
      <w:r w:rsidR="00522F72" w:rsidRPr="00CC1A9C">
        <w:rPr>
          <w:szCs w:val="20"/>
          <w:lang w:val="en-US"/>
        </w:rPr>
        <w:t>align</w:t>
      </w:r>
      <w:r w:rsidRPr="00CC1A9C">
        <w:rPr>
          <w:szCs w:val="20"/>
          <w:lang w:val="en-US"/>
        </w:rPr>
        <w:t xml:space="preserve"> with amb</w:t>
      </w:r>
      <w:r w:rsidR="00CD6E29">
        <w:rPr>
          <w:szCs w:val="20"/>
          <w:lang w:val="en-US"/>
        </w:rPr>
        <w:t xml:space="preserve">itious student learning goals. </w:t>
      </w:r>
      <w:r w:rsidRPr="00CC1A9C">
        <w:rPr>
          <w:szCs w:val="20"/>
          <w:lang w:val="en-US"/>
        </w:rPr>
        <w:t xml:space="preserve">Although the districts could </w:t>
      </w:r>
      <w:r w:rsidR="00522F72" w:rsidRPr="00CC1A9C">
        <w:rPr>
          <w:szCs w:val="20"/>
          <w:lang w:val="en-US"/>
        </w:rPr>
        <w:t xml:space="preserve">not </w:t>
      </w:r>
      <w:r w:rsidRPr="00CC1A9C">
        <w:rPr>
          <w:szCs w:val="20"/>
          <w:lang w:val="en-US"/>
        </w:rPr>
        <w:t>control the nature of state assessments, we noted that the</w:t>
      </w:r>
      <w:r w:rsidR="00522F72" w:rsidRPr="00CC1A9C">
        <w:rPr>
          <w:szCs w:val="20"/>
          <w:lang w:val="en-US"/>
        </w:rPr>
        <w:t>se assessments</w:t>
      </w:r>
      <w:r w:rsidRPr="00CC1A9C">
        <w:rPr>
          <w:szCs w:val="20"/>
          <w:lang w:val="en-US"/>
        </w:rPr>
        <w:t xml:space="preserve"> did become </w:t>
      </w:r>
      <w:r w:rsidR="007272EF">
        <w:rPr>
          <w:szCs w:val="20"/>
          <w:lang w:val="en-US"/>
        </w:rPr>
        <w:t>more aligned with the districts' goals for students'</w:t>
      </w:r>
      <w:r w:rsidRPr="00CC1A9C">
        <w:rPr>
          <w:szCs w:val="20"/>
          <w:lang w:val="en-US"/>
        </w:rPr>
        <w:t xml:space="preserve"> learning during the latter years of our </w:t>
      </w:r>
      <w:r w:rsidR="00522F72" w:rsidRPr="00CC1A9C">
        <w:rPr>
          <w:szCs w:val="20"/>
          <w:lang w:val="en-US"/>
        </w:rPr>
        <w:t>partnership</w:t>
      </w:r>
      <w:r w:rsidR="00CD6E29">
        <w:rPr>
          <w:szCs w:val="20"/>
          <w:lang w:val="en-US"/>
        </w:rPr>
        <w:t xml:space="preserve">. </w:t>
      </w:r>
      <w:r w:rsidRPr="00CC1A9C">
        <w:rPr>
          <w:szCs w:val="20"/>
          <w:lang w:val="en-US"/>
        </w:rPr>
        <w:t>During these years, the districts als</w:t>
      </w:r>
      <w:r w:rsidR="007272EF">
        <w:rPr>
          <w:szCs w:val="20"/>
          <w:lang w:val="en-US"/>
        </w:rPr>
        <w:t>o attempted to support teachers'</w:t>
      </w:r>
      <w:r w:rsidRPr="00CC1A9C">
        <w:rPr>
          <w:szCs w:val="20"/>
          <w:lang w:val="en-US"/>
        </w:rPr>
        <w:t xml:space="preserve"> development of formative assessment practices </w:t>
      </w:r>
      <w:r w:rsidR="005C1915" w:rsidRPr="00CC1A9C">
        <w:rPr>
          <w:szCs w:val="20"/>
        </w:rPr>
        <w:fldChar w:fldCharType="begin"/>
      </w:r>
      <w:r w:rsidRPr="00CC1A9C">
        <w:rPr>
          <w:szCs w:val="20"/>
          <w:lang w:val="en-US"/>
        </w:rPr>
        <w:instrText xml:space="preserve"> ADDIN EN.CITE &lt;EndNote&gt;&lt;Cite&gt;&lt;Author&gt;Black&lt;/Author&gt;&lt;Year&gt;1988&lt;/Year&gt;&lt;RecNum&gt;2133&lt;/RecNum&gt;&lt;DisplayText&gt;(Black &amp;amp; Wiliam, 1988)&lt;/DisplayText&gt;&lt;record&gt;&lt;rec-number&gt;2133&lt;/rec-number&gt;&lt;foreign-keys&gt;&lt;key app="EN" db-id="9sp05twwxrwxpaerdeppsaxef9sv2a5fxzrd" timestamp="1457645807"&gt;2133&lt;/key&gt;&lt;/foreign-keys&gt;&lt;ref-type name="Journal Article"&gt;17&lt;/ref-type&gt;&lt;contributors&gt;&lt;authors&gt;&lt;author&gt;Black, P.&lt;/author&gt;&lt;author&gt;Wiliam, D.&lt;/author&gt;&lt;/authors&gt;&lt;/contributors&gt;&lt;titles&gt;&lt;title&gt;Assessment and classroom learning&lt;/title&gt;&lt;secondary-title&gt;Assessment in Education&lt;/secondary-title&gt;&lt;/titles&gt;&lt;periodical&gt;&lt;full-title&gt;Assessment in Education&lt;/full-title&gt;&lt;/periodical&gt;&lt;pages&gt;7-74&lt;/pages&gt;&lt;volume&gt;5&lt;/volume&gt;&lt;keywords&gt;&lt;keyword&gt;mathematics education&lt;/keyword&gt;&lt;/keywords&gt;&lt;dates&gt;&lt;year&gt;1988&lt;/year&gt;&lt;/dates&gt;&lt;urls&gt;&lt;/urls&gt;&lt;/record&gt;&lt;/Cite&gt;&lt;/EndNote&gt;</w:instrText>
      </w:r>
      <w:r w:rsidR="005C1915" w:rsidRPr="00CC1A9C">
        <w:rPr>
          <w:szCs w:val="20"/>
        </w:rPr>
        <w:fldChar w:fldCharType="separate"/>
      </w:r>
      <w:r w:rsidR="00CD6E29">
        <w:rPr>
          <w:noProof/>
          <w:szCs w:val="20"/>
          <w:lang w:val="en-US"/>
        </w:rPr>
        <w:t>(Black &amp; Wiliam</w:t>
      </w:r>
      <w:r w:rsidRPr="00CC1A9C">
        <w:rPr>
          <w:noProof/>
          <w:szCs w:val="20"/>
          <w:lang w:val="en-US"/>
        </w:rPr>
        <w:t xml:space="preserve"> 1988)</w:t>
      </w:r>
      <w:r w:rsidR="005C1915" w:rsidRPr="00CC1A9C">
        <w:rPr>
          <w:szCs w:val="20"/>
        </w:rPr>
        <w:fldChar w:fldCharType="end"/>
      </w:r>
      <w:r w:rsidR="00CD6E29">
        <w:rPr>
          <w:szCs w:val="20"/>
          <w:lang w:val="en-US"/>
        </w:rPr>
        <w:t xml:space="preserve">. </w:t>
      </w:r>
      <w:r w:rsidRPr="00CC1A9C">
        <w:rPr>
          <w:szCs w:val="20"/>
          <w:lang w:val="en-US"/>
        </w:rPr>
        <w:t>We found that although teachers did analyze student data during collaborative meetings, they typically did so to identify concept</w:t>
      </w:r>
      <w:r w:rsidR="00CD6E29">
        <w:rPr>
          <w:szCs w:val="20"/>
          <w:lang w:val="en-US"/>
        </w:rPr>
        <w:t xml:space="preserve">s that they needed to reteach. </w:t>
      </w:r>
      <w:r w:rsidRPr="00CC1A9C">
        <w:rPr>
          <w:szCs w:val="20"/>
          <w:lang w:val="en-US"/>
        </w:rPr>
        <w:t>It was rare for teacher groups to try and explain why their students struggled with particular concepts by analyzing how t</w:t>
      </w:r>
      <w:r w:rsidR="00CD6E29">
        <w:rPr>
          <w:szCs w:val="20"/>
          <w:lang w:val="en-US"/>
        </w:rPr>
        <w:t xml:space="preserve">hey had taught those concepts. </w:t>
      </w:r>
      <w:r w:rsidRPr="00CC1A9C">
        <w:rPr>
          <w:szCs w:val="20"/>
          <w:lang w:val="en-US"/>
        </w:rPr>
        <w:t>This finding suggests that many U.S. teachers will need sustained support if they are to relat</w:t>
      </w:r>
      <w:r w:rsidR="007272EF">
        <w:rPr>
          <w:szCs w:val="20"/>
          <w:lang w:val="en-US"/>
        </w:rPr>
        <w:t>e assessments of their students'</w:t>
      </w:r>
      <w:r w:rsidRPr="00CC1A9C">
        <w:rPr>
          <w:szCs w:val="20"/>
          <w:lang w:val="en-US"/>
        </w:rPr>
        <w:t xml:space="preserve"> learning to their instruction</w:t>
      </w:r>
      <w:r w:rsidR="00522F72" w:rsidRPr="00CC1A9C">
        <w:rPr>
          <w:szCs w:val="20"/>
          <w:lang w:val="en-US"/>
        </w:rPr>
        <w:t xml:space="preserve">, thereby </w:t>
      </w:r>
      <w:r w:rsidRPr="00CC1A9C">
        <w:rPr>
          <w:szCs w:val="20"/>
          <w:lang w:val="en-US"/>
        </w:rPr>
        <w:t>inform</w:t>
      </w:r>
      <w:r w:rsidR="00522F72" w:rsidRPr="00CC1A9C">
        <w:rPr>
          <w:szCs w:val="20"/>
          <w:lang w:val="en-US"/>
        </w:rPr>
        <w:t>ing</w:t>
      </w:r>
      <w:r w:rsidRPr="00CC1A9C">
        <w:rPr>
          <w:szCs w:val="20"/>
          <w:lang w:val="en-US"/>
        </w:rPr>
        <w:t xml:space="preserve"> ongoing improvement of that instruction.</w:t>
      </w:r>
    </w:p>
    <w:p w14:paraId="49FE0EB1" w14:textId="77777777" w:rsidR="00720D38" w:rsidRDefault="00720D38" w:rsidP="00CC1A9C">
      <w:pPr>
        <w:spacing w:line="240" w:lineRule="exact"/>
        <w:jc w:val="both"/>
        <w:rPr>
          <w:szCs w:val="20"/>
          <w:lang w:val="en-US"/>
        </w:rPr>
      </w:pPr>
    </w:p>
    <w:p w14:paraId="7BF1AC96" w14:textId="77777777" w:rsidR="00B43F58" w:rsidRPr="00CC1A9C" w:rsidRDefault="00B43F58" w:rsidP="00CC1A9C">
      <w:pPr>
        <w:spacing w:line="240" w:lineRule="exact"/>
        <w:jc w:val="both"/>
        <w:rPr>
          <w:szCs w:val="20"/>
          <w:lang w:val="en-US"/>
        </w:rPr>
      </w:pPr>
    </w:p>
    <w:p w14:paraId="328665CE" w14:textId="77777777" w:rsidR="00720D38" w:rsidRPr="00CC1A9C" w:rsidRDefault="00BB7063" w:rsidP="00CC1A9C">
      <w:pPr>
        <w:spacing w:line="240" w:lineRule="exact"/>
        <w:jc w:val="both"/>
        <w:rPr>
          <w:i/>
          <w:szCs w:val="20"/>
          <w:lang w:val="en-US"/>
        </w:rPr>
      </w:pPr>
      <w:r w:rsidRPr="00CC1A9C">
        <w:rPr>
          <w:i/>
          <w:szCs w:val="20"/>
          <w:lang w:val="en-US"/>
        </w:rPr>
        <w:t>5.3</w:t>
      </w:r>
      <w:r w:rsidRPr="00CC1A9C">
        <w:rPr>
          <w:i/>
          <w:szCs w:val="20"/>
          <w:lang w:val="en-US"/>
        </w:rPr>
        <w:tab/>
      </w:r>
      <w:r w:rsidR="00EF5E96">
        <w:rPr>
          <w:i/>
          <w:szCs w:val="20"/>
          <w:lang w:val="en-US"/>
        </w:rPr>
        <w:t>Teacher learning (s</w:t>
      </w:r>
      <w:r w:rsidR="00720D38" w:rsidRPr="00CC1A9C">
        <w:rPr>
          <w:i/>
          <w:szCs w:val="20"/>
          <w:lang w:val="en-US"/>
        </w:rPr>
        <w:t>ub)system</w:t>
      </w:r>
    </w:p>
    <w:p w14:paraId="68FC70F1" w14:textId="77777777" w:rsidR="00720D38" w:rsidRPr="00CC1A9C" w:rsidRDefault="00720D38" w:rsidP="007272EF">
      <w:pPr>
        <w:spacing w:line="240" w:lineRule="exact"/>
        <w:jc w:val="both"/>
        <w:rPr>
          <w:szCs w:val="20"/>
          <w:lang w:val="en-US"/>
        </w:rPr>
      </w:pPr>
    </w:p>
    <w:p w14:paraId="3785B6FA" w14:textId="77777777" w:rsidR="00720D38" w:rsidRPr="00CC1A9C" w:rsidRDefault="00720D38" w:rsidP="00CC1A9C">
      <w:pPr>
        <w:spacing w:line="240" w:lineRule="exact"/>
        <w:jc w:val="both"/>
        <w:rPr>
          <w:szCs w:val="20"/>
          <w:lang w:val="en-US"/>
        </w:rPr>
      </w:pPr>
      <w:r w:rsidRPr="00CC1A9C">
        <w:rPr>
          <w:szCs w:val="20"/>
          <w:lang w:val="en-US"/>
        </w:rPr>
        <w:t>The vision of high quality instruction located at the center of the instructional system constitutes th</w:t>
      </w:r>
      <w:r w:rsidR="00BC3A05">
        <w:rPr>
          <w:szCs w:val="20"/>
          <w:lang w:val="en-US"/>
        </w:rPr>
        <w:t>e goal for teachers'</w:t>
      </w:r>
      <w:r w:rsidR="00CD6E29">
        <w:rPr>
          <w:szCs w:val="20"/>
          <w:lang w:val="en-US"/>
        </w:rPr>
        <w:t xml:space="preserve"> learning. </w:t>
      </w:r>
      <w:r w:rsidRPr="00CC1A9C">
        <w:rPr>
          <w:szCs w:val="20"/>
          <w:lang w:val="en-US"/>
        </w:rPr>
        <w:t>The third element of the system is a (sub)</w:t>
      </w:r>
      <w:r w:rsidR="00BC3A05">
        <w:rPr>
          <w:szCs w:val="20"/>
          <w:lang w:val="en-US"/>
        </w:rPr>
        <w:t>system of supports for teachers'</w:t>
      </w:r>
      <w:r w:rsidRPr="00CC1A9C">
        <w:rPr>
          <w:szCs w:val="20"/>
          <w:lang w:val="en-US"/>
        </w:rPr>
        <w:t xml:space="preserve"> development of ambitious instructional practic</w:t>
      </w:r>
      <w:r w:rsidR="00CD6E29">
        <w:rPr>
          <w:szCs w:val="20"/>
          <w:lang w:val="en-US"/>
        </w:rPr>
        <w:t xml:space="preserve">es. </w:t>
      </w:r>
      <w:r w:rsidRPr="00CC1A9C">
        <w:rPr>
          <w:szCs w:val="20"/>
          <w:lang w:val="en-US"/>
        </w:rPr>
        <w:t>As we have noted, the development of such practices involves significant learn</w:t>
      </w:r>
      <w:r w:rsidR="00CD6E29">
        <w:rPr>
          <w:szCs w:val="20"/>
          <w:lang w:val="en-US"/>
        </w:rPr>
        <w:t xml:space="preserve">ing for most U.S. teachers. </w:t>
      </w:r>
      <w:r w:rsidRPr="00CC1A9C">
        <w:rPr>
          <w:szCs w:val="20"/>
          <w:lang w:val="en-US"/>
        </w:rPr>
        <w:t>Our analysis of video-recording</w:t>
      </w:r>
      <w:r w:rsidR="00BC3A05">
        <w:rPr>
          <w:szCs w:val="20"/>
          <w:lang w:val="en-US"/>
        </w:rPr>
        <w:t>s of the participating teachers'</w:t>
      </w:r>
      <w:r w:rsidRPr="00CC1A9C">
        <w:rPr>
          <w:szCs w:val="20"/>
          <w:lang w:val="en-US"/>
        </w:rPr>
        <w:t xml:space="preserve"> instruction indicates that this was the c</w:t>
      </w:r>
      <w:r w:rsidR="00CD6E29">
        <w:rPr>
          <w:szCs w:val="20"/>
          <w:lang w:val="en-US"/>
        </w:rPr>
        <w:t>ase for our partner districts.</w:t>
      </w:r>
    </w:p>
    <w:p w14:paraId="23E3BB58" w14:textId="6B5F4C76" w:rsidR="00AD083B" w:rsidRPr="00F22710" w:rsidRDefault="00BB3B01" w:rsidP="00F22710">
      <w:pPr>
        <w:pStyle w:val="AbsNorm"/>
        <w:rPr>
          <w:lang w:val="en-US"/>
        </w:rPr>
      </w:pPr>
      <w:r w:rsidRPr="00CC1A9C">
        <w:rPr>
          <w:lang w:val="en-US"/>
        </w:rPr>
        <w:t xml:space="preserve">There is evidence that, at least in the U.S. context, that PD alone is </w:t>
      </w:r>
      <w:r w:rsidR="00732AA0" w:rsidRPr="00CC1A9C">
        <w:rPr>
          <w:lang w:val="en-US"/>
        </w:rPr>
        <w:t xml:space="preserve">frequently </w:t>
      </w:r>
      <w:r w:rsidRPr="00CC1A9C">
        <w:rPr>
          <w:lang w:val="en-US"/>
        </w:rPr>
        <w:t>insufficient for instructional improvement</w:t>
      </w:r>
      <w:r w:rsidR="00732AA0" w:rsidRPr="00CC1A9C">
        <w:rPr>
          <w:lang w:val="en-US"/>
        </w:rPr>
        <w:t>s</w:t>
      </w:r>
      <w:r w:rsidRPr="00CC1A9C">
        <w:rPr>
          <w:lang w:val="en-US"/>
        </w:rPr>
        <w:t xml:space="preserve"> at scale </w:t>
      </w:r>
      <w:r w:rsidR="00BC3A05">
        <w:rPr>
          <w:lang w:val="en-US"/>
        </w:rPr>
        <w:t>that require teachers'</w:t>
      </w:r>
      <w:r w:rsidR="00732AA0" w:rsidRPr="00CC1A9C">
        <w:rPr>
          <w:lang w:val="en-US"/>
        </w:rPr>
        <w:t xml:space="preserve"> significant </w:t>
      </w:r>
      <w:proofErr w:type="spellStart"/>
      <w:r w:rsidR="00732AA0" w:rsidRPr="00CC1A9C">
        <w:rPr>
          <w:lang w:val="en-US"/>
        </w:rPr>
        <w:t>reporganization</w:t>
      </w:r>
      <w:proofErr w:type="spellEnd"/>
      <w:r w:rsidR="00732AA0" w:rsidRPr="00CC1A9C">
        <w:rPr>
          <w:lang w:val="en-US"/>
        </w:rPr>
        <w:t xml:space="preserve"> of their current practices </w:t>
      </w:r>
      <w:r w:rsidR="005C1915" w:rsidRPr="00CC1A9C">
        <w:rPr>
          <w:lang w:val="en-US"/>
        </w:rPr>
        <w:fldChar w:fldCharType="begin"/>
      </w:r>
      <w:r w:rsidR="00245FBF" w:rsidRPr="00CC1A9C">
        <w:rPr>
          <w:lang w:val="en-US"/>
        </w:rPr>
        <w:instrText xml:space="preserve"> ADDIN EN.CITE &lt;EndNote&gt;&lt;Cite&gt;&lt;Author&gt;Elmore&lt;/Author&gt;&lt;Year&gt;2004&lt;/Year&gt;&lt;RecNum&gt;1557&lt;/RecNum&gt;&lt;DisplayText&gt;(Coburn, 2003; Elmore, 2004)&lt;/DisplayText&gt;&lt;record&gt;&lt;rec-number&gt;1557&lt;/rec-number&gt;&lt;foreign-keys&gt;&lt;key app="EN" db-id="9sp05twwxrwxpaerdeppsaxef9sv2a5fxzrd" timestamp="0"&gt;1557&lt;/key&gt;&lt;/foreign-keys&gt;&lt;ref-type name="Book"&gt;6&lt;/ref-type&gt;&lt;contributors&gt;&lt;authors&gt;&lt;author&gt;Elmore, R. F.&lt;/author&gt;&lt;/authors&gt;&lt;/contributors&gt;&lt;titles&gt;&lt;title&gt;School reform from the inside out&lt;/title&gt;&lt;/titles&gt;&lt;keywords&gt;&lt;keyword&gt;Institutional context&lt;/keyword&gt;&lt;/keywords&gt;&lt;dates&gt;&lt;year&gt;2004&lt;/year&gt;&lt;/dates&gt;&lt;pub-location&gt;Cambridge, MA&lt;/pub-location&gt;&lt;publisher&gt;Harvard Education Press&lt;/publisher&gt;&lt;urls&gt;&lt;/urls&gt;&lt;/record&gt;&lt;/Cite&gt;&lt;Cite&gt;&lt;Author&gt;Coburn&lt;/Author&gt;&lt;Year&gt;2003&lt;/Year&gt;&lt;RecNum&gt;1075&lt;/RecNum&gt;&lt;record&gt;&lt;rec-number&gt;1075&lt;/rec-number&gt;&lt;foreign-keys&gt;&lt;key app="EN" db-id="9sp05twwxrwxpaerdeppsaxef9sv2a5fxzrd" timestamp="0"&gt;1075&lt;/key&gt;&lt;/foreign-keys&gt;&lt;ref-type name="Journal Article"&gt;17&lt;/ref-type&gt;&lt;contributors&gt;&lt;authors&gt;&lt;author&gt;Coburn, C. E.&lt;/author&gt;&lt;/authors&gt;&lt;/contributors&gt;&lt;titles&gt;&lt;title&gt;Rethinking scale: Moving beyond numbers to deep and lasting change&lt;/title&gt;&lt;secondary-title&gt;Educational Researcher&lt;/secondary-title&gt;&lt;/titles&gt;&lt;periodical&gt;&lt;full-title&gt;Educational Researcher&lt;/full-title&gt;&lt;/periodical&gt;&lt;pages&gt;3-12&lt;/pages&gt;&lt;volume&gt;32&lt;/volume&gt;&lt;number&gt;6&lt;/number&gt;&lt;keywords&gt;&lt;keyword&gt;institutional context&lt;/keyword&gt;&lt;/keywords&gt;&lt;dates&gt;&lt;year&gt;2003&lt;/year&gt;&lt;/dates&gt;&lt;urls&gt;&lt;/urls&gt;&lt;/record&gt;&lt;/Cite&gt;&lt;/EndNote&gt;</w:instrText>
      </w:r>
      <w:r w:rsidR="005C1915" w:rsidRPr="00CC1A9C">
        <w:rPr>
          <w:lang w:val="en-US"/>
        </w:rPr>
        <w:fldChar w:fldCharType="separate"/>
      </w:r>
      <w:r w:rsidR="00CD6E29">
        <w:rPr>
          <w:noProof/>
          <w:lang w:val="en-US"/>
        </w:rPr>
        <w:t>(Coburn 2003; Elmore</w:t>
      </w:r>
      <w:r w:rsidR="00245FBF" w:rsidRPr="00CC1A9C">
        <w:rPr>
          <w:noProof/>
          <w:lang w:val="en-US"/>
        </w:rPr>
        <w:t xml:space="preserve"> 2004)</w:t>
      </w:r>
      <w:r w:rsidR="005C1915" w:rsidRPr="00CC1A9C">
        <w:rPr>
          <w:lang w:val="en-US"/>
        </w:rPr>
        <w:fldChar w:fldCharType="end"/>
      </w:r>
      <w:r w:rsidR="00CD6E29">
        <w:rPr>
          <w:lang w:val="en-US"/>
        </w:rPr>
        <w:t>.</w:t>
      </w:r>
      <w:r w:rsidR="00245FBF" w:rsidRPr="00CC1A9C">
        <w:rPr>
          <w:lang w:val="en-US"/>
        </w:rPr>
        <w:t xml:space="preserve"> Our partner</w:t>
      </w:r>
      <w:r w:rsidR="00720D38" w:rsidRPr="00CC1A9C">
        <w:rPr>
          <w:lang w:val="en-US"/>
        </w:rPr>
        <w:t xml:space="preserve"> districts all attempted to support teachers learning by providing PD, mathematics coaching, and time for mathematics teachers to col</w:t>
      </w:r>
      <w:r w:rsidR="00CD6E29">
        <w:rPr>
          <w:lang w:val="en-US"/>
        </w:rPr>
        <w:t>laborate during the school day.</w:t>
      </w:r>
      <w:r w:rsidR="00720D38" w:rsidRPr="00CC1A9C">
        <w:rPr>
          <w:lang w:val="en-US"/>
        </w:rPr>
        <w:t xml:space="preserve"> However, we found that these supports were not coordinated and typically diffe</w:t>
      </w:r>
      <w:r w:rsidR="00CD6E29">
        <w:rPr>
          <w:lang w:val="en-US"/>
        </w:rPr>
        <w:t xml:space="preserve">red in their intent and focus. </w:t>
      </w:r>
      <w:r w:rsidR="00720D38" w:rsidRPr="00CC1A9C">
        <w:rPr>
          <w:lang w:val="en-US"/>
        </w:rPr>
        <w:t>For example, one-on-one coaching in teachers classrooms did not build on either the PD in which the teachers had participated or their work during t</w:t>
      </w:r>
      <w:r w:rsidR="00CD6E29">
        <w:rPr>
          <w:lang w:val="en-US"/>
        </w:rPr>
        <w:t xml:space="preserve">eacher collaborative meetings. </w:t>
      </w:r>
      <w:r w:rsidR="00720D38" w:rsidRPr="00CC1A9C">
        <w:rPr>
          <w:lang w:val="en-US"/>
        </w:rPr>
        <w:t xml:space="preserve">In the course of our partnerships with the districts, we came to see the importance of systematically coordinating </w:t>
      </w:r>
      <w:r w:rsidR="00F22710">
        <w:rPr>
          <w:lang w:val="en-US"/>
        </w:rPr>
        <w:t>these supports so that teachers'</w:t>
      </w:r>
      <w:r w:rsidR="00720D38" w:rsidRPr="00CC1A9C">
        <w:rPr>
          <w:lang w:val="en-US"/>
        </w:rPr>
        <w:t xml:space="preserve"> efforts to improve particular aspects of their practice in one setting either built on or foreshadowed their work in the other settings </w:t>
      </w:r>
      <w:r w:rsidR="005C1915" w:rsidRPr="00CC1A9C">
        <w:fldChar w:fldCharType="begin"/>
      </w:r>
      <w:r w:rsidR="00720D38" w:rsidRPr="00CC1A9C">
        <w:rPr>
          <w:lang w:val="en-US"/>
        </w:rPr>
        <w:instrText xml:space="preserve"> ADDIN EN.CITE &lt;EndNote&gt;&lt;Cite&gt;&lt;Author&gt;Jackson&lt;/Author&gt;&lt;Year&gt;2013&lt;/Year&gt;&lt;RecNum&gt;2072&lt;/RecNum&gt;&lt;DisplayText&gt;(Jackson &amp;amp; Cobb, 2013)&lt;/DisplayText&gt;&lt;record&gt;&lt;rec-number&gt;2072&lt;/rec-number&gt;&lt;foreign-keys&gt;&lt;key app="EN" db-id="9sp05twwxrwxpaerdeppsaxef9sv2a5fxzrd" timestamp="1376675926"&gt;2072&lt;/key&gt;&lt;/foreign-keys&gt;&lt;ref-type name="Book Section"&gt;5&lt;/ref-type&gt;&lt;contributors&gt;&lt;authors&gt;&lt;author&gt;Jackson, K.&lt;/author&gt;&lt;author&gt;Cobb, P.&lt;/author&gt;&lt;/authors&gt;&lt;secondary-authors&gt;&lt;author&gt;M. Evans &lt;/author&gt;&lt;/secondary-authors&gt;&lt;/contributors&gt;&lt;titles&gt;&lt;title&gt;Coordinating professional development across contexts and role groups&lt;/title&gt;&lt;secondary-title&gt;Coordinating professional development across contexts and role groups&lt;/secondary-title&gt;&lt;/titles&gt;&lt;pages&gt;80-99&lt;/pages&gt;&lt;keywords&gt;&lt;keyword&gt;institutional context, teacher education&lt;/keyword&gt;&lt;/keywords&gt;&lt;dates&gt;&lt;year&gt;2013&lt;/year&gt;&lt;/dates&gt;&lt;pub-location&gt;Cambridge, UK&lt;/pub-location&gt;&lt;publisher&gt;Cambridge University Press&lt;/publisher&gt;&lt;urls&gt;&lt;/urls&gt;&lt;/record&gt;&lt;/Cite&gt;&lt;/EndNote&gt;</w:instrText>
      </w:r>
      <w:r w:rsidR="005C1915" w:rsidRPr="00CC1A9C">
        <w:fldChar w:fldCharType="separate"/>
      </w:r>
      <w:r w:rsidR="00CD6E29">
        <w:rPr>
          <w:noProof/>
          <w:lang w:val="en-US"/>
        </w:rPr>
        <w:t>(Jackson &amp; Cobb</w:t>
      </w:r>
      <w:r w:rsidR="00720D38" w:rsidRPr="00CC1A9C">
        <w:rPr>
          <w:noProof/>
          <w:lang w:val="en-US"/>
        </w:rPr>
        <w:t xml:space="preserve"> 2013)</w:t>
      </w:r>
      <w:r w:rsidR="005C1915" w:rsidRPr="00CC1A9C">
        <w:fldChar w:fldCharType="end"/>
      </w:r>
      <w:r w:rsidR="00CD6E29">
        <w:rPr>
          <w:lang w:val="en-US"/>
        </w:rPr>
        <w:t>.</w:t>
      </w:r>
    </w:p>
    <w:p w14:paraId="7296E7F2" w14:textId="77777777" w:rsidR="00AD083B" w:rsidRDefault="00AD083B" w:rsidP="00CD6E29">
      <w:pPr>
        <w:spacing w:line="240" w:lineRule="exact"/>
        <w:jc w:val="both"/>
        <w:rPr>
          <w:szCs w:val="20"/>
          <w:lang w:val="en-US"/>
        </w:rPr>
      </w:pPr>
    </w:p>
    <w:p w14:paraId="42053724" w14:textId="77777777" w:rsidR="00F22710" w:rsidRDefault="00F22710" w:rsidP="00CD6E29">
      <w:pPr>
        <w:spacing w:line="240" w:lineRule="exact"/>
        <w:jc w:val="both"/>
        <w:rPr>
          <w:szCs w:val="20"/>
          <w:lang w:val="en-US"/>
        </w:rPr>
      </w:pPr>
    </w:p>
    <w:p w14:paraId="2BFCCABB" w14:textId="77777777" w:rsidR="00BB7063" w:rsidRPr="00CC1A9C" w:rsidRDefault="00EF5E96" w:rsidP="00CC1A9C">
      <w:pPr>
        <w:spacing w:line="240" w:lineRule="exact"/>
        <w:jc w:val="both"/>
        <w:rPr>
          <w:szCs w:val="20"/>
          <w:lang w:val="en-US"/>
        </w:rPr>
      </w:pPr>
      <w:r>
        <w:rPr>
          <w:szCs w:val="20"/>
          <w:lang w:val="en-US"/>
        </w:rPr>
        <w:t>5.3.1 Teacher professional d</w:t>
      </w:r>
      <w:r w:rsidR="00720D38" w:rsidRPr="00CC1A9C">
        <w:rPr>
          <w:szCs w:val="20"/>
          <w:lang w:val="en-US"/>
        </w:rPr>
        <w:t>evelopment</w:t>
      </w:r>
    </w:p>
    <w:p w14:paraId="32390C98" w14:textId="77777777" w:rsidR="00AD083B" w:rsidRDefault="00AD083B" w:rsidP="00CC1A9C">
      <w:pPr>
        <w:spacing w:line="240" w:lineRule="exact"/>
        <w:jc w:val="both"/>
        <w:rPr>
          <w:szCs w:val="20"/>
          <w:lang w:val="en-US"/>
        </w:rPr>
      </w:pPr>
    </w:p>
    <w:p w14:paraId="6813B91F" w14:textId="77777777" w:rsidR="00284B59" w:rsidRDefault="00720D38" w:rsidP="00CC1A9C">
      <w:pPr>
        <w:spacing w:line="240" w:lineRule="exact"/>
        <w:jc w:val="both"/>
        <w:rPr>
          <w:szCs w:val="20"/>
          <w:lang w:val="en-US"/>
        </w:rPr>
      </w:pPr>
      <w:r w:rsidRPr="00CC1A9C">
        <w:rPr>
          <w:szCs w:val="20"/>
          <w:lang w:val="en-US"/>
        </w:rPr>
        <w:t xml:space="preserve">In the U.S., districts often organize teacher PD </w:t>
      </w:r>
      <w:r w:rsidR="00F212A9" w:rsidRPr="00CC1A9C">
        <w:rPr>
          <w:szCs w:val="20"/>
          <w:lang w:val="en-US"/>
        </w:rPr>
        <w:t xml:space="preserve">for teachers from multiple schools </w:t>
      </w:r>
      <w:r w:rsidRPr="00CC1A9C">
        <w:rPr>
          <w:szCs w:val="20"/>
          <w:lang w:val="en-US"/>
        </w:rPr>
        <w:t>by grade level</w:t>
      </w:r>
      <w:r w:rsidR="00F212A9" w:rsidRPr="00CC1A9C">
        <w:rPr>
          <w:szCs w:val="20"/>
          <w:lang w:val="en-US"/>
        </w:rPr>
        <w:t xml:space="preserve">. </w:t>
      </w:r>
      <w:r w:rsidRPr="00CC1A9C">
        <w:rPr>
          <w:szCs w:val="20"/>
          <w:lang w:val="en-US"/>
        </w:rPr>
        <w:t xml:space="preserve">It is typically designed </w:t>
      </w:r>
      <w:r w:rsidR="00BC3A05">
        <w:rPr>
          <w:szCs w:val="20"/>
          <w:lang w:val="en-US"/>
        </w:rPr>
        <w:t>and led by either the districts'</w:t>
      </w:r>
      <w:r w:rsidRPr="00CC1A9C">
        <w:rPr>
          <w:szCs w:val="20"/>
          <w:lang w:val="en-US"/>
        </w:rPr>
        <w:t xml:space="preserve"> mathematics specialists</w:t>
      </w:r>
      <w:r w:rsidRPr="00CC1A9C">
        <w:rPr>
          <w:rStyle w:val="FootnoteReference"/>
          <w:szCs w:val="20"/>
        </w:rPr>
        <w:footnoteReference w:id="10"/>
      </w:r>
      <w:r w:rsidR="00CD6E29">
        <w:rPr>
          <w:szCs w:val="20"/>
          <w:lang w:val="en-US"/>
        </w:rPr>
        <w:t xml:space="preserve"> or by an external contractor. </w:t>
      </w:r>
      <w:r w:rsidRPr="00CC1A9C">
        <w:rPr>
          <w:szCs w:val="20"/>
          <w:lang w:val="en-US"/>
        </w:rPr>
        <w:t>Prior research indicates that PD has the potential to support instructional improvement provided:</w:t>
      </w:r>
    </w:p>
    <w:p w14:paraId="0C35E405" w14:textId="77777777" w:rsidR="00B43F58" w:rsidRPr="00CC1A9C" w:rsidRDefault="00B43F58" w:rsidP="00CC1A9C">
      <w:pPr>
        <w:spacing w:line="240" w:lineRule="exact"/>
        <w:jc w:val="both"/>
        <w:rPr>
          <w:szCs w:val="20"/>
          <w:lang w:val="en-US"/>
        </w:rPr>
      </w:pPr>
    </w:p>
    <w:p w14:paraId="57B1C123" w14:textId="745D817E" w:rsidR="00720D38" w:rsidRPr="00CC1A9C" w:rsidRDefault="00720D38" w:rsidP="00CC1A9C">
      <w:pPr>
        <w:pStyle w:val="ListParagraph"/>
        <w:widowControl w:val="0"/>
        <w:numPr>
          <w:ilvl w:val="0"/>
          <w:numId w:val="24"/>
        </w:numPr>
        <w:autoSpaceDE w:val="0"/>
        <w:autoSpaceDN w:val="0"/>
        <w:adjustRightInd w:val="0"/>
        <w:spacing w:line="240" w:lineRule="exact"/>
        <w:jc w:val="both"/>
        <w:rPr>
          <w:rFonts w:ascii="Times New Roman" w:hAnsi="Times New Roman" w:cs="Times New Roman"/>
          <w:sz w:val="20"/>
          <w:szCs w:val="20"/>
        </w:rPr>
      </w:pPr>
      <w:r w:rsidRPr="00CC1A9C">
        <w:rPr>
          <w:rFonts w:ascii="Times New Roman" w:hAnsi="Times New Roman" w:cs="Times New Roman"/>
          <w:sz w:val="20"/>
          <w:szCs w:val="20"/>
        </w:rPr>
        <w:lastRenderedPageBreak/>
        <w:t>It is sustained over time and involve</w:t>
      </w:r>
      <w:r w:rsidR="00F212A9" w:rsidRPr="00CC1A9C">
        <w:rPr>
          <w:rFonts w:ascii="Times New Roman" w:hAnsi="Times New Roman" w:cs="Times New Roman"/>
          <w:sz w:val="20"/>
          <w:szCs w:val="20"/>
        </w:rPr>
        <w:t>s</w:t>
      </w:r>
      <w:r w:rsidRPr="00CC1A9C">
        <w:rPr>
          <w:rFonts w:ascii="Times New Roman" w:hAnsi="Times New Roman" w:cs="Times New Roman"/>
          <w:sz w:val="20"/>
          <w:szCs w:val="20"/>
        </w:rPr>
        <w:t xml:space="preserve"> the same group of teachers working together </w:t>
      </w:r>
      <w:r w:rsidR="005C1915" w:rsidRPr="00CC1A9C">
        <w:rPr>
          <w:rFonts w:ascii="Times New Roman" w:hAnsi="Times New Roman" w:cs="Times New Roman"/>
          <w:sz w:val="20"/>
          <w:szCs w:val="20"/>
        </w:rPr>
        <w:fldChar w:fldCharType="begin"/>
      </w:r>
      <w:r w:rsidRPr="00CC1A9C">
        <w:rPr>
          <w:rFonts w:ascii="Times New Roman" w:hAnsi="Times New Roman" w:cs="Times New Roman"/>
          <w:sz w:val="20"/>
          <w:szCs w:val="20"/>
        </w:rPr>
        <w:instrText xml:space="preserve"> ADDIN EN.CITE &lt;EndNote&gt;&lt;Cite&gt;&lt;Author&gt;Darling-Hammond&lt;/Author&gt;&lt;Year&gt;2009&lt;/Year&gt;&lt;RecNum&gt;2103&lt;/RecNum&gt;&lt;DisplayText&gt;(Darling-Hammond, Wei, Andree, &amp;amp; Orphanos, 2009)&lt;/DisplayText&gt;&lt;record&gt;&lt;rec-number&gt;2103&lt;/rec-number&gt;&lt;foreign-keys&gt;&lt;key app="EN" db-id="9sp05twwxrwxpaerdeppsaxef9sv2a5fxzrd" timestamp="1421517991"&gt;2103&lt;/key&gt;&lt;/foreign-keys&gt;&lt;ref-type name="Book"&gt;6&lt;/ref-type&gt;&lt;contributors&gt;&lt;authors&gt;&lt;author&gt;Darling-Hammond, L.&lt;/author&gt;&lt;author&gt;Wei, R. C.&lt;/author&gt;&lt;author&gt;Andree, A., Richardson, N.&lt;/author&gt;&lt;author&gt;Orphanos, S.&lt;/author&gt;&lt;/authors&gt;&lt;/contributors&gt;&lt;titles&gt;&lt;title&gt;Professional learning in the learning profession: A status report on teacher development in the United States and abroad&lt;/title&gt;&lt;/titles&gt;&lt;keywords&gt;&lt;keyword&gt;teacher education&lt;/keyword&gt;&lt;/keywords&gt;&lt;dates&gt;&lt;year&gt;2009&lt;/year&gt;&lt;/dates&gt;&lt;pub-location&gt;Dallas, TX&lt;/pub-location&gt;&lt;publisher&gt;National Staff Development Council&lt;/publisher&gt;&lt;urls&gt;&lt;/urls&gt;&lt;/record&gt;&lt;/Cite&gt;&lt;/EndNote&gt;</w:instrText>
      </w:r>
      <w:r w:rsidR="005C1915" w:rsidRPr="00CC1A9C">
        <w:rPr>
          <w:rFonts w:ascii="Times New Roman" w:hAnsi="Times New Roman" w:cs="Times New Roman"/>
          <w:sz w:val="20"/>
          <w:szCs w:val="20"/>
        </w:rPr>
        <w:fldChar w:fldCharType="separate"/>
      </w:r>
      <w:r w:rsidR="00B43F58">
        <w:rPr>
          <w:rFonts w:ascii="Times New Roman" w:hAnsi="Times New Roman" w:cs="Times New Roman"/>
          <w:noProof/>
          <w:sz w:val="20"/>
          <w:szCs w:val="20"/>
        </w:rPr>
        <w:t xml:space="preserve">(Darling-Hammond et al. </w:t>
      </w:r>
      <w:r w:rsidRPr="00CC1A9C">
        <w:rPr>
          <w:rFonts w:ascii="Times New Roman" w:hAnsi="Times New Roman" w:cs="Times New Roman"/>
          <w:noProof/>
          <w:sz w:val="20"/>
          <w:szCs w:val="20"/>
        </w:rPr>
        <w:t>2009)</w:t>
      </w:r>
      <w:r w:rsidR="005C1915" w:rsidRPr="00CC1A9C">
        <w:rPr>
          <w:rFonts w:ascii="Times New Roman" w:hAnsi="Times New Roman" w:cs="Times New Roman"/>
          <w:sz w:val="20"/>
          <w:szCs w:val="20"/>
        </w:rPr>
        <w:fldChar w:fldCharType="end"/>
      </w:r>
      <w:r w:rsidR="00BC3A05">
        <w:rPr>
          <w:rFonts w:ascii="Times New Roman" w:hAnsi="Times New Roman" w:cs="Times New Roman"/>
          <w:sz w:val="20"/>
          <w:szCs w:val="20"/>
        </w:rPr>
        <w:t>.</w:t>
      </w:r>
    </w:p>
    <w:p w14:paraId="594B449D" w14:textId="77777777" w:rsidR="00720D38" w:rsidRPr="00CC1A9C" w:rsidRDefault="00720D38" w:rsidP="00CC1A9C">
      <w:pPr>
        <w:pStyle w:val="ListParagraph"/>
        <w:widowControl w:val="0"/>
        <w:numPr>
          <w:ilvl w:val="0"/>
          <w:numId w:val="24"/>
        </w:numPr>
        <w:autoSpaceDE w:val="0"/>
        <w:autoSpaceDN w:val="0"/>
        <w:adjustRightInd w:val="0"/>
        <w:spacing w:line="240" w:lineRule="exact"/>
        <w:jc w:val="both"/>
        <w:rPr>
          <w:rFonts w:ascii="Times New Roman" w:hAnsi="Times New Roman" w:cs="Times New Roman"/>
          <w:color w:val="000000"/>
          <w:sz w:val="20"/>
          <w:szCs w:val="20"/>
        </w:rPr>
      </w:pPr>
      <w:r w:rsidRPr="00CC1A9C">
        <w:rPr>
          <w:rFonts w:ascii="Times New Roman" w:hAnsi="Times New Roman" w:cs="Times New Roman"/>
          <w:color w:val="000000"/>
          <w:sz w:val="20"/>
          <w:szCs w:val="20"/>
        </w:rPr>
        <w:t xml:space="preserve">It is close to practice </w:t>
      </w:r>
      <w:r w:rsidR="005C1915" w:rsidRPr="00CC1A9C">
        <w:rPr>
          <w:rFonts w:ascii="Times New Roman" w:hAnsi="Times New Roman" w:cs="Times New Roman"/>
          <w:color w:val="000000"/>
          <w:sz w:val="20"/>
          <w:szCs w:val="20"/>
        </w:rPr>
        <w:fldChar w:fldCharType="begin"/>
      </w:r>
      <w:r w:rsidRPr="00CC1A9C">
        <w:rPr>
          <w:rFonts w:ascii="Times New Roman" w:hAnsi="Times New Roman" w:cs="Times New Roman"/>
          <w:color w:val="000000"/>
          <w:sz w:val="20"/>
          <w:szCs w:val="20"/>
        </w:rPr>
        <w:instrText xml:space="preserve"> ADDIN EN.CITE &lt;EndNote&gt;&lt;Cite&gt;&lt;Author&gt;Ball&lt;/Author&gt;&lt;Year&gt;1999&lt;/Year&gt;&lt;RecNum&gt;1316&lt;/RecNum&gt;&lt;DisplayText&gt;(Ball &amp;amp; Cohen, 1999)&lt;/DisplayText&gt;&lt;record&gt;&lt;rec-number&gt;1316&lt;/rec-number&gt;&lt;foreign-keys&gt;&lt;key app="EN" db-id="9sp05twwxrwxpaerdeppsaxef9sv2a5fxzrd" timestamp="0"&gt;1316&lt;/key&gt;&lt;/foreign-keys&gt;&lt;ref-type name="Book Section"&gt;5&lt;/ref-type&gt;&lt;contributors&gt;&lt;authors&gt;&lt;author&gt;Ball, D. L.&lt;/author&gt;&lt;author&gt;Cohen, D. K.&lt;/author&gt;&lt;/authors&gt;&lt;secondary-authors&gt;&lt;author&gt;G. Sykes&lt;/author&gt;&lt;author&gt;L. Darling-Hammond&lt;/author&gt;&lt;/secondary-authors&gt;&lt;/contributors&gt;&lt;titles&gt;&lt;title&gt;Developing practice, developing practitioners: Towards a practice-based theory of professional education&lt;/title&gt;&lt;secondary-title&gt;Teaching as the learning profession: Handbook of policy and practice&lt;/secondary-title&gt;&lt;/titles&gt;&lt;pages&gt;3-32&lt;/pages&gt;&lt;keywords&gt;&lt;keyword&gt;teaching&lt;/keyword&gt;&lt;/keywords&gt;&lt;dates&gt;&lt;year&gt;1999&lt;/year&gt;&lt;/dates&gt;&lt;pub-location&gt;San Francisco&lt;/pub-location&gt;&lt;publisher&gt;Jossey-Bass&lt;/publisher&gt;&lt;urls&gt;&lt;/urls&gt;&lt;/record&gt;&lt;/Cite&gt;&lt;/EndNote&gt;</w:instrText>
      </w:r>
      <w:r w:rsidR="005C1915" w:rsidRPr="00CC1A9C">
        <w:rPr>
          <w:rFonts w:ascii="Times New Roman" w:hAnsi="Times New Roman" w:cs="Times New Roman"/>
          <w:color w:val="000000"/>
          <w:sz w:val="20"/>
          <w:szCs w:val="20"/>
        </w:rPr>
        <w:fldChar w:fldCharType="separate"/>
      </w:r>
      <w:r w:rsidR="00CD6E29">
        <w:rPr>
          <w:rFonts w:ascii="Times New Roman" w:hAnsi="Times New Roman" w:cs="Times New Roman"/>
          <w:noProof/>
          <w:color w:val="000000"/>
          <w:sz w:val="20"/>
          <w:szCs w:val="20"/>
        </w:rPr>
        <w:t>(Ball &amp; Cohen</w:t>
      </w:r>
      <w:r w:rsidRPr="00CC1A9C">
        <w:rPr>
          <w:rFonts w:ascii="Times New Roman" w:hAnsi="Times New Roman" w:cs="Times New Roman"/>
          <w:noProof/>
          <w:color w:val="000000"/>
          <w:sz w:val="20"/>
          <w:szCs w:val="20"/>
        </w:rPr>
        <w:t xml:space="preserve"> 1999)</w:t>
      </w:r>
      <w:r w:rsidR="005C1915" w:rsidRPr="00CC1A9C">
        <w:rPr>
          <w:rFonts w:ascii="Times New Roman" w:hAnsi="Times New Roman" w:cs="Times New Roman"/>
          <w:color w:val="000000"/>
          <w:sz w:val="20"/>
          <w:szCs w:val="20"/>
        </w:rPr>
        <w:fldChar w:fldCharType="end"/>
      </w:r>
      <w:r w:rsidRPr="00CC1A9C">
        <w:rPr>
          <w:rFonts w:ascii="Times New Roman" w:hAnsi="Times New Roman" w:cs="Times New Roman"/>
          <w:color w:val="000000"/>
          <w:sz w:val="20"/>
          <w:szCs w:val="20"/>
        </w:rPr>
        <w:t>, focuses on issues central to instruction, and is organized around the instructional materials that teacher</w:t>
      </w:r>
      <w:r w:rsidR="00BC3A05">
        <w:rPr>
          <w:rFonts w:ascii="Times New Roman" w:hAnsi="Times New Roman" w:cs="Times New Roman"/>
          <w:color w:val="000000"/>
          <w:sz w:val="20"/>
          <w:szCs w:val="20"/>
        </w:rPr>
        <w:t>s are using in their classrooms.</w:t>
      </w:r>
    </w:p>
    <w:p w14:paraId="37942044" w14:textId="77777777" w:rsidR="00720D38" w:rsidRPr="00CC1A9C" w:rsidRDefault="00720D38" w:rsidP="00CC1A9C">
      <w:pPr>
        <w:pStyle w:val="ListParagraph"/>
        <w:widowControl w:val="0"/>
        <w:numPr>
          <w:ilvl w:val="0"/>
          <w:numId w:val="24"/>
        </w:numPr>
        <w:autoSpaceDE w:val="0"/>
        <w:autoSpaceDN w:val="0"/>
        <w:adjustRightInd w:val="0"/>
        <w:spacing w:line="240" w:lineRule="exact"/>
        <w:jc w:val="both"/>
        <w:rPr>
          <w:rFonts w:ascii="Times New Roman" w:hAnsi="Times New Roman" w:cs="Times New Roman"/>
          <w:color w:val="000000"/>
          <w:sz w:val="20"/>
          <w:szCs w:val="20"/>
        </w:rPr>
      </w:pPr>
      <w:r w:rsidRPr="00CC1A9C">
        <w:rPr>
          <w:rFonts w:ascii="Times New Roman" w:hAnsi="Times New Roman" w:cs="Times New Roman"/>
          <w:color w:val="000000"/>
          <w:sz w:val="20"/>
          <w:szCs w:val="20"/>
        </w:rPr>
        <w:t xml:space="preserve">It involves both pedagogies of investigation and pedagogies of enactment </w:t>
      </w:r>
      <w:r w:rsidR="005C1915" w:rsidRPr="00CC1A9C">
        <w:rPr>
          <w:rFonts w:ascii="Times New Roman" w:hAnsi="Times New Roman" w:cs="Times New Roman"/>
          <w:color w:val="000000"/>
          <w:sz w:val="20"/>
          <w:szCs w:val="20"/>
        </w:rPr>
        <w:fldChar w:fldCharType="begin"/>
      </w:r>
      <w:r w:rsidRPr="00CC1A9C">
        <w:rPr>
          <w:rFonts w:ascii="Times New Roman" w:hAnsi="Times New Roman" w:cs="Times New Roman"/>
          <w:color w:val="000000"/>
          <w:sz w:val="20"/>
          <w:szCs w:val="20"/>
        </w:rPr>
        <w:instrText xml:space="preserve"> ADDIN EN.CITE &lt;EndNote&gt;&lt;Cite&gt;&lt;Author&gt;Grossman&lt;/Author&gt;&lt;Year&gt;2009&lt;/Year&gt;&lt;RecNum&gt;1949&lt;/RecNum&gt;&lt;DisplayText&gt;(Grossman et al., 2009)&lt;/DisplayText&gt;&lt;record&gt;&lt;rec-number&gt;1949&lt;/rec-number&gt;&lt;foreign-keys&gt;&lt;key app="EN" db-id="9sp05twwxrwxpaerdeppsaxef9sv2a5fxzrd" timestamp="1282410289"&gt;1949&lt;/key&gt;&lt;/foreign-keys&gt;&lt;ref-type name="Journal Article"&gt;17&lt;/ref-type&gt;&lt;contributors&gt;&lt;authors&gt;&lt;author&gt;Grossman, P.&lt;/author&gt;&lt;author&gt;Compton, C.&lt;/author&gt;&lt;author&gt;Igra, D.&lt;/author&gt;&lt;author&gt;Ronfeldt, M.&lt;/author&gt;&lt;author&gt;Shahan, E.&lt;/author&gt;&lt;author&gt;Williamson, P. W.&lt;/author&gt;&lt;/authors&gt;&lt;/contributors&gt;&lt;titles&gt;&lt;title&gt;Teaching practice: A cross-professional perspective&lt;/title&gt;&lt;secondary-title&gt;Teachers College Record&lt;/secondary-title&gt;&lt;/titles&gt;&lt;periodical&gt;&lt;full-title&gt;Teachers College Record&lt;/full-title&gt;&lt;/periodical&gt;&lt;pages&gt;2055–2100&lt;/pages&gt;&lt;volume&gt;111&lt;/volume&gt;&lt;keywords&gt;&lt;keyword&gt;teaching&lt;/keyword&gt;&lt;/keywords&gt;&lt;dates&gt;&lt;year&gt;2009&lt;/year&gt;&lt;/dates&gt;&lt;urls&gt;&lt;/urls&gt;&lt;/record&gt;&lt;/Cite&gt;&lt;/EndNote&gt;</w:instrText>
      </w:r>
      <w:r w:rsidR="005C1915" w:rsidRPr="00CC1A9C">
        <w:rPr>
          <w:rFonts w:ascii="Times New Roman" w:hAnsi="Times New Roman" w:cs="Times New Roman"/>
          <w:color w:val="000000"/>
          <w:sz w:val="20"/>
          <w:szCs w:val="20"/>
        </w:rPr>
        <w:fldChar w:fldCharType="separate"/>
      </w:r>
      <w:r w:rsidR="00CD6E29">
        <w:rPr>
          <w:rFonts w:ascii="Times New Roman" w:hAnsi="Times New Roman" w:cs="Times New Roman"/>
          <w:noProof/>
          <w:color w:val="000000"/>
          <w:sz w:val="20"/>
          <w:szCs w:val="20"/>
        </w:rPr>
        <w:t>(Grossman et al.</w:t>
      </w:r>
      <w:r w:rsidRPr="00CC1A9C">
        <w:rPr>
          <w:rFonts w:ascii="Times New Roman" w:hAnsi="Times New Roman" w:cs="Times New Roman"/>
          <w:noProof/>
          <w:color w:val="000000"/>
          <w:sz w:val="20"/>
          <w:szCs w:val="20"/>
        </w:rPr>
        <w:t xml:space="preserve"> 2009)</w:t>
      </w:r>
      <w:r w:rsidR="005C1915" w:rsidRPr="00CC1A9C">
        <w:rPr>
          <w:rFonts w:ascii="Times New Roman" w:hAnsi="Times New Roman" w:cs="Times New Roman"/>
          <w:color w:val="000000"/>
          <w:sz w:val="20"/>
          <w:szCs w:val="20"/>
        </w:rPr>
        <w:fldChar w:fldCharType="end"/>
      </w:r>
      <w:r w:rsidRPr="00CC1A9C">
        <w:rPr>
          <w:rFonts w:ascii="Times New Roman" w:hAnsi="Times New Roman" w:cs="Times New Roman"/>
          <w:color w:val="000000"/>
          <w:sz w:val="20"/>
          <w:szCs w:val="20"/>
        </w:rPr>
        <w:t>. Pedagogies of investigation entail analyzing and critiquing representations of practices, such as video-cases of teaching, in order to develop an image of high quality practice and t</w:t>
      </w:r>
      <w:r w:rsidR="00BC3A05">
        <w:rPr>
          <w:rFonts w:ascii="Times New Roman" w:hAnsi="Times New Roman" w:cs="Times New Roman"/>
          <w:color w:val="000000"/>
          <w:sz w:val="20"/>
          <w:szCs w:val="20"/>
        </w:rPr>
        <w:t xml:space="preserve">o reflect on current practice. </w:t>
      </w:r>
      <w:r w:rsidRPr="00CC1A9C">
        <w:rPr>
          <w:rFonts w:ascii="Times New Roman" w:hAnsi="Times New Roman" w:cs="Times New Roman"/>
          <w:color w:val="000000"/>
          <w:sz w:val="20"/>
          <w:szCs w:val="20"/>
        </w:rPr>
        <w:t xml:space="preserve">Pedagogies of enactment involve planning for and trying out intended forms of practice with the support of a facilitator who is an accomplished mathematics teacher </w:t>
      </w:r>
      <w:r w:rsidR="005C1915" w:rsidRPr="00CC1A9C">
        <w:rPr>
          <w:rFonts w:ascii="Times New Roman" w:hAnsi="Times New Roman" w:cs="Times New Roman"/>
          <w:color w:val="000000"/>
          <w:sz w:val="20"/>
          <w:szCs w:val="20"/>
        </w:rPr>
        <w:fldChar w:fldCharType="begin"/>
      </w:r>
      <w:r w:rsidRPr="00CC1A9C">
        <w:rPr>
          <w:rFonts w:ascii="Times New Roman" w:hAnsi="Times New Roman" w:cs="Times New Roman"/>
          <w:color w:val="000000"/>
          <w:sz w:val="20"/>
          <w:szCs w:val="20"/>
        </w:rPr>
        <w:instrText xml:space="preserve"> ADDIN EN.CITE &lt;EndNote&gt;&lt;Cite&gt;&lt;Author&gt;Forman&lt;/Author&gt;&lt;Year&gt;2003&lt;/Year&gt;&lt;RecNum&gt;1043&lt;/RecNum&gt;&lt;DisplayText&gt;(Forman, 2003; Lave &amp;amp; Wenger, 1991)&lt;/DisplayText&gt;&lt;record&gt;&lt;rec-number&gt;1043&lt;/rec-number&gt;&lt;foreign-keys&gt;&lt;key app="EN" db-id="9sp05twwxrwxpaerdeppsaxef9sv2a5fxzrd" timestamp="0"&gt;1043&lt;/key&gt;&lt;/foreign-keys&gt;&lt;ref-type name="Book Section"&gt;5&lt;/ref-type&gt;&lt;contributors&gt;&lt;authors&gt;&lt;author&gt;Forman, E. A.&lt;/author&gt;&lt;/authors&gt;&lt;secondary-authors&gt;&lt;author&gt;Kilpatrick, J. &lt;/author&gt;&lt;author&gt;Martin, W. G.&lt;/author&gt;&lt;author&gt;Schifter, D.&lt;/author&gt;&lt;/secondary-authors&gt;&lt;/contributors&gt;&lt;titles&gt;&lt;title&gt;A sociocultural approach to mathematics reform: Speaking, inscribing, and doing mathematics within communities of practice&lt;/title&gt;&lt;secondary-title&gt;A research companion to principles and standards for school mathematics&lt;/secondary-title&gt;&lt;/titles&gt;&lt;pages&gt;333-352&lt;/pages&gt;&lt;keywords&gt;&lt;keyword&gt;sociocultural theory, mathematics education&lt;/keyword&gt;&lt;/keywords&gt;&lt;dates&gt;&lt;year&gt;2003&lt;/year&gt;&lt;/dates&gt;&lt;pub-location&gt;Reston, VA&lt;/pub-location&gt;&lt;publisher&gt;National Council of Teachers of Mathematics&lt;/publisher&gt;&lt;urls&gt;&lt;/urls&gt;&lt;/record&gt;&lt;/Cite&gt;&lt;Cite&gt;&lt;Author&gt;Lave&lt;/Author&gt;&lt;Year&gt;1991&lt;/Year&gt;&lt;RecNum&gt;71&lt;/RecNum&gt;&lt;record&gt;&lt;rec-number&gt;71&lt;/rec-number&gt;&lt;foreign-keys&gt;&lt;key app="EN" db-id="9sp05twwxrwxpaerdeppsaxef9sv2a5fxzrd" timestamp="0"&gt;71&lt;/key&gt;&lt;/foreign-keys&gt;&lt;ref-type name="Book"&gt;6&lt;/ref-type&gt;&lt;contributors&gt;&lt;authors&gt;&lt;author&gt;Lave, J.&lt;/author&gt;&lt;author&gt;Wenger, E.&lt;/author&gt;&lt;/authors&gt;&lt;/contributors&gt;&lt;titles&gt;&lt;title&gt;Situated learning: Legitimate peripheral participation&lt;/title&gt;&lt;/titles&gt;&lt;keywords&gt;&lt;keyword&gt;CoP&lt;/keyword&gt;&lt;keyword&gt;situated cognition&lt;/keyword&gt;&lt;/keywords&gt;&lt;dates&gt;&lt;year&gt;1991&lt;/year&gt;&lt;/dates&gt;&lt;pub-location&gt;New York&lt;/pub-location&gt;&lt;publisher&gt;Cambridge University Press&lt;/publisher&gt;&lt;urls&gt;&lt;/urls&gt;&lt;/record&gt;&lt;/Cite&gt;&lt;/EndNote&gt;</w:instrText>
      </w:r>
      <w:r w:rsidR="005C1915" w:rsidRPr="00CC1A9C">
        <w:rPr>
          <w:rFonts w:ascii="Times New Roman" w:hAnsi="Times New Roman" w:cs="Times New Roman"/>
          <w:color w:val="000000"/>
          <w:sz w:val="20"/>
          <w:szCs w:val="20"/>
        </w:rPr>
        <w:fldChar w:fldCharType="separate"/>
      </w:r>
      <w:r w:rsidR="00BC3A05">
        <w:rPr>
          <w:rFonts w:ascii="Times New Roman" w:hAnsi="Times New Roman" w:cs="Times New Roman"/>
          <w:noProof/>
          <w:color w:val="000000"/>
          <w:sz w:val="20"/>
          <w:szCs w:val="20"/>
        </w:rPr>
        <w:t>(Forman 2003;</w:t>
      </w:r>
      <w:r w:rsidR="00CD6E29">
        <w:rPr>
          <w:rFonts w:ascii="Times New Roman" w:hAnsi="Times New Roman" w:cs="Times New Roman"/>
          <w:noProof/>
          <w:color w:val="000000"/>
          <w:sz w:val="20"/>
          <w:szCs w:val="20"/>
        </w:rPr>
        <w:t xml:space="preserve"> Lave &amp; Wenger</w:t>
      </w:r>
      <w:r w:rsidRPr="00CC1A9C">
        <w:rPr>
          <w:rFonts w:ascii="Times New Roman" w:hAnsi="Times New Roman" w:cs="Times New Roman"/>
          <w:noProof/>
          <w:color w:val="000000"/>
          <w:sz w:val="20"/>
          <w:szCs w:val="20"/>
        </w:rPr>
        <w:t xml:space="preserve"> 1991)</w:t>
      </w:r>
      <w:r w:rsidR="005C1915" w:rsidRPr="00CC1A9C">
        <w:rPr>
          <w:rFonts w:ascii="Times New Roman" w:hAnsi="Times New Roman" w:cs="Times New Roman"/>
          <w:color w:val="000000"/>
          <w:sz w:val="20"/>
          <w:szCs w:val="20"/>
        </w:rPr>
        <w:fldChar w:fldCharType="end"/>
      </w:r>
      <w:r w:rsidRPr="00CC1A9C">
        <w:rPr>
          <w:rFonts w:ascii="Times New Roman" w:hAnsi="Times New Roman" w:cs="Times New Roman"/>
          <w:color w:val="000000"/>
          <w:sz w:val="20"/>
          <w:szCs w:val="20"/>
        </w:rPr>
        <w:t>.</w:t>
      </w:r>
    </w:p>
    <w:p w14:paraId="48A69364" w14:textId="5DB7A746" w:rsidR="00720D38" w:rsidRPr="00CC1A9C" w:rsidRDefault="00720D38" w:rsidP="00CC1A9C">
      <w:pPr>
        <w:pStyle w:val="ListParagraph"/>
        <w:widowControl w:val="0"/>
        <w:numPr>
          <w:ilvl w:val="0"/>
          <w:numId w:val="24"/>
        </w:numPr>
        <w:autoSpaceDE w:val="0"/>
        <w:autoSpaceDN w:val="0"/>
        <w:adjustRightInd w:val="0"/>
        <w:spacing w:line="240" w:lineRule="exact"/>
        <w:jc w:val="both"/>
        <w:rPr>
          <w:rFonts w:ascii="Times New Roman" w:hAnsi="Times New Roman" w:cs="Times New Roman"/>
          <w:color w:val="000000"/>
          <w:sz w:val="20"/>
          <w:szCs w:val="20"/>
        </w:rPr>
      </w:pPr>
      <w:r w:rsidRPr="00CC1A9C">
        <w:rPr>
          <w:rFonts w:ascii="Times New Roman" w:hAnsi="Times New Roman" w:cs="Times New Roman"/>
          <w:color w:val="000000"/>
          <w:sz w:val="20"/>
          <w:szCs w:val="20"/>
        </w:rPr>
        <w:t>It is led by facilitators who are adept at pur</w:t>
      </w:r>
      <w:r w:rsidR="00BC3A05">
        <w:rPr>
          <w:rFonts w:ascii="Times New Roman" w:hAnsi="Times New Roman" w:cs="Times New Roman"/>
          <w:color w:val="000000"/>
          <w:sz w:val="20"/>
          <w:szCs w:val="20"/>
        </w:rPr>
        <w:t>suing their agenda for teachers'</w:t>
      </w:r>
      <w:r w:rsidRPr="00CC1A9C">
        <w:rPr>
          <w:rFonts w:ascii="Times New Roman" w:hAnsi="Times New Roman" w:cs="Times New Roman"/>
          <w:color w:val="000000"/>
          <w:sz w:val="20"/>
          <w:szCs w:val="20"/>
        </w:rPr>
        <w:t xml:space="preserve"> learning by building on their ideas differentially, highlighting some of their contributions while letting other</w:t>
      </w:r>
      <w:r w:rsidR="00F212A9" w:rsidRPr="00CC1A9C">
        <w:rPr>
          <w:rFonts w:ascii="Times New Roman" w:hAnsi="Times New Roman" w:cs="Times New Roman"/>
          <w:color w:val="000000"/>
          <w:sz w:val="20"/>
          <w:szCs w:val="20"/>
        </w:rPr>
        <w:t>s</w:t>
      </w:r>
      <w:r w:rsidRPr="00CC1A9C">
        <w:rPr>
          <w:rFonts w:ascii="Times New Roman" w:hAnsi="Times New Roman" w:cs="Times New Roman"/>
          <w:color w:val="000000"/>
          <w:sz w:val="20"/>
          <w:szCs w:val="20"/>
        </w:rPr>
        <w:t xml:space="preserve"> drop </w:t>
      </w:r>
      <w:r w:rsidR="005C1915" w:rsidRPr="00CC1A9C">
        <w:rPr>
          <w:rFonts w:ascii="Times New Roman" w:hAnsi="Times New Roman" w:cs="Times New Roman"/>
          <w:color w:val="000000"/>
          <w:sz w:val="20"/>
          <w:szCs w:val="20"/>
        </w:rPr>
        <w:fldChar w:fldCharType="begin"/>
      </w:r>
      <w:r w:rsidRPr="00CC1A9C">
        <w:rPr>
          <w:rFonts w:ascii="Times New Roman" w:hAnsi="Times New Roman" w:cs="Times New Roman"/>
          <w:color w:val="000000"/>
          <w:sz w:val="20"/>
          <w:szCs w:val="20"/>
        </w:rPr>
        <w:instrText xml:space="preserve"> ADDIN EN.CITE &lt;EndNote&gt;&lt;Cite&gt;&lt;Author&gt;Borko&lt;/Author&gt;&lt;Year&gt;2015&lt;/Year&gt;&lt;RecNum&gt;2114&lt;/RecNum&gt;&lt;DisplayText&gt;(Borko, Jacobs, Koellner, &amp;amp; Swackhamer, 2015; Elliott et al., 2009)&lt;/DisplayText&gt;&lt;record&gt;&lt;rec-number&gt;2114&lt;/rec-number&gt;&lt;foreign-keys&gt;&lt;key app="EN" db-id="9sp05twwxrwxpaerdeppsaxef9sv2a5fxzrd" timestamp="1432474077"&gt;2114&lt;/key&gt;&lt;/foreign-keys&gt;&lt;ref-type name="Book"&gt;6&lt;/ref-type&gt;&lt;contributors&gt;&lt;authors&gt;&lt;author&gt;Borko, H.&lt;/author&gt;&lt;author&gt;Jacobs, J.&lt;/author&gt;&lt;author&gt;Koellner, K.&lt;/author&gt;&lt;author&gt;Swackhamer, L.&lt;/author&gt;&lt;/authors&gt;&lt;/contributors&gt;&lt;titles&gt;&lt;title&gt;Mathematics professional development: Improving teaching using the Problem-Solving Cycle and Leadership Preparation models&lt;/title&gt;&lt;/titles&gt;&lt;keywords&gt;&lt;keyword&gt;teacher education, ptc, institutional context&lt;/keyword&gt;&lt;/keywords&gt;&lt;dates&gt;&lt;year&gt;2015&lt;/year&gt;&lt;/dates&gt;&lt;pub-location&gt;New York&lt;/pub-location&gt;&lt;publisher&gt;Teachers College Press&lt;/publisher&gt;&lt;urls&gt;&lt;/urls&gt;&lt;/record&gt;&lt;/Cite&gt;&lt;Cite&gt;&lt;Author&gt;Elliott&lt;/Author&gt;&lt;Year&gt;2009&lt;/Year&gt;&lt;RecNum&gt;1969&lt;/RecNum&gt;&lt;record&gt;&lt;rec-number&gt;1969&lt;/rec-number&gt;&lt;foreign-keys&gt;&lt;key app="EN" db-id="9sp05twwxrwxpaerdeppsaxef9sv2a5fxzrd" timestamp="1289910862"&gt;1969&lt;/key&gt;&lt;/foreign-keys&gt;&lt;ref-type name="Journal Article"&gt;17&lt;/ref-type&gt;&lt;contributors&gt;&lt;authors&gt;&lt;author&gt;Elliott, R.&lt;/author&gt;&lt;author&gt;Kazemi, E.&lt;/author&gt;&lt;author&gt;Lesseig, K.&lt;/author&gt;&lt;author&gt;Mumme, J.&lt;/author&gt;&lt;author&gt;Carroll, C.&lt;/author&gt;&lt;author&gt;Kelley-Petersen, M.&lt;/author&gt;&lt;/authors&gt;&lt;/contributors&gt;&lt;titles&gt;&lt;title&gt;Conceptualizing the work of leading mathematical tasks in professional development&lt;/title&gt;&lt;secondary-title&gt;Journal of Teacher Education&lt;/secondary-title&gt;&lt;/titles&gt;&lt;periodical&gt;&lt;full-title&gt;Journal of Teacher Education&lt;/full-title&gt;&lt;/periodical&gt;&lt;pages&gt;364-379&lt;/pages&gt;&lt;volume&gt;60&lt;/volume&gt;&lt;keywords&gt;&lt;keyword&gt;institutional context&lt;/keyword&gt;&lt;/keywords&gt;&lt;dates&gt;&lt;year&gt;2009&lt;/year&gt;&lt;/dates&gt;&lt;urls&gt;&lt;/urls&gt;&lt;/record&gt;&lt;/Cite&gt;&lt;/EndNote&gt;</w:instrText>
      </w:r>
      <w:r w:rsidR="005C1915" w:rsidRPr="00CC1A9C">
        <w:rPr>
          <w:rFonts w:ascii="Times New Roman" w:hAnsi="Times New Roman" w:cs="Times New Roman"/>
          <w:color w:val="000000"/>
          <w:sz w:val="20"/>
          <w:szCs w:val="20"/>
        </w:rPr>
        <w:fldChar w:fldCharType="separate"/>
      </w:r>
      <w:r w:rsidR="00CD6E29">
        <w:rPr>
          <w:rFonts w:ascii="Times New Roman" w:hAnsi="Times New Roman" w:cs="Times New Roman"/>
          <w:noProof/>
          <w:color w:val="000000"/>
          <w:sz w:val="20"/>
          <w:szCs w:val="20"/>
        </w:rPr>
        <w:t>(Borko</w:t>
      </w:r>
      <w:r w:rsidR="00B43F58">
        <w:rPr>
          <w:rFonts w:ascii="Times New Roman" w:hAnsi="Times New Roman" w:cs="Times New Roman"/>
          <w:noProof/>
          <w:color w:val="000000"/>
          <w:sz w:val="20"/>
          <w:szCs w:val="20"/>
        </w:rPr>
        <w:t xml:space="preserve"> et al. </w:t>
      </w:r>
      <w:r w:rsidR="00CD6E29">
        <w:rPr>
          <w:rFonts w:ascii="Times New Roman" w:hAnsi="Times New Roman" w:cs="Times New Roman"/>
          <w:noProof/>
          <w:color w:val="000000"/>
          <w:sz w:val="20"/>
          <w:szCs w:val="20"/>
        </w:rPr>
        <w:t>2015; Elliott et al.</w:t>
      </w:r>
      <w:r w:rsidRPr="00CC1A9C">
        <w:rPr>
          <w:rFonts w:ascii="Times New Roman" w:hAnsi="Times New Roman" w:cs="Times New Roman"/>
          <w:noProof/>
          <w:color w:val="000000"/>
          <w:sz w:val="20"/>
          <w:szCs w:val="20"/>
        </w:rPr>
        <w:t xml:space="preserve"> 2009)</w:t>
      </w:r>
      <w:r w:rsidR="005C1915" w:rsidRPr="00CC1A9C">
        <w:rPr>
          <w:rFonts w:ascii="Times New Roman" w:hAnsi="Times New Roman" w:cs="Times New Roman"/>
          <w:color w:val="000000"/>
          <w:sz w:val="20"/>
          <w:szCs w:val="20"/>
        </w:rPr>
        <w:fldChar w:fldCharType="end"/>
      </w:r>
      <w:r w:rsidRPr="00CC1A9C">
        <w:rPr>
          <w:rFonts w:ascii="Times New Roman" w:hAnsi="Times New Roman" w:cs="Times New Roman"/>
          <w:color w:val="000000"/>
          <w:sz w:val="20"/>
          <w:szCs w:val="20"/>
        </w:rPr>
        <w:t>.</w:t>
      </w:r>
    </w:p>
    <w:p w14:paraId="39713021" w14:textId="77777777" w:rsidR="00720D38" w:rsidRPr="00CC1A9C" w:rsidRDefault="00720D38" w:rsidP="00CC1A9C">
      <w:pPr>
        <w:spacing w:line="240" w:lineRule="exact"/>
        <w:ind w:firstLine="720"/>
        <w:jc w:val="both"/>
        <w:rPr>
          <w:szCs w:val="20"/>
          <w:lang w:val="en-US"/>
        </w:rPr>
      </w:pPr>
    </w:p>
    <w:p w14:paraId="465042CC" w14:textId="77777777" w:rsidR="00720D38" w:rsidRPr="00CC1A9C" w:rsidRDefault="00720D38" w:rsidP="00CD6E29">
      <w:pPr>
        <w:spacing w:line="240" w:lineRule="exact"/>
        <w:jc w:val="both"/>
        <w:rPr>
          <w:szCs w:val="20"/>
          <w:lang w:val="en-US"/>
        </w:rPr>
      </w:pPr>
      <w:r w:rsidRPr="00CC1A9C">
        <w:rPr>
          <w:szCs w:val="20"/>
          <w:lang w:val="en-US"/>
        </w:rPr>
        <w:t>All four districts provided significant amounts of teacher PD that was designed and lead by their mathematics specialis</w:t>
      </w:r>
      <w:r w:rsidR="00CD6E29">
        <w:rPr>
          <w:szCs w:val="20"/>
          <w:lang w:val="en-US"/>
        </w:rPr>
        <w:t>ts.</w:t>
      </w:r>
      <w:r w:rsidRPr="00CC1A9C">
        <w:rPr>
          <w:szCs w:val="20"/>
          <w:lang w:val="en-US"/>
        </w:rPr>
        <w:t xml:space="preserve"> However, our analyses indicated that this PD was f</w:t>
      </w:r>
      <w:r w:rsidR="00CD6E29">
        <w:rPr>
          <w:szCs w:val="20"/>
          <w:lang w:val="en-US"/>
        </w:rPr>
        <w:t xml:space="preserve">requently not of high quality. </w:t>
      </w:r>
      <w:r w:rsidRPr="00CC1A9C">
        <w:rPr>
          <w:szCs w:val="20"/>
          <w:lang w:val="en-US"/>
        </w:rPr>
        <w:t>As our goal was to investigate and support t</w:t>
      </w:r>
      <w:r w:rsidR="00BC3A05">
        <w:rPr>
          <w:szCs w:val="20"/>
          <w:lang w:val="en-US"/>
        </w:rPr>
        <w:t>he development of the districts'</w:t>
      </w:r>
      <w:r w:rsidRPr="00CC1A9C">
        <w:rPr>
          <w:szCs w:val="20"/>
          <w:lang w:val="en-US"/>
        </w:rPr>
        <w:t xml:space="preserve"> capacity to improve the quality of mathematics instruction, we did not step in by designing </w:t>
      </w:r>
      <w:r w:rsidR="00CD6E29">
        <w:rPr>
          <w:szCs w:val="20"/>
          <w:lang w:val="en-US"/>
        </w:rPr>
        <w:t>and leading teacher PD.</w:t>
      </w:r>
      <w:r w:rsidRPr="00CC1A9C">
        <w:rPr>
          <w:szCs w:val="20"/>
          <w:lang w:val="en-US"/>
        </w:rPr>
        <w:t xml:space="preserve"> Instead, we conducted a design-based research study in which we investigated how to support PD leaders in learning to design and facilitate high quality PD </w:t>
      </w:r>
      <w:r w:rsidR="005C1915" w:rsidRPr="00CC1A9C">
        <w:rPr>
          <w:szCs w:val="20"/>
        </w:rPr>
        <w:fldChar w:fldCharType="begin"/>
      </w:r>
      <w:r w:rsidRPr="00CC1A9C">
        <w:rPr>
          <w:szCs w:val="20"/>
          <w:lang w:val="en-US"/>
        </w:rPr>
        <w:instrText xml:space="preserve"> ADDIN EN.CITE &lt;EndNote&gt;&lt;Cite&gt;&lt;Author&gt;Jackson&lt;/Author&gt;&lt;Year&gt;2015&lt;/Year&gt;&lt;RecNum&gt;2106&lt;/RecNum&gt;&lt;DisplayText&gt;(Jackson et al., 2015)&lt;/DisplayText&gt;&lt;record&gt;&lt;rec-number&gt;2106&lt;/rec-number&gt;&lt;foreign-keys&gt;&lt;key app="EN" db-id="9sp05twwxrwxpaerdeppsaxef9sv2a5fxzrd" timestamp="1421518430"&gt;2106&lt;/key&gt;&lt;/foreign-keys&gt;&lt;ref-type name="Journal Article"&gt;17&lt;/ref-type&gt;&lt;contributors&gt;&lt;authors&gt;&lt;author&gt;Jackson, K.&lt;/author&gt;&lt;author&gt;Cobb, P.&lt;/author&gt;&lt;author&gt;Wilson, J.&lt;/author&gt;&lt;author&gt;Webster, M.&lt;/author&gt;&lt;author&gt;Dunlap, C.&lt;/author&gt;&lt;author&gt;Appelgate, M.&lt;/author&gt;&lt;/authors&gt;&lt;/contributors&gt;&lt;titles&gt;&lt;title&gt;Investigating the development of mathematics leaders&amp;apos; capacity to support teachers&amp;apos; learning on a large scale&lt;/title&gt;&lt;secondary-title&gt;ZDM&lt;/secondary-title&gt;&lt;/titles&gt;&lt;periodical&gt;&lt;full-title&gt;ZDM&lt;/full-title&gt;&lt;/periodical&gt;&lt;pages&gt;93-104&lt;/pages&gt;&lt;volume&gt;47&lt;/volume&gt;&lt;keywords&gt;&lt;keyword&gt;institutional context&lt;/keyword&gt;&lt;/keywords&gt;&lt;dates&gt;&lt;year&gt;2015&lt;/year&gt;&lt;/dates&gt;&lt;urls&gt;&lt;/urls&gt;&lt;/record&gt;&lt;/Cite&gt;&lt;/EndNote&gt;</w:instrText>
      </w:r>
      <w:r w:rsidR="005C1915" w:rsidRPr="00CC1A9C">
        <w:rPr>
          <w:szCs w:val="20"/>
        </w:rPr>
        <w:fldChar w:fldCharType="separate"/>
      </w:r>
      <w:r w:rsidR="00CD6E29">
        <w:rPr>
          <w:noProof/>
          <w:szCs w:val="20"/>
          <w:lang w:val="en-US"/>
        </w:rPr>
        <w:t>(Jackson et al.</w:t>
      </w:r>
      <w:r w:rsidRPr="00CC1A9C">
        <w:rPr>
          <w:noProof/>
          <w:szCs w:val="20"/>
          <w:lang w:val="en-US"/>
        </w:rPr>
        <w:t xml:space="preserve"> 2015)</w:t>
      </w:r>
      <w:r w:rsidR="005C1915" w:rsidRPr="00CC1A9C">
        <w:rPr>
          <w:szCs w:val="20"/>
        </w:rPr>
        <w:fldChar w:fldCharType="end"/>
      </w:r>
      <w:r w:rsidR="00CD6E29">
        <w:rPr>
          <w:szCs w:val="20"/>
          <w:lang w:val="en-US"/>
        </w:rPr>
        <w:t xml:space="preserve">. </w:t>
      </w:r>
      <w:r w:rsidRPr="00CC1A9C">
        <w:rPr>
          <w:szCs w:val="20"/>
          <w:lang w:val="en-US"/>
        </w:rPr>
        <w:t xml:space="preserve">The details of the study are </w:t>
      </w:r>
      <w:r w:rsidR="00BC3A05">
        <w:rPr>
          <w:szCs w:val="20"/>
          <w:lang w:val="en-US"/>
        </w:rPr>
        <w:t>beyond the scope of this paper</w:t>
      </w:r>
      <w:r w:rsidRPr="00CC1A9C">
        <w:rPr>
          <w:szCs w:val="20"/>
          <w:lang w:val="en-US"/>
        </w:rPr>
        <w:t xml:space="preserve">, but it is worth noting </w:t>
      </w:r>
      <w:r w:rsidR="00F212A9" w:rsidRPr="00CC1A9C">
        <w:rPr>
          <w:szCs w:val="20"/>
          <w:lang w:val="en-US"/>
        </w:rPr>
        <w:t xml:space="preserve">a few key findings. First, </w:t>
      </w:r>
      <w:r w:rsidRPr="00CC1A9C">
        <w:rPr>
          <w:szCs w:val="20"/>
          <w:lang w:val="en-US"/>
        </w:rPr>
        <w:t>the participating mathematics leaders focused increasingly on central aspects of instruction</w:t>
      </w:r>
      <w:r w:rsidR="00F212A9" w:rsidRPr="00CC1A9C">
        <w:rPr>
          <w:szCs w:val="20"/>
          <w:lang w:val="en-US"/>
        </w:rPr>
        <w:t xml:space="preserve">. Second, they </w:t>
      </w:r>
      <w:r w:rsidRPr="00CC1A9C">
        <w:rPr>
          <w:szCs w:val="20"/>
          <w:lang w:val="en-US"/>
        </w:rPr>
        <w:t>began to develop a vision of te</w:t>
      </w:r>
      <w:r w:rsidR="00BC3A05">
        <w:rPr>
          <w:szCs w:val="20"/>
          <w:lang w:val="en-US"/>
        </w:rPr>
        <w:t>acher PD as supporting teachers'</w:t>
      </w:r>
      <w:r w:rsidRPr="00CC1A9C">
        <w:rPr>
          <w:szCs w:val="20"/>
          <w:lang w:val="en-US"/>
        </w:rPr>
        <w:t xml:space="preserve"> development </w:t>
      </w:r>
      <w:r w:rsidR="00F212A9" w:rsidRPr="00CC1A9C">
        <w:rPr>
          <w:szCs w:val="20"/>
          <w:lang w:val="en-US"/>
        </w:rPr>
        <w:t>along a</w:t>
      </w:r>
      <w:r w:rsidRPr="00CC1A9C">
        <w:rPr>
          <w:szCs w:val="20"/>
          <w:lang w:val="en-US"/>
        </w:rPr>
        <w:t xml:space="preserve"> progression of increasingly sophisticated forms of </w:t>
      </w:r>
      <w:r w:rsidR="00CD6E29">
        <w:rPr>
          <w:szCs w:val="20"/>
          <w:lang w:val="en-US"/>
        </w:rPr>
        <w:t xml:space="preserve">practice. </w:t>
      </w:r>
      <w:r w:rsidRPr="00CC1A9C">
        <w:rPr>
          <w:szCs w:val="20"/>
          <w:lang w:val="en-US"/>
        </w:rPr>
        <w:t xml:space="preserve">However, we also found that the extent to which </w:t>
      </w:r>
      <w:r w:rsidR="00F212A9" w:rsidRPr="00CC1A9C">
        <w:rPr>
          <w:szCs w:val="20"/>
          <w:lang w:val="en-US"/>
        </w:rPr>
        <w:t>mathematics leaders</w:t>
      </w:r>
      <w:r w:rsidRPr="00CC1A9C">
        <w:rPr>
          <w:szCs w:val="20"/>
          <w:lang w:val="en-US"/>
        </w:rPr>
        <w:t xml:space="preserve"> furt</w:t>
      </w:r>
      <w:r w:rsidR="00BC3A05">
        <w:rPr>
          <w:szCs w:val="20"/>
          <w:lang w:val="en-US"/>
        </w:rPr>
        <w:t>hered their agenda for teachers'</w:t>
      </w:r>
      <w:r w:rsidRPr="00CC1A9C">
        <w:rPr>
          <w:szCs w:val="20"/>
          <w:lang w:val="en-US"/>
        </w:rPr>
        <w:t xml:space="preserve"> learning by pressing on their contributions differentiall</w:t>
      </w:r>
      <w:r w:rsidR="00CD6E29">
        <w:rPr>
          <w:szCs w:val="20"/>
          <w:lang w:val="en-US"/>
        </w:rPr>
        <w:t>y did not improve consistently.</w:t>
      </w:r>
      <w:r w:rsidRPr="00CC1A9C">
        <w:rPr>
          <w:szCs w:val="20"/>
          <w:lang w:val="en-US"/>
        </w:rPr>
        <w:t xml:space="preserve"> A retrospective analysis of the data collected in the course of the study resulted in conjectures about how we could improve our d</w:t>
      </w:r>
      <w:r w:rsidR="00BC3A05">
        <w:rPr>
          <w:szCs w:val="20"/>
          <w:lang w:val="en-US"/>
        </w:rPr>
        <w:t>esign for supporting PD leaders'</w:t>
      </w:r>
      <w:r w:rsidRPr="00CC1A9C">
        <w:rPr>
          <w:szCs w:val="20"/>
          <w:lang w:val="en-US"/>
        </w:rPr>
        <w:t xml:space="preserve"> learning </w:t>
      </w:r>
      <w:r w:rsidR="005C1915" w:rsidRPr="00CC1A9C">
        <w:rPr>
          <w:szCs w:val="20"/>
        </w:rPr>
        <w:fldChar w:fldCharType="begin"/>
      </w:r>
      <w:r w:rsidRPr="00CC1A9C">
        <w:rPr>
          <w:szCs w:val="20"/>
          <w:lang w:val="en-US"/>
        </w:rPr>
        <w:instrText xml:space="preserve"> ADDIN EN.CITE &lt;EndNote&gt;&lt;Cite&gt;&lt;Author&gt;Wilson&lt;/Author&gt;&lt;Year&gt;2015&lt;/Year&gt;&lt;RecNum&gt;2134&lt;/RecNum&gt;&lt;DisplayText&gt;(Wilson, 2015)&lt;/DisplayText&gt;&lt;record&gt;&lt;rec-number&gt;2134&lt;/rec-number&gt;&lt;foreign-keys&gt;&lt;key app="EN" db-id="9sp05twwxrwxpaerdeppsaxef9sv2a5fxzrd" timestamp="1457706645"&gt;2134&lt;/key&gt;&lt;/foreign-keys&gt;&lt;ref-type name="Thesis"&gt;32&lt;/ref-type&gt;&lt;contributors&gt;&lt;authors&gt;&lt;author&gt;Wilson, J.&lt;/author&gt;&lt;/authors&gt;&lt;/contributors&gt;&lt;titles&gt;&lt;title&gt;Investigating and Improving designs for supporting professional development facilitators’ learning&lt;/title&gt;&lt;secondary-title&gt;Teaching and Learning&lt;/secondary-title&gt;&lt;/titles&gt;&lt;keywords&gt;&lt;keyword&gt;teacher education, institutional context&lt;/keyword&gt;&lt;/keywords&gt;&lt;dates&gt;&lt;year&gt;2015&lt;/year&gt;&lt;/dates&gt;&lt;pub-location&gt;Nashville, TN&lt;/pub-location&gt;&lt;publisher&gt;Vanderbilt University&lt;/publisher&gt;&lt;urls&gt;&lt;/urls&gt;&lt;/record&gt;&lt;/Cite&gt;&lt;/EndNote&gt;</w:instrText>
      </w:r>
      <w:r w:rsidR="005C1915" w:rsidRPr="00CC1A9C">
        <w:rPr>
          <w:szCs w:val="20"/>
        </w:rPr>
        <w:fldChar w:fldCharType="separate"/>
      </w:r>
      <w:r w:rsidR="00CD6E29">
        <w:rPr>
          <w:noProof/>
          <w:szCs w:val="20"/>
          <w:lang w:val="en-US"/>
        </w:rPr>
        <w:t>(Wilson</w:t>
      </w:r>
      <w:r w:rsidRPr="00CC1A9C">
        <w:rPr>
          <w:noProof/>
          <w:szCs w:val="20"/>
          <w:lang w:val="en-US"/>
        </w:rPr>
        <w:t xml:space="preserve"> 2015)</w:t>
      </w:r>
      <w:r w:rsidR="005C1915" w:rsidRPr="00CC1A9C">
        <w:rPr>
          <w:szCs w:val="20"/>
        </w:rPr>
        <w:fldChar w:fldCharType="end"/>
      </w:r>
      <w:r w:rsidRPr="00CC1A9C">
        <w:rPr>
          <w:szCs w:val="20"/>
          <w:lang w:val="en-US"/>
        </w:rPr>
        <w:t>.</w:t>
      </w:r>
    </w:p>
    <w:p w14:paraId="101F59AA" w14:textId="77777777" w:rsidR="00720D38" w:rsidRPr="00CC1A9C" w:rsidRDefault="00720D38" w:rsidP="00CC1A9C">
      <w:pPr>
        <w:spacing w:line="240" w:lineRule="exact"/>
        <w:ind w:firstLine="360"/>
        <w:jc w:val="both"/>
        <w:rPr>
          <w:szCs w:val="20"/>
          <w:lang w:val="en-US"/>
        </w:rPr>
      </w:pPr>
      <w:r w:rsidRPr="00CC1A9C">
        <w:rPr>
          <w:szCs w:val="20"/>
          <w:lang w:val="en-US"/>
        </w:rPr>
        <w:lastRenderedPageBreak/>
        <w:t>This study illustrates that investigations that contribute to our understanding of what it takes to support instructional improvement on a large scale can be relatively modest in scope provided they target a key aspect of system-level capacity for in</w:t>
      </w:r>
      <w:r w:rsidR="00CD6E29">
        <w:rPr>
          <w:szCs w:val="20"/>
          <w:lang w:val="en-US"/>
        </w:rPr>
        <w:t xml:space="preserve">structional improvement. </w:t>
      </w:r>
      <w:r w:rsidRPr="00CC1A9C">
        <w:rPr>
          <w:szCs w:val="20"/>
          <w:lang w:val="en-US"/>
        </w:rPr>
        <w:t>There is a need for such studies as the research base that can inform the design and implementation of instructional improvement strategies becomes increasingly thin the further one moves out from the classroom.</w:t>
      </w:r>
    </w:p>
    <w:p w14:paraId="1DBF8229" w14:textId="77777777" w:rsidR="00020E5A" w:rsidRDefault="00020E5A" w:rsidP="00CC1A9C">
      <w:pPr>
        <w:spacing w:line="240" w:lineRule="exact"/>
        <w:jc w:val="both"/>
        <w:rPr>
          <w:szCs w:val="20"/>
          <w:lang w:val="en-US"/>
        </w:rPr>
      </w:pPr>
    </w:p>
    <w:p w14:paraId="69990DF5" w14:textId="77777777" w:rsidR="00B43F58" w:rsidRPr="00CC1A9C" w:rsidRDefault="00B43F58" w:rsidP="00CC1A9C">
      <w:pPr>
        <w:spacing w:line="240" w:lineRule="exact"/>
        <w:jc w:val="both"/>
        <w:rPr>
          <w:szCs w:val="20"/>
          <w:lang w:val="en-US"/>
        </w:rPr>
      </w:pPr>
    </w:p>
    <w:p w14:paraId="56F12999" w14:textId="77777777" w:rsidR="00020E5A" w:rsidRPr="00CC1A9C" w:rsidRDefault="00020E5A" w:rsidP="00CC1A9C">
      <w:pPr>
        <w:spacing w:line="240" w:lineRule="exact"/>
        <w:jc w:val="both"/>
        <w:rPr>
          <w:szCs w:val="20"/>
          <w:lang w:val="en-US"/>
        </w:rPr>
      </w:pPr>
      <w:r w:rsidRPr="00CC1A9C">
        <w:rPr>
          <w:szCs w:val="20"/>
          <w:lang w:val="en-US"/>
        </w:rPr>
        <w:t xml:space="preserve">5.3.2 </w:t>
      </w:r>
      <w:r w:rsidR="00720D38" w:rsidRPr="00CC1A9C">
        <w:rPr>
          <w:szCs w:val="20"/>
          <w:lang w:val="en-US"/>
        </w:rPr>
        <w:t>Teacher collaboration</w:t>
      </w:r>
    </w:p>
    <w:p w14:paraId="7CD5B017" w14:textId="77777777" w:rsidR="00020E5A" w:rsidRPr="00CC1A9C" w:rsidRDefault="00020E5A" w:rsidP="00BC3A05">
      <w:pPr>
        <w:spacing w:line="240" w:lineRule="exact"/>
        <w:jc w:val="both"/>
        <w:rPr>
          <w:szCs w:val="20"/>
          <w:lang w:val="en-US"/>
        </w:rPr>
      </w:pPr>
    </w:p>
    <w:p w14:paraId="2FB94E91" w14:textId="7307CCFE" w:rsidR="00B43F58" w:rsidRPr="00CC1A9C" w:rsidRDefault="00720D38" w:rsidP="00CC1A9C">
      <w:pPr>
        <w:spacing w:line="240" w:lineRule="exact"/>
        <w:jc w:val="both"/>
        <w:rPr>
          <w:szCs w:val="20"/>
          <w:lang w:val="en-US"/>
        </w:rPr>
      </w:pPr>
      <w:r w:rsidRPr="00CC1A9C">
        <w:rPr>
          <w:szCs w:val="20"/>
          <w:lang w:val="en-US"/>
        </w:rPr>
        <w:t>At various points during our work with them, all four districts required th</w:t>
      </w:r>
      <w:r w:rsidR="00F212A9" w:rsidRPr="00CC1A9C">
        <w:rPr>
          <w:szCs w:val="20"/>
          <w:lang w:val="en-US"/>
        </w:rPr>
        <w:t>at</w:t>
      </w:r>
      <w:r w:rsidRPr="00CC1A9C">
        <w:rPr>
          <w:szCs w:val="20"/>
          <w:lang w:val="en-US"/>
        </w:rPr>
        <w:t xml:space="preserve"> principals schedule time during the school day for mathemat</w:t>
      </w:r>
      <w:r w:rsidR="00CD6E29">
        <w:rPr>
          <w:szCs w:val="20"/>
          <w:lang w:val="en-US"/>
        </w:rPr>
        <w:t xml:space="preserve">ics teachers to work together. </w:t>
      </w:r>
      <w:r w:rsidRPr="00CC1A9C">
        <w:rPr>
          <w:szCs w:val="20"/>
          <w:lang w:val="en-US"/>
        </w:rPr>
        <w:t>The interviews that we conducted with teachers indicated that they did indeed meet to</w:t>
      </w:r>
      <w:r w:rsidR="00CD6E29">
        <w:rPr>
          <w:szCs w:val="20"/>
          <w:lang w:val="en-US"/>
        </w:rPr>
        <w:t xml:space="preserve"> work on instructional issues. </w:t>
      </w:r>
      <w:r w:rsidRPr="00CC1A9C">
        <w:rPr>
          <w:szCs w:val="20"/>
          <w:lang w:val="en-US"/>
        </w:rPr>
        <w:t>This was not always the case when principals attempted to foster teacher collaboration either before or after school.</w:t>
      </w:r>
    </w:p>
    <w:p w14:paraId="75F2EE63" w14:textId="77777777" w:rsidR="00720D38" w:rsidRPr="00CC1A9C" w:rsidRDefault="00BC3A05" w:rsidP="00B43F58">
      <w:pPr>
        <w:pStyle w:val="AbsNorm"/>
        <w:rPr>
          <w:szCs w:val="20"/>
          <w:lang w:val="en-US"/>
        </w:rPr>
      </w:pPr>
      <w:r w:rsidRPr="005A6C6B">
        <w:rPr>
          <w:lang w:val="en-GB"/>
        </w:rPr>
        <w:t>We assessed whether teachers'</w:t>
      </w:r>
      <w:r w:rsidR="00720D38" w:rsidRPr="005A6C6B">
        <w:rPr>
          <w:lang w:val="en-GB"/>
        </w:rPr>
        <w:t xml:space="preserve"> work in the collaborative meetings was likely to support their development of ambitious instructional practices by first considering the types of act</w:t>
      </w:r>
      <w:r w:rsidRPr="005A6C6B">
        <w:rPr>
          <w:lang w:val="en-GB"/>
        </w:rPr>
        <w:t xml:space="preserve">ivities in which they engaged. </w:t>
      </w:r>
      <w:r w:rsidR="00720D38" w:rsidRPr="005A6C6B">
        <w:rPr>
          <w:lang w:val="en-GB"/>
        </w:rPr>
        <w:t xml:space="preserve">Following Coburn and Russell </w:t>
      </w:r>
      <w:r w:rsidR="005C1915" w:rsidRPr="00B43F58">
        <w:fldChar w:fldCharType="begin"/>
      </w:r>
      <w:r w:rsidR="00720D38" w:rsidRPr="005A6C6B">
        <w:rPr>
          <w:lang w:val="en-GB"/>
        </w:rPr>
        <w:instrText xml:space="preserve"> ADDIN EN.CITE &lt;EndNote&gt;&lt;Cite ExcludeAuth="1"&gt;&lt;Author&gt;Coburn&lt;/Author&gt;&lt;Year&gt;2008&lt;/Year&gt;&lt;RecNum&gt;1774&lt;/RecNum&gt;&lt;DisplayText&gt;(2008)&lt;/DisplayText&gt;&lt;record&gt;&lt;rec-number&gt;1774&lt;/rec-number&gt;&lt;foreign-keys&gt;&lt;key app="EN" db-id="9sp05twwxrwxpaerdeppsaxef9sv2a5fxzrd" timestamp="0"&gt;1774&lt;/key&gt;&lt;/foreign-keys&gt;&lt;ref-type name="Journal Article"&gt;17&lt;/ref-type&gt;&lt;contributors&gt;&lt;authors&gt;&lt;author&gt;Coburn, C. E.&lt;/author&gt;&lt;author&gt;Russell, J. L.&lt;/author&gt;&lt;/authors&gt;&lt;/contributors&gt;&lt;titles&gt;&lt;title&gt;District policy and teachers&amp;apos; social networks&lt;/title&gt;&lt;secondary-title&gt;Educational Evaluation and Policy Analysis&lt;/secondary-title&gt;&lt;/titles&gt;&lt;periodical&gt;&lt;full-title&gt;Educational Evaluation and Policy Analysis&lt;/full-title&gt;&lt;/periodical&gt;&lt;pages&gt;203-235&lt;/pages&gt;&lt;volume&gt;30&lt;/volume&gt;&lt;keywords&gt;&lt;keyword&gt;Institutional context, district leadership&lt;/keyword&gt;&lt;/keywords&gt;&lt;dates&gt;&lt;year&gt;2008&lt;/year&gt;&lt;/dates&gt;&lt;urls&gt;&lt;/urls&gt;&lt;/record&gt;&lt;/Cite&gt;&lt;/EndNote&gt;</w:instrText>
      </w:r>
      <w:r w:rsidR="005C1915" w:rsidRPr="00B43F58">
        <w:fldChar w:fldCharType="separate"/>
      </w:r>
      <w:r w:rsidR="00720D38" w:rsidRPr="005A6C6B">
        <w:rPr>
          <w:noProof/>
          <w:lang w:val="en-GB"/>
        </w:rPr>
        <w:t>(2008)</w:t>
      </w:r>
      <w:r w:rsidR="005C1915" w:rsidRPr="00B43F58">
        <w:fldChar w:fldCharType="end"/>
      </w:r>
      <w:r w:rsidR="00720D38" w:rsidRPr="005A6C6B">
        <w:rPr>
          <w:lang w:val="en-GB"/>
        </w:rPr>
        <w:t>, we distinguished between low-depth and high-</w:t>
      </w:r>
      <w:r w:rsidR="00CD6E29" w:rsidRPr="005A6C6B">
        <w:rPr>
          <w:lang w:val="en-GB"/>
        </w:rPr>
        <w:t>depth activities.</w:t>
      </w:r>
      <w:r w:rsidR="00720D38" w:rsidRPr="005A6C6B">
        <w:rPr>
          <w:lang w:val="en-GB"/>
        </w:rPr>
        <w:t xml:space="preserve"> Examples of low-depth activities include sharing instructional materials and coordinating the pacing of instruction so that all the participating teachers</w:t>
      </w:r>
      <w:r w:rsidR="00CD6E29" w:rsidRPr="005A6C6B">
        <w:rPr>
          <w:lang w:val="en-GB"/>
        </w:rPr>
        <w:t xml:space="preserve"> are teaching the same topics. </w:t>
      </w:r>
      <w:r w:rsidR="00720D38" w:rsidRPr="005A6C6B">
        <w:rPr>
          <w:lang w:val="en-GB"/>
        </w:rPr>
        <w:t>Although these and other low-depth activities might enable teacher to refine their current teaching practices, they are unlikely to support them in fundamentally reorganiz</w:t>
      </w:r>
      <w:r w:rsidR="00CD6E29" w:rsidRPr="005A6C6B">
        <w:rPr>
          <w:lang w:val="en-GB"/>
        </w:rPr>
        <w:t xml:space="preserve">ing those practices. </w:t>
      </w:r>
      <w:r w:rsidR="00720D38" w:rsidRPr="005A6C6B">
        <w:rPr>
          <w:lang w:val="en-GB"/>
        </w:rPr>
        <w:t xml:space="preserve">Examples of high-depth activities include working mathematics tasks together in order to identify the central mathematical ideas and </w:t>
      </w:r>
      <w:proofErr w:type="spellStart"/>
      <w:r w:rsidR="00720D38" w:rsidRPr="005A6C6B">
        <w:rPr>
          <w:lang w:val="en-GB"/>
        </w:rPr>
        <w:t>analyzing</w:t>
      </w:r>
      <w:proofErr w:type="spellEnd"/>
      <w:r w:rsidR="00720D38" w:rsidRPr="005A6C6B">
        <w:rPr>
          <w:lang w:val="en-GB"/>
        </w:rPr>
        <w:t xml:space="preserve"> student work in order to identify the range of student thinking on which they can build dur</w:t>
      </w:r>
      <w:r w:rsidR="00CD6E29" w:rsidRPr="005A6C6B">
        <w:rPr>
          <w:lang w:val="en-GB"/>
        </w:rPr>
        <w:t xml:space="preserve">ing lessons. </w:t>
      </w:r>
      <w:r w:rsidR="00720D38" w:rsidRPr="005A6C6B">
        <w:rPr>
          <w:lang w:val="en-GB"/>
        </w:rPr>
        <w:t>These activities can potentially provide teachers with opportunities to identify significan</w:t>
      </w:r>
      <w:r w:rsidRPr="005A6C6B">
        <w:rPr>
          <w:lang w:val="en-GB"/>
        </w:rPr>
        <w:t>t conceptual goals for students'</w:t>
      </w:r>
      <w:r w:rsidR="00720D38" w:rsidRPr="005A6C6B">
        <w:rPr>
          <w:lang w:val="en-GB"/>
        </w:rPr>
        <w:t xml:space="preserve"> learning and to use student work proactively to plan future lesson</w:t>
      </w:r>
      <w:r w:rsidR="00720D38" w:rsidRPr="00CC1A9C">
        <w:rPr>
          <w:szCs w:val="20"/>
          <w:lang w:val="en-US"/>
        </w:rPr>
        <w:t xml:space="preserve">s, not merely retrospectively to assess the extent to which prior lessons were successful </w:t>
      </w:r>
      <w:r w:rsidR="005C1915" w:rsidRPr="00CC1A9C">
        <w:rPr>
          <w:szCs w:val="20"/>
        </w:rPr>
        <w:fldChar w:fldCharType="begin"/>
      </w:r>
      <w:r w:rsidR="00720D38" w:rsidRPr="00CC1A9C">
        <w:rPr>
          <w:szCs w:val="20"/>
          <w:lang w:val="en-US"/>
        </w:rPr>
        <w:instrText xml:space="preserve"> ADDIN EN.CITE &lt;EndNote&gt;&lt;Cite&gt;&lt;Author&gt;Cobb&lt;/Author&gt;&lt;Year&gt;2009&lt;/Year&gt;&lt;RecNum&gt;1837&lt;/RecNum&gt;&lt;DisplayText&gt;(Cobb, Zhao, &amp;amp; Dean, 2009)&lt;/DisplayText&gt;&lt;record&gt;&lt;rec-number&gt;1837&lt;/rec-number&gt;&lt;foreign-keys&gt;&lt;key app="EN" db-id="9sp05twwxrwxpaerdeppsaxef9sv2a5fxzrd" timestamp="0"&gt;1837&lt;/key&gt;&lt;/foreign-keys&gt;&lt;ref-type name="Journal Article"&gt;17&lt;/ref-type&gt;&lt;contributors&gt;&lt;authors&gt;&lt;author&gt;Cobb, P.&lt;/author&gt;&lt;author&gt;Zhao, Q.&lt;/author&gt;&lt;author&gt;Dean, C.&lt;/author&gt;&lt;/authors&gt;&lt;/contributors&gt;&lt;titles&gt;&lt;title&gt;Conducting design experiments to support teachers&amp;apos; learning: A reflection from the field&lt;/title&gt;&lt;secondary-title&gt;Journal of the Learning Sciences&lt;/secondary-title&gt;&lt;/titles&gt;&lt;periodical&gt;&lt;full-title&gt;Journal of the Learning Sciences&lt;/full-title&gt;&lt;/periodical&gt;&lt;pages&gt;165-199&lt;/pages&gt;&lt;volume&gt;18&lt;/volume&gt;&lt;keywords&gt;&lt;keyword&gt;design research, teacher education, ptc&lt;/keyword&gt;&lt;/keywords&gt;&lt;dates&gt;&lt;year&gt;2009&lt;/year&gt;&lt;/dates&gt;&lt;urls&gt;&lt;/urls&gt;&lt;/record&gt;&lt;/Cite&gt;&lt;/EndNote&gt;</w:instrText>
      </w:r>
      <w:r w:rsidR="005C1915" w:rsidRPr="00CC1A9C">
        <w:rPr>
          <w:szCs w:val="20"/>
        </w:rPr>
        <w:fldChar w:fldCharType="separate"/>
      </w:r>
      <w:r w:rsidR="00CD6E29">
        <w:rPr>
          <w:noProof/>
          <w:szCs w:val="20"/>
          <w:lang w:val="en-US"/>
        </w:rPr>
        <w:t>(Cobb, Zhao &amp; Dean</w:t>
      </w:r>
      <w:r w:rsidR="00720D38" w:rsidRPr="00CC1A9C">
        <w:rPr>
          <w:noProof/>
          <w:szCs w:val="20"/>
          <w:lang w:val="en-US"/>
        </w:rPr>
        <w:t xml:space="preserve"> 2009)</w:t>
      </w:r>
      <w:r w:rsidR="005C1915" w:rsidRPr="00CC1A9C">
        <w:rPr>
          <w:szCs w:val="20"/>
        </w:rPr>
        <w:fldChar w:fldCharType="end"/>
      </w:r>
      <w:r w:rsidR="00CD6E29">
        <w:rPr>
          <w:szCs w:val="20"/>
          <w:lang w:val="en-US"/>
        </w:rPr>
        <w:t>.</w:t>
      </w:r>
      <w:r w:rsidR="00720D38" w:rsidRPr="00CC1A9C">
        <w:rPr>
          <w:szCs w:val="20"/>
          <w:lang w:val="en-US"/>
        </w:rPr>
        <w:t xml:space="preserve"> These advances would represent s</w:t>
      </w:r>
      <w:r>
        <w:rPr>
          <w:szCs w:val="20"/>
          <w:lang w:val="en-US"/>
        </w:rPr>
        <w:t>ignificant progress in teachers'</w:t>
      </w:r>
      <w:r w:rsidR="00720D38" w:rsidRPr="00CC1A9C">
        <w:rPr>
          <w:szCs w:val="20"/>
          <w:lang w:val="en-US"/>
        </w:rPr>
        <w:t xml:space="preserve"> development of ambitious practices </w:t>
      </w:r>
      <w:r w:rsidR="00F212A9" w:rsidRPr="00CC1A9C">
        <w:rPr>
          <w:szCs w:val="20"/>
          <w:lang w:val="en-US"/>
        </w:rPr>
        <w:t xml:space="preserve">that </w:t>
      </w:r>
      <w:r>
        <w:rPr>
          <w:szCs w:val="20"/>
          <w:lang w:val="en-US"/>
        </w:rPr>
        <w:t>align with the districts'</w:t>
      </w:r>
      <w:r w:rsidR="00720D38" w:rsidRPr="00CC1A9C">
        <w:rPr>
          <w:szCs w:val="20"/>
          <w:lang w:val="en-US"/>
        </w:rPr>
        <w:t xml:space="preserve"> agendas for instructional impr</w:t>
      </w:r>
      <w:r w:rsidR="00CD6E29">
        <w:rPr>
          <w:szCs w:val="20"/>
          <w:lang w:val="en-US"/>
        </w:rPr>
        <w:t>ovement.</w:t>
      </w:r>
    </w:p>
    <w:p w14:paraId="7DDF1353" w14:textId="77777777" w:rsidR="00CB4B7A" w:rsidRDefault="00720D38" w:rsidP="00CC1A9C">
      <w:pPr>
        <w:spacing w:line="240" w:lineRule="exact"/>
        <w:ind w:firstLine="360"/>
        <w:jc w:val="both"/>
        <w:rPr>
          <w:szCs w:val="20"/>
          <w:lang w:val="en-US"/>
        </w:rPr>
      </w:pPr>
      <w:r w:rsidRPr="00CC1A9C">
        <w:rPr>
          <w:szCs w:val="20"/>
          <w:lang w:val="en-US"/>
        </w:rPr>
        <w:t xml:space="preserve">In addition to assessing the types </w:t>
      </w:r>
      <w:r w:rsidR="00BC3A05">
        <w:rPr>
          <w:szCs w:val="20"/>
          <w:lang w:val="en-US"/>
        </w:rPr>
        <w:t>of activities in which teachers</w:t>
      </w:r>
      <w:r w:rsidRPr="00CC1A9C">
        <w:rPr>
          <w:szCs w:val="20"/>
          <w:lang w:val="en-US"/>
        </w:rPr>
        <w:t xml:space="preserve"> engaged, we also took account of how those activities were enacted during t</w:t>
      </w:r>
      <w:r w:rsidR="00CD6E29">
        <w:rPr>
          <w:szCs w:val="20"/>
          <w:lang w:val="en-US"/>
        </w:rPr>
        <w:t xml:space="preserve">eacher collaborative meetings. </w:t>
      </w:r>
      <w:r w:rsidRPr="00CC1A9C">
        <w:rPr>
          <w:szCs w:val="20"/>
          <w:lang w:val="en-US"/>
        </w:rPr>
        <w:t>A retrospective analysis of teacher collaborative groups that were produc</w:t>
      </w:r>
      <w:r w:rsidRPr="00CC1A9C">
        <w:rPr>
          <w:szCs w:val="20"/>
          <w:lang w:val="en-US"/>
        </w:rPr>
        <w:lastRenderedPageBreak/>
        <w:t xml:space="preserve">tive indicates that the teachers connected students, content, and instructional practice as they enacted high-depth activities </w:t>
      </w:r>
      <w:r w:rsidR="005C1915" w:rsidRPr="00CC1A9C">
        <w:rPr>
          <w:szCs w:val="20"/>
        </w:rPr>
        <w:fldChar w:fldCharType="begin"/>
      </w:r>
      <w:r w:rsidRPr="00CC1A9C">
        <w:rPr>
          <w:szCs w:val="20"/>
          <w:lang w:val="en-US"/>
        </w:rPr>
        <w:instrText xml:space="preserve"> ADDIN EN.CITE &lt;EndNote&gt;&lt;Cite&gt;&lt;Author&gt;Horn&lt;/Author&gt;&lt;Year&gt;2015&lt;/Year&gt;&lt;RecNum&gt;2137&lt;/RecNum&gt;&lt;DisplayText&gt;(Horn &amp;amp; Kane, 2015)&lt;/DisplayText&gt;&lt;record&gt;&lt;rec-number&gt;2137&lt;/rec-number&gt;&lt;foreign-keys&gt;&lt;key app="EN" db-id="9sp05twwxrwxpaerdeppsaxef9sv2a5fxzrd" timestamp="1457738137"&gt;2137&lt;/key&gt;&lt;/foreign-keys&gt;&lt;ref-type name="Journal Article"&gt;17&lt;/ref-type&gt;&lt;contributors&gt;&lt;authors&gt;&lt;author&gt;Horn, I.S.&lt;/author&gt;&lt;author&gt;Kane, B.D&lt;/author&gt;&lt;/authors&gt;&lt;/contributors&gt;&lt;titles&gt;&lt;title&gt;Opportunities for professional learning in mathematics teacher workgroup conversations: Relationships to instructional expertise&lt;/title&gt;&lt;secondary-title&gt;Journal of the Learning Sciences&lt;/secondary-title&gt;&lt;/titles&gt;&lt;periodical&gt;&lt;full-title&gt;Journal of the Learning Sciences&lt;/full-title&gt;&lt;/periodical&gt;&lt;pages&gt;373-418&lt;/pages&gt;&lt;volume&gt;24&lt;/volume&gt;&lt;keywords&gt;&lt;keyword&gt;ptc, teacher education&lt;/keyword&gt;&lt;/keywords&gt;&lt;dates&gt;&lt;year&gt;2015&lt;/year&gt;&lt;/dates&gt;&lt;urls&gt;&lt;/urls&gt;&lt;/record&gt;&lt;/Cite&gt;&lt;/EndNote&gt;</w:instrText>
      </w:r>
      <w:r w:rsidR="005C1915" w:rsidRPr="00CC1A9C">
        <w:rPr>
          <w:szCs w:val="20"/>
        </w:rPr>
        <w:fldChar w:fldCharType="separate"/>
      </w:r>
      <w:r w:rsidR="00CD6E29">
        <w:rPr>
          <w:noProof/>
          <w:szCs w:val="20"/>
          <w:lang w:val="en-US"/>
        </w:rPr>
        <w:t>(Horn &amp; Kane</w:t>
      </w:r>
      <w:r w:rsidRPr="00CC1A9C">
        <w:rPr>
          <w:noProof/>
          <w:szCs w:val="20"/>
          <w:lang w:val="en-US"/>
        </w:rPr>
        <w:t xml:space="preserve"> 2015)</w:t>
      </w:r>
      <w:r w:rsidR="005C1915" w:rsidRPr="00CC1A9C">
        <w:rPr>
          <w:szCs w:val="20"/>
        </w:rPr>
        <w:fldChar w:fldCharType="end"/>
      </w:r>
      <w:r w:rsidR="00CD6E29">
        <w:rPr>
          <w:szCs w:val="20"/>
          <w:lang w:val="en-US"/>
        </w:rPr>
        <w:t xml:space="preserve">. </w:t>
      </w:r>
      <w:r w:rsidRPr="00CC1A9C">
        <w:rPr>
          <w:szCs w:val="20"/>
          <w:lang w:val="en-US"/>
        </w:rPr>
        <w:t>An enactment that focuses solely on stud</w:t>
      </w:r>
      <w:r w:rsidR="00BC3A05">
        <w:rPr>
          <w:szCs w:val="20"/>
          <w:lang w:val="en-US"/>
        </w:rPr>
        <w:t>ents might account for students'</w:t>
      </w:r>
      <w:r w:rsidRPr="00CC1A9C">
        <w:rPr>
          <w:szCs w:val="20"/>
          <w:lang w:val="en-US"/>
        </w:rPr>
        <w:t xml:space="preserve"> failure to learn as expected in terms of characteristics attributed to students (e.g., their perceived mathematical capable and mot</w:t>
      </w:r>
      <w:r w:rsidR="00CD6E29">
        <w:rPr>
          <w:szCs w:val="20"/>
          <w:lang w:val="en-US"/>
        </w:rPr>
        <w:t xml:space="preserve">ivation to learn mathematics). </w:t>
      </w:r>
      <w:r w:rsidRPr="00CC1A9C">
        <w:rPr>
          <w:szCs w:val="20"/>
          <w:lang w:val="en-US"/>
        </w:rPr>
        <w:t>An enactment that connects students and con</w:t>
      </w:r>
      <w:r w:rsidR="00BC3A05">
        <w:rPr>
          <w:szCs w:val="20"/>
          <w:lang w:val="en-US"/>
        </w:rPr>
        <w:t>tent might account for students'</w:t>
      </w:r>
      <w:r w:rsidRPr="00CC1A9C">
        <w:rPr>
          <w:szCs w:val="20"/>
          <w:lang w:val="en-US"/>
        </w:rPr>
        <w:t xml:space="preserve"> failure to learn by proposing that a particular concept is</w:t>
      </w:r>
      <w:r w:rsidR="00CD6E29">
        <w:rPr>
          <w:szCs w:val="20"/>
          <w:lang w:val="en-US"/>
        </w:rPr>
        <w:t xml:space="preserve"> difficult for seventh graders.</w:t>
      </w:r>
      <w:r w:rsidRPr="00CC1A9C">
        <w:rPr>
          <w:szCs w:val="20"/>
          <w:lang w:val="en-US"/>
        </w:rPr>
        <w:t xml:space="preserve"> In contrast, an enactment that connects students, content, and instructional prac</w:t>
      </w:r>
      <w:r w:rsidR="00BC3A05">
        <w:rPr>
          <w:szCs w:val="20"/>
          <w:lang w:val="en-US"/>
        </w:rPr>
        <w:t>tice might account for students'</w:t>
      </w:r>
      <w:r w:rsidRPr="00CC1A9C">
        <w:rPr>
          <w:szCs w:val="20"/>
          <w:lang w:val="en-US"/>
        </w:rPr>
        <w:t xml:space="preserve"> failure to learn by proposing that the way the teachers had taught a particular concept made the concept diffi</w:t>
      </w:r>
      <w:r w:rsidR="00CD6E29">
        <w:rPr>
          <w:szCs w:val="20"/>
          <w:lang w:val="en-US"/>
        </w:rPr>
        <w:t>cult for seventh graders.</w:t>
      </w:r>
    </w:p>
    <w:p w14:paraId="19B529FE" w14:textId="71F55960" w:rsidR="00720D38" w:rsidRPr="00CC1A9C" w:rsidRDefault="00720D38" w:rsidP="00CC1A9C">
      <w:pPr>
        <w:spacing w:line="240" w:lineRule="exact"/>
        <w:ind w:firstLine="360"/>
        <w:jc w:val="both"/>
        <w:rPr>
          <w:szCs w:val="20"/>
          <w:lang w:val="en-US"/>
        </w:rPr>
      </w:pPr>
      <w:r w:rsidRPr="00CC1A9C">
        <w:rPr>
          <w:szCs w:val="20"/>
          <w:lang w:val="en-US"/>
        </w:rPr>
        <w:t>We found that only a minority of teacher collaborative groups engaged in high-depth activities, and only a small proportion of these groups enacted high-depth activities in ways that were likely to support the development of ambi</w:t>
      </w:r>
      <w:r w:rsidR="00CD6E29">
        <w:rPr>
          <w:szCs w:val="20"/>
          <w:lang w:val="en-US"/>
        </w:rPr>
        <w:t xml:space="preserve">tious instructional practices. </w:t>
      </w:r>
      <w:r w:rsidRPr="00CC1A9C">
        <w:rPr>
          <w:szCs w:val="20"/>
          <w:lang w:val="en-US"/>
        </w:rPr>
        <w:t>This indicates the importance of ensuring that teacher collaborative groups include a facilitator who can influence both the types of activities in which the group engages and ho</w:t>
      </w:r>
      <w:r w:rsidR="00CD6E29">
        <w:rPr>
          <w:szCs w:val="20"/>
          <w:lang w:val="en-US"/>
        </w:rPr>
        <w:t>w those activities are enacted.</w:t>
      </w:r>
      <w:r w:rsidRPr="00CC1A9C">
        <w:rPr>
          <w:szCs w:val="20"/>
          <w:lang w:val="en-US"/>
        </w:rPr>
        <w:t xml:space="preserve"> In our view, at least one member of the group should already have developed relatively accomplished instructional practices, should be constituted as leader in the group, and should press other members on high-</w:t>
      </w:r>
      <w:r w:rsidR="00BC3A05">
        <w:rPr>
          <w:szCs w:val="20"/>
          <w:lang w:val="en-US"/>
        </w:rPr>
        <w:t>leverage issues (e.g., asking, "where's the mathematics?"</w:t>
      </w:r>
      <w:r w:rsidRPr="00CC1A9C">
        <w:rPr>
          <w:szCs w:val="20"/>
          <w:lang w:val="en-US"/>
        </w:rPr>
        <w:t xml:space="preserve"> after group members have solved a mathematics problem together) </w:t>
      </w:r>
      <w:r w:rsidR="005C1915" w:rsidRPr="00CC1A9C">
        <w:rPr>
          <w:szCs w:val="20"/>
        </w:rPr>
        <w:fldChar w:fldCharType="begin"/>
      </w:r>
      <w:r w:rsidRPr="00CC1A9C">
        <w:rPr>
          <w:szCs w:val="20"/>
          <w:lang w:val="en-US"/>
        </w:rPr>
        <w:instrText xml:space="preserve"> ADDIN EN.CITE &lt;EndNote&gt;&lt;Cite&gt;&lt;Author&gt;Cobb&lt;/Author&gt;&lt;Year&gt;2011&lt;/Year&gt;&lt;RecNum&gt;2019&lt;/RecNum&gt;&lt;DisplayText&gt;(Cobb &amp;amp; Jackson, 2011; Horn, Kane, Appelgate, Brasel, &amp;amp; Wilson, in press)&lt;/DisplayText&gt;&lt;record&gt;&lt;rec-number&gt;2019&lt;/rec-number&gt;&lt;foreign-keys&gt;&lt;key app="EN" db-id="9sp05twwxrwxpaerdeppsaxef9sv2a5fxzrd" timestamp="1313765002"&gt;2019&lt;/key&gt;&lt;/foreign-keys&gt;&lt;ref-type name="Journal Article"&gt;17&lt;/ref-type&gt;&lt;contributors&gt;&lt;authors&gt;&lt;author&gt;Cobb, P.&lt;/author&gt;&lt;author&gt;Jackson, K.&lt;/author&gt;&lt;/authors&gt;&lt;/contributors&gt;&lt;titles&gt;&lt;title&gt;Towards an empirically grounded theory of action for improving the quality of mathematics teaching at scale&lt;/title&gt;&lt;secondary-title&gt;Mathematics Teacher Education and Development&lt;/secondary-title&gt;&lt;/titles&gt;&lt;periodical&gt;&lt;full-title&gt;Mathematics Teacher Education and Development&lt;/full-title&gt;&lt;/periodical&gt;&lt;pages&gt;6-33&lt;/pages&gt;&lt;volume&gt;13&lt;/volume&gt;&lt;keywords&gt;&lt;keyword&gt;institutional context&lt;/keyword&gt;&lt;/keywords&gt;&lt;dates&gt;&lt;year&gt;2011&lt;/year&gt;&lt;/dates&gt;&lt;urls&gt;&lt;/urls&gt;&lt;/record&gt;&lt;/Cite&gt;&lt;Cite&gt;&lt;Author&gt;Horn&lt;/Author&gt;&lt;Year&gt;in press&lt;/Year&gt;&lt;RecNum&gt;2136&lt;/RecNum&gt;&lt;record&gt;&lt;rec-number&gt;2136&lt;/rec-number&gt;&lt;foreign-keys&gt;&lt;key app="EN" db-id="9sp05twwxrwxpaerdeppsaxef9sv2a5fxzrd" timestamp="1457737996"&gt;2136&lt;/key&gt;&lt;/foreign-keys&gt;&lt;ref-type name="Journal Article"&gt;17&lt;/ref-type&gt;&lt;contributors&gt;&lt;authors&gt;&lt;author&gt;Horn, I.S.&lt;/author&gt;&lt;author&gt;Kane, B.D.&lt;/author&gt;&lt;author&gt;Appelgate, M.A.&lt;/author&gt;&lt;author&gt;Brasel, J.B.&lt;/author&gt;&lt;author&gt;Wilson, J. &lt;/author&gt;&lt;/authors&gt;&lt;/contributors&gt;&lt;titles&gt;&lt;title&gt;Understanding access to expertise in teachers’ collaborative work: An exploratory mixed methods approach&lt;/title&gt;&lt;secondary-title&gt;Les Dossiers des Sciences d’Education&lt;/secondary-title&gt;&lt;/titles&gt;&lt;periodical&gt;&lt;full-title&gt;Les Dossiers des Sciences d’Education&lt;/full-title&gt;&lt;/periodical&gt;&lt;keywords&gt;&lt;keyword&gt;ptc, teacher education&lt;/keyword&gt;&lt;/keywords&gt;&lt;dates&gt;&lt;year&gt;in press&lt;/year&gt;&lt;/dates&gt;&lt;urls&gt;&lt;/urls&gt;&lt;/record&gt;&lt;/Cite&gt;&lt;/EndNote&gt;</w:instrText>
      </w:r>
      <w:r w:rsidR="005C1915" w:rsidRPr="00CC1A9C">
        <w:rPr>
          <w:szCs w:val="20"/>
        </w:rPr>
        <w:fldChar w:fldCharType="separate"/>
      </w:r>
      <w:r w:rsidR="00CD6E29">
        <w:rPr>
          <w:noProof/>
          <w:szCs w:val="20"/>
          <w:lang w:val="en-US"/>
        </w:rPr>
        <w:t>(Cobb &amp; Jackson</w:t>
      </w:r>
      <w:r w:rsidRPr="00CC1A9C">
        <w:rPr>
          <w:noProof/>
          <w:szCs w:val="20"/>
          <w:lang w:val="en-US"/>
        </w:rPr>
        <w:t xml:space="preserve"> 2011</w:t>
      </w:r>
      <w:r w:rsidR="00B43F58">
        <w:rPr>
          <w:noProof/>
          <w:szCs w:val="20"/>
          <w:lang w:val="en-US"/>
        </w:rPr>
        <w:t>; Horn et al. in</w:t>
      </w:r>
      <w:r w:rsidRPr="00CC1A9C">
        <w:rPr>
          <w:noProof/>
          <w:szCs w:val="20"/>
          <w:lang w:val="en-US"/>
        </w:rPr>
        <w:t xml:space="preserve"> press)</w:t>
      </w:r>
      <w:r w:rsidR="005C1915" w:rsidRPr="00CC1A9C">
        <w:rPr>
          <w:szCs w:val="20"/>
        </w:rPr>
        <w:fldChar w:fldCharType="end"/>
      </w:r>
      <w:r w:rsidR="00CD6E29">
        <w:rPr>
          <w:szCs w:val="20"/>
          <w:lang w:val="en-US"/>
        </w:rPr>
        <w:t xml:space="preserve">. </w:t>
      </w:r>
      <w:r w:rsidRPr="00CC1A9C">
        <w:rPr>
          <w:szCs w:val="20"/>
          <w:lang w:val="en-US"/>
        </w:rPr>
        <w:t>Teachers whose instructional expertise is respected by other group members would be good candidates for the role of facilita</w:t>
      </w:r>
      <w:r w:rsidR="00CD6E29">
        <w:rPr>
          <w:szCs w:val="20"/>
          <w:lang w:val="en-US"/>
        </w:rPr>
        <w:t xml:space="preserve">tor. </w:t>
      </w:r>
      <w:r w:rsidRPr="00CC1A9C">
        <w:rPr>
          <w:szCs w:val="20"/>
          <w:lang w:val="en-US"/>
        </w:rPr>
        <w:t>However, in three of the four districts in which we worked, only a small proportion of the teachers had made significant progress in developing ambitious instruc</w:t>
      </w:r>
      <w:r w:rsidR="00CD6E29">
        <w:rPr>
          <w:szCs w:val="20"/>
          <w:lang w:val="en-US"/>
        </w:rPr>
        <w:t xml:space="preserve">tional practices. </w:t>
      </w:r>
      <w:r w:rsidRPr="00CC1A9C">
        <w:rPr>
          <w:szCs w:val="20"/>
          <w:lang w:val="en-US"/>
        </w:rPr>
        <w:t>We therefore recommended to these districts that a mathematics coach attend teacher collaborative meetings whenever possible</w:t>
      </w:r>
      <w:r w:rsidR="00695D99" w:rsidRPr="00CC1A9C">
        <w:rPr>
          <w:szCs w:val="20"/>
          <w:lang w:val="en-US"/>
        </w:rPr>
        <w:t xml:space="preserve"> and </w:t>
      </w:r>
      <w:r w:rsidRPr="00CC1A9C">
        <w:rPr>
          <w:szCs w:val="20"/>
          <w:lang w:val="en-US"/>
        </w:rPr>
        <w:t>serv</w:t>
      </w:r>
      <w:r w:rsidR="00695D99" w:rsidRPr="00CC1A9C">
        <w:rPr>
          <w:szCs w:val="20"/>
          <w:lang w:val="en-US"/>
        </w:rPr>
        <w:t>e</w:t>
      </w:r>
      <w:r w:rsidRPr="00CC1A9C">
        <w:rPr>
          <w:szCs w:val="20"/>
          <w:lang w:val="en-US"/>
        </w:rPr>
        <w:t xml:space="preserve"> as the facilitator</w:t>
      </w:r>
      <w:r w:rsidR="00695D99" w:rsidRPr="00CC1A9C">
        <w:rPr>
          <w:szCs w:val="20"/>
          <w:lang w:val="en-US"/>
        </w:rPr>
        <w:t xml:space="preserve"> when present</w:t>
      </w:r>
      <w:r w:rsidRPr="00CC1A9C">
        <w:rPr>
          <w:szCs w:val="20"/>
          <w:lang w:val="en-US"/>
        </w:rPr>
        <w:t>. One advantage of this arrangement is that coaches might connect work during collaborative meetings to PD sessions, and might also build on this work when they support group members one-on-one in their class</w:t>
      </w:r>
      <w:r w:rsidR="00CD6E29">
        <w:rPr>
          <w:szCs w:val="20"/>
          <w:lang w:val="en-US"/>
        </w:rPr>
        <w:t>rooms.</w:t>
      </w:r>
      <w:r w:rsidRPr="00CC1A9C">
        <w:rPr>
          <w:szCs w:val="20"/>
          <w:lang w:val="en-US"/>
        </w:rPr>
        <w:t xml:space="preserve"> In doing so, they would play a pivotal role in coordinating these supports so that they consti</w:t>
      </w:r>
      <w:r w:rsidR="00BC3A05">
        <w:rPr>
          <w:szCs w:val="20"/>
          <w:lang w:val="en-US"/>
        </w:rPr>
        <w:t>tute a (sub)system for teachers'</w:t>
      </w:r>
      <w:r w:rsidRPr="00CC1A9C">
        <w:rPr>
          <w:szCs w:val="20"/>
          <w:lang w:val="en-US"/>
        </w:rPr>
        <w:t xml:space="preserve"> learning. </w:t>
      </w:r>
    </w:p>
    <w:p w14:paraId="5618C359" w14:textId="77777777" w:rsidR="00020E5A" w:rsidRDefault="00020E5A" w:rsidP="00CC1A9C">
      <w:pPr>
        <w:spacing w:line="240" w:lineRule="exact"/>
        <w:jc w:val="both"/>
        <w:rPr>
          <w:szCs w:val="20"/>
          <w:lang w:val="en-US"/>
        </w:rPr>
      </w:pPr>
    </w:p>
    <w:p w14:paraId="0D500E95" w14:textId="77777777" w:rsidR="00B43F58" w:rsidRPr="00CC1A9C" w:rsidRDefault="00B43F58" w:rsidP="00CC1A9C">
      <w:pPr>
        <w:spacing w:line="240" w:lineRule="exact"/>
        <w:jc w:val="both"/>
        <w:rPr>
          <w:szCs w:val="20"/>
          <w:lang w:val="en-US"/>
        </w:rPr>
      </w:pPr>
    </w:p>
    <w:p w14:paraId="0F0B1184" w14:textId="77777777" w:rsidR="00020E5A" w:rsidRPr="00CC1A9C" w:rsidRDefault="00020E5A" w:rsidP="00CC1A9C">
      <w:pPr>
        <w:spacing w:line="240" w:lineRule="exact"/>
        <w:jc w:val="both"/>
        <w:rPr>
          <w:szCs w:val="20"/>
          <w:lang w:val="en-US"/>
        </w:rPr>
      </w:pPr>
      <w:r w:rsidRPr="00CC1A9C">
        <w:rPr>
          <w:szCs w:val="20"/>
          <w:lang w:val="en-US"/>
        </w:rPr>
        <w:t xml:space="preserve">5.3.3 </w:t>
      </w:r>
      <w:r w:rsidR="00720D38" w:rsidRPr="00CC1A9C">
        <w:rPr>
          <w:szCs w:val="20"/>
          <w:lang w:val="en-US"/>
        </w:rPr>
        <w:t>Mathematics coaching</w:t>
      </w:r>
    </w:p>
    <w:p w14:paraId="36ABA2CF" w14:textId="77777777" w:rsidR="00020E5A" w:rsidRPr="00CC1A9C" w:rsidRDefault="00020E5A" w:rsidP="00BC3A05">
      <w:pPr>
        <w:spacing w:line="240" w:lineRule="exact"/>
        <w:jc w:val="both"/>
        <w:rPr>
          <w:szCs w:val="20"/>
          <w:lang w:val="en-US"/>
        </w:rPr>
      </w:pPr>
    </w:p>
    <w:p w14:paraId="7191BF54" w14:textId="77777777" w:rsidR="00720D38" w:rsidRPr="00CC1A9C" w:rsidRDefault="00720D38" w:rsidP="00CC1A9C">
      <w:pPr>
        <w:spacing w:line="240" w:lineRule="exact"/>
        <w:jc w:val="both"/>
        <w:rPr>
          <w:szCs w:val="20"/>
          <w:lang w:val="en-US"/>
        </w:rPr>
      </w:pPr>
      <w:r w:rsidRPr="00CC1A9C">
        <w:rPr>
          <w:szCs w:val="20"/>
          <w:lang w:val="en-US"/>
        </w:rPr>
        <w:t>In our view, the general rationale for the role of coaches</w:t>
      </w:r>
      <w:r w:rsidR="00695D99" w:rsidRPr="00CC1A9C">
        <w:rPr>
          <w:szCs w:val="20"/>
          <w:lang w:val="en-US"/>
        </w:rPr>
        <w:t xml:space="preserve">, </w:t>
      </w:r>
      <w:r w:rsidRPr="00CC1A9C">
        <w:rPr>
          <w:szCs w:val="20"/>
          <w:lang w:val="en-US"/>
        </w:rPr>
        <w:t>who are expected to support both groups of teachers as they plan and analyze their instruction and individual teachers as they interact with their students in the classroom</w:t>
      </w:r>
      <w:r w:rsidR="00695D99" w:rsidRPr="00CC1A9C">
        <w:rPr>
          <w:szCs w:val="20"/>
          <w:lang w:val="en-US"/>
        </w:rPr>
        <w:t xml:space="preserve">, </w:t>
      </w:r>
      <w:r w:rsidR="00BC3A05">
        <w:rPr>
          <w:szCs w:val="20"/>
          <w:lang w:val="en-US"/>
        </w:rPr>
        <w:t>is reasonably compelling.</w:t>
      </w:r>
      <w:r w:rsidRPr="00CC1A9C">
        <w:rPr>
          <w:szCs w:val="20"/>
          <w:lang w:val="en-US"/>
        </w:rPr>
        <w:t xml:space="preserve"> Research on the development of complex professional practices has documented the importance of co-participating in a practice with a more knowledgeable other </w:t>
      </w:r>
      <w:r w:rsidR="005C1915" w:rsidRPr="00CC1A9C">
        <w:rPr>
          <w:szCs w:val="20"/>
        </w:rPr>
        <w:fldChar w:fldCharType="begin"/>
      </w:r>
      <w:r w:rsidRPr="00CC1A9C">
        <w:rPr>
          <w:szCs w:val="20"/>
          <w:lang w:val="en-US"/>
        </w:rPr>
        <w:instrText xml:space="preserve"> ADDIN EN.CITE &lt;EndNote&gt;&lt;Cite&gt;&lt;Author&gt;Grossman&lt;/Author&gt;&lt;Year&gt;2009&lt;/Year&gt;&lt;RecNum&gt;1949&lt;/RecNum&gt;&lt;DisplayText&gt;(Grossman et al., 2009; Lave &amp;amp; Wenger, 1991)&lt;/DisplayText&gt;&lt;record&gt;&lt;rec-number&gt;1949&lt;/rec-number&gt;&lt;foreign-keys&gt;&lt;key app="EN" db-id="9sp05twwxrwxpaerdeppsaxef9sv2a5fxzrd" timestamp="1282410289"&gt;1949&lt;/key&gt;&lt;/foreign-keys&gt;&lt;ref-type name="Journal Article"&gt;17&lt;/ref-type&gt;&lt;contributors&gt;&lt;authors&gt;&lt;author&gt;Grossman, P.&lt;/author&gt;&lt;author&gt;Compton, C.&lt;/author&gt;&lt;author&gt;Igra, D.&lt;/author&gt;&lt;author&gt;Ronfeldt, M.&lt;/author&gt;&lt;author&gt;Shahan, E.&lt;/author&gt;&lt;author&gt;Williamson, P. W.&lt;/author&gt;&lt;/authors&gt;&lt;/contributors&gt;&lt;titles&gt;&lt;title&gt;Teaching practice: A cross-professional perspective&lt;/title&gt;&lt;secondary-title&gt;Teachers College Record&lt;/secondary-title&gt;&lt;/titles&gt;&lt;periodical&gt;&lt;full-title&gt;Teachers College Record&lt;/full-title&gt;&lt;/periodical&gt;&lt;pages&gt;2055–2100&lt;/pages&gt;&lt;volume&gt;111&lt;/volume&gt;&lt;keywords&gt;&lt;keyword&gt;teaching&lt;/keyword&gt;&lt;/keywords&gt;&lt;dates&gt;&lt;year&gt;2009&lt;/year&gt;&lt;/dates&gt;&lt;urls&gt;&lt;/urls&gt;&lt;/record&gt;&lt;/Cite&gt;&lt;Cite&gt;&lt;Author&gt;Lave&lt;/Author&gt;&lt;Year&gt;1991&lt;/Year&gt;&lt;RecNum&gt;71&lt;/RecNum&gt;&lt;record&gt;&lt;rec-number&gt;71&lt;/rec-number&gt;&lt;foreign-keys&gt;&lt;key app="EN" db-id="9sp05twwxrwxpaerdeppsaxef9sv2a5fxzrd" timestamp="0"&gt;71&lt;/key&gt;&lt;/foreign-keys&gt;&lt;ref-type name="Book"&gt;6&lt;/ref-type&gt;&lt;contributors&gt;&lt;authors&gt;&lt;author&gt;Lave, J.&lt;/author&gt;&lt;author&gt;Wenger, E.&lt;/author&gt;&lt;/authors&gt;&lt;/contributors&gt;&lt;titles&gt;&lt;title&gt;Situated learning: Legitimate peripheral participation&lt;/title&gt;&lt;/titles&gt;&lt;keywords&gt;&lt;keyword&gt;CoP&lt;/keyword&gt;&lt;keyword&gt;situated cognition&lt;/keyword&gt;&lt;/keywords&gt;&lt;dates&gt;&lt;year&gt;1991&lt;/year&gt;&lt;/dates&gt;&lt;pub-location&gt;New York&lt;/pub-location&gt;&lt;publisher&gt;Cambridge University Press&lt;/publisher&gt;&lt;urls&gt;&lt;/urls&gt;&lt;/record&gt;&lt;/Cite&gt;&lt;/EndNote&gt;</w:instrText>
      </w:r>
      <w:r w:rsidR="005C1915" w:rsidRPr="00CC1A9C">
        <w:rPr>
          <w:szCs w:val="20"/>
        </w:rPr>
        <w:fldChar w:fldCharType="separate"/>
      </w:r>
      <w:r w:rsidR="00CD6E29">
        <w:rPr>
          <w:noProof/>
          <w:szCs w:val="20"/>
          <w:lang w:val="en-US"/>
        </w:rPr>
        <w:t>(Grossman et al.</w:t>
      </w:r>
      <w:r w:rsidRPr="00CC1A9C">
        <w:rPr>
          <w:noProof/>
          <w:szCs w:val="20"/>
          <w:lang w:val="en-US"/>
        </w:rPr>
        <w:t xml:space="preserve"> 2009; L</w:t>
      </w:r>
      <w:r w:rsidR="00CD6E29">
        <w:rPr>
          <w:noProof/>
          <w:szCs w:val="20"/>
          <w:lang w:val="en-US"/>
        </w:rPr>
        <w:t>ave &amp; Wenger</w:t>
      </w:r>
      <w:r w:rsidRPr="00CC1A9C">
        <w:rPr>
          <w:noProof/>
          <w:szCs w:val="20"/>
          <w:lang w:val="en-US"/>
        </w:rPr>
        <w:t xml:space="preserve"> 1991)</w:t>
      </w:r>
      <w:r w:rsidR="005C1915" w:rsidRPr="00CC1A9C">
        <w:rPr>
          <w:szCs w:val="20"/>
        </w:rPr>
        <w:fldChar w:fldCharType="end"/>
      </w:r>
      <w:r w:rsidR="00CD6E29">
        <w:rPr>
          <w:szCs w:val="20"/>
          <w:lang w:val="en-US"/>
        </w:rPr>
        <w:t>.</w:t>
      </w:r>
      <w:r w:rsidRPr="00CC1A9C">
        <w:rPr>
          <w:szCs w:val="20"/>
          <w:lang w:val="en-US"/>
        </w:rPr>
        <w:t xml:space="preserve"> Tharp and </w:t>
      </w:r>
      <w:proofErr w:type="spellStart"/>
      <w:r w:rsidRPr="00CC1A9C">
        <w:rPr>
          <w:szCs w:val="20"/>
          <w:lang w:val="en-US"/>
        </w:rPr>
        <w:t>Gallimore</w:t>
      </w:r>
      <w:proofErr w:type="spellEnd"/>
      <w:r w:rsidRPr="00CC1A9C">
        <w:rPr>
          <w:szCs w:val="20"/>
          <w:lang w:val="en-US"/>
        </w:rPr>
        <w:t xml:space="preserve"> </w:t>
      </w:r>
      <w:r w:rsidR="005C1915" w:rsidRPr="00CC1A9C">
        <w:rPr>
          <w:szCs w:val="20"/>
        </w:rPr>
        <w:fldChar w:fldCharType="begin"/>
      </w:r>
      <w:r w:rsidRPr="00CC1A9C">
        <w:rPr>
          <w:szCs w:val="20"/>
          <w:lang w:val="en-US"/>
        </w:rPr>
        <w:instrText xml:space="preserve"> ADDIN EN.CITE &lt;EndNote&gt;&lt;Cite ExcludeAuth="1"&gt;&lt;Author&gt;Tharp&lt;/Author&gt;&lt;Year&gt;1988&lt;/Year&gt;&lt;RecNum&gt;819&lt;/RecNum&gt;&lt;DisplayText&gt;(1988)&lt;/DisplayText&gt;&lt;record&gt;&lt;rec-number&gt;819&lt;/rec-number&gt;&lt;foreign-keys&gt;&lt;key app="EN" db-id="9sp05twwxrwxpaerdeppsaxef9sv2a5fxzrd" timestamp="0"&gt;819&lt;/key&gt;&lt;/foreign-keys&gt;&lt;ref-type name="Book"&gt;6&lt;/ref-type&gt;&lt;contributors&gt;&lt;authors&gt;&lt;author&gt;Tharp, R. G.&lt;/author&gt;&lt;author&gt;Gallimore, R.&lt;/author&gt;&lt;/authors&gt;&lt;/contributors&gt;&lt;titles&gt;&lt;title&gt;Rousing minds to life&lt;/title&gt;&lt;/titles&gt;&lt;keywords&gt;&lt;keyword&gt;sociocultural theory, institutional context&lt;/keyword&gt;&lt;/keywords&gt;&lt;dates&gt;&lt;year&gt;1988&lt;/year&gt;&lt;/dates&gt;&lt;pub-location&gt;New York&lt;/pub-location&gt;&lt;publisher&gt;Cambridge University Press&lt;/publisher&gt;&lt;urls&gt;&lt;/urls&gt;&lt;/record&gt;&lt;/Cite&gt;&lt;/EndNote&gt;</w:instrText>
      </w:r>
      <w:r w:rsidR="005C1915" w:rsidRPr="00CC1A9C">
        <w:rPr>
          <w:szCs w:val="20"/>
        </w:rPr>
        <w:fldChar w:fldCharType="separate"/>
      </w:r>
      <w:r w:rsidRPr="00CC1A9C">
        <w:rPr>
          <w:noProof/>
          <w:szCs w:val="20"/>
          <w:lang w:val="en-US"/>
        </w:rPr>
        <w:t>(1988</w:t>
      </w:r>
      <w:r w:rsidR="00BC3A05">
        <w:rPr>
          <w:noProof/>
          <w:szCs w:val="20"/>
          <w:lang w:val="en-US"/>
        </w:rPr>
        <w:t>: 89</w:t>
      </w:r>
      <w:r w:rsidRPr="00CC1A9C">
        <w:rPr>
          <w:noProof/>
          <w:szCs w:val="20"/>
          <w:lang w:val="en-US"/>
        </w:rPr>
        <w:t>)</w:t>
      </w:r>
      <w:r w:rsidR="005C1915" w:rsidRPr="00CC1A9C">
        <w:rPr>
          <w:szCs w:val="20"/>
        </w:rPr>
        <w:fldChar w:fldCharType="end"/>
      </w:r>
      <w:r w:rsidRPr="00CC1A9C">
        <w:rPr>
          <w:szCs w:val="20"/>
          <w:lang w:val="en-US"/>
        </w:rPr>
        <w:t xml:space="preserve"> argued that co-participation with a more accomplished colleague supports learners in ways </w:t>
      </w:r>
      <w:r w:rsidR="00BC3A05">
        <w:rPr>
          <w:szCs w:val="20"/>
          <w:lang w:val="en-US"/>
        </w:rPr>
        <w:t>that language alone cannot do: "</w:t>
      </w:r>
      <w:r w:rsidRPr="00CC1A9C">
        <w:rPr>
          <w:szCs w:val="20"/>
          <w:lang w:val="en-US"/>
        </w:rPr>
        <w:t>the development of common understanding of purposes and meanings of the activity, [and] the joint engagement in cognitive strategies and problem solving are all aspects of interaction that influe</w:t>
      </w:r>
      <w:r w:rsidR="00BC3A05">
        <w:rPr>
          <w:szCs w:val="20"/>
          <w:lang w:val="en-US"/>
        </w:rPr>
        <w:t>nce each participant"</w:t>
      </w:r>
      <w:r w:rsidR="00CD6E29">
        <w:rPr>
          <w:szCs w:val="20"/>
          <w:lang w:val="en-US"/>
        </w:rPr>
        <w:t xml:space="preserve">. </w:t>
      </w:r>
      <w:r w:rsidRPr="00CC1A9C">
        <w:rPr>
          <w:szCs w:val="20"/>
          <w:lang w:val="en-US"/>
        </w:rPr>
        <w:t xml:space="preserve">The work of coaches who can act as more accomplished colleagues appears to be crucial in the U.S. context given that significant learning </w:t>
      </w:r>
      <w:r w:rsidR="00695D99" w:rsidRPr="00CC1A9C">
        <w:rPr>
          <w:szCs w:val="20"/>
          <w:lang w:val="en-US"/>
        </w:rPr>
        <w:t xml:space="preserve">is </w:t>
      </w:r>
      <w:r w:rsidRPr="00CC1A9C">
        <w:rPr>
          <w:szCs w:val="20"/>
          <w:lang w:val="en-US"/>
        </w:rPr>
        <w:t>required for most teachers if they are to develop ambi</w:t>
      </w:r>
      <w:r w:rsidR="00CD6E29">
        <w:rPr>
          <w:szCs w:val="20"/>
          <w:lang w:val="en-US"/>
        </w:rPr>
        <w:t xml:space="preserve">tious instructional practices. </w:t>
      </w:r>
      <w:r w:rsidRPr="00CC1A9C">
        <w:rPr>
          <w:szCs w:val="20"/>
          <w:lang w:val="en-US"/>
        </w:rPr>
        <w:t>This was particularly the case for the three partner districts in which only a small minority of teachers had made significant progress</w:t>
      </w:r>
      <w:r w:rsidR="00CD6E29">
        <w:rPr>
          <w:szCs w:val="20"/>
          <w:lang w:val="en-US"/>
        </w:rPr>
        <w:t xml:space="preserve"> in developing such practices.</w:t>
      </w:r>
    </w:p>
    <w:p w14:paraId="7F65FB70" w14:textId="77777777" w:rsidR="00720D38" w:rsidRPr="00CC1A9C" w:rsidRDefault="00720D38" w:rsidP="00CC1A9C">
      <w:pPr>
        <w:spacing w:line="240" w:lineRule="exact"/>
        <w:ind w:firstLine="360"/>
        <w:jc w:val="both"/>
        <w:rPr>
          <w:szCs w:val="20"/>
          <w:lang w:val="en-US"/>
        </w:rPr>
      </w:pPr>
      <w:r w:rsidRPr="00CC1A9C">
        <w:rPr>
          <w:szCs w:val="20"/>
          <w:lang w:val="en-US"/>
        </w:rPr>
        <w:t>Given the potentially important contribution of coaching to instructional improvement efforts, it is unfortunate that current research on mathematics coaching, and on content-focused coaching more generally, provides only limited guidance on designing and implementing coachin</w:t>
      </w:r>
      <w:r w:rsidR="00CD6E29">
        <w:rPr>
          <w:szCs w:val="20"/>
          <w:lang w:val="en-US"/>
        </w:rPr>
        <w:t xml:space="preserve">g initiatives. </w:t>
      </w:r>
      <w:r w:rsidRPr="00CC1A9C">
        <w:rPr>
          <w:szCs w:val="20"/>
          <w:lang w:val="en-US"/>
        </w:rPr>
        <w:t>For example, few studies have examined the types of activities in which coaches might engage individual teachers and groups of teachers to support improvement</w:t>
      </w:r>
      <w:r w:rsidR="00CD6E29">
        <w:rPr>
          <w:szCs w:val="20"/>
          <w:lang w:val="en-US"/>
        </w:rPr>
        <w:t xml:space="preserve">s in their classroom practice. </w:t>
      </w:r>
      <w:r w:rsidRPr="00CC1A9C">
        <w:rPr>
          <w:szCs w:val="20"/>
          <w:lang w:val="en-US"/>
        </w:rPr>
        <w:t xml:space="preserve">We therefore conducted a conceptual analysis of the various types of coaching activities reported in the literature to identify those that are potentially productive in terms of teacher learning opportunities </w:t>
      </w:r>
      <w:r w:rsidR="005C1915" w:rsidRPr="00CC1A9C">
        <w:rPr>
          <w:szCs w:val="20"/>
        </w:rPr>
        <w:fldChar w:fldCharType="begin"/>
      </w:r>
      <w:r w:rsidRPr="00CC1A9C">
        <w:rPr>
          <w:szCs w:val="20"/>
          <w:lang w:val="en-US"/>
        </w:rPr>
        <w:instrText xml:space="preserve"> ADDIN EN.CITE &lt;EndNote&gt;&lt;Cite&gt;&lt;Author&gt;Gibbons&lt;/Author&gt;&lt;Year&gt;2014&lt;/Year&gt;&lt;RecNum&gt;2138&lt;/RecNum&gt;&lt;DisplayText&gt;(Gibbons &amp;amp; Cobb, 2014)&lt;/DisplayText&gt;&lt;record&gt;&lt;rec-number&gt;2138&lt;/rec-number&gt;&lt;foreign-keys&gt;&lt;key app="EN" db-id="9sp05twwxrwxpaerdeppsaxef9sv2a5fxzrd" timestamp="1457796535"&gt;2138&lt;/key&gt;&lt;/foreign-keys&gt;&lt;ref-type name="Conference Paper"&gt;47&lt;/ref-type&gt;&lt;contributors&gt;&lt;authors&gt;&lt;author&gt;Gibbons, L. K.&lt;/author&gt;&lt;author&gt;Cobb, P.&lt;/author&gt;&lt;/authors&gt;&lt;/contributors&gt;&lt;titles&gt;&lt;title&gt;Coaching activities that have the potential to support teachers’ development&lt;/title&gt;&lt;secondary-title&gt;annual conference of the American Educaitonal Research Association &lt;/secondary-title&gt;&lt;/titles&gt;&lt;keywords&gt;&lt;keyword&gt;teacher education, institutional context&lt;/keyword&gt;&lt;/keywords&gt;&lt;dates&gt;&lt;year&gt;2014&lt;/year&gt;&lt;/dates&gt;&lt;pub-location&gt;Philadelphia, PA&lt;/pub-location&gt;&lt;urls&gt;&lt;/urls&gt;&lt;/record&gt;&lt;/Cite&gt;&lt;/EndNote&gt;</w:instrText>
      </w:r>
      <w:r w:rsidR="005C1915" w:rsidRPr="00CC1A9C">
        <w:rPr>
          <w:szCs w:val="20"/>
        </w:rPr>
        <w:fldChar w:fldCharType="separate"/>
      </w:r>
      <w:r w:rsidRPr="00CC1A9C">
        <w:rPr>
          <w:noProof/>
          <w:szCs w:val="20"/>
          <w:lang w:val="en-US"/>
        </w:rPr>
        <w:t>(Gi</w:t>
      </w:r>
      <w:r w:rsidR="00CD6E29">
        <w:rPr>
          <w:noProof/>
          <w:szCs w:val="20"/>
          <w:lang w:val="en-US"/>
        </w:rPr>
        <w:t>bbons &amp; Cobb</w:t>
      </w:r>
      <w:r w:rsidRPr="00CC1A9C">
        <w:rPr>
          <w:noProof/>
          <w:szCs w:val="20"/>
          <w:lang w:val="en-US"/>
        </w:rPr>
        <w:t xml:space="preserve"> 2014)</w:t>
      </w:r>
      <w:r w:rsidR="005C1915" w:rsidRPr="00CC1A9C">
        <w:rPr>
          <w:szCs w:val="20"/>
        </w:rPr>
        <w:fldChar w:fldCharType="end"/>
      </w:r>
      <w:r w:rsidR="00CD6E29">
        <w:rPr>
          <w:szCs w:val="20"/>
          <w:lang w:val="en-US"/>
        </w:rPr>
        <w:t xml:space="preserve">. </w:t>
      </w:r>
      <w:r w:rsidRPr="00CC1A9C">
        <w:rPr>
          <w:szCs w:val="20"/>
          <w:lang w:val="en-US"/>
        </w:rPr>
        <w:t>Because relevant research on coaching is sparse, we drew on the teacher education literature to develop criteria for determining whether the various coaching activities were likely to give rise to significant teacher learning opportu</w:t>
      </w:r>
      <w:r w:rsidR="00CD6E29">
        <w:rPr>
          <w:szCs w:val="20"/>
          <w:lang w:val="en-US"/>
        </w:rPr>
        <w:t xml:space="preserve">nities. </w:t>
      </w:r>
      <w:r w:rsidRPr="00CC1A9C">
        <w:rPr>
          <w:szCs w:val="20"/>
          <w:lang w:val="en-US"/>
        </w:rPr>
        <w:t>This analysis resulted in the identification of four potentially productive activities that involve coaches working with groups of teachers: 1) engaging in mathematics, 2) examining student work, 3) analyzing carefully selected video of classroom instruction, an</w:t>
      </w:r>
      <w:r w:rsidR="00CD6E29">
        <w:rPr>
          <w:szCs w:val="20"/>
          <w:lang w:val="en-US"/>
        </w:rPr>
        <w:t xml:space="preserve">d 4) engaging in lesson study. </w:t>
      </w:r>
      <w:r w:rsidRPr="00CC1A9C">
        <w:rPr>
          <w:szCs w:val="20"/>
          <w:lang w:val="en-US"/>
        </w:rPr>
        <w:t>The remaining two potentially productive activities involve coaches working with individual teachers: 5) modeling i</w:t>
      </w:r>
      <w:r w:rsidR="00CD6E29">
        <w:rPr>
          <w:szCs w:val="20"/>
          <w:lang w:val="en-US"/>
        </w:rPr>
        <w:t xml:space="preserve">nstruction and 6) co-teaching. </w:t>
      </w:r>
      <w:r w:rsidRPr="00CC1A9C">
        <w:rPr>
          <w:szCs w:val="20"/>
          <w:lang w:val="en-US"/>
        </w:rPr>
        <w:t>Clearly, the warrant for these findings is weaker than we would like as they are based on a conceptual analy</w:t>
      </w:r>
      <w:r w:rsidRPr="00CC1A9C">
        <w:rPr>
          <w:szCs w:val="20"/>
          <w:lang w:val="en-US"/>
        </w:rPr>
        <w:lastRenderedPageBreak/>
        <w:t>sis rather than empirical studies that investigated teachers’ learning as they engage in the activiti</w:t>
      </w:r>
      <w:r w:rsidR="00CD6E29">
        <w:rPr>
          <w:szCs w:val="20"/>
          <w:lang w:val="en-US"/>
        </w:rPr>
        <w:t xml:space="preserve">es with an accomplished coach. </w:t>
      </w:r>
      <w:r w:rsidRPr="00CC1A9C">
        <w:rPr>
          <w:szCs w:val="20"/>
          <w:lang w:val="en-US"/>
        </w:rPr>
        <w:t xml:space="preserve">Nonetheless, the findings did enable </w:t>
      </w:r>
      <w:r w:rsidR="00695D99" w:rsidRPr="00CC1A9C">
        <w:rPr>
          <w:szCs w:val="20"/>
          <w:lang w:val="en-US"/>
        </w:rPr>
        <w:t xml:space="preserve">us </w:t>
      </w:r>
      <w:r w:rsidRPr="00CC1A9C">
        <w:rPr>
          <w:szCs w:val="20"/>
          <w:lang w:val="en-US"/>
        </w:rPr>
        <w:t xml:space="preserve">to make recommendations about coaching to our partner districts that </w:t>
      </w:r>
      <w:r w:rsidR="00695D99" w:rsidRPr="00CC1A9C">
        <w:rPr>
          <w:szCs w:val="20"/>
          <w:lang w:val="en-US"/>
        </w:rPr>
        <w:t>were</w:t>
      </w:r>
      <w:r w:rsidRPr="00CC1A9C">
        <w:rPr>
          <w:szCs w:val="20"/>
          <w:lang w:val="en-US"/>
        </w:rPr>
        <w:t xml:space="preserve"> based on more that anecdotes and unsubstantiated opinions.</w:t>
      </w:r>
    </w:p>
    <w:p w14:paraId="066BF6B2" w14:textId="77777777" w:rsidR="00720D38" w:rsidRPr="00CC1A9C" w:rsidRDefault="00720D38" w:rsidP="00CC1A9C">
      <w:pPr>
        <w:spacing w:line="240" w:lineRule="exact"/>
        <w:ind w:firstLine="360"/>
        <w:jc w:val="both"/>
        <w:rPr>
          <w:szCs w:val="20"/>
          <w:lang w:val="en-US"/>
        </w:rPr>
      </w:pPr>
      <w:r w:rsidRPr="00CC1A9C">
        <w:rPr>
          <w:szCs w:val="20"/>
          <w:lang w:val="en-US"/>
        </w:rPr>
        <w:t xml:space="preserve">In addition to identifying potentially productive activities, it is also important to understand what coaches need to know and do in order to realize the potential learning opportunities when </w:t>
      </w:r>
      <w:r w:rsidR="00284B59">
        <w:rPr>
          <w:szCs w:val="20"/>
          <w:lang w:val="en-US"/>
        </w:rPr>
        <w:t xml:space="preserve">they enact them with teachers. </w:t>
      </w:r>
      <w:r w:rsidRPr="00CC1A9C">
        <w:rPr>
          <w:szCs w:val="20"/>
          <w:lang w:val="en-US"/>
        </w:rPr>
        <w:t xml:space="preserve">Recent work indicates that coaches should be accomplished mathematics teachers who have relatively deep mathematical knowledge for teaching </w:t>
      </w:r>
      <w:r w:rsidR="005C1915" w:rsidRPr="00CC1A9C">
        <w:rPr>
          <w:szCs w:val="20"/>
        </w:rPr>
        <w:fldChar w:fldCharType="begin"/>
      </w:r>
      <w:r w:rsidRPr="00CC1A9C">
        <w:rPr>
          <w:szCs w:val="20"/>
          <w:lang w:val="en-US"/>
        </w:rPr>
        <w:instrText xml:space="preserve"> ADDIN EN.CITE &lt;EndNote&gt;&lt;Cite&gt;&lt;Author&gt;Borko&lt;/Author&gt;&lt;Year&gt;2015&lt;/Year&gt;&lt;RecNum&gt;2114&lt;/RecNum&gt;&lt;DisplayText&gt;(Borko et al., 2015; Elliott et al., 2009)&lt;/DisplayText&gt;&lt;record&gt;&lt;rec-number&gt;2114&lt;/rec-number&gt;&lt;foreign-keys&gt;&lt;key app="EN" db-id="9sp05twwxrwxpaerdeppsaxef9sv2a5fxzrd" timestamp="1432474077"&gt;2114&lt;/key&gt;&lt;/foreign-keys&gt;&lt;ref-type name="Book"&gt;6&lt;/ref-type&gt;&lt;contributors&gt;&lt;authors&gt;&lt;author&gt;Borko, H.&lt;/author&gt;&lt;author&gt;Jacobs, J.&lt;/author&gt;&lt;author&gt;Koellner, K.&lt;/author&gt;&lt;author&gt;Swackhamer, L.&lt;/author&gt;&lt;/authors&gt;&lt;/contributors&gt;&lt;titles&gt;&lt;title&gt;Mathematics professional development: Improving teaching using the Problem-Solving Cycle and Leadership Preparation models&lt;/title&gt;&lt;/titles&gt;&lt;keywords&gt;&lt;keyword&gt;teacher education, ptc, institutional context&lt;/keyword&gt;&lt;/keywords&gt;&lt;dates&gt;&lt;year&gt;2015&lt;/year&gt;&lt;/dates&gt;&lt;pub-location&gt;New York&lt;/pub-location&gt;&lt;publisher&gt;Teachers College Press&lt;/publisher&gt;&lt;urls&gt;&lt;/urls&gt;&lt;/record&gt;&lt;/Cite&gt;&lt;Cite&gt;&lt;Author&gt;Elliott&lt;/Author&gt;&lt;Year&gt;2009&lt;/Year&gt;&lt;RecNum&gt;1969&lt;/RecNum&gt;&lt;record&gt;&lt;rec-number&gt;1969&lt;/rec-number&gt;&lt;foreign-keys&gt;&lt;key app="EN" db-id="9sp05twwxrwxpaerdeppsaxef9sv2a5fxzrd" timestamp="1289910862"&gt;1969&lt;/key&gt;&lt;/foreign-keys&gt;&lt;ref-type name="Journal Article"&gt;17&lt;/ref-type&gt;&lt;contributors&gt;&lt;authors&gt;&lt;author&gt;Elliott, R.&lt;/author&gt;&lt;author&gt;Kazemi, E.&lt;/author&gt;&lt;author&gt;Lesseig, K.&lt;/author&gt;&lt;author&gt;Mumme, J.&lt;/author&gt;&lt;author&gt;Carroll, C.&lt;/author&gt;&lt;author&gt;Kelley-Petersen, M.&lt;/author&gt;&lt;/authors&gt;&lt;/contributors&gt;&lt;titles&gt;&lt;title&gt;Conceptualizing the work of leading mathematical tasks in professional development&lt;/title&gt;&lt;secondary-title&gt;Journal of Teacher Education&lt;/secondary-title&gt;&lt;/titles&gt;&lt;periodical&gt;&lt;full-title&gt;Journal of Teacher Education&lt;/full-title&gt;&lt;/periodical&gt;&lt;pages&gt;364-379&lt;/pages&gt;&lt;volume&gt;60&lt;/volume&gt;&lt;keywords&gt;&lt;keyword&gt;institutional context&lt;/keyword&gt;&lt;/keywords&gt;&lt;dates&gt;&lt;year&gt;2009&lt;/year&gt;&lt;/dates&gt;&lt;urls&gt;&lt;/urls&gt;&lt;/record&gt;&lt;/Cite&gt;&lt;/EndNote&gt;</w:instrText>
      </w:r>
      <w:r w:rsidR="005C1915" w:rsidRPr="00CC1A9C">
        <w:rPr>
          <w:szCs w:val="20"/>
        </w:rPr>
        <w:fldChar w:fldCharType="separate"/>
      </w:r>
      <w:r w:rsidR="00CD6E29">
        <w:rPr>
          <w:noProof/>
          <w:szCs w:val="20"/>
          <w:lang w:val="en-US"/>
        </w:rPr>
        <w:t>(Borko et al.</w:t>
      </w:r>
      <w:r w:rsidRPr="00CC1A9C">
        <w:rPr>
          <w:noProof/>
          <w:szCs w:val="20"/>
          <w:lang w:val="en-US"/>
        </w:rPr>
        <w:t xml:space="preserve"> 2015; Elliot</w:t>
      </w:r>
      <w:r w:rsidR="00CD6E29">
        <w:rPr>
          <w:noProof/>
          <w:szCs w:val="20"/>
          <w:lang w:val="en-US"/>
        </w:rPr>
        <w:t>t et al.</w:t>
      </w:r>
      <w:r w:rsidRPr="00CC1A9C">
        <w:rPr>
          <w:noProof/>
          <w:szCs w:val="20"/>
          <w:lang w:val="en-US"/>
        </w:rPr>
        <w:t xml:space="preserve"> 2009)</w:t>
      </w:r>
      <w:r w:rsidR="005C1915" w:rsidRPr="00CC1A9C">
        <w:rPr>
          <w:szCs w:val="20"/>
        </w:rPr>
        <w:fldChar w:fldCharType="end"/>
      </w:r>
      <w:r w:rsidR="00CD6E29">
        <w:rPr>
          <w:szCs w:val="20"/>
          <w:lang w:val="en-US"/>
        </w:rPr>
        <w:t xml:space="preserve">. </w:t>
      </w:r>
      <w:r w:rsidRPr="00CC1A9C">
        <w:rPr>
          <w:szCs w:val="20"/>
          <w:lang w:val="en-US"/>
        </w:rPr>
        <w:t xml:space="preserve">We built on these studies by conducting a case study </w:t>
      </w:r>
      <w:r w:rsidR="001044FF" w:rsidRPr="00CC1A9C">
        <w:rPr>
          <w:szCs w:val="20"/>
          <w:lang w:val="en-US"/>
        </w:rPr>
        <w:t xml:space="preserve">of </w:t>
      </w:r>
      <w:r w:rsidRPr="00CC1A9C">
        <w:rPr>
          <w:szCs w:val="20"/>
          <w:lang w:val="en-US"/>
        </w:rPr>
        <w:t xml:space="preserve">a coach who was skilled at working with individual teachers in their classrooms </w:t>
      </w:r>
      <w:r w:rsidR="005C1915" w:rsidRPr="00CC1A9C">
        <w:rPr>
          <w:szCs w:val="20"/>
        </w:rPr>
        <w:fldChar w:fldCharType="begin"/>
      </w:r>
      <w:r w:rsidRPr="00CC1A9C">
        <w:rPr>
          <w:szCs w:val="20"/>
          <w:lang w:val="en-US"/>
        </w:rPr>
        <w:instrText xml:space="preserve"> ADDIN EN.CITE &lt;EndNote&gt;&lt;Cite&gt;&lt;Author&gt;Gibbons&lt;/Author&gt;&lt;Year&gt;in press&lt;/Year&gt;&lt;RecNum&gt;2139&lt;/RecNum&gt;&lt;DisplayText&gt;(Gibbons &amp;amp; Cobb, in press)&lt;/DisplayText&gt;&lt;record&gt;&lt;rec-number&gt;2139&lt;/rec-number&gt;&lt;foreign-keys&gt;&lt;key app="EN" db-id="9sp05twwxrwxpaerdeppsaxef9sv2a5fxzrd" timestamp="1457798736"&gt;2139&lt;/key&gt;&lt;/foreign-keys&gt;&lt;ref-type name="Journal Article"&gt;17&lt;/ref-type&gt;&lt;contributors&gt;&lt;authors&gt;&lt;author&gt;Gibbons, L. K.&lt;/author&gt;&lt;author&gt;Cobb, P.&lt;/author&gt;&lt;/authors&gt;&lt;/contributors&gt;&lt;titles&gt;&lt;title&gt;Content-focused coaching practices implicated in designing potentially productive coaching activities to support Teachers’ learning&lt;/title&gt;&lt;secondary-title&gt;Elementary School Journal&lt;/secondary-title&gt;&lt;/titles&gt;&lt;periodical&gt;&lt;full-title&gt;Elementary School Journal&lt;/full-title&gt;&lt;/periodical&gt;&lt;keywords&gt;&lt;keyword&gt;teacher education, institutional context&lt;/keyword&gt;&lt;/keywords&gt;&lt;dates&gt;&lt;year&gt;in press&lt;/year&gt;&lt;/dates&gt;&lt;urls&gt;&lt;/urls&gt;&lt;/record&gt;&lt;/Cite&gt;&lt;/EndNote&gt;</w:instrText>
      </w:r>
      <w:r w:rsidR="005C1915" w:rsidRPr="00CC1A9C">
        <w:rPr>
          <w:szCs w:val="20"/>
        </w:rPr>
        <w:fldChar w:fldCharType="separate"/>
      </w:r>
      <w:r w:rsidRPr="00CC1A9C">
        <w:rPr>
          <w:noProof/>
          <w:szCs w:val="20"/>
          <w:lang w:val="en-US"/>
        </w:rPr>
        <w:t>(Gibbons &amp; Cobb, in press)</w:t>
      </w:r>
      <w:r w:rsidR="005C1915" w:rsidRPr="00CC1A9C">
        <w:rPr>
          <w:szCs w:val="20"/>
        </w:rPr>
        <w:fldChar w:fldCharType="end"/>
      </w:r>
      <w:r w:rsidR="00CD6E29">
        <w:rPr>
          <w:szCs w:val="20"/>
          <w:lang w:val="en-US"/>
        </w:rPr>
        <w:t>.</w:t>
      </w:r>
      <w:r w:rsidRPr="00CC1A9C">
        <w:rPr>
          <w:szCs w:val="20"/>
          <w:lang w:val="en-US"/>
        </w:rPr>
        <w:t xml:space="preserve"> In doing so, we were able to identify five coaching practices tha</w:t>
      </w:r>
      <w:r w:rsidR="00BC3A05">
        <w:rPr>
          <w:szCs w:val="20"/>
          <w:lang w:val="en-US"/>
        </w:rPr>
        <w:t>t accounted for the focal coach'</w:t>
      </w:r>
      <w:r w:rsidRPr="00CC1A9C">
        <w:rPr>
          <w:szCs w:val="20"/>
          <w:lang w:val="en-US"/>
        </w:rPr>
        <w:t>s expertise in working one-one-one with teachers: (a) specifying l</w:t>
      </w:r>
      <w:r w:rsidR="00BC3A05">
        <w:rPr>
          <w:szCs w:val="20"/>
          <w:lang w:val="en-US"/>
        </w:rPr>
        <w:t>ong-term goals for the teachers'</w:t>
      </w:r>
      <w:r w:rsidRPr="00CC1A9C">
        <w:rPr>
          <w:szCs w:val="20"/>
          <w:lang w:val="en-US"/>
        </w:rPr>
        <w:t xml:space="preserve"> l</w:t>
      </w:r>
      <w:r w:rsidR="00BC3A05">
        <w:rPr>
          <w:szCs w:val="20"/>
          <w:lang w:val="en-US"/>
        </w:rPr>
        <w:t>earning; (b) assessing teachers'</w:t>
      </w:r>
      <w:r w:rsidRPr="00CC1A9C">
        <w:rPr>
          <w:szCs w:val="20"/>
          <w:lang w:val="en-US"/>
        </w:rPr>
        <w:t xml:space="preserve"> current instructional p</w:t>
      </w:r>
      <w:r w:rsidR="00BC3A05">
        <w:rPr>
          <w:szCs w:val="20"/>
          <w:lang w:val="en-US"/>
        </w:rPr>
        <w:t>ractices; (c) locating teachers'</w:t>
      </w:r>
      <w:r w:rsidRPr="00CC1A9C">
        <w:rPr>
          <w:szCs w:val="20"/>
          <w:lang w:val="en-US"/>
        </w:rPr>
        <w:t xml:space="preserve"> current instructional practi</w:t>
      </w:r>
      <w:r w:rsidR="00BC3A05">
        <w:rPr>
          <w:szCs w:val="20"/>
          <w:lang w:val="en-US"/>
        </w:rPr>
        <w:t>ces on a trajectory of teachers'</w:t>
      </w:r>
      <w:r w:rsidRPr="00CC1A9C">
        <w:rPr>
          <w:szCs w:val="20"/>
          <w:lang w:val="en-US"/>
        </w:rPr>
        <w:t xml:space="preserve"> learning;</w:t>
      </w:r>
      <w:r w:rsidRPr="00CC1A9C">
        <w:rPr>
          <w:i/>
          <w:szCs w:val="20"/>
          <w:lang w:val="en-US"/>
        </w:rPr>
        <w:t xml:space="preserve"> </w:t>
      </w:r>
      <w:r w:rsidRPr="00CC1A9C">
        <w:rPr>
          <w:szCs w:val="20"/>
          <w:lang w:val="en-US"/>
        </w:rPr>
        <w:t>(d) identifying next steps for teachers</w:t>
      </w:r>
      <w:r w:rsidR="00BC3A05">
        <w:rPr>
          <w:szCs w:val="20"/>
          <w:lang w:val="en-US"/>
        </w:rPr>
        <w:t>'</w:t>
      </w:r>
      <w:r w:rsidRPr="00CC1A9C">
        <w:rPr>
          <w:szCs w:val="20"/>
          <w:lang w:val="en-US"/>
        </w:rPr>
        <w:t xml:space="preserve"> learning, and (e) designing activitie</w:t>
      </w:r>
      <w:r w:rsidR="00CD6E29">
        <w:rPr>
          <w:szCs w:val="20"/>
          <w:lang w:val="en-US"/>
        </w:rPr>
        <w:t xml:space="preserve">s to support that learning. </w:t>
      </w:r>
      <w:r w:rsidRPr="00CC1A9C">
        <w:rPr>
          <w:szCs w:val="20"/>
          <w:lang w:val="en-US"/>
        </w:rPr>
        <w:t>In addition, we identified two forms of knowledge th</w:t>
      </w:r>
      <w:r w:rsidR="00BC3A05">
        <w:rPr>
          <w:szCs w:val="20"/>
          <w:lang w:val="en-US"/>
        </w:rPr>
        <w:t>at were implicated in the coach'</w:t>
      </w:r>
      <w:r w:rsidRPr="00CC1A9C">
        <w:rPr>
          <w:szCs w:val="20"/>
          <w:lang w:val="en-US"/>
        </w:rPr>
        <w:t>s enactment of these practices: (a) a sophisticated vision of ambitious mathematics instruction, and (b) an e</w:t>
      </w:r>
      <w:r w:rsidR="00BC3A05">
        <w:rPr>
          <w:szCs w:val="20"/>
          <w:lang w:val="en-US"/>
        </w:rPr>
        <w:t>nvisioned trajectory of teacher'</w:t>
      </w:r>
      <w:r w:rsidRPr="00CC1A9C">
        <w:rPr>
          <w:szCs w:val="20"/>
          <w:lang w:val="en-US"/>
        </w:rPr>
        <w:t>s development of amb</w:t>
      </w:r>
      <w:r w:rsidR="00CD6E29">
        <w:rPr>
          <w:szCs w:val="20"/>
          <w:lang w:val="en-US"/>
        </w:rPr>
        <w:t xml:space="preserve">itious instructional practice. </w:t>
      </w:r>
      <w:r w:rsidRPr="00CC1A9C">
        <w:rPr>
          <w:szCs w:val="20"/>
          <w:lang w:val="en-US"/>
        </w:rPr>
        <w:t xml:space="preserve">As these findings are based on a single case, we consider them to be provisional and open to revision in </w:t>
      </w:r>
      <w:r w:rsidR="00CD6E29">
        <w:rPr>
          <w:szCs w:val="20"/>
          <w:lang w:val="en-US"/>
        </w:rPr>
        <w:t>light of future investigations.</w:t>
      </w:r>
      <w:r w:rsidRPr="00CC1A9C">
        <w:rPr>
          <w:szCs w:val="20"/>
          <w:lang w:val="en-US"/>
        </w:rPr>
        <w:t xml:space="preserve"> In the interim, they provide some guidance for districts that are attempting to support coaches in working more effectively with teachers in their classrooms.</w:t>
      </w:r>
    </w:p>
    <w:p w14:paraId="76E3B9A4" w14:textId="77777777" w:rsidR="00720D38" w:rsidRPr="00CC1A9C" w:rsidRDefault="00720D38" w:rsidP="00CC1A9C">
      <w:pPr>
        <w:spacing w:line="240" w:lineRule="exact"/>
        <w:ind w:firstLine="360"/>
        <w:jc w:val="both"/>
        <w:rPr>
          <w:szCs w:val="20"/>
          <w:lang w:val="en-US"/>
        </w:rPr>
      </w:pPr>
      <w:r w:rsidRPr="00CC1A9C">
        <w:rPr>
          <w:szCs w:val="20"/>
          <w:lang w:val="en-US"/>
        </w:rPr>
        <w:t>As we have made clear, research on coaching in mathematics and in other disciplin</w:t>
      </w:r>
      <w:r w:rsidR="00BC3A05">
        <w:rPr>
          <w:szCs w:val="20"/>
          <w:lang w:val="en-US"/>
        </w:rPr>
        <w:t xml:space="preserve">es is still at an early stage. </w:t>
      </w:r>
      <w:r w:rsidRPr="00CC1A9C">
        <w:rPr>
          <w:szCs w:val="20"/>
          <w:lang w:val="en-US"/>
        </w:rPr>
        <w:t>It is therefore a prime area for future research, including case studies and design research studies that are fea</w:t>
      </w:r>
      <w:r w:rsidR="00CD6E29">
        <w:rPr>
          <w:szCs w:val="20"/>
          <w:lang w:val="en-US"/>
        </w:rPr>
        <w:t xml:space="preserve">sible as dissertation studies. </w:t>
      </w:r>
      <w:r w:rsidRPr="00CC1A9C">
        <w:rPr>
          <w:szCs w:val="20"/>
          <w:lang w:val="en-US"/>
        </w:rPr>
        <w:t>In our view, it will be important to locate these investigations of coaching within the context of a teacher learning (sub)system and a more encompassing instructional system, and to justify particular coaching activities in terms of teacher learning opportunities.</w:t>
      </w:r>
    </w:p>
    <w:p w14:paraId="1955C483" w14:textId="77777777" w:rsidR="00020E5A" w:rsidRDefault="00020E5A" w:rsidP="00CC1A9C">
      <w:pPr>
        <w:pStyle w:val="Standard1"/>
        <w:spacing w:line="240" w:lineRule="exact"/>
        <w:contextualSpacing/>
        <w:jc w:val="both"/>
        <w:rPr>
          <w:rFonts w:ascii="Times New Roman" w:eastAsia="Times New Roman" w:hAnsi="Times New Roman" w:cs="Times New Roman"/>
          <w:color w:val="auto"/>
          <w:sz w:val="20"/>
          <w:szCs w:val="20"/>
          <w:lang w:val="en-US" w:eastAsia="de-DE"/>
        </w:rPr>
      </w:pPr>
    </w:p>
    <w:p w14:paraId="3F476C38" w14:textId="77777777" w:rsidR="00B43F58" w:rsidRPr="00CC1A9C" w:rsidRDefault="00B43F58" w:rsidP="00CC1A9C">
      <w:pPr>
        <w:pStyle w:val="Standard1"/>
        <w:spacing w:line="240" w:lineRule="exact"/>
        <w:contextualSpacing/>
        <w:jc w:val="both"/>
        <w:rPr>
          <w:rFonts w:ascii="Times New Roman" w:eastAsia="Times New Roman" w:hAnsi="Times New Roman" w:cs="Times New Roman"/>
          <w:color w:val="auto"/>
          <w:sz w:val="20"/>
          <w:szCs w:val="20"/>
          <w:lang w:val="en-US" w:eastAsia="de-DE"/>
        </w:rPr>
      </w:pPr>
    </w:p>
    <w:p w14:paraId="0A6099DA" w14:textId="77777777" w:rsidR="00020E5A" w:rsidRPr="00CC1A9C" w:rsidRDefault="00020E5A" w:rsidP="00CC1A9C">
      <w:pPr>
        <w:pStyle w:val="Standard1"/>
        <w:spacing w:line="240" w:lineRule="exact"/>
        <w:contextualSpacing/>
        <w:jc w:val="both"/>
        <w:rPr>
          <w:rFonts w:ascii="Times New Roman" w:hAnsi="Times New Roman" w:cs="Times New Roman"/>
          <w:sz w:val="20"/>
          <w:szCs w:val="20"/>
        </w:rPr>
      </w:pPr>
      <w:r w:rsidRPr="00CC1A9C">
        <w:rPr>
          <w:rFonts w:ascii="Times New Roman" w:eastAsia="Times New Roman" w:hAnsi="Times New Roman" w:cs="Times New Roman"/>
          <w:color w:val="auto"/>
          <w:sz w:val="20"/>
          <w:szCs w:val="20"/>
          <w:lang w:val="en-US" w:eastAsia="de-DE"/>
        </w:rPr>
        <w:t xml:space="preserve">5.3.4 </w:t>
      </w:r>
      <w:r w:rsidR="00720D38" w:rsidRPr="00CC1A9C">
        <w:rPr>
          <w:rFonts w:ascii="Times New Roman" w:hAnsi="Times New Roman" w:cs="Times New Roman"/>
          <w:sz w:val="20"/>
          <w:szCs w:val="20"/>
        </w:rPr>
        <w:t>Teacher networks</w:t>
      </w:r>
    </w:p>
    <w:p w14:paraId="36FB05E1" w14:textId="77777777" w:rsidR="00020E5A" w:rsidRPr="00CC1A9C" w:rsidRDefault="00020E5A" w:rsidP="00BC3A05">
      <w:pPr>
        <w:pStyle w:val="Standard1"/>
        <w:spacing w:line="240" w:lineRule="exact"/>
        <w:contextualSpacing/>
        <w:jc w:val="both"/>
        <w:rPr>
          <w:rFonts w:ascii="Times New Roman" w:hAnsi="Times New Roman" w:cs="Times New Roman"/>
          <w:sz w:val="20"/>
          <w:szCs w:val="20"/>
        </w:rPr>
      </w:pPr>
    </w:p>
    <w:p w14:paraId="571D5FBB" w14:textId="6FB8D8AE" w:rsidR="00720D38" w:rsidRPr="00CC1A9C" w:rsidRDefault="00720D38" w:rsidP="00CC1A9C">
      <w:pPr>
        <w:pStyle w:val="Standard1"/>
        <w:spacing w:line="240" w:lineRule="exact"/>
        <w:contextualSpacing/>
        <w:jc w:val="both"/>
        <w:rPr>
          <w:rFonts w:ascii="Times New Roman" w:hAnsi="Times New Roman" w:cs="Times New Roman"/>
          <w:sz w:val="20"/>
          <w:szCs w:val="20"/>
        </w:rPr>
      </w:pPr>
      <w:r w:rsidRPr="00CC1A9C">
        <w:rPr>
          <w:rFonts w:ascii="Times New Roman" w:hAnsi="Times New Roman" w:cs="Times New Roman"/>
          <w:sz w:val="20"/>
          <w:szCs w:val="20"/>
        </w:rPr>
        <w:lastRenderedPageBreak/>
        <w:t>Prior research indicates that teacher networks ca</w:t>
      </w:r>
      <w:r w:rsidR="00BC3A05">
        <w:rPr>
          <w:rFonts w:ascii="Times New Roman" w:hAnsi="Times New Roman" w:cs="Times New Roman"/>
          <w:sz w:val="20"/>
          <w:szCs w:val="20"/>
        </w:rPr>
        <w:t>n be a key support for teachers'</w:t>
      </w:r>
      <w:r w:rsidRPr="00CC1A9C">
        <w:rPr>
          <w:rFonts w:ascii="Times New Roman" w:hAnsi="Times New Roman" w:cs="Times New Roman"/>
          <w:sz w:val="20"/>
          <w:szCs w:val="20"/>
        </w:rPr>
        <w:t xml:space="preserve"> improvement of their instruction </w:t>
      </w:r>
      <w:r w:rsidR="005C1915" w:rsidRPr="00CC1A9C">
        <w:rPr>
          <w:rFonts w:ascii="Times New Roman" w:hAnsi="Times New Roman" w:cs="Times New Roman"/>
          <w:sz w:val="20"/>
          <w:szCs w:val="20"/>
        </w:rPr>
        <w:fldChar w:fldCharType="begin"/>
      </w:r>
      <w:r w:rsidRPr="00CC1A9C">
        <w:rPr>
          <w:rFonts w:ascii="Times New Roman" w:hAnsi="Times New Roman" w:cs="Times New Roman"/>
          <w:sz w:val="20"/>
          <w:szCs w:val="20"/>
        </w:rPr>
        <w:instrText xml:space="preserve"> ADDIN EN.CITE &lt;EndNote&gt;&lt;Cite&gt;&lt;Author&gt;Frank&lt;/Author&gt;&lt;Year&gt;2005&lt;/Year&gt;&lt;RecNum&gt;1798&lt;/RecNum&gt;&lt;DisplayText&gt;(Frank &amp;amp; Zhao, 2005)&lt;/DisplayText&gt;&lt;record&gt;&lt;rec-number&gt;1798&lt;/rec-number&gt;&lt;foreign-keys&gt;&lt;key app="EN" db-id="9sp05twwxrwxpaerdeppsaxef9sv2a5fxzrd" timestamp="0"&gt;1798&lt;/key&gt;&lt;/foreign-keys&gt;&lt;ref-type name="Book Section"&gt;5&lt;/ref-type&gt;&lt;contributors&gt;&lt;authors&gt;&lt;author&gt;Frank, K. A.&lt;/author&gt;&lt;author&gt;Zhao, Y.&lt;/author&gt;&lt;/authors&gt;&lt;secondary-authors&gt;&lt;author&gt;L. Hedges&lt;/author&gt;&lt;author&gt;B. Schneider&lt;/author&gt;&lt;/secondary-authors&gt;&lt;/contributors&gt;&lt;titles&gt;&lt;title&gt;Subgroups as a meso-level entity in the social organization of schools&lt;/title&gt;&lt;secondary-title&gt;Social organization of schools&lt;/secondary-title&gt;&lt;/titles&gt;&lt;keywords&gt;&lt;keyword&gt;Institutional context&lt;/keyword&gt;&lt;/keywords&gt;&lt;dates&gt;&lt;year&gt;2005&lt;/year&gt;&lt;/dates&gt;&lt;pub-location&gt;New York&lt;/pub-location&gt;&lt;publisher&gt;Sage&lt;/publisher&gt;&lt;urls&gt;&lt;/urls&gt;&lt;/record&gt;&lt;/Cite&gt;&lt;/EndNote&gt;</w:instrText>
      </w:r>
      <w:r w:rsidR="005C1915" w:rsidRPr="00CC1A9C">
        <w:rPr>
          <w:rFonts w:ascii="Times New Roman" w:hAnsi="Times New Roman" w:cs="Times New Roman"/>
          <w:sz w:val="20"/>
          <w:szCs w:val="20"/>
        </w:rPr>
        <w:fldChar w:fldCharType="separate"/>
      </w:r>
      <w:r w:rsidR="00CD6E29">
        <w:rPr>
          <w:rFonts w:ascii="Times New Roman" w:hAnsi="Times New Roman" w:cs="Times New Roman"/>
          <w:noProof/>
          <w:sz w:val="20"/>
          <w:szCs w:val="20"/>
        </w:rPr>
        <w:t>(Frank &amp; Zhao</w:t>
      </w:r>
      <w:r w:rsidRPr="00CC1A9C">
        <w:rPr>
          <w:rFonts w:ascii="Times New Roman" w:hAnsi="Times New Roman" w:cs="Times New Roman"/>
          <w:noProof/>
          <w:sz w:val="20"/>
          <w:szCs w:val="20"/>
        </w:rPr>
        <w:t xml:space="preserve"> 2005)</w:t>
      </w:r>
      <w:r w:rsidR="005C1915" w:rsidRPr="00CC1A9C">
        <w:rPr>
          <w:rFonts w:ascii="Times New Roman" w:hAnsi="Times New Roman" w:cs="Times New Roman"/>
          <w:sz w:val="20"/>
          <w:szCs w:val="20"/>
        </w:rPr>
        <w:fldChar w:fldCharType="end"/>
      </w:r>
      <w:r w:rsidR="00CD6E29">
        <w:rPr>
          <w:rFonts w:ascii="Times New Roman" w:hAnsi="Times New Roman" w:cs="Times New Roman"/>
          <w:sz w:val="20"/>
          <w:szCs w:val="20"/>
        </w:rPr>
        <w:t xml:space="preserve">. </w:t>
      </w:r>
      <w:r w:rsidRPr="00CC1A9C">
        <w:rPr>
          <w:rFonts w:ascii="Times New Roman" w:hAnsi="Times New Roman" w:cs="Times New Roman"/>
          <w:sz w:val="20"/>
          <w:szCs w:val="20"/>
        </w:rPr>
        <w:t>In contrast to the thre</w:t>
      </w:r>
      <w:r w:rsidR="00BC3A05">
        <w:rPr>
          <w:rFonts w:ascii="Times New Roman" w:hAnsi="Times New Roman" w:cs="Times New Roman"/>
          <w:sz w:val="20"/>
          <w:szCs w:val="20"/>
        </w:rPr>
        <w:t>e types of support for teachers'</w:t>
      </w:r>
      <w:r w:rsidRPr="00CC1A9C">
        <w:rPr>
          <w:rFonts w:ascii="Times New Roman" w:hAnsi="Times New Roman" w:cs="Times New Roman"/>
          <w:sz w:val="20"/>
          <w:szCs w:val="20"/>
        </w:rPr>
        <w:t xml:space="preserve"> learning that we have discussed thus far, teacher networks cannot be intentionally designed because they are emergent phenomena that are constituted as individual teachers decide to turn to a colleague for advice about instruc</w:t>
      </w:r>
      <w:r w:rsidR="00CD6E29">
        <w:rPr>
          <w:rFonts w:ascii="Times New Roman" w:hAnsi="Times New Roman" w:cs="Times New Roman"/>
          <w:sz w:val="20"/>
          <w:szCs w:val="20"/>
        </w:rPr>
        <w:t xml:space="preserve">tion. </w:t>
      </w:r>
      <w:r w:rsidRPr="00CC1A9C">
        <w:rPr>
          <w:rFonts w:ascii="Times New Roman" w:hAnsi="Times New Roman" w:cs="Times New Roman"/>
          <w:sz w:val="20"/>
          <w:szCs w:val="20"/>
        </w:rPr>
        <w:t>However, there is evidence that district improvement strategies can influence both to who</w:t>
      </w:r>
      <w:r w:rsidR="001044FF" w:rsidRPr="00CC1A9C">
        <w:rPr>
          <w:rFonts w:ascii="Times New Roman" w:hAnsi="Times New Roman" w:cs="Times New Roman"/>
          <w:sz w:val="20"/>
          <w:szCs w:val="20"/>
        </w:rPr>
        <w:t>m</w:t>
      </w:r>
      <w:r w:rsidRPr="00CC1A9C">
        <w:rPr>
          <w:rFonts w:ascii="Times New Roman" w:hAnsi="Times New Roman" w:cs="Times New Roman"/>
          <w:sz w:val="20"/>
          <w:szCs w:val="20"/>
        </w:rPr>
        <w:t xml:space="preserve"> teachers turn for instructional advice and the types of advice they seek </w:t>
      </w:r>
      <w:r w:rsidR="005C1915" w:rsidRPr="00CC1A9C">
        <w:rPr>
          <w:rFonts w:ascii="Times New Roman" w:hAnsi="Times New Roman" w:cs="Times New Roman"/>
          <w:sz w:val="20"/>
          <w:szCs w:val="20"/>
        </w:rPr>
        <w:fldChar w:fldCharType="begin">
          <w:fldData xml:space="preserve">PEVuZE5vdGU+PENpdGU+PEF1dGhvcj5QZW51ZWw8L0F1dGhvcj48WWVhcj4yMDA5PC9ZZWFyPjxS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</w:fldData>
        </w:fldChar>
      </w:r>
      <w:r w:rsidRPr="00CC1A9C">
        <w:rPr>
          <w:rFonts w:ascii="Times New Roman" w:hAnsi="Times New Roman" w:cs="Times New Roman"/>
          <w:sz w:val="20"/>
          <w:szCs w:val="20"/>
        </w:rPr>
        <w:instrText xml:space="preserve"> ADDIN EN.CITE </w:instrText>
      </w:r>
      <w:r w:rsidR="005C1915" w:rsidRPr="00CC1A9C">
        <w:rPr>
          <w:rFonts w:ascii="Times New Roman" w:hAnsi="Times New Roman" w:cs="Times New Roman"/>
          <w:sz w:val="20"/>
          <w:szCs w:val="20"/>
        </w:rPr>
        <w:fldChar w:fldCharType="begin">
          <w:fldData xml:space="preserve">PEVuZE5vdGU+PENpdGU+PEF1dGhvcj5QZW51ZWw8L0F1dGhvcj48WWVhcj4yMDA5PC9ZZWFyPjxS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</w:fldData>
        </w:fldChar>
      </w:r>
      <w:r w:rsidRPr="00CC1A9C">
        <w:rPr>
          <w:rFonts w:ascii="Times New Roman" w:hAnsi="Times New Roman" w:cs="Times New Roman"/>
          <w:sz w:val="20"/>
          <w:szCs w:val="20"/>
        </w:rPr>
        <w:instrText xml:space="preserve"> ADDIN EN.CITE.DATA </w:instrText>
      </w:r>
      <w:r w:rsidR="005C1915" w:rsidRPr="00CC1A9C">
        <w:rPr>
          <w:rFonts w:ascii="Times New Roman" w:hAnsi="Times New Roman" w:cs="Times New Roman"/>
          <w:sz w:val="20"/>
          <w:szCs w:val="20"/>
        </w:rPr>
      </w:r>
      <w:r w:rsidR="005C1915" w:rsidRPr="00CC1A9C">
        <w:rPr>
          <w:rFonts w:ascii="Times New Roman" w:hAnsi="Times New Roman" w:cs="Times New Roman"/>
          <w:sz w:val="20"/>
          <w:szCs w:val="20"/>
        </w:rPr>
        <w:fldChar w:fldCharType="end"/>
      </w:r>
      <w:r w:rsidR="005C1915" w:rsidRPr="00CC1A9C">
        <w:rPr>
          <w:rFonts w:ascii="Times New Roman" w:hAnsi="Times New Roman" w:cs="Times New Roman"/>
          <w:sz w:val="20"/>
          <w:szCs w:val="20"/>
        </w:rPr>
      </w:r>
      <w:r w:rsidR="005C1915" w:rsidRPr="00CC1A9C">
        <w:rPr>
          <w:rFonts w:ascii="Times New Roman" w:hAnsi="Times New Roman" w:cs="Times New Roman"/>
          <w:sz w:val="20"/>
          <w:szCs w:val="20"/>
        </w:rPr>
        <w:fldChar w:fldCharType="separate"/>
      </w:r>
      <w:r w:rsidR="00CD6E29">
        <w:rPr>
          <w:rFonts w:ascii="Times New Roman" w:hAnsi="Times New Roman" w:cs="Times New Roman"/>
          <w:noProof/>
          <w:sz w:val="20"/>
          <w:szCs w:val="20"/>
        </w:rPr>
        <w:t>(Coburn &amp; Russell</w:t>
      </w:r>
      <w:r w:rsidRPr="00CC1A9C">
        <w:rPr>
          <w:rFonts w:ascii="Times New Roman" w:hAnsi="Times New Roman" w:cs="Times New Roman"/>
          <w:noProof/>
          <w:sz w:val="20"/>
          <w:szCs w:val="20"/>
        </w:rPr>
        <w:t xml:space="preserve"> 2008</w:t>
      </w:r>
      <w:r w:rsidR="00B43F58">
        <w:rPr>
          <w:rFonts w:ascii="Times New Roman" w:hAnsi="Times New Roman" w:cs="Times New Roman"/>
          <w:noProof/>
          <w:sz w:val="20"/>
          <w:szCs w:val="20"/>
        </w:rPr>
        <w:t>; Penuel et al.</w:t>
      </w:r>
      <w:r w:rsidRPr="00CC1A9C">
        <w:rPr>
          <w:rFonts w:ascii="Times New Roman" w:hAnsi="Times New Roman" w:cs="Times New Roman"/>
          <w:noProof/>
          <w:sz w:val="20"/>
          <w:szCs w:val="20"/>
        </w:rPr>
        <w:t xml:space="preserve"> 2009)</w:t>
      </w:r>
      <w:r w:rsidR="005C1915" w:rsidRPr="00CC1A9C">
        <w:rPr>
          <w:rFonts w:ascii="Times New Roman" w:hAnsi="Times New Roman" w:cs="Times New Roman"/>
          <w:sz w:val="20"/>
          <w:szCs w:val="20"/>
        </w:rPr>
        <w:fldChar w:fldCharType="end"/>
      </w:r>
      <w:r w:rsidR="00CD6E29">
        <w:rPr>
          <w:rFonts w:ascii="Times New Roman" w:hAnsi="Times New Roman" w:cs="Times New Roman"/>
          <w:sz w:val="20"/>
          <w:szCs w:val="20"/>
        </w:rPr>
        <w:t xml:space="preserve">. </w:t>
      </w:r>
      <w:r w:rsidRPr="00CC1A9C">
        <w:rPr>
          <w:rFonts w:ascii="Times New Roman" w:hAnsi="Times New Roman" w:cs="Times New Roman"/>
          <w:sz w:val="20"/>
          <w:szCs w:val="20"/>
        </w:rPr>
        <w:t xml:space="preserve">For example, it seems reasonable to conjecture that teachers who use a common set of instructional resources, participate together in PD, and work together in collaborative meetings will be more likely to trust and hold each other accountable, and to turn to each other for instructional advice </w:t>
      </w:r>
      <w:r w:rsidR="005C1915" w:rsidRPr="00CC1A9C">
        <w:rPr>
          <w:rFonts w:ascii="Times New Roman" w:hAnsi="Times New Roman" w:cs="Times New Roman"/>
          <w:sz w:val="20"/>
          <w:szCs w:val="20"/>
        </w:rPr>
        <w:fldChar w:fldCharType="begin"/>
      </w:r>
      <w:r w:rsidRPr="00CC1A9C">
        <w:rPr>
          <w:rFonts w:ascii="Times New Roman" w:hAnsi="Times New Roman" w:cs="Times New Roman"/>
          <w:sz w:val="20"/>
          <w:szCs w:val="20"/>
        </w:rPr>
        <w:instrText xml:space="preserve"> ADDIN EN.CITE &lt;EndNote&gt;&lt;Cite&gt;&lt;Author&gt;Cobb&lt;/Author&gt;&lt;Year&gt;2011&lt;/Year&gt;&lt;RecNum&gt;2019&lt;/RecNum&gt;&lt;DisplayText&gt;(Cobb &amp;amp; Jackson, 2011)&lt;/DisplayText&gt;&lt;record&gt;&lt;rec-number&gt;2019&lt;/rec-number&gt;&lt;foreign-keys&gt;&lt;key app="EN" db-id="9sp05twwxrwxpaerdeppsaxef9sv2a5fxzrd" timestamp="1313765002"&gt;2019&lt;/key&gt;&lt;/foreign-keys&gt;&lt;ref-type name="Journal Article"&gt;17&lt;/ref-type&gt;&lt;contributors&gt;&lt;authors&gt;&lt;author&gt;Cobb, P.&lt;/author&gt;&lt;author&gt;Jackson, K.&lt;/author&gt;&lt;/authors&gt;&lt;/contributors&gt;&lt;titles&gt;&lt;title&gt;Towards an empirically grounded theory of action for improving the quality of mathematics teaching at scale&lt;/title&gt;&lt;secondary-title&gt;Mathematics Teacher Education and Development&lt;/secondary-title&gt;&lt;/titles&gt;&lt;periodical&gt;&lt;full-title&gt;Mathematics Teacher Education and Development&lt;/full-title&gt;&lt;/periodical&gt;&lt;pages&gt;6-33&lt;/pages&gt;&lt;volume&gt;13&lt;/volume&gt;&lt;keywords&gt;&lt;keyword&gt;institutional context&lt;/keyword&gt;&lt;/keywords&gt;&lt;dates&gt;&lt;year&gt;2011&lt;/year&gt;&lt;/dates&gt;&lt;urls&gt;&lt;/urls&gt;&lt;/record&gt;&lt;/Cite&gt;&lt;/EndNote&gt;</w:instrText>
      </w:r>
      <w:r w:rsidR="005C1915" w:rsidRPr="00CC1A9C">
        <w:rPr>
          <w:rFonts w:ascii="Times New Roman" w:hAnsi="Times New Roman" w:cs="Times New Roman"/>
          <w:sz w:val="20"/>
          <w:szCs w:val="20"/>
        </w:rPr>
        <w:fldChar w:fldCharType="separate"/>
      </w:r>
      <w:r w:rsidR="00CD6E29">
        <w:rPr>
          <w:rFonts w:ascii="Times New Roman" w:hAnsi="Times New Roman" w:cs="Times New Roman"/>
          <w:noProof/>
          <w:sz w:val="20"/>
          <w:szCs w:val="20"/>
        </w:rPr>
        <w:t>(Cobb &amp; Jackson</w:t>
      </w:r>
      <w:r w:rsidRPr="00CC1A9C">
        <w:rPr>
          <w:rFonts w:ascii="Times New Roman" w:hAnsi="Times New Roman" w:cs="Times New Roman"/>
          <w:noProof/>
          <w:sz w:val="20"/>
          <w:szCs w:val="20"/>
        </w:rPr>
        <w:t xml:space="preserve"> 2011)</w:t>
      </w:r>
      <w:r w:rsidR="005C1915" w:rsidRPr="00CC1A9C">
        <w:rPr>
          <w:rFonts w:ascii="Times New Roman" w:hAnsi="Times New Roman" w:cs="Times New Roman"/>
          <w:sz w:val="20"/>
          <w:szCs w:val="20"/>
        </w:rPr>
        <w:fldChar w:fldCharType="end"/>
      </w:r>
      <w:r w:rsidR="00CD6E29">
        <w:rPr>
          <w:rFonts w:ascii="Times New Roman" w:hAnsi="Times New Roman" w:cs="Times New Roman"/>
          <w:sz w:val="20"/>
          <w:szCs w:val="20"/>
        </w:rPr>
        <w:t>.</w:t>
      </w:r>
    </w:p>
    <w:p w14:paraId="1CEE5E5B" w14:textId="0FAFBA9E" w:rsidR="00720D38" w:rsidRPr="00F22710" w:rsidRDefault="00720D38" w:rsidP="00AD083B">
      <w:pPr>
        <w:pStyle w:val="AbsNorm"/>
        <w:rPr>
          <w:lang w:val="en-US"/>
        </w:rPr>
      </w:pPr>
      <w:r w:rsidRPr="00F22710">
        <w:rPr>
          <w:lang w:val="en-US"/>
        </w:rPr>
        <w:t>Researchers who investigate teacher networks distinguish between who teacher</w:t>
      </w:r>
      <w:r w:rsidR="001044FF" w:rsidRPr="00F22710">
        <w:rPr>
          <w:lang w:val="en-US"/>
        </w:rPr>
        <w:t>s</w:t>
      </w:r>
      <w:r w:rsidRPr="00F22710">
        <w:rPr>
          <w:lang w:val="en-US"/>
        </w:rPr>
        <w:t xml:space="preserve"> </w:t>
      </w:r>
      <w:r w:rsidRPr="00F22710">
        <w:rPr>
          <w:i/>
          <w:lang w:val="en-US"/>
        </w:rPr>
        <w:t>select</w:t>
      </w:r>
      <w:r w:rsidRPr="00F22710">
        <w:rPr>
          <w:lang w:val="en-US"/>
        </w:rPr>
        <w:t xml:space="preserve"> to turn to for advice and the </w:t>
      </w:r>
      <w:r w:rsidRPr="00F22710">
        <w:rPr>
          <w:i/>
          <w:lang w:val="en-US"/>
        </w:rPr>
        <w:t>influence</w:t>
      </w:r>
      <w:r w:rsidRPr="00F22710">
        <w:rPr>
          <w:lang w:val="en-US"/>
        </w:rPr>
        <w:t xml:space="preserve"> that thes</w:t>
      </w:r>
      <w:r w:rsidR="00BC3A05" w:rsidRPr="00F22710">
        <w:rPr>
          <w:lang w:val="en-US"/>
        </w:rPr>
        <w:t>e interactions have on teachers'</w:t>
      </w:r>
      <w:r w:rsidRPr="00F22710">
        <w:rPr>
          <w:lang w:val="en-US"/>
        </w:rPr>
        <w:t xml:space="preserve"> </w:t>
      </w:r>
      <w:r w:rsidR="00CD6E29" w:rsidRPr="00F22710">
        <w:rPr>
          <w:lang w:val="en-US"/>
        </w:rPr>
        <w:t xml:space="preserve">knowledge and practice. </w:t>
      </w:r>
      <w:r w:rsidRPr="00F22710">
        <w:rPr>
          <w:lang w:val="en-US"/>
        </w:rPr>
        <w:t xml:space="preserve">A retrospective analysis of our network data indicates that teachers whose instructional practices were more sophisticated were more likely to seek instructional advice </w:t>
      </w:r>
      <w:r w:rsidR="005C1915" w:rsidRPr="00CC1A9C">
        <w:fldChar w:fldCharType="begin"/>
      </w:r>
      <w:r w:rsidRPr="00F22710">
        <w:rPr>
          <w:lang w:val="en-US"/>
        </w:rPr>
        <w:instrText xml:space="preserve"> ADDIN EN.CITE &lt;EndNote&gt;&lt;Cite&gt;&lt;Author&gt;Garrison&lt;/Author&gt;&lt;Year&gt;2014&lt;/Year&gt;&lt;RecNum&gt;2140&lt;/RecNum&gt;&lt;DisplayText&gt;(Garrison, Chen, Smith, &amp;amp; Frank, 2014)&lt;/DisplayText&gt;&lt;record&gt;&lt;rec-number&gt;2140&lt;/rec-number&gt;&lt;foreign-keys&gt;&lt;key app="EN" db-id="9sp05twwxrwxpaerdeppsaxef9sv2a5fxzrd" timestamp="1457809977"&gt;2140&lt;/key&gt;&lt;/foreign-keys&gt;&lt;ref-type name="Conference Proceedings"&gt;10&lt;/ref-type&gt;&lt;contributors&gt;&lt;authors&gt;&lt;author&gt;Garrison, A.&lt;/author&gt;&lt;author&gt; Chen, I. C.&lt;/author&gt;&lt;author&gt;Smith, T.&lt;/author&gt;&lt;author&gt;Frank, K. A&lt;/author&gt;&lt;/authors&gt;&lt;/contributors&gt;&lt;titles&gt;&lt;title&gt;Understanding mathematics teachers’ advice-seeking networks: What influences from whom teachers seek advice on teaching mathematics?&lt;/title&gt;&lt;secondary-title&gt;the Annual Meeting of the American Educational Research Association&lt;/secondary-title&gt;&lt;/titles&gt;&lt;keywords&gt;&lt;keyword&gt;institutional context&lt;/keyword&gt;&lt;/keywords&gt;&lt;dates&gt;&lt;year&gt;2014&lt;/year&gt;&lt;/dates&gt;&lt;pub-location&gt;Philadelphia, PA&lt;/pub-location&gt;&lt;urls&gt;&lt;/urls&gt;&lt;/record&gt;&lt;/Cite&gt;&lt;/EndNote&gt;</w:instrText>
      </w:r>
      <w:r w:rsidR="005C1915" w:rsidRPr="00CC1A9C">
        <w:fldChar w:fldCharType="separate"/>
      </w:r>
      <w:r w:rsidR="00CD6E29" w:rsidRPr="00F22710">
        <w:rPr>
          <w:noProof/>
          <w:lang w:val="en-US"/>
        </w:rPr>
        <w:t>(Garrison</w:t>
      </w:r>
      <w:r w:rsidR="00B43F58" w:rsidRPr="00F22710">
        <w:rPr>
          <w:noProof/>
          <w:lang w:val="en-US"/>
        </w:rPr>
        <w:t xml:space="preserve"> et al.</w:t>
      </w:r>
      <w:r w:rsidRPr="00F22710">
        <w:rPr>
          <w:noProof/>
          <w:lang w:val="en-US"/>
        </w:rPr>
        <w:t xml:space="preserve"> 2014)</w:t>
      </w:r>
      <w:r w:rsidR="005C1915" w:rsidRPr="00CC1A9C">
        <w:fldChar w:fldCharType="end"/>
      </w:r>
      <w:r w:rsidR="00CD6E29" w:rsidRPr="00F22710">
        <w:rPr>
          <w:lang w:val="en-US"/>
        </w:rPr>
        <w:t>.</w:t>
      </w:r>
      <w:r w:rsidRPr="00F22710">
        <w:rPr>
          <w:lang w:val="en-US"/>
        </w:rPr>
        <w:t xml:space="preserve"> We speculate that this could be because instruction becomes increasingly problematic for teachers when they begin to move beyond pr</w:t>
      </w:r>
      <w:r w:rsidR="00CD6E29" w:rsidRPr="00F22710">
        <w:rPr>
          <w:lang w:val="en-US"/>
        </w:rPr>
        <w:t xml:space="preserve">ocedurally oriented practices. </w:t>
      </w:r>
      <w:r w:rsidRPr="00F22710">
        <w:rPr>
          <w:lang w:val="en-US"/>
        </w:rPr>
        <w:t>This analysis also found that teachers tended to seek advice from colleagues whose students had higher value-added achievement scores rather than colleagues whose instructional prac</w:t>
      </w:r>
      <w:r w:rsidR="00CD6E29" w:rsidRPr="00F22710">
        <w:rPr>
          <w:lang w:val="en-US"/>
        </w:rPr>
        <w:t xml:space="preserve">tices were more sophisticated. </w:t>
      </w:r>
      <w:r w:rsidRPr="00F22710">
        <w:rPr>
          <w:lang w:val="en-US"/>
        </w:rPr>
        <w:t>However, a follow-up case study clarified that who teachers turned to for advice was influenced by th</w:t>
      </w:r>
      <w:r w:rsidR="00BC3A05" w:rsidRPr="00F22710">
        <w:rPr>
          <w:lang w:val="en-US"/>
        </w:rPr>
        <w:t>e extent to which the principal's and coach'</w:t>
      </w:r>
      <w:r w:rsidRPr="00F22710">
        <w:rPr>
          <w:lang w:val="en-US"/>
        </w:rPr>
        <w:t xml:space="preserve">s visions of high quality mathematics instruction were aligned </w:t>
      </w:r>
      <w:r w:rsidR="005C1915" w:rsidRPr="00CC1A9C">
        <w:fldChar w:fldCharType="begin"/>
      </w:r>
      <w:r w:rsidRPr="00F22710">
        <w:rPr>
          <w:lang w:val="en-US"/>
        </w:rPr>
        <w:instrText xml:space="preserve"> ADDIN EN.CITE &lt;EndNote&gt;&lt;Cite&gt;&lt;Author&gt;Rigby&lt;/Author&gt;&lt;Year&gt;2014&lt;/Year&gt;&lt;RecNum&gt;2141&lt;/RecNum&gt;&lt;DisplayText&gt;(Rigby, Larson, &amp;amp; Chen, 2014)&lt;/DisplayText&gt;&lt;record&gt;&lt;rec-number&gt;2141&lt;/rec-number&gt;&lt;foreign-keys&gt;&lt;key app="EN" db-id="9sp05twwxrwxpaerdeppsaxef9sv2a5fxzrd" timestamp="1457810643"&gt;2141&lt;/key&gt;&lt;/foreign-keys&gt;&lt;ref-type name="Conference Paper"&gt;47&lt;/ref-type&gt;&lt;contributors&gt;&lt;authors&gt;&lt;author&gt;Rigby, J.&lt;/author&gt;&lt;author&gt;Larson, C.&lt;/author&gt;&lt;author&gt;Chen, I. C.&lt;/author&gt;&lt;/authors&gt;&lt;/contributors&gt;&lt;titles&gt;&lt;title&gt;Shifts in teacher social networks and views of student mathematical capability: A stacked analysis&lt;/title&gt;&lt;secondary-title&gt;the Annual Meeting of the American Educational Research Association&lt;/secondary-title&gt;&lt;/titles&gt;&lt;keywords&gt;&lt;keyword&gt;institutional context&lt;/keyword&gt;&lt;/keywords&gt;&lt;dates&gt;&lt;year&gt;2014&lt;/year&gt;&lt;/dates&gt;&lt;pub-location&gt;Philadelphia, PA&lt;/pub-location&gt;&lt;urls&gt;&lt;/urls&gt;&lt;/record&gt;&lt;/Cite&gt;&lt;/EndNote&gt;</w:instrText>
      </w:r>
      <w:r w:rsidR="005C1915" w:rsidRPr="00CC1A9C">
        <w:fldChar w:fldCharType="separate"/>
      </w:r>
      <w:r w:rsidR="00CD6E29" w:rsidRPr="00F22710">
        <w:rPr>
          <w:noProof/>
          <w:lang w:val="en-US"/>
        </w:rPr>
        <w:t>(Rigby, Larson &amp; Chen</w:t>
      </w:r>
      <w:r w:rsidRPr="00F22710">
        <w:rPr>
          <w:noProof/>
          <w:lang w:val="en-US"/>
        </w:rPr>
        <w:t xml:space="preserve"> 2014)</w:t>
      </w:r>
      <w:r w:rsidR="005C1915" w:rsidRPr="00CC1A9C">
        <w:fldChar w:fldCharType="end"/>
      </w:r>
      <w:r w:rsidR="00CD6E29" w:rsidRPr="00F22710">
        <w:rPr>
          <w:lang w:val="en-US"/>
        </w:rPr>
        <w:t>.</w:t>
      </w:r>
      <w:r w:rsidRPr="00F22710">
        <w:rPr>
          <w:lang w:val="en-US"/>
        </w:rPr>
        <w:t xml:space="preserve"> In particular, teachers turned to colleagues who had higher value-added scores when the principal pre</w:t>
      </w:r>
      <w:r w:rsidR="00CD6E29" w:rsidRPr="00F22710">
        <w:rPr>
          <w:lang w:val="en-US"/>
        </w:rPr>
        <w:t>ssed them to raise test scores.</w:t>
      </w:r>
      <w:r w:rsidRPr="00F22710">
        <w:rPr>
          <w:lang w:val="en-US"/>
        </w:rPr>
        <w:t xml:space="preserve"> However, they sought advice from colleagues who had developed more sophisticated practices when the principal and coach both pressed them to improve the</w:t>
      </w:r>
      <w:r w:rsidR="00CD6E29" w:rsidRPr="00F22710">
        <w:rPr>
          <w:lang w:val="en-US"/>
        </w:rPr>
        <w:t xml:space="preserve"> quality of their instruction.</w:t>
      </w:r>
    </w:p>
    <w:p w14:paraId="7FA67F3A" w14:textId="4A33EAAA" w:rsidR="00720D38" w:rsidRPr="00CC1A9C" w:rsidRDefault="00720D38" w:rsidP="00CC1A9C">
      <w:pPr>
        <w:pStyle w:val="Standard1"/>
        <w:spacing w:line="240" w:lineRule="exact"/>
        <w:ind w:firstLine="360"/>
        <w:contextualSpacing/>
        <w:jc w:val="both"/>
        <w:rPr>
          <w:rFonts w:ascii="Times New Roman" w:hAnsi="Times New Roman" w:cs="Times New Roman"/>
          <w:sz w:val="20"/>
          <w:szCs w:val="20"/>
        </w:rPr>
      </w:pPr>
      <w:r w:rsidRPr="00CC1A9C">
        <w:rPr>
          <w:rFonts w:ascii="Times New Roman" w:hAnsi="Times New Roman" w:cs="Times New Roman"/>
          <w:sz w:val="20"/>
          <w:szCs w:val="20"/>
        </w:rPr>
        <w:t>This finding about who teachers turned to for advice is significant given the finding of another retrospective analysis which indicates that teachers</w:t>
      </w:r>
      <w:r w:rsidR="00BC3A05">
        <w:rPr>
          <w:rFonts w:ascii="Times New Roman" w:hAnsi="Times New Roman" w:cs="Times New Roman"/>
          <w:sz w:val="20"/>
          <w:szCs w:val="20"/>
        </w:rPr>
        <w:t>'</w:t>
      </w:r>
      <w:r w:rsidRPr="00CC1A9C">
        <w:rPr>
          <w:rFonts w:ascii="Times New Roman" w:hAnsi="Times New Roman" w:cs="Times New Roman"/>
          <w:sz w:val="20"/>
          <w:szCs w:val="20"/>
        </w:rPr>
        <w:t xml:space="preserve"> interactions with colleagues whose instructional practices were more sophisticated supported the development of the advice seeking teacher’s practices </w:t>
      </w:r>
      <w:r w:rsidR="005C1915" w:rsidRPr="00CC1A9C">
        <w:rPr>
          <w:rFonts w:ascii="Times New Roman" w:hAnsi="Times New Roman" w:cs="Times New Roman"/>
          <w:sz w:val="20"/>
          <w:szCs w:val="20"/>
        </w:rPr>
        <w:fldChar w:fldCharType="begin"/>
      </w:r>
      <w:r w:rsidRPr="00CC1A9C">
        <w:rPr>
          <w:rFonts w:ascii="Times New Roman" w:hAnsi="Times New Roman" w:cs="Times New Roman"/>
          <w:sz w:val="20"/>
          <w:szCs w:val="20"/>
        </w:rPr>
        <w:instrText xml:space="preserve"> ADDIN EN.CITE &lt;EndNote&gt;&lt;Cite&gt;&lt;Author&gt;Sun&lt;/Author&gt;&lt;Year&gt;2014&lt;/Year&gt;&lt;RecNum&gt;2094&lt;/RecNum&gt;&lt;DisplayText&gt;(Sun, Wilhelm, Larson, &amp;amp; Frank, 2014)&lt;/DisplayText&gt;&lt;record&gt;&lt;rec-number&gt;2094&lt;/rec-number&gt;&lt;foreign-keys&gt;&lt;key app="EN" db-id="9sp05twwxrwxpaerdeppsaxef9sv2a5fxzrd" timestamp="1407940229"&gt;2094&lt;/key&gt;&lt;/foreign-keys&gt;&lt;ref-type name="Journal Article"&gt;17&lt;/ref-type&gt;&lt;contributors&gt;&lt;authors&gt;&lt;author&gt;Sun, M.&lt;/author&gt;&lt;author&gt;Wilhelm, A. G.&lt;/author&gt;&lt;author&gt;Larson, C. J.&lt;/author&gt;&lt;author&gt;Frank, K. A.&lt;/author&gt;&lt;/authors&gt;&lt;/contributors&gt;&lt;titles&gt;&lt;title&gt;Exploring colleagues’ professional influence on mathematics teachers’ learning&lt;/title&gt;&lt;secondary-title&gt;Teachers College Record&lt;/secondary-title&gt;&lt;/titles&gt;&lt;periodical&gt;&lt;full-title&gt;Teachers College Record&lt;/full-title&gt;&lt;/periodical&gt;&lt;pages&gt;1-30&lt;/pages&gt;&lt;volume&gt;116&lt;/volume&gt;&lt;keywords&gt;&lt;keyword&gt;institutional context&lt;/keyword&gt;&lt;/keywords&gt;&lt;dates&gt;&lt;year&gt;2014&lt;/year&gt;&lt;/dates&gt;&lt;urls&gt;&lt;/urls&gt;&lt;/record&gt;&lt;/Cite&gt;&lt;/EndNote&gt;</w:instrText>
      </w:r>
      <w:r w:rsidR="005C1915" w:rsidRPr="00CC1A9C">
        <w:rPr>
          <w:rFonts w:ascii="Times New Roman" w:hAnsi="Times New Roman" w:cs="Times New Roman"/>
          <w:sz w:val="20"/>
          <w:szCs w:val="20"/>
        </w:rPr>
        <w:fldChar w:fldCharType="separate"/>
      </w:r>
      <w:r w:rsidR="00B43F58">
        <w:rPr>
          <w:rFonts w:ascii="Times New Roman" w:hAnsi="Times New Roman" w:cs="Times New Roman"/>
          <w:noProof/>
          <w:sz w:val="20"/>
          <w:szCs w:val="20"/>
        </w:rPr>
        <w:t>(Sun et al.</w:t>
      </w:r>
      <w:r w:rsidRPr="00CC1A9C">
        <w:rPr>
          <w:rFonts w:ascii="Times New Roman" w:hAnsi="Times New Roman" w:cs="Times New Roman"/>
          <w:noProof/>
          <w:sz w:val="20"/>
          <w:szCs w:val="20"/>
        </w:rPr>
        <w:t xml:space="preserve"> 2014)</w:t>
      </w:r>
      <w:r w:rsidR="005C1915" w:rsidRPr="00CC1A9C">
        <w:rPr>
          <w:rFonts w:ascii="Times New Roman" w:hAnsi="Times New Roman" w:cs="Times New Roman"/>
          <w:sz w:val="20"/>
          <w:szCs w:val="20"/>
        </w:rPr>
        <w:fldChar w:fldCharType="end"/>
      </w:r>
      <w:r w:rsidR="00CD6E29">
        <w:rPr>
          <w:rFonts w:ascii="Times New Roman" w:hAnsi="Times New Roman" w:cs="Times New Roman"/>
          <w:sz w:val="20"/>
          <w:szCs w:val="20"/>
        </w:rPr>
        <w:t xml:space="preserve">. </w:t>
      </w:r>
      <w:r w:rsidRPr="00CC1A9C">
        <w:rPr>
          <w:rFonts w:ascii="Times New Roman" w:hAnsi="Times New Roman" w:cs="Times New Roman"/>
          <w:sz w:val="20"/>
          <w:szCs w:val="20"/>
        </w:rPr>
        <w:t>This analysis also found that t</w:t>
      </w:r>
      <w:r w:rsidRPr="00CC1A9C">
        <w:rPr>
          <w:rFonts w:ascii="Times New Roman" w:hAnsi="Times New Roman" w:cs="Times New Roman"/>
          <w:sz w:val="20"/>
          <w:szCs w:val="20"/>
          <w:lang w:val="en-US"/>
        </w:rPr>
        <w:t>he level of sophistication of the practices of the most accomplished teacher in a school was related to overall improvement in quality</w:t>
      </w:r>
      <w:r w:rsidR="00CD6E29">
        <w:rPr>
          <w:rFonts w:ascii="Times New Roman" w:hAnsi="Times New Roman" w:cs="Times New Roman"/>
          <w:sz w:val="20"/>
          <w:szCs w:val="20"/>
          <w:lang w:val="en-US"/>
        </w:rPr>
        <w:t xml:space="preserve"> of instruction in the school.</w:t>
      </w:r>
    </w:p>
    <w:p w14:paraId="316BE0C9" w14:textId="77777777" w:rsidR="00720D38" w:rsidRPr="00CC1A9C" w:rsidRDefault="00720D38" w:rsidP="00CC1A9C">
      <w:pPr>
        <w:pStyle w:val="Standard1"/>
        <w:spacing w:line="240" w:lineRule="exact"/>
        <w:ind w:firstLine="360"/>
        <w:contextualSpacing/>
        <w:jc w:val="both"/>
        <w:rPr>
          <w:rFonts w:ascii="Times New Roman" w:hAnsi="Times New Roman" w:cs="Times New Roman"/>
          <w:sz w:val="20"/>
          <w:szCs w:val="20"/>
        </w:rPr>
      </w:pPr>
      <w:r w:rsidRPr="00CC1A9C">
        <w:rPr>
          <w:rFonts w:ascii="Times New Roman" w:hAnsi="Times New Roman" w:cs="Times New Roman"/>
          <w:sz w:val="20"/>
          <w:szCs w:val="20"/>
        </w:rPr>
        <w:lastRenderedPageBreak/>
        <w:t>Taken together, these findings extend previous work by indicating that network interactions can also be an important support f</w:t>
      </w:r>
      <w:r w:rsidR="00EF5E96">
        <w:rPr>
          <w:rFonts w:ascii="Times New Roman" w:hAnsi="Times New Roman" w:cs="Times New Roman"/>
          <w:sz w:val="20"/>
          <w:szCs w:val="20"/>
        </w:rPr>
        <w:t>or teachers'</w:t>
      </w:r>
      <w:r w:rsidRPr="00CC1A9C">
        <w:rPr>
          <w:rFonts w:ascii="Times New Roman" w:hAnsi="Times New Roman" w:cs="Times New Roman"/>
          <w:sz w:val="20"/>
          <w:szCs w:val="20"/>
        </w:rPr>
        <w:t xml:space="preserve"> learning when the focus is on ambi</w:t>
      </w:r>
      <w:r w:rsidR="00CD6E29">
        <w:rPr>
          <w:rFonts w:ascii="Times New Roman" w:hAnsi="Times New Roman" w:cs="Times New Roman"/>
          <w:sz w:val="20"/>
          <w:szCs w:val="20"/>
        </w:rPr>
        <w:t xml:space="preserve">tious instructional practices. </w:t>
      </w:r>
      <w:r w:rsidRPr="00CC1A9C">
        <w:rPr>
          <w:rFonts w:ascii="Times New Roman" w:hAnsi="Times New Roman" w:cs="Times New Roman"/>
          <w:sz w:val="20"/>
          <w:szCs w:val="20"/>
        </w:rPr>
        <w:t xml:space="preserve">The findings also indicate the crucial </w:t>
      </w:r>
      <w:r w:rsidR="007E14F1" w:rsidRPr="00CC1A9C">
        <w:rPr>
          <w:rFonts w:ascii="Times New Roman" w:hAnsi="Times New Roman" w:cs="Times New Roman"/>
          <w:sz w:val="20"/>
          <w:szCs w:val="20"/>
        </w:rPr>
        <w:t xml:space="preserve">contribution </w:t>
      </w:r>
      <w:r w:rsidRPr="00CC1A9C">
        <w:rPr>
          <w:rFonts w:ascii="Times New Roman" w:hAnsi="Times New Roman" w:cs="Times New Roman"/>
          <w:sz w:val="20"/>
          <w:szCs w:val="20"/>
        </w:rPr>
        <w:t>that teachers whose instructional practices are relatively sophisticated can make to ins</w:t>
      </w:r>
      <w:r w:rsidR="00FE2AB1">
        <w:rPr>
          <w:rFonts w:ascii="Times New Roman" w:hAnsi="Times New Roman" w:cs="Times New Roman"/>
          <w:sz w:val="20"/>
          <w:szCs w:val="20"/>
        </w:rPr>
        <w:t>tructional improvement efforts.</w:t>
      </w:r>
      <w:r w:rsidRPr="00CC1A9C">
        <w:rPr>
          <w:rFonts w:ascii="Times New Roman" w:hAnsi="Times New Roman" w:cs="Times New Roman"/>
          <w:sz w:val="20"/>
          <w:szCs w:val="20"/>
        </w:rPr>
        <w:t xml:space="preserve"> In our view, a key aspect of school and district instructional leadership involves identifying such teachers and leveraging their expertise.</w:t>
      </w:r>
    </w:p>
    <w:p w14:paraId="129B5DA8" w14:textId="77777777" w:rsidR="00927BE0" w:rsidRDefault="00927BE0" w:rsidP="00927BE0">
      <w:pPr>
        <w:pStyle w:val="Standard1"/>
        <w:spacing w:line="240" w:lineRule="exact"/>
        <w:contextualSpacing/>
        <w:jc w:val="both"/>
        <w:rPr>
          <w:rFonts w:ascii="Times New Roman" w:hAnsi="Times New Roman" w:cs="Times New Roman"/>
          <w:sz w:val="20"/>
          <w:szCs w:val="20"/>
        </w:rPr>
      </w:pPr>
    </w:p>
    <w:p w14:paraId="44BE5FB6" w14:textId="77777777" w:rsidR="00B43F58" w:rsidRPr="00CC1A9C" w:rsidRDefault="00B43F58" w:rsidP="00927BE0">
      <w:pPr>
        <w:pStyle w:val="Standard1"/>
        <w:spacing w:line="240" w:lineRule="exact"/>
        <w:contextualSpacing/>
        <w:jc w:val="both"/>
        <w:rPr>
          <w:rFonts w:ascii="Times New Roman" w:hAnsi="Times New Roman" w:cs="Times New Roman"/>
          <w:sz w:val="20"/>
          <w:szCs w:val="20"/>
        </w:rPr>
      </w:pPr>
    </w:p>
    <w:p w14:paraId="6D64B950" w14:textId="77777777" w:rsidR="00720D38" w:rsidRPr="00CC1A9C" w:rsidRDefault="00020E5A" w:rsidP="00CC1A9C">
      <w:pPr>
        <w:spacing w:line="240" w:lineRule="exact"/>
        <w:jc w:val="both"/>
        <w:rPr>
          <w:i/>
          <w:szCs w:val="20"/>
          <w:lang w:val="en-US"/>
        </w:rPr>
      </w:pPr>
      <w:r w:rsidRPr="00CC1A9C">
        <w:rPr>
          <w:i/>
          <w:szCs w:val="20"/>
          <w:lang w:val="en-US"/>
        </w:rPr>
        <w:t>5.4</w:t>
      </w:r>
      <w:r w:rsidRPr="00CC1A9C">
        <w:rPr>
          <w:i/>
          <w:szCs w:val="20"/>
          <w:lang w:val="en-US"/>
        </w:rPr>
        <w:tab/>
      </w:r>
      <w:r w:rsidR="00D91447">
        <w:rPr>
          <w:i/>
          <w:szCs w:val="20"/>
          <w:lang w:val="en-US"/>
        </w:rPr>
        <w:t>Supplemental s</w:t>
      </w:r>
      <w:r w:rsidR="00720D38" w:rsidRPr="00CC1A9C">
        <w:rPr>
          <w:i/>
          <w:szCs w:val="20"/>
          <w:lang w:val="en-US"/>
        </w:rPr>
        <w:t>upports for</w:t>
      </w:r>
      <w:r w:rsidR="00D91447">
        <w:rPr>
          <w:i/>
          <w:szCs w:val="20"/>
          <w:lang w:val="en-US"/>
        </w:rPr>
        <w:t xml:space="preserve"> currently struggling s</w:t>
      </w:r>
      <w:r w:rsidR="00FE2AB1">
        <w:rPr>
          <w:i/>
          <w:szCs w:val="20"/>
          <w:lang w:val="en-US"/>
        </w:rPr>
        <w:t>tudents</w:t>
      </w:r>
    </w:p>
    <w:p w14:paraId="4C26369C" w14:textId="77777777" w:rsidR="00720D38" w:rsidRPr="00CC1A9C" w:rsidRDefault="00720D38" w:rsidP="00927BE0">
      <w:pPr>
        <w:spacing w:line="240" w:lineRule="exact"/>
        <w:jc w:val="both"/>
        <w:rPr>
          <w:szCs w:val="20"/>
          <w:lang w:val="en-US"/>
        </w:rPr>
      </w:pPr>
    </w:p>
    <w:p w14:paraId="7109E4F2" w14:textId="77777777" w:rsidR="00720D38" w:rsidRPr="00CC1A9C" w:rsidRDefault="00720D38" w:rsidP="00FE2AB1">
      <w:pPr>
        <w:spacing w:line="240" w:lineRule="exact"/>
        <w:jc w:val="both"/>
        <w:rPr>
          <w:szCs w:val="20"/>
          <w:lang w:val="en-US"/>
        </w:rPr>
      </w:pPr>
      <w:r w:rsidRPr="00CC1A9C">
        <w:rPr>
          <w:szCs w:val="20"/>
          <w:lang w:val="en-US"/>
        </w:rPr>
        <w:t>This final element of a coherent instructional system emerged as significant only after we had begun work</w:t>
      </w:r>
      <w:r w:rsidR="00FE2AB1">
        <w:rPr>
          <w:szCs w:val="20"/>
          <w:lang w:val="en-US"/>
        </w:rPr>
        <w:t>ing with our partner districts.</w:t>
      </w:r>
      <w:r w:rsidRPr="00CC1A9C">
        <w:rPr>
          <w:szCs w:val="20"/>
          <w:lang w:val="en-US"/>
        </w:rPr>
        <w:t xml:space="preserve"> As part of their responses to high stakes accountability pressures, all four districts invested significant resources to identify </w:t>
      </w:r>
      <w:r w:rsidR="007E14F1" w:rsidRPr="00CC1A9C">
        <w:rPr>
          <w:szCs w:val="20"/>
          <w:lang w:val="en-US"/>
        </w:rPr>
        <w:t xml:space="preserve">and provide supplemental instruction to </w:t>
      </w:r>
      <w:r w:rsidRPr="00CC1A9C">
        <w:rPr>
          <w:szCs w:val="20"/>
          <w:lang w:val="en-US"/>
        </w:rPr>
        <w:t>students who were likely to perform badly on state assessments</w:t>
      </w:r>
      <w:r w:rsidR="007E14F1" w:rsidRPr="00CC1A9C">
        <w:rPr>
          <w:szCs w:val="20"/>
          <w:lang w:val="en-US"/>
        </w:rPr>
        <w:t xml:space="preserve">. This supplemental instruction </w:t>
      </w:r>
      <w:r w:rsidRPr="00CC1A9C">
        <w:rPr>
          <w:szCs w:val="20"/>
          <w:lang w:val="en-US"/>
        </w:rPr>
        <w:t xml:space="preserve">typically </w:t>
      </w:r>
      <w:r w:rsidR="007E14F1" w:rsidRPr="00CC1A9C">
        <w:rPr>
          <w:szCs w:val="20"/>
          <w:lang w:val="en-US"/>
        </w:rPr>
        <w:t xml:space="preserve">included </w:t>
      </w:r>
      <w:r w:rsidRPr="00CC1A9C">
        <w:rPr>
          <w:szCs w:val="20"/>
          <w:lang w:val="en-US"/>
        </w:rPr>
        <w:t xml:space="preserve">either tutoring or </w:t>
      </w:r>
      <w:proofErr w:type="spellStart"/>
      <w:r w:rsidR="00204AB8" w:rsidRPr="00CC1A9C">
        <w:rPr>
          <w:szCs w:val="20"/>
          <w:lang w:val="en-US"/>
        </w:rPr>
        <w:t>additonal</w:t>
      </w:r>
      <w:proofErr w:type="spellEnd"/>
      <w:r w:rsidR="00532257" w:rsidRPr="00CC1A9C">
        <w:rPr>
          <w:szCs w:val="20"/>
          <w:lang w:val="en-US"/>
        </w:rPr>
        <w:t>,</w:t>
      </w:r>
      <w:r w:rsidR="00204AB8" w:rsidRPr="00CC1A9C">
        <w:rPr>
          <w:szCs w:val="20"/>
          <w:lang w:val="en-US"/>
        </w:rPr>
        <w:t xml:space="preserve"> </w:t>
      </w:r>
      <w:r w:rsidRPr="00CC1A9C">
        <w:rPr>
          <w:szCs w:val="20"/>
          <w:lang w:val="en-US"/>
        </w:rPr>
        <w:t>second mathematics classes that were procedurally oriented and focu</w:t>
      </w:r>
      <w:r w:rsidR="00D91447">
        <w:rPr>
          <w:szCs w:val="20"/>
          <w:lang w:val="en-US"/>
        </w:rPr>
        <w:t xml:space="preserve">sed on so-called basic skills. </w:t>
      </w:r>
      <w:r w:rsidRPr="00CC1A9C">
        <w:rPr>
          <w:szCs w:val="20"/>
          <w:lang w:val="en-US"/>
        </w:rPr>
        <w:t xml:space="preserve">In formulating recommendations to the districts, we came to the conclusion that the primary goal of supplemental supports should be to enable students who were currently struggling to participate fully in and learn from the instruction in their primary mathematics classes. We also concluded that the issue of supplemental supports has broad relevance, as some students are likely to be poorly served in most classrooms including those in which the teacher is striving to develop ambitious instructional practices. </w:t>
      </w:r>
    </w:p>
    <w:p w14:paraId="23A115CC" w14:textId="77777777" w:rsidR="00720D38" w:rsidRPr="00CC1A9C" w:rsidRDefault="00720D38" w:rsidP="00927BE0">
      <w:pPr>
        <w:spacing w:line="240" w:lineRule="exact"/>
        <w:ind w:firstLine="426"/>
        <w:jc w:val="both"/>
        <w:rPr>
          <w:szCs w:val="20"/>
          <w:lang w:val="en-US"/>
        </w:rPr>
      </w:pPr>
      <w:r w:rsidRPr="00CC1A9C">
        <w:rPr>
          <w:szCs w:val="20"/>
          <w:lang w:val="en-US"/>
        </w:rPr>
        <w:t xml:space="preserve">In </w:t>
      </w:r>
      <w:r w:rsidR="007E14F1" w:rsidRPr="00CC1A9C">
        <w:rPr>
          <w:szCs w:val="20"/>
          <w:lang w:val="en-US"/>
        </w:rPr>
        <w:t xml:space="preserve">an </w:t>
      </w:r>
      <w:r w:rsidRPr="00CC1A9C">
        <w:rPr>
          <w:szCs w:val="20"/>
          <w:lang w:val="en-US"/>
        </w:rPr>
        <w:t>effort to ensure that our recommendations to the districts were empirically grounded, we conducted a literature search to identify studies that addressed this issue in the context of amb</w:t>
      </w:r>
      <w:r w:rsidR="00D91447">
        <w:rPr>
          <w:szCs w:val="20"/>
          <w:lang w:val="en-US"/>
        </w:rPr>
        <w:t xml:space="preserve">itious student learning goals. </w:t>
      </w:r>
      <w:r w:rsidRPr="00CC1A9C">
        <w:rPr>
          <w:szCs w:val="20"/>
          <w:lang w:val="en-US"/>
        </w:rPr>
        <w:t xml:space="preserve">However, we found few studies that were sufficiently robust to risk using them as a basis for district-level improvement strategies </w:t>
      </w:r>
      <w:r w:rsidR="005C1915" w:rsidRPr="00CC1A9C">
        <w:rPr>
          <w:szCs w:val="20"/>
        </w:rPr>
        <w:fldChar w:fldCharType="begin"/>
      </w:r>
      <w:r w:rsidRPr="00CC1A9C">
        <w:rPr>
          <w:szCs w:val="20"/>
          <w:lang w:val="en-US"/>
        </w:rPr>
        <w:instrText xml:space="preserve"> ADDIN EN.CITE &lt;EndNote&gt;&lt;Cite&gt;&lt;Author&gt;Nomi&lt;/Author&gt;&lt;Year&gt;2009&lt;/Year&gt;&lt;RecNum&gt;1969&lt;/RecNum&gt;&lt;DisplayText&gt;(cf. Confrey, 2011; Nomi &amp;amp; Allensworth, 2009)&lt;/DisplayText&gt;&lt;record&gt;&lt;rec-number&gt;1969&lt;/rec-number&gt;&lt;foreign-keys&gt;&lt;key app="EN" db-id="twxprdr04rt508ef5frpz9aw55xtt2wpea9p"&gt;1969&lt;/key&gt;&lt;/foreign-keys&gt;&lt;ref-type name="Journal Article"&gt;17&lt;/ref-type&gt;&lt;contributors&gt;&lt;authors&gt;&lt;author&gt;Nomi, Takako&lt;/author&gt;&lt;author&gt;Allensworth, Elaine&lt;/author&gt;&lt;/authors&gt;&lt;/contributors&gt;&lt;titles&gt;&lt;title&gt;&amp;quot;Double-dose&amp;quot; algebra as an alternative strategy to remediation: Effects on students&amp;apos; academic outcome&lt;/title&gt;&lt;secondary-title&gt;Journal of Research on Educational Effectiveness&lt;/secondary-title&gt;&lt;/titles&gt;&lt;periodical&gt;&lt;full-title&gt;Journal of Research on Educational Effectiveness&lt;/full-title&gt;&lt;/periodical&gt;&lt;pages&gt;111-148&lt;/pages&gt;&lt;volume&gt;2&lt;/volume&gt;&lt;number&gt;2&lt;/number&gt;&lt;dates&gt;&lt;year&gt;2009&lt;/year&gt;&lt;/dates&gt;&lt;urls&gt;&lt;/urls&gt;&lt;/record&gt;&lt;/Cite&gt;&lt;Cite&gt;&lt;Author&gt;Confrey&lt;/Author&gt;&lt;Year&gt;2011&lt;/Year&gt;&lt;RecNum&gt;1999&lt;/RecNum&gt;&lt;Prefix&gt;cf. &lt;/Prefix&gt;&lt;record&gt;&lt;rec-number&gt;1999&lt;/rec-number&gt;&lt;foreign-keys&gt;&lt;key app="EN" db-id="twxprdr04rt508ef5frpz9aw55xtt2wpea9p"&gt;1999&lt;/key&gt;&lt;/foreign-keys&gt;&lt;ref-type name="Conference Paper"&gt;47&lt;/ref-type&gt;&lt;contributors&gt;&lt;authors&gt;&lt;author&gt;Confrey, Jere&lt;/author&gt;&lt;/authors&gt;&lt;/contributors&gt;&lt;titles&gt;&lt;title&gt;What now? Priorities in implementing the Common Core State Standards for mathematics&lt;/title&gt;&lt;secondary-title&gt;Friday Institute for Educational Innovation&lt;/secondary-title&gt;&lt;/titles&gt;&lt;dates&gt;&lt;year&gt;2011&lt;/year&gt;&lt;/dates&gt;&lt;urls&gt;&lt;/urls&gt;&lt;/record&gt;&lt;/Cite&gt;&lt;/EndNote&gt;</w:instrText>
      </w:r>
      <w:r w:rsidR="005C1915" w:rsidRPr="00CC1A9C">
        <w:rPr>
          <w:szCs w:val="20"/>
        </w:rPr>
        <w:fldChar w:fldCharType="separate"/>
      </w:r>
      <w:r w:rsidR="00FE2AB1">
        <w:rPr>
          <w:noProof/>
          <w:szCs w:val="20"/>
          <w:lang w:val="en-US"/>
        </w:rPr>
        <w:t>(cf. Confrey 2011; Nomi &amp; Allensworth</w:t>
      </w:r>
      <w:r w:rsidRPr="00CC1A9C">
        <w:rPr>
          <w:noProof/>
          <w:szCs w:val="20"/>
          <w:lang w:val="en-US"/>
        </w:rPr>
        <w:t xml:space="preserve"> 2009)</w:t>
      </w:r>
      <w:r w:rsidR="005C1915" w:rsidRPr="00CC1A9C">
        <w:rPr>
          <w:szCs w:val="20"/>
        </w:rPr>
        <w:fldChar w:fldCharType="end"/>
      </w:r>
      <w:r w:rsidR="00FE2AB1">
        <w:rPr>
          <w:szCs w:val="20"/>
          <w:lang w:val="en-US"/>
        </w:rPr>
        <w:t xml:space="preserve">. </w:t>
      </w:r>
      <w:r w:rsidRPr="00CC1A9C">
        <w:rPr>
          <w:szCs w:val="20"/>
          <w:lang w:val="en-US"/>
        </w:rPr>
        <w:t xml:space="preserve">We therefore drew on the analyses </w:t>
      </w:r>
      <w:r w:rsidR="00D91447">
        <w:rPr>
          <w:szCs w:val="20"/>
          <w:lang w:val="en-US"/>
        </w:rPr>
        <w:t>of the district'</w:t>
      </w:r>
      <w:r w:rsidR="007E14F1" w:rsidRPr="00CC1A9C">
        <w:rPr>
          <w:szCs w:val="20"/>
          <w:lang w:val="en-US"/>
        </w:rPr>
        <w:t xml:space="preserve"> supplemental supports </w:t>
      </w:r>
      <w:r w:rsidRPr="00CC1A9C">
        <w:rPr>
          <w:szCs w:val="20"/>
          <w:lang w:val="en-US"/>
        </w:rPr>
        <w:t>that we conducted each year. These analyses indicated that tutoring w</w:t>
      </w:r>
      <w:r w:rsidR="00D91447">
        <w:rPr>
          <w:szCs w:val="20"/>
          <w:lang w:val="en-US"/>
        </w:rPr>
        <w:t>as unlikely to support students'</w:t>
      </w:r>
      <w:r w:rsidRPr="00CC1A9C">
        <w:rPr>
          <w:szCs w:val="20"/>
          <w:lang w:val="en-US"/>
        </w:rPr>
        <w:t xml:space="preserve"> attainment of ambitious learning goals because it was procedurally focused and because the tutors typically received little if</w:t>
      </w:r>
      <w:r w:rsidR="00FE2AB1">
        <w:rPr>
          <w:szCs w:val="20"/>
          <w:lang w:val="en-US"/>
        </w:rPr>
        <w:t xml:space="preserve"> any professional development. </w:t>
      </w:r>
      <w:r w:rsidRPr="00CC1A9C">
        <w:rPr>
          <w:szCs w:val="20"/>
          <w:lang w:val="en-US"/>
        </w:rPr>
        <w:t xml:space="preserve">However, there were some indications that second mathematics classes were more promising when </w:t>
      </w:r>
      <w:r w:rsidRPr="00CC1A9C">
        <w:rPr>
          <w:szCs w:val="20"/>
          <w:lang w:val="en-US"/>
        </w:rPr>
        <w:lastRenderedPageBreak/>
        <w:t>the same t</w:t>
      </w:r>
      <w:r w:rsidR="00D91447">
        <w:rPr>
          <w:szCs w:val="20"/>
          <w:lang w:val="en-US"/>
        </w:rPr>
        <w:t>eacher also taught the students'</w:t>
      </w:r>
      <w:r w:rsidRPr="00CC1A9C">
        <w:rPr>
          <w:szCs w:val="20"/>
          <w:lang w:val="en-US"/>
        </w:rPr>
        <w:t xml:space="preserve"> primary mathematics class and </w:t>
      </w:r>
      <w:r w:rsidR="007E14F1" w:rsidRPr="00CC1A9C">
        <w:rPr>
          <w:szCs w:val="20"/>
          <w:lang w:val="en-US"/>
        </w:rPr>
        <w:t xml:space="preserve">when </w:t>
      </w:r>
      <w:r w:rsidR="00D91447">
        <w:rPr>
          <w:szCs w:val="20"/>
          <w:lang w:val="en-US"/>
        </w:rPr>
        <w:t>the teacher'</w:t>
      </w:r>
      <w:r w:rsidRPr="00CC1A9C">
        <w:rPr>
          <w:szCs w:val="20"/>
          <w:lang w:val="en-US"/>
        </w:rPr>
        <w:t>s goal was to prepare s</w:t>
      </w:r>
      <w:r w:rsidR="00FE2AB1">
        <w:rPr>
          <w:szCs w:val="20"/>
          <w:lang w:val="en-US"/>
        </w:rPr>
        <w:t xml:space="preserve">tudents for the primary class. </w:t>
      </w:r>
      <w:r w:rsidRPr="00CC1A9C">
        <w:rPr>
          <w:szCs w:val="20"/>
          <w:lang w:val="en-US"/>
        </w:rPr>
        <w:t xml:space="preserve">We therefore recommended that the districts attempt to meet the needs of currently struggling students by assigning the same teacher to the two classes whenever possible, and support the close coordination of the two classes when this </w:t>
      </w:r>
      <w:r w:rsidR="007E14F1" w:rsidRPr="00CC1A9C">
        <w:rPr>
          <w:szCs w:val="20"/>
          <w:lang w:val="en-US"/>
        </w:rPr>
        <w:t>was</w:t>
      </w:r>
      <w:r w:rsidR="00FE2AB1">
        <w:rPr>
          <w:szCs w:val="20"/>
          <w:lang w:val="en-US"/>
        </w:rPr>
        <w:t xml:space="preserve"> not feasible. </w:t>
      </w:r>
      <w:r w:rsidRPr="00CC1A9C">
        <w:rPr>
          <w:szCs w:val="20"/>
          <w:lang w:val="en-US"/>
        </w:rPr>
        <w:t xml:space="preserve">We also suggested that </w:t>
      </w:r>
      <w:r w:rsidR="007E14F1" w:rsidRPr="00CC1A9C">
        <w:rPr>
          <w:szCs w:val="20"/>
          <w:lang w:val="en-US"/>
        </w:rPr>
        <w:t xml:space="preserve">districts </w:t>
      </w:r>
      <w:r w:rsidRPr="00CC1A9C">
        <w:rPr>
          <w:szCs w:val="20"/>
          <w:lang w:val="en-US"/>
        </w:rPr>
        <w:t xml:space="preserve">provide teachers of second classes with professional development and curricular resources that </w:t>
      </w:r>
      <w:r w:rsidR="007E14F1" w:rsidRPr="00CC1A9C">
        <w:rPr>
          <w:szCs w:val="20"/>
          <w:lang w:val="en-US"/>
        </w:rPr>
        <w:t xml:space="preserve">were </w:t>
      </w:r>
      <w:r w:rsidRPr="00CC1A9C">
        <w:rPr>
          <w:szCs w:val="20"/>
          <w:lang w:val="en-US"/>
        </w:rPr>
        <w:t xml:space="preserve">specific to meeting the needs of </w:t>
      </w:r>
      <w:r w:rsidR="00FE2AB1">
        <w:rPr>
          <w:szCs w:val="20"/>
          <w:lang w:val="en-US"/>
        </w:rPr>
        <w:t xml:space="preserve">currently struggling students. </w:t>
      </w:r>
      <w:r w:rsidRPr="00CC1A9C">
        <w:rPr>
          <w:szCs w:val="20"/>
          <w:lang w:val="en-US"/>
        </w:rPr>
        <w:t>We took care to signal to district leaders that we regarded our recommendations as provisional as there was little r</w:t>
      </w:r>
      <w:r w:rsidR="00FE2AB1">
        <w:rPr>
          <w:szCs w:val="20"/>
          <w:lang w:val="en-US"/>
        </w:rPr>
        <w:t>esearch on which we could draw.</w:t>
      </w:r>
      <w:r w:rsidRPr="00CC1A9C">
        <w:rPr>
          <w:szCs w:val="20"/>
          <w:lang w:val="en-US"/>
        </w:rPr>
        <w:t xml:space="preserve"> In our view, there is an urgent need for studies that address this significant gap in the research literature.</w:t>
      </w:r>
    </w:p>
    <w:p w14:paraId="75CDEC94" w14:textId="77777777" w:rsidR="00720D38" w:rsidRDefault="00720D38" w:rsidP="00CC1A9C">
      <w:pPr>
        <w:spacing w:line="240" w:lineRule="exact"/>
        <w:jc w:val="both"/>
        <w:rPr>
          <w:szCs w:val="20"/>
          <w:lang w:val="en-US"/>
        </w:rPr>
      </w:pPr>
    </w:p>
    <w:p w14:paraId="6C72AC63" w14:textId="77777777" w:rsidR="00CB4B7A" w:rsidRPr="00CC1A9C" w:rsidRDefault="00CB4B7A" w:rsidP="00CC1A9C">
      <w:pPr>
        <w:spacing w:line="240" w:lineRule="exact"/>
        <w:jc w:val="both"/>
        <w:rPr>
          <w:szCs w:val="20"/>
          <w:lang w:val="en-US"/>
        </w:rPr>
      </w:pPr>
    </w:p>
    <w:p w14:paraId="45A66E0D" w14:textId="77777777" w:rsidR="00720D38" w:rsidRPr="00CC1A9C" w:rsidRDefault="00FE2AB1" w:rsidP="00CC1A9C">
      <w:pPr>
        <w:spacing w:line="240" w:lineRule="exact"/>
        <w:jc w:val="both"/>
        <w:rPr>
          <w:b/>
          <w:szCs w:val="20"/>
          <w:lang w:val="en-US"/>
        </w:rPr>
      </w:pPr>
      <w:r>
        <w:rPr>
          <w:b/>
          <w:szCs w:val="20"/>
          <w:lang w:val="en-US"/>
        </w:rPr>
        <w:t>6</w:t>
      </w:r>
      <w:r w:rsidR="00020E5A" w:rsidRPr="00CC1A9C">
        <w:rPr>
          <w:b/>
          <w:szCs w:val="20"/>
          <w:lang w:val="en-US"/>
        </w:rPr>
        <w:tab/>
      </w:r>
      <w:r w:rsidR="00D91447">
        <w:rPr>
          <w:b/>
          <w:szCs w:val="20"/>
          <w:lang w:val="en-US"/>
        </w:rPr>
        <w:t>Conclusion and d</w:t>
      </w:r>
      <w:r w:rsidR="00720D38" w:rsidRPr="00CC1A9C">
        <w:rPr>
          <w:b/>
          <w:szCs w:val="20"/>
          <w:lang w:val="en-US"/>
        </w:rPr>
        <w:t xml:space="preserve">iscussion </w:t>
      </w:r>
    </w:p>
    <w:p w14:paraId="1CD8BC92" w14:textId="77777777" w:rsidR="00720D38" w:rsidRPr="00CC1A9C" w:rsidRDefault="00720D38" w:rsidP="00927BE0">
      <w:pPr>
        <w:spacing w:line="240" w:lineRule="exact"/>
        <w:jc w:val="both"/>
        <w:rPr>
          <w:szCs w:val="20"/>
          <w:lang w:val="en-US"/>
        </w:rPr>
      </w:pPr>
    </w:p>
    <w:p w14:paraId="41C6EA55" w14:textId="77777777" w:rsidR="00720D38" w:rsidRPr="00CC1A9C" w:rsidRDefault="00720D38" w:rsidP="00CC1A9C">
      <w:pPr>
        <w:spacing w:line="240" w:lineRule="exact"/>
        <w:jc w:val="both"/>
        <w:rPr>
          <w:szCs w:val="20"/>
          <w:lang w:val="en-US"/>
        </w:rPr>
      </w:pPr>
      <w:r w:rsidRPr="00CC1A9C">
        <w:rPr>
          <w:szCs w:val="20"/>
          <w:lang w:val="en-US"/>
        </w:rPr>
        <w:t>In the first part of this chapter, we gave an overview of the approach we took for partnering educational systems to investigate what it takes to support improvements in the quality of mathematics</w:t>
      </w:r>
      <w:r w:rsidR="00FE2AB1">
        <w:rPr>
          <w:szCs w:val="20"/>
          <w:lang w:val="en-US"/>
        </w:rPr>
        <w:t xml:space="preserve"> instruction on a large scale. </w:t>
      </w:r>
      <w:r w:rsidRPr="00CC1A9C">
        <w:rPr>
          <w:szCs w:val="20"/>
          <w:lang w:val="en-US"/>
        </w:rPr>
        <w:t>We then described a key component of our theory of action for instructional improvement</w:t>
      </w:r>
      <w:r w:rsidR="00AF696D" w:rsidRPr="00CC1A9C">
        <w:rPr>
          <w:szCs w:val="20"/>
          <w:lang w:val="en-US"/>
        </w:rPr>
        <w:t>—</w:t>
      </w:r>
      <w:r w:rsidRPr="00CC1A9C">
        <w:rPr>
          <w:szCs w:val="20"/>
          <w:lang w:val="en-US"/>
        </w:rPr>
        <w:t>a coherent instructional system</w:t>
      </w:r>
      <w:r w:rsidR="00AF696D" w:rsidRPr="00CC1A9C">
        <w:rPr>
          <w:szCs w:val="20"/>
          <w:lang w:val="en-US"/>
        </w:rPr>
        <w:t>—</w:t>
      </w:r>
      <w:r w:rsidRPr="00CC1A9C">
        <w:rPr>
          <w:szCs w:val="20"/>
          <w:lang w:val="en-US"/>
        </w:rPr>
        <w:t>and gave particular attention to the</w:t>
      </w:r>
      <w:r w:rsidR="00FE2AB1">
        <w:rPr>
          <w:szCs w:val="20"/>
          <w:lang w:val="en-US"/>
        </w:rPr>
        <w:t xml:space="preserve"> teacher learning (sub)system. </w:t>
      </w:r>
      <w:r w:rsidRPr="00CC1A9C">
        <w:rPr>
          <w:szCs w:val="20"/>
          <w:lang w:val="en-US"/>
        </w:rPr>
        <w:t>It is important to acknowledge that the theory of action was developed in the U.S. educational co</w:t>
      </w:r>
      <w:r w:rsidR="00FE2AB1">
        <w:rPr>
          <w:szCs w:val="20"/>
          <w:lang w:val="en-US"/>
        </w:rPr>
        <w:t xml:space="preserve">ntext. </w:t>
      </w:r>
      <w:r w:rsidRPr="00CC1A9C">
        <w:rPr>
          <w:szCs w:val="20"/>
          <w:lang w:val="en-US"/>
        </w:rPr>
        <w:t>Some adaptations will therefore be required to take account of how educational systems ar</w:t>
      </w:r>
      <w:r w:rsidR="00FE2AB1">
        <w:rPr>
          <w:szCs w:val="20"/>
          <w:lang w:val="en-US"/>
        </w:rPr>
        <w:t>e organized in other countries.</w:t>
      </w:r>
      <w:r w:rsidRPr="00CC1A9C">
        <w:rPr>
          <w:szCs w:val="20"/>
          <w:lang w:val="en-US"/>
        </w:rPr>
        <w:t xml:space="preserve"> However, we anticipate that the general approach of framing instructional improvement at scale as a problem of organizational learning will prove relevant across national contexts.</w:t>
      </w:r>
    </w:p>
    <w:p w14:paraId="071888B0" w14:textId="77777777" w:rsidR="00720D38" w:rsidRPr="00CC1A9C" w:rsidRDefault="00720D38" w:rsidP="00CC1A9C">
      <w:pPr>
        <w:spacing w:line="240" w:lineRule="exact"/>
        <w:ind w:firstLine="360"/>
        <w:jc w:val="both"/>
        <w:rPr>
          <w:szCs w:val="20"/>
          <w:lang w:val="en-US"/>
        </w:rPr>
      </w:pPr>
      <w:r w:rsidRPr="00CC1A9C">
        <w:rPr>
          <w:szCs w:val="20"/>
          <w:lang w:val="en-US"/>
        </w:rPr>
        <w:t>The project on which we reported is large, spanned multiple years, and</w:t>
      </w:r>
      <w:r w:rsidR="00FE2AB1">
        <w:rPr>
          <w:szCs w:val="20"/>
          <w:lang w:val="en-US"/>
        </w:rPr>
        <w:t xml:space="preserve"> required significant funding. </w:t>
      </w:r>
      <w:r w:rsidRPr="00CC1A9C">
        <w:rPr>
          <w:szCs w:val="20"/>
          <w:lang w:val="en-US"/>
        </w:rPr>
        <w:t xml:space="preserve">We therefore took care to clarify that relatively small studies that investigate the development of key aspects of system-level capacity for instructional improvement can also </w:t>
      </w:r>
      <w:r w:rsidR="00FE2AB1">
        <w:rPr>
          <w:szCs w:val="20"/>
          <w:lang w:val="en-US"/>
        </w:rPr>
        <w:t>make significant contributions.</w:t>
      </w:r>
      <w:r w:rsidRPr="00CC1A9C">
        <w:rPr>
          <w:szCs w:val="20"/>
          <w:lang w:val="en-US"/>
        </w:rPr>
        <w:t xml:space="preserve"> The field of mathematics education has make significant progress in docum</w:t>
      </w:r>
      <w:r w:rsidR="00D91447">
        <w:rPr>
          <w:szCs w:val="20"/>
          <w:lang w:val="en-US"/>
        </w:rPr>
        <w:t>enting trajectories of students'</w:t>
      </w:r>
      <w:r w:rsidRPr="00CC1A9C">
        <w:rPr>
          <w:szCs w:val="20"/>
          <w:lang w:val="en-US"/>
        </w:rPr>
        <w:t xml:space="preserve"> learning in specific mathematical domains, clarifying instructional </w:t>
      </w:r>
      <w:r w:rsidR="00D91447">
        <w:rPr>
          <w:szCs w:val="20"/>
          <w:lang w:val="en-US"/>
        </w:rPr>
        <w:t>practices that support students'</w:t>
      </w:r>
      <w:r w:rsidRPr="00CC1A9C">
        <w:rPr>
          <w:szCs w:val="20"/>
          <w:lang w:val="en-US"/>
        </w:rPr>
        <w:t xml:space="preserve"> attainment of worthwhile learning goals, and investigating PD models for supporting teachers d</w:t>
      </w:r>
      <w:r w:rsidR="00FE2AB1">
        <w:rPr>
          <w:szCs w:val="20"/>
          <w:lang w:val="en-US"/>
        </w:rPr>
        <w:t xml:space="preserve">evelopment of those practices. </w:t>
      </w:r>
      <w:r w:rsidRPr="00CC1A9C">
        <w:rPr>
          <w:szCs w:val="20"/>
          <w:lang w:val="en-US"/>
        </w:rPr>
        <w:t xml:space="preserve">However, this work has had only limited impact on typical mathematics </w:t>
      </w:r>
      <w:r w:rsidR="00FE2AB1">
        <w:rPr>
          <w:szCs w:val="20"/>
          <w:lang w:val="en-US"/>
        </w:rPr>
        <w:t xml:space="preserve">instruction in most countries. </w:t>
      </w:r>
      <w:r w:rsidRPr="00CC1A9C">
        <w:rPr>
          <w:szCs w:val="20"/>
          <w:lang w:val="en-US"/>
        </w:rPr>
        <w:t>There is abun</w:t>
      </w:r>
      <w:r w:rsidRPr="00CC1A9C">
        <w:rPr>
          <w:szCs w:val="20"/>
          <w:lang w:val="en-US"/>
        </w:rPr>
        <w:lastRenderedPageBreak/>
        <w:t xml:space="preserve">dant evidence that the standard approach of researchers developing innovative instructional materials and models and then handing them over to practitioners for </w:t>
      </w:r>
      <w:r w:rsidR="00FE2AB1">
        <w:rPr>
          <w:szCs w:val="20"/>
          <w:lang w:val="en-US"/>
        </w:rPr>
        <w:t xml:space="preserve">implementation is ineffective. </w:t>
      </w:r>
      <w:r w:rsidRPr="00CC1A9C">
        <w:rPr>
          <w:szCs w:val="20"/>
          <w:lang w:val="en-US"/>
        </w:rPr>
        <w:t>There is a pressing need for investigations that challenge this seemingly take-for-granted division of labor between researchers and practitioners by framing large-scale instructional improvement as an ex</w:t>
      </w:r>
      <w:r w:rsidR="00FE2AB1">
        <w:rPr>
          <w:szCs w:val="20"/>
          <w:lang w:val="en-US"/>
        </w:rPr>
        <w:t xml:space="preserve">plicit focus of investigation. </w:t>
      </w:r>
      <w:r w:rsidRPr="00CC1A9C">
        <w:rPr>
          <w:szCs w:val="20"/>
          <w:lang w:val="en-US"/>
        </w:rPr>
        <w:t>In the absence of such investigations, mathematics education research is unlikely to realize its potential</w:t>
      </w:r>
      <w:r w:rsidR="002C703B" w:rsidRPr="00CC1A9C">
        <w:rPr>
          <w:szCs w:val="20"/>
          <w:lang w:val="en-US"/>
        </w:rPr>
        <w:t xml:space="preserve"> and </w:t>
      </w:r>
      <w:r w:rsidRPr="00CC1A9C">
        <w:rPr>
          <w:szCs w:val="20"/>
          <w:lang w:val="en-US"/>
        </w:rPr>
        <w:t>contribut</w:t>
      </w:r>
      <w:r w:rsidR="002C703B" w:rsidRPr="00CC1A9C">
        <w:rPr>
          <w:szCs w:val="20"/>
          <w:lang w:val="en-US"/>
        </w:rPr>
        <w:t>e</w:t>
      </w:r>
      <w:r w:rsidRPr="00CC1A9C">
        <w:rPr>
          <w:szCs w:val="20"/>
          <w:lang w:val="en-US"/>
        </w:rPr>
        <w:t xml:space="preserve"> to improvements in the quality of mathematics instruction for large numbers of students. </w:t>
      </w:r>
    </w:p>
    <w:p w14:paraId="53407831" w14:textId="77777777" w:rsidR="00FE2AB1" w:rsidRDefault="00FE2AB1" w:rsidP="00CC1A9C">
      <w:pPr>
        <w:spacing w:line="240" w:lineRule="exact"/>
        <w:jc w:val="both"/>
        <w:rPr>
          <w:szCs w:val="20"/>
          <w:lang w:val="en-US"/>
        </w:rPr>
      </w:pPr>
    </w:p>
    <w:p w14:paraId="566AAECB" w14:textId="77777777" w:rsidR="00B43F58" w:rsidRPr="00CC1A9C" w:rsidRDefault="00B43F58" w:rsidP="00CC1A9C">
      <w:pPr>
        <w:spacing w:line="240" w:lineRule="exact"/>
        <w:jc w:val="both"/>
        <w:rPr>
          <w:szCs w:val="20"/>
          <w:lang w:val="en-US"/>
        </w:rPr>
      </w:pPr>
    </w:p>
    <w:p w14:paraId="6B4FC8BD" w14:textId="77777777" w:rsidR="00720D38" w:rsidRPr="00CC1A9C" w:rsidRDefault="00720D38" w:rsidP="00CC1A9C">
      <w:pPr>
        <w:spacing w:line="240" w:lineRule="exact"/>
        <w:jc w:val="both"/>
        <w:rPr>
          <w:b/>
          <w:szCs w:val="20"/>
          <w:lang w:val="en-US"/>
        </w:rPr>
      </w:pPr>
      <w:r w:rsidRPr="00CC1A9C">
        <w:rPr>
          <w:b/>
          <w:szCs w:val="20"/>
          <w:lang w:val="en-US"/>
        </w:rPr>
        <w:t>References</w:t>
      </w:r>
    </w:p>
    <w:p w14:paraId="55C08E3E" w14:textId="77777777" w:rsidR="00B43F58" w:rsidRDefault="00B43F58" w:rsidP="00FE2AB1">
      <w:pPr>
        <w:pStyle w:val="EndNoteBibliography"/>
        <w:spacing w:line="180" w:lineRule="exact"/>
        <w:ind w:left="720" w:hanging="720"/>
        <w:jc w:val="both"/>
        <w:rPr>
          <w:rFonts w:ascii="Times New Roman" w:hAnsi="Times New Roman" w:cs="Times New Roman"/>
          <w:sz w:val="16"/>
          <w:szCs w:val="16"/>
        </w:rPr>
      </w:pPr>
    </w:p>
    <w:p w14:paraId="6ED4EBCD" w14:textId="246A2E44" w:rsidR="001518F0" w:rsidRPr="005A6C6B" w:rsidRDefault="005C1915" w:rsidP="00B8407E">
      <w:pPr>
        <w:pStyle w:val="Lit"/>
        <w:rPr>
          <w:noProof/>
          <w:lang w:val="en-GB"/>
        </w:rPr>
      </w:pPr>
      <w:r w:rsidRPr="001F6D69">
        <w:fldChar w:fldCharType="begin"/>
      </w:r>
      <w:r w:rsidR="00720D38" w:rsidRPr="005A6C6B">
        <w:rPr>
          <w:lang w:val="en-GB"/>
        </w:rPr>
        <w:instrText xml:space="preserve"> ADDIN EN.REFLIST </w:instrText>
      </w:r>
      <w:r w:rsidRPr="001F6D69">
        <w:fldChar w:fldCharType="separate"/>
      </w:r>
      <w:r w:rsidR="001F6D69" w:rsidRPr="005A6C6B">
        <w:rPr>
          <w:noProof/>
          <w:lang w:val="en-GB"/>
        </w:rPr>
        <w:t>Argyris, C. &amp; Schon, D. (1974):</w:t>
      </w:r>
      <w:r w:rsidR="001518F0" w:rsidRPr="005A6C6B">
        <w:rPr>
          <w:noProof/>
          <w:lang w:val="en-GB"/>
        </w:rPr>
        <w:t xml:space="preserve"> Theory of practice</w:t>
      </w:r>
      <w:r w:rsidR="00FE2AB1" w:rsidRPr="005A6C6B">
        <w:rPr>
          <w:noProof/>
          <w:lang w:val="en-GB"/>
        </w:rPr>
        <w:t>. San Francisco: Jossey-Bass</w:t>
      </w:r>
    </w:p>
    <w:p w14:paraId="7966FC19" w14:textId="73C8D471" w:rsidR="001518F0" w:rsidRPr="005A6C6B" w:rsidRDefault="00FE2AB1" w:rsidP="00B8407E">
      <w:pPr>
        <w:pStyle w:val="Lit"/>
        <w:rPr>
          <w:noProof/>
          <w:lang w:val="en-GB"/>
        </w:rPr>
      </w:pPr>
      <w:r w:rsidRPr="005A6C6B">
        <w:rPr>
          <w:noProof/>
          <w:lang w:val="en-GB"/>
        </w:rPr>
        <w:t>Argyris, C.</w:t>
      </w:r>
      <w:r w:rsidR="001F6D69" w:rsidRPr="005A6C6B">
        <w:rPr>
          <w:noProof/>
          <w:lang w:val="en-GB"/>
        </w:rPr>
        <w:t xml:space="preserve"> &amp; </w:t>
      </w:r>
      <w:r w:rsidR="001518F0" w:rsidRPr="005A6C6B">
        <w:rPr>
          <w:noProof/>
          <w:lang w:val="en-GB"/>
        </w:rPr>
        <w:t>Schon, D. (1978)</w:t>
      </w:r>
      <w:r w:rsidR="001F6D69" w:rsidRPr="005A6C6B">
        <w:rPr>
          <w:noProof/>
          <w:lang w:val="en-GB"/>
        </w:rPr>
        <w:t>:</w:t>
      </w:r>
      <w:r w:rsidR="001518F0" w:rsidRPr="005A6C6B">
        <w:rPr>
          <w:noProof/>
          <w:lang w:val="en-GB"/>
        </w:rPr>
        <w:t xml:space="preserve"> Organizational learning: A theory of action perspective</w:t>
      </w:r>
      <w:r w:rsidR="001F6D69" w:rsidRPr="005A6C6B">
        <w:rPr>
          <w:noProof/>
          <w:lang w:val="en-GB"/>
        </w:rPr>
        <w:t>. Reading:</w:t>
      </w:r>
      <w:r w:rsidRPr="005A6C6B">
        <w:rPr>
          <w:noProof/>
          <w:lang w:val="en-GB"/>
        </w:rPr>
        <w:t xml:space="preserve"> Addison Wesley</w:t>
      </w:r>
    </w:p>
    <w:p w14:paraId="7EE2492F" w14:textId="47C770D2" w:rsidR="001518F0" w:rsidRPr="005A6C6B" w:rsidRDefault="00FE2AB1" w:rsidP="00B8407E">
      <w:pPr>
        <w:pStyle w:val="Lit"/>
        <w:rPr>
          <w:noProof/>
          <w:lang w:val="en-GB"/>
        </w:rPr>
      </w:pPr>
      <w:r w:rsidRPr="005A6C6B">
        <w:rPr>
          <w:noProof/>
          <w:lang w:val="en-GB"/>
        </w:rPr>
        <w:t>Ball, D. L.</w:t>
      </w:r>
      <w:r w:rsidR="00AD083B">
        <w:rPr>
          <w:noProof/>
          <w:lang w:val="en-GB"/>
        </w:rPr>
        <w:t xml:space="preserve"> &amp; </w:t>
      </w:r>
      <w:r w:rsidR="001518F0" w:rsidRPr="005A6C6B">
        <w:rPr>
          <w:noProof/>
          <w:lang w:val="en-GB"/>
        </w:rPr>
        <w:t>Cohen, D. K. (1999)</w:t>
      </w:r>
      <w:r w:rsidR="001F6D69" w:rsidRPr="005A6C6B">
        <w:rPr>
          <w:noProof/>
          <w:lang w:val="en-GB"/>
        </w:rPr>
        <w:t>:</w:t>
      </w:r>
      <w:r w:rsidR="001518F0" w:rsidRPr="005A6C6B">
        <w:rPr>
          <w:noProof/>
          <w:lang w:val="en-GB"/>
        </w:rPr>
        <w:t xml:space="preserve"> Developing practice, developing practitioners: Towards a practice-based theory of professional education. In</w:t>
      </w:r>
      <w:r w:rsidR="001F6D69" w:rsidRPr="005A6C6B">
        <w:rPr>
          <w:noProof/>
          <w:lang w:val="en-GB"/>
        </w:rPr>
        <w:t xml:space="preserve">: </w:t>
      </w:r>
      <w:r w:rsidR="001518F0" w:rsidRPr="005A6C6B">
        <w:rPr>
          <w:noProof/>
          <w:lang w:val="en-GB"/>
        </w:rPr>
        <w:t>Sykes</w:t>
      </w:r>
      <w:r w:rsidR="001F6D69" w:rsidRPr="005A6C6B">
        <w:rPr>
          <w:noProof/>
          <w:lang w:val="en-GB"/>
        </w:rPr>
        <w:t>, G.</w:t>
      </w:r>
      <w:r w:rsidR="001518F0" w:rsidRPr="005A6C6B">
        <w:rPr>
          <w:noProof/>
          <w:lang w:val="en-GB"/>
        </w:rPr>
        <w:t xml:space="preserve"> &amp; Darling-Hammond</w:t>
      </w:r>
      <w:r w:rsidR="001F6D69" w:rsidRPr="005A6C6B">
        <w:rPr>
          <w:noProof/>
          <w:lang w:val="en-GB"/>
        </w:rPr>
        <w:t>, L.</w:t>
      </w:r>
      <w:r w:rsidR="001518F0" w:rsidRPr="005A6C6B">
        <w:rPr>
          <w:noProof/>
          <w:lang w:val="en-GB"/>
        </w:rPr>
        <w:t xml:space="preserve"> (</w:t>
      </w:r>
      <w:r w:rsidR="00846604">
        <w:rPr>
          <w:noProof/>
          <w:lang w:val="en-GB"/>
        </w:rPr>
        <w:t>Eds.</w:t>
      </w:r>
      <w:r w:rsidR="001F6D69" w:rsidRPr="005A6C6B">
        <w:rPr>
          <w:noProof/>
          <w:lang w:val="en-GB"/>
        </w:rPr>
        <w:t>):</w:t>
      </w:r>
      <w:r w:rsidR="001518F0" w:rsidRPr="005A6C6B">
        <w:rPr>
          <w:noProof/>
          <w:lang w:val="en-GB"/>
        </w:rPr>
        <w:t xml:space="preserve"> Teaching as the learning profession: Handbook of policy and practice</w:t>
      </w:r>
      <w:r w:rsidR="001F6D69" w:rsidRPr="005A6C6B">
        <w:rPr>
          <w:noProof/>
          <w:lang w:val="en-GB"/>
        </w:rPr>
        <w:t>.</w:t>
      </w:r>
      <w:r w:rsidRPr="005A6C6B">
        <w:rPr>
          <w:noProof/>
          <w:lang w:val="en-GB"/>
        </w:rPr>
        <w:t xml:space="preserve"> San Francisco: Jossey-Bass</w:t>
      </w:r>
      <w:r w:rsidR="001F6D69" w:rsidRPr="005A6C6B">
        <w:rPr>
          <w:noProof/>
          <w:lang w:val="en-GB"/>
        </w:rPr>
        <w:t>, 3-32</w:t>
      </w:r>
    </w:p>
    <w:p w14:paraId="4A1E84E3" w14:textId="71906248" w:rsidR="001518F0" w:rsidRPr="005A6C6B" w:rsidRDefault="00FE2AB1" w:rsidP="00B8407E">
      <w:pPr>
        <w:pStyle w:val="Lit"/>
        <w:rPr>
          <w:noProof/>
          <w:lang w:val="en-GB"/>
        </w:rPr>
      </w:pPr>
      <w:r w:rsidRPr="005A6C6B">
        <w:rPr>
          <w:noProof/>
          <w:lang w:val="en-GB"/>
        </w:rPr>
        <w:t>Black, P.</w:t>
      </w:r>
      <w:r w:rsidR="001F6D69" w:rsidRPr="005A6C6B">
        <w:rPr>
          <w:noProof/>
          <w:lang w:val="en-GB"/>
        </w:rPr>
        <w:t xml:space="preserve"> &amp; </w:t>
      </w:r>
      <w:r w:rsidR="001518F0" w:rsidRPr="005A6C6B">
        <w:rPr>
          <w:noProof/>
          <w:lang w:val="en-GB"/>
        </w:rPr>
        <w:t>Wiliam, D. (1988)</w:t>
      </w:r>
      <w:r w:rsidR="001F6D69" w:rsidRPr="005A6C6B">
        <w:rPr>
          <w:noProof/>
          <w:lang w:val="en-GB"/>
        </w:rPr>
        <w:t>:</w:t>
      </w:r>
      <w:r w:rsidR="001518F0" w:rsidRPr="005A6C6B">
        <w:rPr>
          <w:noProof/>
          <w:lang w:val="en-GB"/>
        </w:rPr>
        <w:t xml:space="preserve"> Assessment and classroom learning. </w:t>
      </w:r>
      <w:r w:rsidR="001F6D69" w:rsidRPr="005A6C6B">
        <w:rPr>
          <w:noProof/>
          <w:lang w:val="en-GB"/>
        </w:rPr>
        <w:t xml:space="preserve">In: </w:t>
      </w:r>
      <w:r w:rsidR="001518F0" w:rsidRPr="005A6C6B">
        <w:rPr>
          <w:noProof/>
          <w:lang w:val="en-GB"/>
        </w:rPr>
        <w:t>Assessment in Education, 5</w:t>
      </w:r>
      <w:r w:rsidRPr="005A6C6B">
        <w:rPr>
          <w:noProof/>
          <w:lang w:val="en-GB"/>
        </w:rPr>
        <w:t>, 7-74</w:t>
      </w:r>
    </w:p>
    <w:p w14:paraId="0FDCD933" w14:textId="565B1880" w:rsidR="001518F0" w:rsidRPr="005A6C6B" w:rsidRDefault="001F6D69" w:rsidP="00B8407E">
      <w:pPr>
        <w:pStyle w:val="Lit"/>
        <w:rPr>
          <w:noProof/>
          <w:lang w:val="en-GB"/>
        </w:rPr>
      </w:pPr>
      <w:r w:rsidRPr="001F6D69">
        <w:rPr>
          <w:noProof/>
          <w:lang w:val="en-GB"/>
        </w:rPr>
        <w:t>Blumenfeld, P.</w:t>
      </w:r>
      <w:r w:rsidR="007A7BA1">
        <w:rPr>
          <w:noProof/>
          <w:lang w:val="en-GB"/>
        </w:rPr>
        <w:t>,</w:t>
      </w:r>
      <w:r w:rsidRPr="001F6D69">
        <w:rPr>
          <w:noProof/>
          <w:lang w:val="en-GB"/>
        </w:rPr>
        <w:t xml:space="preserve"> Fishman, B. J., </w:t>
      </w:r>
      <w:r w:rsidR="00FE2AB1" w:rsidRPr="001F6D69">
        <w:rPr>
          <w:noProof/>
          <w:lang w:val="en-GB"/>
        </w:rPr>
        <w:t>Krajcik, J. S.</w:t>
      </w:r>
      <w:r w:rsidR="007A7BA1">
        <w:rPr>
          <w:noProof/>
          <w:lang w:val="en-GB"/>
        </w:rPr>
        <w:t>,</w:t>
      </w:r>
      <w:r w:rsidRPr="001F6D69">
        <w:rPr>
          <w:noProof/>
          <w:lang w:val="en-GB"/>
        </w:rPr>
        <w:t xml:space="preserve"> </w:t>
      </w:r>
      <w:r w:rsidR="00FE2AB1" w:rsidRPr="001F6D69">
        <w:rPr>
          <w:noProof/>
          <w:lang w:val="en-GB"/>
        </w:rPr>
        <w:t>Marx, R.</w:t>
      </w:r>
      <w:r w:rsidR="007A7BA1">
        <w:rPr>
          <w:noProof/>
          <w:lang w:val="en-GB"/>
        </w:rPr>
        <w:t xml:space="preserve"> &amp; </w:t>
      </w:r>
      <w:r w:rsidR="001518F0" w:rsidRPr="001F6D69">
        <w:rPr>
          <w:noProof/>
          <w:lang w:val="en-GB"/>
        </w:rPr>
        <w:t>Soloway, E. (2000)</w:t>
      </w:r>
      <w:r w:rsidRPr="001F6D69">
        <w:rPr>
          <w:noProof/>
          <w:lang w:val="en-GB"/>
        </w:rPr>
        <w:t>:</w:t>
      </w:r>
      <w:r w:rsidR="001518F0" w:rsidRPr="001F6D69">
        <w:rPr>
          <w:noProof/>
          <w:lang w:val="en-GB"/>
        </w:rPr>
        <w:t xml:space="preserve"> </w:t>
      </w:r>
      <w:r w:rsidR="001518F0" w:rsidRPr="005A6C6B">
        <w:rPr>
          <w:noProof/>
          <w:lang w:val="en-GB"/>
        </w:rPr>
        <w:t>Creating usable innovations in systemic reform: Scaling-up technology - embedded project-based science in urban schools.</w:t>
      </w:r>
      <w:r w:rsidRPr="005A6C6B">
        <w:rPr>
          <w:noProof/>
          <w:lang w:val="en-GB"/>
        </w:rPr>
        <w:t xml:space="preserve"> In: </w:t>
      </w:r>
      <w:r w:rsidR="001518F0" w:rsidRPr="005A6C6B">
        <w:rPr>
          <w:noProof/>
          <w:lang w:val="en-GB"/>
        </w:rPr>
        <w:t xml:space="preserve"> Educational Psychologist, 35</w:t>
      </w:r>
      <w:r w:rsidR="00FE2AB1" w:rsidRPr="005A6C6B">
        <w:rPr>
          <w:noProof/>
          <w:lang w:val="en-GB"/>
        </w:rPr>
        <w:t>, 149-164</w:t>
      </w:r>
    </w:p>
    <w:p w14:paraId="2685401D" w14:textId="56AC0772" w:rsidR="001518F0" w:rsidRPr="005A6C6B" w:rsidRDefault="007A7BA1" w:rsidP="00B8407E">
      <w:pPr>
        <w:pStyle w:val="Lit"/>
        <w:rPr>
          <w:noProof/>
          <w:lang w:val="en-GB"/>
        </w:rPr>
      </w:pPr>
      <w:r>
        <w:rPr>
          <w:noProof/>
          <w:lang w:val="en-GB"/>
        </w:rPr>
        <w:t>Borko, H.,</w:t>
      </w:r>
      <w:r w:rsidR="001F6D69" w:rsidRPr="001F6D69">
        <w:rPr>
          <w:noProof/>
          <w:lang w:val="en-GB"/>
        </w:rPr>
        <w:t xml:space="preserve"> </w:t>
      </w:r>
      <w:r w:rsidR="00FE2AB1" w:rsidRPr="001F6D69">
        <w:rPr>
          <w:noProof/>
          <w:lang w:val="en-GB"/>
        </w:rPr>
        <w:t>Jacobs, J.</w:t>
      </w:r>
      <w:r>
        <w:rPr>
          <w:noProof/>
          <w:lang w:val="en-GB"/>
        </w:rPr>
        <w:t>,</w:t>
      </w:r>
      <w:r w:rsidR="001F6D69" w:rsidRPr="001F6D69">
        <w:rPr>
          <w:noProof/>
          <w:lang w:val="en-GB"/>
        </w:rPr>
        <w:t xml:space="preserve"> </w:t>
      </w:r>
      <w:r w:rsidR="00FE2AB1" w:rsidRPr="001F6D69">
        <w:rPr>
          <w:noProof/>
          <w:lang w:val="en-GB"/>
        </w:rPr>
        <w:t>Koellner, K.</w:t>
      </w:r>
      <w:r>
        <w:rPr>
          <w:noProof/>
          <w:lang w:val="en-GB"/>
        </w:rPr>
        <w:t xml:space="preserve"> &amp;</w:t>
      </w:r>
      <w:r w:rsidR="001F6D69" w:rsidRPr="001F6D69">
        <w:rPr>
          <w:noProof/>
          <w:lang w:val="en-GB"/>
        </w:rPr>
        <w:t xml:space="preserve"> </w:t>
      </w:r>
      <w:r w:rsidR="001518F0" w:rsidRPr="001F6D69">
        <w:rPr>
          <w:noProof/>
          <w:lang w:val="en-GB"/>
        </w:rPr>
        <w:t>Swackhamer, L. (2015)</w:t>
      </w:r>
      <w:r w:rsidR="001F6D69" w:rsidRPr="001F6D69">
        <w:rPr>
          <w:noProof/>
          <w:lang w:val="en-GB"/>
        </w:rPr>
        <w:t>:</w:t>
      </w:r>
      <w:r w:rsidR="001518F0" w:rsidRPr="001F6D69">
        <w:rPr>
          <w:noProof/>
          <w:lang w:val="en-GB"/>
        </w:rPr>
        <w:t xml:space="preserve"> </w:t>
      </w:r>
      <w:r w:rsidR="001518F0" w:rsidRPr="005A6C6B">
        <w:rPr>
          <w:noProof/>
          <w:lang w:val="en-GB"/>
        </w:rPr>
        <w:t>Mathematics professional development: Improving teaching using the Problem-Solving Cycle and Leadership Preparation models. N</w:t>
      </w:r>
      <w:r w:rsidR="00FE2AB1" w:rsidRPr="005A6C6B">
        <w:rPr>
          <w:noProof/>
          <w:lang w:val="en-GB"/>
        </w:rPr>
        <w:t>ew York: Teachers College Press</w:t>
      </w:r>
    </w:p>
    <w:p w14:paraId="60F9500E" w14:textId="4049298D" w:rsidR="001518F0" w:rsidRPr="005A6C6B" w:rsidRDefault="00FE2AB1" w:rsidP="00B8407E">
      <w:pPr>
        <w:pStyle w:val="Lit"/>
        <w:rPr>
          <w:noProof/>
          <w:lang w:val="en-GB"/>
        </w:rPr>
      </w:pPr>
      <w:r w:rsidRPr="005A6C6B">
        <w:rPr>
          <w:noProof/>
          <w:lang w:val="en-GB"/>
        </w:rPr>
        <w:t>Cobb, P.</w:t>
      </w:r>
      <w:r w:rsidR="001F6D69" w:rsidRPr="005A6C6B">
        <w:rPr>
          <w:noProof/>
          <w:lang w:val="en-GB"/>
        </w:rPr>
        <w:t xml:space="preserve"> &amp; Jackson, K. (2011):</w:t>
      </w:r>
      <w:r w:rsidR="001518F0" w:rsidRPr="005A6C6B">
        <w:rPr>
          <w:noProof/>
          <w:lang w:val="en-GB"/>
        </w:rPr>
        <w:t xml:space="preserve"> Towards an empirically grounded theory of action for improving the quality of mathematics teaching at scale. </w:t>
      </w:r>
      <w:r w:rsidR="001F6D69" w:rsidRPr="005A6C6B">
        <w:rPr>
          <w:noProof/>
          <w:lang w:val="en-GB"/>
        </w:rPr>
        <w:t xml:space="preserve">In: </w:t>
      </w:r>
      <w:r w:rsidR="001518F0" w:rsidRPr="005A6C6B">
        <w:rPr>
          <w:noProof/>
          <w:lang w:val="en-GB"/>
        </w:rPr>
        <w:t>Mathematics Teacher Education and Development, 13</w:t>
      </w:r>
      <w:r w:rsidRPr="005A6C6B">
        <w:rPr>
          <w:noProof/>
          <w:lang w:val="en-GB"/>
        </w:rPr>
        <w:t>, 6-33</w:t>
      </w:r>
    </w:p>
    <w:p w14:paraId="578119C7" w14:textId="60FE1700" w:rsidR="001518F0" w:rsidRPr="005A6C6B" w:rsidRDefault="001F6D69" w:rsidP="00B8407E">
      <w:pPr>
        <w:pStyle w:val="Lit"/>
        <w:rPr>
          <w:noProof/>
          <w:lang w:val="en-GB"/>
        </w:rPr>
      </w:pPr>
      <w:r w:rsidRPr="005A6C6B">
        <w:rPr>
          <w:noProof/>
          <w:lang w:val="en-GB"/>
        </w:rPr>
        <w:t>Cobb, P.</w:t>
      </w:r>
      <w:r w:rsidR="007A7BA1">
        <w:rPr>
          <w:noProof/>
          <w:lang w:val="en-GB"/>
        </w:rPr>
        <w:t>, Jackson, K.,</w:t>
      </w:r>
      <w:r w:rsidRPr="005A6C6B">
        <w:rPr>
          <w:noProof/>
          <w:lang w:val="en-GB"/>
        </w:rPr>
        <w:t xml:space="preserve"> </w:t>
      </w:r>
      <w:r w:rsidR="00FE2AB1" w:rsidRPr="005A6C6B">
        <w:rPr>
          <w:noProof/>
          <w:lang w:val="en-GB"/>
        </w:rPr>
        <w:t>Smith, T.</w:t>
      </w:r>
      <w:r w:rsidR="007A7BA1">
        <w:rPr>
          <w:noProof/>
          <w:lang w:val="en-GB"/>
        </w:rPr>
        <w:t>,</w:t>
      </w:r>
      <w:r w:rsidRPr="005A6C6B">
        <w:rPr>
          <w:noProof/>
          <w:lang w:val="en-GB"/>
        </w:rPr>
        <w:t xml:space="preserve"> Sorum, M.</w:t>
      </w:r>
      <w:r w:rsidR="007A7BA1">
        <w:rPr>
          <w:noProof/>
          <w:lang w:val="en-GB"/>
        </w:rPr>
        <w:t xml:space="preserve"> &amp;</w:t>
      </w:r>
      <w:r w:rsidRPr="005A6C6B">
        <w:rPr>
          <w:noProof/>
          <w:lang w:val="en-GB"/>
        </w:rPr>
        <w:t xml:space="preserve"> Henrick, E. (2013):</w:t>
      </w:r>
      <w:r w:rsidR="001518F0" w:rsidRPr="005A6C6B">
        <w:rPr>
          <w:noProof/>
          <w:lang w:val="en-GB"/>
        </w:rPr>
        <w:t xml:space="preserve"> Design research with educational systems: Investigating and supporting improvements in the quality of mathematics teaching and learn</w:t>
      </w:r>
      <w:r w:rsidR="00FE2AB1" w:rsidRPr="005A6C6B">
        <w:rPr>
          <w:noProof/>
          <w:lang w:val="en-GB"/>
        </w:rPr>
        <w:t xml:space="preserve">ing at scale. </w:t>
      </w:r>
      <w:r w:rsidR="00FE2AB1" w:rsidRPr="001F6D69">
        <w:rPr>
          <w:noProof/>
          <w:lang w:val="en-GB"/>
        </w:rPr>
        <w:t>In</w:t>
      </w:r>
      <w:r w:rsidRPr="001F6D69">
        <w:rPr>
          <w:noProof/>
          <w:lang w:val="en-GB"/>
        </w:rPr>
        <w:t>:</w:t>
      </w:r>
      <w:r w:rsidR="00FE2AB1" w:rsidRPr="001F6D69">
        <w:rPr>
          <w:noProof/>
          <w:lang w:val="en-GB"/>
        </w:rPr>
        <w:t xml:space="preserve"> Fishman</w:t>
      </w:r>
      <w:r w:rsidRPr="001F6D69">
        <w:rPr>
          <w:noProof/>
          <w:lang w:val="en-GB"/>
        </w:rPr>
        <w:t>, B.J.</w:t>
      </w:r>
      <w:r w:rsidR="007A7BA1">
        <w:rPr>
          <w:noProof/>
          <w:lang w:val="en-GB"/>
        </w:rPr>
        <w:t>,</w:t>
      </w:r>
      <w:r w:rsidRPr="001F6D69">
        <w:rPr>
          <w:noProof/>
          <w:lang w:val="en-GB"/>
        </w:rPr>
        <w:t xml:space="preserve"> </w:t>
      </w:r>
      <w:r w:rsidR="00FE2AB1" w:rsidRPr="001F6D69">
        <w:rPr>
          <w:noProof/>
          <w:lang w:val="en-GB"/>
        </w:rPr>
        <w:t>Penuel</w:t>
      </w:r>
      <w:r w:rsidR="007A7BA1">
        <w:rPr>
          <w:noProof/>
          <w:lang w:val="en-GB"/>
        </w:rPr>
        <w:t>, W.,</w:t>
      </w:r>
      <w:r w:rsidRPr="001F6D69">
        <w:rPr>
          <w:noProof/>
          <w:lang w:val="en-GB"/>
        </w:rPr>
        <w:t xml:space="preserve"> </w:t>
      </w:r>
      <w:r w:rsidR="00FE2AB1" w:rsidRPr="001F6D69">
        <w:rPr>
          <w:noProof/>
          <w:lang w:val="en-GB"/>
        </w:rPr>
        <w:t>Allen</w:t>
      </w:r>
      <w:r w:rsidRPr="001F6D69">
        <w:rPr>
          <w:noProof/>
          <w:lang w:val="en-GB"/>
        </w:rPr>
        <w:t>, A.-R. &amp; C</w:t>
      </w:r>
      <w:r w:rsidR="001518F0" w:rsidRPr="001F6D69">
        <w:rPr>
          <w:noProof/>
          <w:lang w:val="en-GB"/>
        </w:rPr>
        <w:t>heng</w:t>
      </w:r>
      <w:r w:rsidRPr="001F6D69">
        <w:rPr>
          <w:noProof/>
          <w:lang w:val="en-GB"/>
        </w:rPr>
        <w:t>, B.H. (</w:t>
      </w:r>
      <w:r w:rsidR="00846604">
        <w:rPr>
          <w:noProof/>
          <w:lang w:val="en-GB"/>
        </w:rPr>
        <w:t>Eds.</w:t>
      </w:r>
      <w:r w:rsidRPr="001F6D69">
        <w:rPr>
          <w:noProof/>
          <w:lang w:val="en-GB"/>
        </w:rPr>
        <w:t>):</w:t>
      </w:r>
      <w:r w:rsidR="001518F0" w:rsidRPr="001F6D69">
        <w:rPr>
          <w:noProof/>
          <w:lang w:val="en-GB"/>
        </w:rPr>
        <w:t xml:space="preserve"> </w:t>
      </w:r>
      <w:r w:rsidR="001518F0" w:rsidRPr="005A6C6B">
        <w:rPr>
          <w:noProof/>
          <w:lang w:val="en-GB"/>
        </w:rPr>
        <w:t>Design-based implementation research: Theories, methods, and exemplars. One hundred and twelfth yearbook of the National Society for the Study of Education</w:t>
      </w:r>
      <w:r w:rsidRPr="005A6C6B">
        <w:rPr>
          <w:noProof/>
          <w:lang w:val="en-GB"/>
        </w:rPr>
        <w:t>.</w:t>
      </w:r>
      <w:r w:rsidR="001518F0" w:rsidRPr="005A6C6B">
        <w:rPr>
          <w:noProof/>
          <w:lang w:val="en-GB"/>
        </w:rPr>
        <w:t xml:space="preserve"> Chicago: National Soc</w:t>
      </w:r>
      <w:r w:rsidR="00FE2AB1" w:rsidRPr="005A6C6B">
        <w:rPr>
          <w:noProof/>
          <w:lang w:val="en-GB"/>
        </w:rPr>
        <w:t>iety for the Study of Education</w:t>
      </w:r>
      <w:r w:rsidRPr="005A6C6B">
        <w:rPr>
          <w:noProof/>
          <w:lang w:val="en-GB"/>
        </w:rPr>
        <w:t>, 320-349</w:t>
      </w:r>
    </w:p>
    <w:p w14:paraId="0EC6C854" w14:textId="3C8AA42A" w:rsidR="001518F0" w:rsidRPr="005A6C6B" w:rsidRDefault="00FE2AB1" w:rsidP="00B8407E">
      <w:pPr>
        <w:pStyle w:val="Lit"/>
        <w:rPr>
          <w:noProof/>
          <w:lang w:val="en-GB"/>
        </w:rPr>
      </w:pPr>
      <w:r w:rsidRPr="005A6C6B">
        <w:rPr>
          <w:noProof/>
          <w:lang w:val="en-GB"/>
        </w:rPr>
        <w:lastRenderedPageBreak/>
        <w:t>Cobb, P.</w:t>
      </w:r>
      <w:r w:rsidR="001F6D69" w:rsidRPr="005A6C6B">
        <w:rPr>
          <w:noProof/>
          <w:lang w:val="en-GB"/>
        </w:rPr>
        <w:t xml:space="preserve"> &amp; McClain, K. (2006):</w:t>
      </w:r>
      <w:r w:rsidR="001518F0" w:rsidRPr="005A6C6B">
        <w:rPr>
          <w:noProof/>
          <w:lang w:val="en-GB"/>
        </w:rPr>
        <w:t xml:space="preserve"> The collective mediation of a high stakes accountability program: Communities and networks of practice. </w:t>
      </w:r>
      <w:r w:rsidR="001F6D69" w:rsidRPr="005A6C6B">
        <w:rPr>
          <w:noProof/>
          <w:lang w:val="en-GB"/>
        </w:rPr>
        <w:t xml:space="preserve">In: </w:t>
      </w:r>
      <w:r w:rsidR="001518F0" w:rsidRPr="005A6C6B">
        <w:rPr>
          <w:noProof/>
          <w:lang w:val="en-GB"/>
        </w:rPr>
        <w:t>Mind, Culture, and Activity, 13</w:t>
      </w:r>
      <w:r w:rsidRPr="005A6C6B">
        <w:rPr>
          <w:noProof/>
          <w:lang w:val="en-GB"/>
        </w:rPr>
        <w:t>, 80-100</w:t>
      </w:r>
    </w:p>
    <w:p w14:paraId="7AFFFA9B" w14:textId="27DA35C9" w:rsidR="001518F0" w:rsidRPr="005A6C6B" w:rsidRDefault="00FE2AB1" w:rsidP="00B8407E">
      <w:pPr>
        <w:pStyle w:val="Lit"/>
        <w:rPr>
          <w:noProof/>
          <w:color w:val="000000" w:themeColor="text1"/>
          <w:lang w:val="en-GB"/>
        </w:rPr>
      </w:pPr>
      <w:r w:rsidRPr="005A6C6B">
        <w:rPr>
          <w:noProof/>
          <w:color w:val="000000" w:themeColor="text1"/>
          <w:lang w:val="en-GB"/>
        </w:rPr>
        <w:t>Cobb, P.</w:t>
      </w:r>
      <w:r w:rsidR="007A7BA1">
        <w:rPr>
          <w:noProof/>
          <w:color w:val="000000" w:themeColor="text1"/>
          <w:lang w:val="en-GB"/>
        </w:rPr>
        <w:t>,</w:t>
      </w:r>
      <w:r w:rsidR="001F6D69" w:rsidRPr="005A6C6B">
        <w:rPr>
          <w:noProof/>
          <w:color w:val="000000" w:themeColor="text1"/>
          <w:lang w:val="en-GB"/>
        </w:rPr>
        <w:t xml:space="preserve"> </w:t>
      </w:r>
      <w:r w:rsidRPr="005A6C6B">
        <w:rPr>
          <w:noProof/>
          <w:color w:val="000000" w:themeColor="text1"/>
          <w:lang w:val="en-GB"/>
        </w:rPr>
        <w:t>McClain, K.</w:t>
      </w:r>
      <w:r w:rsidR="007A7BA1">
        <w:rPr>
          <w:noProof/>
          <w:color w:val="000000" w:themeColor="text1"/>
          <w:lang w:val="en-GB"/>
        </w:rPr>
        <w:t>,</w:t>
      </w:r>
      <w:r w:rsidR="001F6D69" w:rsidRPr="005A6C6B">
        <w:rPr>
          <w:noProof/>
          <w:color w:val="000000" w:themeColor="text1"/>
          <w:lang w:val="en-GB"/>
        </w:rPr>
        <w:t xml:space="preserve"> </w:t>
      </w:r>
      <w:r w:rsidRPr="005A6C6B">
        <w:rPr>
          <w:noProof/>
          <w:color w:val="000000" w:themeColor="text1"/>
          <w:lang w:val="en-GB"/>
        </w:rPr>
        <w:t>Lamberg, T.</w:t>
      </w:r>
      <w:r w:rsidR="007A7BA1">
        <w:rPr>
          <w:noProof/>
          <w:color w:val="000000" w:themeColor="text1"/>
          <w:lang w:val="en-GB"/>
        </w:rPr>
        <w:t xml:space="preserve"> &amp;</w:t>
      </w:r>
      <w:r w:rsidR="001F6D69" w:rsidRPr="005A6C6B">
        <w:rPr>
          <w:noProof/>
          <w:color w:val="000000" w:themeColor="text1"/>
          <w:lang w:val="en-GB"/>
        </w:rPr>
        <w:t xml:space="preserve"> </w:t>
      </w:r>
      <w:r w:rsidR="001518F0" w:rsidRPr="005A6C6B">
        <w:rPr>
          <w:noProof/>
          <w:color w:val="000000" w:themeColor="text1"/>
          <w:lang w:val="en-GB"/>
        </w:rPr>
        <w:t>Dean, C. (2003)</w:t>
      </w:r>
      <w:r w:rsidR="001F6D69" w:rsidRPr="005A6C6B">
        <w:rPr>
          <w:noProof/>
          <w:color w:val="000000" w:themeColor="text1"/>
          <w:lang w:val="en-GB"/>
        </w:rPr>
        <w:t>:</w:t>
      </w:r>
      <w:r w:rsidR="001518F0" w:rsidRPr="005A6C6B">
        <w:rPr>
          <w:noProof/>
          <w:color w:val="000000" w:themeColor="text1"/>
          <w:lang w:val="en-GB"/>
        </w:rPr>
        <w:t xml:space="preserve"> Situating teachers’ instructional practices in the institutional setting of the school and school district. </w:t>
      </w:r>
      <w:r w:rsidR="001F6D69" w:rsidRPr="005A6C6B">
        <w:rPr>
          <w:noProof/>
          <w:color w:val="000000" w:themeColor="text1"/>
          <w:lang w:val="en-GB"/>
        </w:rPr>
        <w:t xml:space="preserve">In: </w:t>
      </w:r>
      <w:r w:rsidR="001518F0" w:rsidRPr="005A6C6B">
        <w:rPr>
          <w:noProof/>
          <w:color w:val="000000" w:themeColor="text1"/>
          <w:lang w:val="en-GB"/>
        </w:rPr>
        <w:t>Educational Researcher, 32</w:t>
      </w:r>
      <w:r w:rsidR="001F6D69" w:rsidRPr="005A6C6B">
        <w:rPr>
          <w:noProof/>
          <w:color w:val="000000" w:themeColor="text1"/>
          <w:lang w:val="en-GB"/>
        </w:rPr>
        <w:t xml:space="preserve"> </w:t>
      </w:r>
      <w:r w:rsidR="007A7BA1">
        <w:rPr>
          <w:noProof/>
          <w:color w:val="000000" w:themeColor="text1"/>
          <w:lang w:val="en-GB"/>
        </w:rPr>
        <w:t>(</w:t>
      </w:r>
      <w:r w:rsidRPr="005A6C6B">
        <w:rPr>
          <w:noProof/>
          <w:color w:val="000000" w:themeColor="text1"/>
          <w:lang w:val="en-GB"/>
        </w:rPr>
        <w:t>6</w:t>
      </w:r>
      <w:r w:rsidR="007A7BA1">
        <w:rPr>
          <w:noProof/>
          <w:color w:val="000000" w:themeColor="text1"/>
          <w:lang w:val="en-GB"/>
        </w:rPr>
        <w:t>)</w:t>
      </w:r>
      <w:r w:rsidRPr="005A6C6B">
        <w:rPr>
          <w:noProof/>
          <w:color w:val="000000" w:themeColor="text1"/>
          <w:lang w:val="en-GB"/>
        </w:rPr>
        <w:t>, 13-24</w:t>
      </w:r>
    </w:p>
    <w:p w14:paraId="493E0013" w14:textId="31C450A4" w:rsidR="001518F0" w:rsidRPr="005A6C6B" w:rsidRDefault="001F6D69" w:rsidP="00B8407E">
      <w:pPr>
        <w:pStyle w:val="Lit"/>
        <w:rPr>
          <w:noProof/>
          <w:lang w:val="en-GB"/>
        </w:rPr>
      </w:pPr>
      <w:r w:rsidRPr="005A6C6B">
        <w:rPr>
          <w:noProof/>
          <w:lang w:val="en-GB"/>
        </w:rPr>
        <w:t xml:space="preserve">Cobb, P. &amp; </w:t>
      </w:r>
      <w:r w:rsidR="001518F0" w:rsidRPr="005A6C6B">
        <w:rPr>
          <w:noProof/>
          <w:lang w:val="en-GB"/>
        </w:rPr>
        <w:t>Smith, T. (2008)</w:t>
      </w:r>
      <w:r w:rsidRPr="005A6C6B">
        <w:rPr>
          <w:noProof/>
          <w:lang w:val="en-GB"/>
        </w:rPr>
        <w:t>:</w:t>
      </w:r>
      <w:r w:rsidR="001518F0" w:rsidRPr="005A6C6B">
        <w:rPr>
          <w:noProof/>
          <w:lang w:val="en-GB"/>
        </w:rPr>
        <w:t xml:space="preserve"> District development as a means of improving mathematics teaching and lea</w:t>
      </w:r>
      <w:r w:rsidR="00FE2AB1" w:rsidRPr="005A6C6B">
        <w:rPr>
          <w:noProof/>
          <w:lang w:val="en-GB"/>
        </w:rPr>
        <w:t xml:space="preserve">rning at scale. In </w:t>
      </w:r>
      <w:r w:rsidR="00DD20BF" w:rsidRPr="005A6C6B">
        <w:rPr>
          <w:noProof/>
          <w:lang w:val="en-GB"/>
        </w:rPr>
        <w:t>K</w:t>
      </w:r>
      <w:r w:rsidR="00FE2AB1" w:rsidRPr="005A6C6B">
        <w:rPr>
          <w:noProof/>
          <w:lang w:val="en-GB"/>
        </w:rPr>
        <w:t>rainer</w:t>
      </w:r>
      <w:r w:rsidR="00DD20BF" w:rsidRPr="005A6C6B">
        <w:rPr>
          <w:noProof/>
          <w:lang w:val="en-GB"/>
        </w:rPr>
        <w:t xml:space="preserve">, K. &amp; </w:t>
      </w:r>
      <w:r w:rsidR="001518F0" w:rsidRPr="005A6C6B">
        <w:rPr>
          <w:noProof/>
          <w:lang w:val="en-GB"/>
        </w:rPr>
        <w:t>Wood</w:t>
      </w:r>
      <w:r w:rsidR="00DD20BF" w:rsidRPr="005A6C6B">
        <w:rPr>
          <w:noProof/>
          <w:lang w:val="en-GB"/>
        </w:rPr>
        <w:t>, T.</w:t>
      </w:r>
      <w:r w:rsidR="001518F0" w:rsidRPr="005A6C6B">
        <w:rPr>
          <w:noProof/>
          <w:lang w:val="en-GB"/>
        </w:rPr>
        <w:t xml:space="preserve"> (</w:t>
      </w:r>
      <w:r w:rsidR="00846604">
        <w:rPr>
          <w:noProof/>
          <w:lang w:val="en-GB"/>
        </w:rPr>
        <w:t>Eds.</w:t>
      </w:r>
      <w:r w:rsidR="001518F0" w:rsidRPr="005A6C6B">
        <w:rPr>
          <w:noProof/>
          <w:lang w:val="en-GB"/>
        </w:rPr>
        <w:t>)</w:t>
      </w:r>
      <w:r w:rsidR="00DD20BF" w:rsidRPr="005A6C6B">
        <w:rPr>
          <w:noProof/>
          <w:lang w:val="en-GB"/>
        </w:rPr>
        <w:t>:</w:t>
      </w:r>
      <w:r w:rsidR="001518F0" w:rsidRPr="005A6C6B">
        <w:rPr>
          <w:noProof/>
          <w:lang w:val="en-GB"/>
        </w:rPr>
        <w:t xml:space="preserve"> International handbook of mathematics teacher education: Vol. 3. Participants in mathematics teacher education: Individuals, </w:t>
      </w:r>
      <w:r w:rsidR="00DD20BF" w:rsidRPr="005A6C6B">
        <w:rPr>
          <w:noProof/>
          <w:lang w:val="en-GB"/>
        </w:rPr>
        <w:t>teams, communities and networks</w:t>
      </w:r>
      <w:r w:rsidR="001518F0" w:rsidRPr="005A6C6B">
        <w:rPr>
          <w:noProof/>
          <w:lang w:val="en-GB"/>
        </w:rPr>
        <w:t>. Ro</w:t>
      </w:r>
      <w:r w:rsidR="00DD20BF" w:rsidRPr="005A6C6B">
        <w:rPr>
          <w:noProof/>
          <w:lang w:val="en-GB"/>
        </w:rPr>
        <w:t>tterdam</w:t>
      </w:r>
      <w:r w:rsidR="00FE2AB1" w:rsidRPr="005A6C6B">
        <w:rPr>
          <w:noProof/>
          <w:lang w:val="en-GB"/>
        </w:rPr>
        <w:t>: Sense</w:t>
      </w:r>
      <w:r w:rsidR="00DD20BF" w:rsidRPr="005A6C6B">
        <w:rPr>
          <w:noProof/>
          <w:lang w:val="en-GB"/>
        </w:rPr>
        <w:t>, 231-254</w:t>
      </w:r>
    </w:p>
    <w:p w14:paraId="6A95A4CD" w14:textId="455CC924" w:rsidR="001518F0" w:rsidRPr="005A6C6B" w:rsidRDefault="00FE2AB1" w:rsidP="00B8407E">
      <w:pPr>
        <w:pStyle w:val="Lit"/>
        <w:rPr>
          <w:noProof/>
          <w:lang w:val="en-GB"/>
        </w:rPr>
      </w:pPr>
      <w:r w:rsidRPr="005A6C6B">
        <w:rPr>
          <w:noProof/>
          <w:lang w:val="en-GB"/>
        </w:rPr>
        <w:t>Cobb, P.</w:t>
      </w:r>
      <w:r w:rsidR="007A7BA1">
        <w:rPr>
          <w:noProof/>
          <w:lang w:val="en-GB"/>
        </w:rPr>
        <w:t>,</w:t>
      </w:r>
      <w:r w:rsidR="00DD20BF" w:rsidRPr="005A6C6B">
        <w:rPr>
          <w:noProof/>
          <w:lang w:val="en-GB"/>
        </w:rPr>
        <w:t xml:space="preserve"> Zhao, Q. &amp; </w:t>
      </w:r>
      <w:r w:rsidR="001518F0" w:rsidRPr="005A6C6B">
        <w:rPr>
          <w:noProof/>
          <w:lang w:val="en-GB"/>
        </w:rPr>
        <w:t>Dean, C. (2009)</w:t>
      </w:r>
      <w:r w:rsidR="00DD20BF" w:rsidRPr="005A6C6B">
        <w:rPr>
          <w:noProof/>
          <w:lang w:val="en-GB"/>
        </w:rPr>
        <w:t>:</w:t>
      </w:r>
      <w:r w:rsidR="001518F0" w:rsidRPr="005A6C6B">
        <w:rPr>
          <w:noProof/>
          <w:lang w:val="en-GB"/>
        </w:rPr>
        <w:t xml:space="preserve"> Conducting design experiments to support teachers' learning: A reflection from the field. </w:t>
      </w:r>
      <w:r w:rsidR="00DD20BF" w:rsidRPr="005A6C6B">
        <w:rPr>
          <w:noProof/>
          <w:lang w:val="en-GB"/>
        </w:rPr>
        <w:t xml:space="preserve">In: </w:t>
      </w:r>
      <w:r w:rsidR="001518F0" w:rsidRPr="005A6C6B">
        <w:rPr>
          <w:noProof/>
          <w:lang w:val="en-GB"/>
        </w:rPr>
        <w:t>Journal of the Learning Sciences, 18</w:t>
      </w:r>
      <w:r w:rsidRPr="005A6C6B">
        <w:rPr>
          <w:noProof/>
          <w:lang w:val="en-GB"/>
        </w:rPr>
        <w:t>, 165-199</w:t>
      </w:r>
    </w:p>
    <w:p w14:paraId="09E04CC1" w14:textId="4BBB5348" w:rsidR="001518F0" w:rsidRPr="005A6C6B" w:rsidRDefault="001518F0" w:rsidP="00B8407E">
      <w:pPr>
        <w:pStyle w:val="Lit"/>
        <w:rPr>
          <w:noProof/>
          <w:lang w:val="en-GB"/>
        </w:rPr>
      </w:pPr>
      <w:r w:rsidRPr="005A6C6B">
        <w:rPr>
          <w:noProof/>
          <w:lang w:val="en-GB"/>
        </w:rPr>
        <w:t>Coburn, C. E. (2003)</w:t>
      </w:r>
      <w:r w:rsidR="00DD20BF" w:rsidRPr="005A6C6B">
        <w:rPr>
          <w:noProof/>
          <w:lang w:val="en-GB"/>
        </w:rPr>
        <w:t>:</w:t>
      </w:r>
      <w:r w:rsidRPr="005A6C6B">
        <w:rPr>
          <w:noProof/>
          <w:lang w:val="en-GB"/>
        </w:rPr>
        <w:t xml:space="preserve"> Rethinking scale: Moving beyond numbers to deep and lasting change. </w:t>
      </w:r>
      <w:r w:rsidR="00DD20BF" w:rsidRPr="005A6C6B">
        <w:rPr>
          <w:noProof/>
          <w:lang w:val="en-GB"/>
        </w:rPr>
        <w:t xml:space="preserve">In: </w:t>
      </w:r>
      <w:r w:rsidRPr="005A6C6B">
        <w:rPr>
          <w:noProof/>
          <w:lang w:val="en-GB"/>
        </w:rPr>
        <w:t>Educational Researcher, 32</w:t>
      </w:r>
      <w:r w:rsidR="007A7BA1">
        <w:rPr>
          <w:noProof/>
          <w:lang w:val="en-GB"/>
        </w:rPr>
        <w:t xml:space="preserve"> (</w:t>
      </w:r>
      <w:r w:rsidR="00FE2AB1" w:rsidRPr="005A6C6B">
        <w:rPr>
          <w:noProof/>
          <w:lang w:val="en-GB"/>
        </w:rPr>
        <w:t>6</w:t>
      </w:r>
      <w:r w:rsidR="007A7BA1">
        <w:rPr>
          <w:noProof/>
          <w:lang w:val="en-GB"/>
        </w:rPr>
        <w:t>)</w:t>
      </w:r>
      <w:r w:rsidR="00FE2AB1" w:rsidRPr="005A6C6B">
        <w:rPr>
          <w:noProof/>
          <w:lang w:val="en-GB"/>
        </w:rPr>
        <w:t>, 3-12</w:t>
      </w:r>
    </w:p>
    <w:p w14:paraId="7CED3A63" w14:textId="0C719105" w:rsidR="001518F0" w:rsidRPr="005A6C6B" w:rsidRDefault="00DD20BF" w:rsidP="00B8407E">
      <w:pPr>
        <w:pStyle w:val="Lit"/>
        <w:rPr>
          <w:noProof/>
          <w:lang w:val="en-GB"/>
        </w:rPr>
      </w:pPr>
      <w:r w:rsidRPr="005A6C6B">
        <w:rPr>
          <w:noProof/>
          <w:lang w:val="en-GB"/>
        </w:rPr>
        <w:t>Coburn, C. E. &amp; Russell, J. L. (2008):</w:t>
      </w:r>
      <w:r w:rsidR="001518F0" w:rsidRPr="005A6C6B">
        <w:rPr>
          <w:noProof/>
          <w:lang w:val="en-GB"/>
        </w:rPr>
        <w:t xml:space="preserve"> District policy and teachers' social networks. </w:t>
      </w:r>
      <w:r w:rsidRPr="005A6C6B">
        <w:rPr>
          <w:noProof/>
          <w:lang w:val="en-GB"/>
        </w:rPr>
        <w:t xml:space="preserve">In: </w:t>
      </w:r>
      <w:r w:rsidR="001518F0" w:rsidRPr="005A6C6B">
        <w:rPr>
          <w:noProof/>
          <w:lang w:val="en-GB"/>
        </w:rPr>
        <w:t>Educational Evaluation and Policy Analysis, 30</w:t>
      </w:r>
      <w:r w:rsidR="00FE2AB1" w:rsidRPr="005A6C6B">
        <w:rPr>
          <w:noProof/>
          <w:lang w:val="en-GB"/>
        </w:rPr>
        <w:t>, 203-235</w:t>
      </w:r>
    </w:p>
    <w:p w14:paraId="33E5E399" w14:textId="39C6349C" w:rsidR="001518F0" w:rsidRPr="005A6C6B" w:rsidRDefault="001518F0" w:rsidP="00B8407E">
      <w:pPr>
        <w:pStyle w:val="Lit"/>
        <w:rPr>
          <w:noProof/>
          <w:lang w:val="en-GB"/>
        </w:rPr>
      </w:pPr>
      <w:r w:rsidRPr="005A6C6B">
        <w:rPr>
          <w:noProof/>
          <w:lang w:val="en-GB"/>
        </w:rPr>
        <w:t>Confrey, J. (2011)</w:t>
      </w:r>
      <w:r w:rsidR="00DD20BF" w:rsidRPr="005A6C6B">
        <w:rPr>
          <w:noProof/>
          <w:lang w:val="en-GB"/>
        </w:rPr>
        <w:t>:</w:t>
      </w:r>
      <w:r w:rsidRPr="005A6C6B">
        <w:rPr>
          <w:noProof/>
          <w:lang w:val="en-GB"/>
        </w:rPr>
        <w:t xml:space="preserve"> What now? Priorities in implementing the Common Core State Standards for mathematics. Paper presented at the Friday Instit</w:t>
      </w:r>
      <w:r w:rsidR="00FE2AB1" w:rsidRPr="005A6C6B">
        <w:rPr>
          <w:noProof/>
          <w:lang w:val="en-GB"/>
        </w:rPr>
        <w:t>ute for Educational Innovation</w:t>
      </w:r>
    </w:p>
    <w:p w14:paraId="15593356" w14:textId="16B79068" w:rsidR="001518F0" w:rsidRPr="005A6C6B" w:rsidRDefault="001518F0" w:rsidP="00B8407E">
      <w:pPr>
        <w:pStyle w:val="Lit"/>
        <w:rPr>
          <w:noProof/>
          <w:lang w:val="en-GB"/>
        </w:rPr>
      </w:pPr>
      <w:r w:rsidRPr="005A6C6B">
        <w:rPr>
          <w:noProof/>
          <w:lang w:val="en-GB"/>
        </w:rPr>
        <w:t>D</w:t>
      </w:r>
      <w:r w:rsidR="007A7BA1">
        <w:rPr>
          <w:noProof/>
          <w:lang w:val="en-GB"/>
        </w:rPr>
        <w:t>arling-Hammond, L.,</w:t>
      </w:r>
      <w:r w:rsidR="00DD20BF" w:rsidRPr="005A6C6B">
        <w:rPr>
          <w:noProof/>
          <w:lang w:val="en-GB"/>
        </w:rPr>
        <w:t xml:space="preserve"> </w:t>
      </w:r>
      <w:r w:rsidR="00FE2AB1" w:rsidRPr="005A6C6B">
        <w:rPr>
          <w:noProof/>
          <w:lang w:val="en-GB"/>
        </w:rPr>
        <w:t>Wei, R. C.</w:t>
      </w:r>
      <w:r w:rsidR="007A7BA1">
        <w:rPr>
          <w:noProof/>
          <w:lang w:val="en-GB"/>
        </w:rPr>
        <w:t>,</w:t>
      </w:r>
      <w:r w:rsidR="00DD20BF" w:rsidRPr="005A6C6B">
        <w:rPr>
          <w:noProof/>
          <w:lang w:val="en-GB"/>
        </w:rPr>
        <w:t xml:space="preserve"> </w:t>
      </w:r>
      <w:r w:rsidR="00FE2AB1" w:rsidRPr="005A6C6B">
        <w:rPr>
          <w:noProof/>
          <w:lang w:val="en-GB"/>
        </w:rPr>
        <w:t>Andree, A.</w:t>
      </w:r>
      <w:r w:rsidR="007A7BA1">
        <w:rPr>
          <w:noProof/>
          <w:lang w:val="en-GB"/>
        </w:rPr>
        <w:t>,</w:t>
      </w:r>
      <w:r w:rsidR="00DD20BF" w:rsidRPr="005A6C6B">
        <w:rPr>
          <w:noProof/>
          <w:lang w:val="en-GB"/>
        </w:rPr>
        <w:t xml:space="preserve"> </w:t>
      </w:r>
      <w:r w:rsidR="00FE2AB1" w:rsidRPr="005A6C6B">
        <w:rPr>
          <w:noProof/>
          <w:lang w:val="en-GB"/>
        </w:rPr>
        <w:t>Richardson, N.</w:t>
      </w:r>
      <w:r w:rsidR="00DD20BF" w:rsidRPr="005A6C6B">
        <w:rPr>
          <w:noProof/>
          <w:lang w:val="en-GB"/>
        </w:rPr>
        <w:t xml:space="preserve"> &amp; Orphanos, S. (2009):</w:t>
      </w:r>
      <w:r w:rsidRPr="005A6C6B">
        <w:rPr>
          <w:noProof/>
          <w:lang w:val="en-GB"/>
        </w:rPr>
        <w:t xml:space="preserve"> Professional learning in the learning profession: A status report on teacher development in the United States and abroad. Dallas, TX: Nat</w:t>
      </w:r>
      <w:r w:rsidR="00FE2AB1" w:rsidRPr="005A6C6B">
        <w:rPr>
          <w:noProof/>
          <w:lang w:val="en-GB"/>
        </w:rPr>
        <w:t>ional Staff Development Council</w:t>
      </w:r>
    </w:p>
    <w:p w14:paraId="1A131A0D" w14:textId="3969F95D" w:rsidR="001518F0" w:rsidRPr="005A6C6B" w:rsidRDefault="001518F0" w:rsidP="00B8407E">
      <w:pPr>
        <w:pStyle w:val="Lit"/>
        <w:rPr>
          <w:noProof/>
          <w:lang w:val="en-GB"/>
        </w:rPr>
      </w:pPr>
      <w:r w:rsidRPr="005A6C6B">
        <w:rPr>
          <w:noProof/>
          <w:lang w:val="en-GB"/>
        </w:rPr>
        <w:t>Ell</w:t>
      </w:r>
      <w:r w:rsidR="007A7BA1">
        <w:rPr>
          <w:noProof/>
          <w:lang w:val="en-GB"/>
        </w:rPr>
        <w:t>iott, R.,</w:t>
      </w:r>
      <w:r w:rsidR="00DD20BF" w:rsidRPr="005A6C6B">
        <w:rPr>
          <w:noProof/>
          <w:lang w:val="en-GB"/>
        </w:rPr>
        <w:t xml:space="preserve"> </w:t>
      </w:r>
      <w:r w:rsidR="00FE2AB1" w:rsidRPr="005A6C6B">
        <w:rPr>
          <w:noProof/>
          <w:lang w:val="en-GB"/>
        </w:rPr>
        <w:t>Kazemi, E.</w:t>
      </w:r>
      <w:r w:rsidR="007A7BA1">
        <w:rPr>
          <w:noProof/>
          <w:lang w:val="en-GB"/>
        </w:rPr>
        <w:t>,</w:t>
      </w:r>
      <w:r w:rsidR="00DD20BF" w:rsidRPr="005A6C6B">
        <w:rPr>
          <w:noProof/>
          <w:lang w:val="en-GB"/>
        </w:rPr>
        <w:t xml:space="preserve"> Lesseig, K.</w:t>
      </w:r>
      <w:r w:rsidR="007A7BA1">
        <w:rPr>
          <w:noProof/>
          <w:lang w:val="en-GB"/>
        </w:rPr>
        <w:t>,</w:t>
      </w:r>
      <w:r w:rsidR="00DD20BF" w:rsidRPr="005A6C6B">
        <w:rPr>
          <w:noProof/>
          <w:lang w:val="en-GB"/>
        </w:rPr>
        <w:t xml:space="preserve"> </w:t>
      </w:r>
      <w:r w:rsidR="00FE2AB1" w:rsidRPr="005A6C6B">
        <w:rPr>
          <w:noProof/>
          <w:lang w:val="en-GB"/>
        </w:rPr>
        <w:t>Mumme, J.</w:t>
      </w:r>
      <w:r w:rsidR="007A7BA1">
        <w:rPr>
          <w:noProof/>
          <w:lang w:val="en-GB"/>
        </w:rPr>
        <w:t>,</w:t>
      </w:r>
      <w:r w:rsidR="00DD20BF" w:rsidRPr="005A6C6B">
        <w:rPr>
          <w:noProof/>
          <w:lang w:val="en-GB"/>
        </w:rPr>
        <w:t xml:space="preserve"> </w:t>
      </w:r>
      <w:r w:rsidR="00FE2AB1" w:rsidRPr="005A6C6B">
        <w:rPr>
          <w:noProof/>
          <w:lang w:val="en-GB"/>
        </w:rPr>
        <w:t>Carroll, C.</w:t>
      </w:r>
      <w:r w:rsidR="00DD20BF" w:rsidRPr="005A6C6B">
        <w:rPr>
          <w:noProof/>
          <w:lang w:val="en-GB"/>
        </w:rPr>
        <w:t xml:space="preserve"> &amp; Kelley-Petersen, M. (2009):</w:t>
      </w:r>
      <w:r w:rsidRPr="005A6C6B">
        <w:rPr>
          <w:noProof/>
          <w:lang w:val="en-GB"/>
        </w:rPr>
        <w:t xml:space="preserve"> Conceptualizing the work of leading mathematical tasks in professional development.</w:t>
      </w:r>
      <w:r w:rsidR="00DD20BF" w:rsidRPr="005A6C6B">
        <w:rPr>
          <w:noProof/>
          <w:lang w:val="en-GB"/>
        </w:rPr>
        <w:t xml:space="preserve"> In:</w:t>
      </w:r>
      <w:r w:rsidRPr="005A6C6B">
        <w:rPr>
          <w:noProof/>
          <w:lang w:val="en-GB"/>
        </w:rPr>
        <w:t xml:space="preserve"> Journal of Teacher Education, 60</w:t>
      </w:r>
      <w:r w:rsidR="00FE2AB1" w:rsidRPr="005A6C6B">
        <w:rPr>
          <w:noProof/>
          <w:lang w:val="en-GB"/>
        </w:rPr>
        <w:t>, 364-379</w:t>
      </w:r>
    </w:p>
    <w:p w14:paraId="69DB13DA" w14:textId="5374ACF9" w:rsidR="001518F0" w:rsidRPr="005A6C6B" w:rsidRDefault="001518F0" w:rsidP="00B8407E">
      <w:pPr>
        <w:pStyle w:val="Lit"/>
        <w:rPr>
          <w:noProof/>
          <w:lang w:val="en-GB"/>
        </w:rPr>
      </w:pPr>
      <w:r w:rsidRPr="005A6C6B">
        <w:rPr>
          <w:noProof/>
          <w:lang w:val="en-GB"/>
        </w:rPr>
        <w:t>Elmore, R. F. (2004)</w:t>
      </w:r>
      <w:r w:rsidR="00DD20BF" w:rsidRPr="005A6C6B">
        <w:rPr>
          <w:noProof/>
          <w:lang w:val="en-GB"/>
        </w:rPr>
        <w:t>:</w:t>
      </w:r>
      <w:r w:rsidRPr="005A6C6B">
        <w:rPr>
          <w:noProof/>
          <w:lang w:val="en-GB"/>
        </w:rPr>
        <w:t xml:space="preserve"> School reform from the inside out. Cambrid</w:t>
      </w:r>
      <w:r w:rsidR="00FE2AB1" w:rsidRPr="005A6C6B">
        <w:rPr>
          <w:noProof/>
          <w:lang w:val="en-GB"/>
        </w:rPr>
        <w:t>ge, MA: Harvard Education Press</w:t>
      </w:r>
    </w:p>
    <w:p w14:paraId="149575B4" w14:textId="0FB8F0ED" w:rsidR="001518F0" w:rsidRPr="005A6C6B" w:rsidRDefault="007A7BA1" w:rsidP="00B8407E">
      <w:pPr>
        <w:pStyle w:val="Lit"/>
        <w:rPr>
          <w:noProof/>
          <w:lang w:val="en-GB"/>
        </w:rPr>
      </w:pPr>
      <w:r>
        <w:rPr>
          <w:noProof/>
          <w:lang w:val="en-GB"/>
        </w:rPr>
        <w:t>Elmore, R. F.,</w:t>
      </w:r>
      <w:r w:rsidR="00DD20BF" w:rsidRPr="005A6C6B">
        <w:rPr>
          <w:noProof/>
          <w:lang w:val="en-GB"/>
        </w:rPr>
        <w:t xml:space="preserve"> </w:t>
      </w:r>
      <w:r w:rsidR="00FE2AB1" w:rsidRPr="005A6C6B">
        <w:rPr>
          <w:noProof/>
          <w:lang w:val="en-GB"/>
        </w:rPr>
        <w:t>Peterson, P. L.</w:t>
      </w:r>
      <w:r w:rsidR="00DD20BF" w:rsidRPr="005A6C6B">
        <w:rPr>
          <w:noProof/>
          <w:lang w:val="en-GB"/>
        </w:rPr>
        <w:t xml:space="preserve"> &amp; McCarthey, S. J. (1996):</w:t>
      </w:r>
      <w:r w:rsidR="001518F0" w:rsidRPr="005A6C6B">
        <w:rPr>
          <w:noProof/>
          <w:lang w:val="en-GB"/>
        </w:rPr>
        <w:t xml:space="preserve"> Restructuring in the classroom: Teaching, learning, and school organization</w:t>
      </w:r>
      <w:r w:rsidR="00FE2AB1" w:rsidRPr="005A6C6B">
        <w:rPr>
          <w:noProof/>
          <w:lang w:val="en-GB"/>
        </w:rPr>
        <w:t>. San Francisco: Jossey Bass</w:t>
      </w:r>
    </w:p>
    <w:p w14:paraId="44D13642" w14:textId="4B02C35C" w:rsidR="001518F0" w:rsidRPr="005A6C6B" w:rsidRDefault="001518F0" w:rsidP="00B8407E">
      <w:pPr>
        <w:pStyle w:val="Lit"/>
        <w:rPr>
          <w:noProof/>
          <w:lang w:val="en-GB"/>
        </w:rPr>
      </w:pPr>
      <w:r w:rsidRPr="005A6C6B">
        <w:rPr>
          <w:noProof/>
          <w:lang w:val="en-GB"/>
        </w:rPr>
        <w:t>Forman, E. A. (2003)</w:t>
      </w:r>
      <w:r w:rsidR="00DD20BF" w:rsidRPr="005A6C6B">
        <w:rPr>
          <w:noProof/>
          <w:lang w:val="en-GB"/>
        </w:rPr>
        <w:t>:</w:t>
      </w:r>
      <w:r w:rsidRPr="005A6C6B">
        <w:rPr>
          <w:noProof/>
          <w:lang w:val="en-GB"/>
        </w:rPr>
        <w:t xml:space="preserve"> A sociocultural approach to mathematics reform: Speaking, inscribing, and doing mathematics within communities</w:t>
      </w:r>
      <w:r w:rsidR="00E4462A" w:rsidRPr="005A6C6B">
        <w:rPr>
          <w:noProof/>
          <w:lang w:val="en-GB"/>
        </w:rPr>
        <w:t xml:space="preserve"> of practice. In</w:t>
      </w:r>
      <w:r w:rsidR="00DD20BF" w:rsidRPr="005A6C6B">
        <w:rPr>
          <w:noProof/>
          <w:lang w:val="en-GB"/>
        </w:rPr>
        <w:t xml:space="preserve">: </w:t>
      </w:r>
      <w:r w:rsidR="00E4462A" w:rsidRPr="005A6C6B">
        <w:rPr>
          <w:noProof/>
          <w:lang w:val="en-GB"/>
        </w:rPr>
        <w:t>Kilpatrick</w:t>
      </w:r>
      <w:r w:rsidR="007A7BA1">
        <w:rPr>
          <w:noProof/>
          <w:lang w:val="en-GB"/>
        </w:rPr>
        <w:t>, J.,</w:t>
      </w:r>
      <w:r w:rsidR="00DD20BF" w:rsidRPr="005A6C6B">
        <w:rPr>
          <w:noProof/>
          <w:lang w:val="en-GB"/>
        </w:rPr>
        <w:t xml:space="preserve"> M</w:t>
      </w:r>
      <w:r w:rsidR="00E4462A" w:rsidRPr="005A6C6B">
        <w:rPr>
          <w:noProof/>
          <w:lang w:val="en-GB"/>
        </w:rPr>
        <w:t>artin</w:t>
      </w:r>
      <w:r w:rsidR="00DD20BF" w:rsidRPr="005A6C6B">
        <w:rPr>
          <w:noProof/>
          <w:lang w:val="en-GB"/>
        </w:rPr>
        <w:t xml:space="preserve">, W.G. &amp; Schifter, D. </w:t>
      </w:r>
      <w:r w:rsidRPr="005A6C6B">
        <w:rPr>
          <w:noProof/>
          <w:lang w:val="en-GB"/>
        </w:rPr>
        <w:t>(</w:t>
      </w:r>
      <w:r w:rsidR="00846604">
        <w:rPr>
          <w:noProof/>
          <w:lang w:val="en-GB"/>
        </w:rPr>
        <w:t>Eds.</w:t>
      </w:r>
      <w:r w:rsidRPr="005A6C6B">
        <w:rPr>
          <w:noProof/>
          <w:lang w:val="en-GB"/>
        </w:rPr>
        <w:t>)</w:t>
      </w:r>
      <w:r w:rsidR="00DD20BF" w:rsidRPr="005A6C6B">
        <w:rPr>
          <w:noProof/>
          <w:lang w:val="en-GB"/>
        </w:rPr>
        <w:t>:</w:t>
      </w:r>
      <w:r w:rsidRPr="005A6C6B">
        <w:rPr>
          <w:noProof/>
          <w:lang w:val="en-GB"/>
        </w:rPr>
        <w:t xml:space="preserve"> A research companion to principles and standards for school mathematics. Reston: National Cou</w:t>
      </w:r>
      <w:r w:rsidR="00E4462A" w:rsidRPr="005A6C6B">
        <w:rPr>
          <w:noProof/>
          <w:lang w:val="en-GB"/>
        </w:rPr>
        <w:t>ncil of Teachers of Mathematics</w:t>
      </w:r>
      <w:r w:rsidR="00DD20BF" w:rsidRPr="005A6C6B">
        <w:rPr>
          <w:noProof/>
          <w:lang w:val="en-GB"/>
        </w:rPr>
        <w:t>, 333-352</w:t>
      </w:r>
    </w:p>
    <w:p w14:paraId="291B60D6" w14:textId="5238239C" w:rsidR="001518F0" w:rsidRPr="005A6C6B" w:rsidRDefault="00E4462A" w:rsidP="00B8407E">
      <w:pPr>
        <w:pStyle w:val="Lit"/>
        <w:rPr>
          <w:noProof/>
          <w:lang w:val="en-GB"/>
        </w:rPr>
      </w:pPr>
      <w:r w:rsidRPr="00DD20BF">
        <w:rPr>
          <w:noProof/>
          <w:lang w:val="en-GB"/>
        </w:rPr>
        <w:t>Frank, K. A.</w:t>
      </w:r>
      <w:r w:rsidR="00DD20BF" w:rsidRPr="00DD20BF">
        <w:rPr>
          <w:noProof/>
          <w:lang w:val="en-GB"/>
        </w:rPr>
        <w:t xml:space="preserve"> &amp; Zhao, Y. (2005):</w:t>
      </w:r>
      <w:r w:rsidR="001518F0" w:rsidRPr="00DD20BF">
        <w:rPr>
          <w:noProof/>
          <w:lang w:val="en-GB"/>
        </w:rPr>
        <w:t xml:space="preserve"> </w:t>
      </w:r>
      <w:r w:rsidR="001518F0" w:rsidRPr="005A6C6B">
        <w:rPr>
          <w:noProof/>
          <w:lang w:val="en-GB"/>
        </w:rPr>
        <w:t>Subgroups as a meso-level entity in the social organiza</w:t>
      </w:r>
      <w:r w:rsidRPr="005A6C6B">
        <w:rPr>
          <w:noProof/>
          <w:lang w:val="en-GB"/>
        </w:rPr>
        <w:t>tion of schools. In</w:t>
      </w:r>
      <w:r w:rsidR="00DD20BF" w:rsidRPr="005A6C6B">
        <w:rPr>
          <w:noProof/>
          <w:lang w:val="en-GB"/>
        </w:rPr>
        <w:t>:</w:t>
      </w:r>
      <w:r w:rsidRPr="005A6C6B">
        <w:rPr>
          <w:noProof/>
          <w:lang w:val="en-GB"/>
        </w:rPr>
        <w:t xml:space="preserve"> Hedges</w:t>
      </w:r>
      <w:r w:rsidR="007A7BA1">
        <w:rPr>
          <w:noProof/>
          <w:lang w:val="en-GB"/>
        </w:rPr>
        <w:t>,</w:t>
      </w:r>
      <w:r w:rsidR="00DD20BF" w:rsidRPr="005A6C6B">
        <w:rPr>
          <w:noProof/>
          <w:lang w:val="en-GB"/>
        </w:rPr>
        <w:t xml:space="preserve"> L. &amp;</w:t>
      </w:r>
      <w:r w:rsidR="001518F0" w:rsidRPr="005A6C6B">
        <w:rPr>
          <w:noProof/>
          <w:lang w:val="en-GB"/>
        </w:rPr>
        <w:t xml:space="preserve"> Schneider</w:t>
      </w:r>
      <w:r w:rsidR="00DD20BF" w:rsidRPr="005A6C6B">
        <w:rPr>
          <w:noProof/>
          <w:lang w:val="en-GB"/>
        </w:rPr>
        <w:t>, B. (</w:t>
      </w:r>
      <w:r w:rsidR="00846604">
        <w:rPr>
          <w:noProof/>
          <w:lang w:val="en-GB"/>
        </w:rPr>
        <w:t>Eds.</w:t>
      </w:r>
      <w:r w:rsidR="001518F0" w:rsidRPr="005A6C6B">
        <w:rPr>
          <w:noProof/>
          <w:lang w:val="en-GB"/>
        </w:rPr>
        <w:t>)</w:t>
      </w:r>
      <w:r w:rsidR="00DD20BF" w:rsidRPr="005A6C6B">
        <w:rPr>
          <w:noProof/>
          <w:lang w:val="en-GB"/>
        </w:rPr>
        <w:t>:</w:t>
      </w:r>
      <w:r w:rsidR="001518F0" w:rsidRPr="005A6C6B">
        <w:rPr>
          <w:noProof/>
          <w:lang w:val="en-GB"/>
        </w:rPr>
        <w:t xml:space="preserve"> Social organization of schools</w:t>
      </w:r>
      <w:r w:rsidRPr="005A6C6B">
        <w:rPr>
          <w:noProof/>
          <w:lang w:val="en-GB"/>
        </w:rPr>
        <w:t>. New York: Sage</w:t>
      </w:r>
    </w:p>
    <w:p w14:paraId="1A5EC9EF" w14:textId="1A3FDF32" w:rsidR="001518F0" w:rsidRPr="005A6C6B" w:rsidRDefault="001518F0" w:rsidP="00B8407E">
      <w:pPr>
        <w:pStyle w:val="Lit"/>
        <w:rPr>
          <w:noProof/>
          <w:lang w:val="en-GB"/>
        </w:rPr>
      </w:pPr>
      <w:r w:rsidRPr="00DD20BF">
        <w:rPr>
          <w:noProof/>
          <w:lang w:val="en-GB"/>
        </w:rPr>
        <w:t>Franke, M. L.</w:t>
      </w:r>
      <w:r w:rsidR="00DD20BF" w:rsidRPr="00DD20BF">
        <w:rPr>
          <w:noProof/>
          <w:lang w:val="en-GB"/>
        </w:rPr>
        <w:t xml:space="preserve">; </w:t>
      </w:r>
      <w:r w:rsidR="00E4462A" w:rsidRPr="00DD20BF">
        <w:rPr>
          <w:noProof/>
          <w:lang w:val="en-GB"/>
        </w:rPr>
        <w:t>Kazemi, E.</w:t>
      </w:r>
      <w:r w:rsidR="00DD20BF" w:rsidRPr="00DD20BF">
        <w:rPr>
          <w:noProof/>
          <w:lang w:val="en-GB"/>
        </w:rPr>
        <w:t xml:space="preserve"> &amp; </w:t>
      </w:r>
      <w:r w:rsidRPr="00DD20BF">
        <w:rPr>
          <w:noProof/>
          <w:lang w:val="en-GB"/>
        </w:rPr>
        <w:t>Battey, D. (2007)</w:t>
      </w:r>
      <w:r w:rsidR="00DD20BF" w:rsidRPr="00DD20BF">
        <w:rPr>
          <w:noProof/>
          <w:lang w:val="en-GB"/>
        </w:rPr>
        <w:t>:</w:t>
      </w:r>
      <w:r w:rsidRPr="00DD20BF">
        <w:rPr>
          <w:noProof/>
          <w:lang w:val="en-GB"/>
        </w:rPr>
        <w:t xml:space="preserve"> </w:t>
      </w:r>
      <w:r w:rsidRPr="005A6C6B">
        <w:rPr>
          <w:noProof/>
          <w:lang w:val="en-GB"/>
        </w:rPr>
        <w:t>Mathematics teaching and c</w:t>
      </w:r>
      <w:r w:rsidR="00DD20BF" w:rsidRPr="005A6C6B">
        <w:rPr>
          <w:noProof/>
          <w:lang w:val="en-GB"/>
        </w:rPr>
        <w:t xml:space="preserve">lassroom practice. In: Lester, F. </w:t>
      </w:r>
      <w:r w:rsidRPr="005A6C6B">
        <w:rPr>
          <w:noProof/>
          <w:lang w:val="en-GB"/>
        </w:rPr>
        <w:t>(</w:t>
      </w:r>
      <w:r w:rsidR="00846604">
        <w:rPr>
          <w:noProof/>
          <w:lang w:val="en-GB"/>
        </w:rPr>
        <w:t>Eds.</w:t>
      </w:r>
      <w:r w:rsidR="00DD20BF" w:rsidRPr="005A6C6B">
        <w:rPr>
          <w:noProof/>
          <w:lang w:val="en-GB"/>
        </w:rPr>
        <w:t>):</w:t>
      </w:r>
      <w:r w:rsidRPr="005A6C6B">
        <w:rPr>
          <w:noProof/>
          <w:lang w:val="en-GB"/>
        </w:rPr>
        <w:t xml:space="preserve"> Second handbook of research on mathematics teaching and learning</w:t>
      </w:r>
      <w:r w:rsidR="00DD20BF" w:rsidRPr="005A6C6B">
        <w:rPr>
          <w:noProof/>
          <w:lang w:val="en-GB"/>
        </w:rPr>
        <w:t>. Greenwick</w:t>
      </w:r>
      <w:r w:rsidR="00E4462A" w:rsidRPr="005A6C6B">
        <w:rPr>
          <w:noProof/>
          <w:lang w:val="en-GB"/>
        </w:rPr>
        <w:t>: Information Age Publishing</w:t>
      </w:r>
      <w:r w:rsidR="00DD20BF" w:rsidRPr="005A6C6B">
        <w:rPr>
          <w:noProof/>
          <w:lang w:val="en-GB"/>
        </w:rPr>
        <w:t>, 225–256</w:t>
      </w:r>
    </w:p>
    <w:p w14:paraId="4175A7A5" w14:textId="2573B3A9" w:rsidR="001518F0" w:rsidRPr="005A6C6B" w:rsidRDefault="00E4462A" w:rsidP="00B8407E">
      <w:pPr>
        <w:pStyle w:val="Lit"/>
        <w:rPr>
          <w:noProof/>
          <w:lang w:val="en-GB"/>
        </w:rPr>
      </w:pPr>
      <w:r w:rsidRPr="005A6C6B">
        <w:rPr>
          <w:noProof/>
          <w:lang w:val="en-GB"/>
        </w:rPr>
        <w:t>Garrison, A.</w:t>
      </w:r>
      <w:r w:rsidR="007A7BA1">
        <w:rPr>
          <w:noProof/>
          <w:lang w:val="en-GB"/>
        </w:rPr>
        <w:t>,</w:t>
      </w:r>
      <w:r w:rsidR="00DD20BF" w:rsidRPr="005A6C6B">
        <w:rPr>
          <w:noProof/>
          <w:lang w:val="en-GB"/>
        </w:rPr>
        <w:t xml:space="preserve"> Chen, I. C.</w:t>
      </w:r>
      <w:r w:rsidR="007A7BA1">
        <w:rPr>
          <w:noProof/>
          <w:lang w:val="en-GB"/>
        </w:rPr>
        <w:t>,</w:t>
      </w:r>
      <w:r w:rsidR="00DD20BF" w:rsidRPr="005A6C6B">
        <w:rPr>
          <w:noProof/>
          <w:lang w:val="en-GB"/>
        </w:rPr>
        <w:t xml:space="preserve"> </w:t>
      </w:r>
      <w:r w:rsidR="001518F0" w:rsidRPr="005A6C6B">
        <w:rPr>
          <w:noProof/>
          <w:lang w:val="en-GB"/>
        </w:rPr>
        <w:t>Smith,</w:t>
      </w:r>
      <w:r w:rsidRPr="005A6C6B">
        <w:rPr>
          <w:noProof/>
          <w:lang w:val="en-GB"/>
        </w:rPr>
        <w:t xml:space="preserve"> T.</w:t>
      </w:r>
      <w:r w:rsidR="00DD20BF" w:rsidRPr="005A6C6B">
        <w:rPr>
          <w:noProof/>
          <w:lang w:val="en-GB"/>
        </w:rPr>
        <w:t xml:space="preserve"> &amp; </w:t>
      </w:r>
      <w:r w:rsidR="001518F0" w:rsidRPr="005A6C6B">
        <w:rPr>
          <w:noProof/>
          <w:lang w:val="en-GB"/>
        </w:rPr>
        <w:t>Frank, K. A. (2014)</w:t>
      </w:r>
      <w:r w:rsidR="00DD20BF" w:rsidRPr="005A6C6B">
        <w:rPr>
          <w:noProof/>
          <w:lang w:val="en-GB"/>
        </w:rPr>
        <w:t>:</w:t>
      </w:r>
      <w:r w:rsidR="001518F0" w:rsidRPr="005A6C6B">
        <w:rPr>
          <w:noProof/>
          <w:lang w:val="en-GB"/>
        </w:rPr>
        <w:t xml:space="preserve"> Understanding mathematics teachers’ advice-seeking networks: What influences from whom teachers seek advice on </w:t>
      </w:r>
      <w:r w:rsidR="001518F0" w:rsidRPr="005A6C6B">
        <w:rPr>
          <w:noProof/>
          <w:lang w:val="en-GB"/>
        </w:rPr>
        <w:lastRenderedPageBreak/>
        <w:t>teaching mathematics? Paper presented at the the Annual Meeting of the American Educational Research Association, Phi</w:t>
      </w:r>
      <w:r w:rsidRPr="005A6C6B">
        <w:rPr>
          <w:noProof/>
          <w:lang w:val="en-GB"/>
        </w:rPr>
        <w:t>ladelphia, PA</w:t>
      </w:r>
    </w:p>
    <w:p w14:paraId="59AD4C44" w14:textId="4911783A" w:rsidR="001518F0" w:rsidRPr="005A6C6B" w:rsidRDefault="00DD20BF" w:rsidP="00B8407E">
      <w:pPr>
        <w:pStyle w:val="Lit"/>
        <w:rPr>
          <w:noProof/>
          <w:lang w:val="en-GB"/>
        </w:rPr>
      </w:pPr>
      <w:r w:rsidRPr="005A6C6B">
        <w:rPr>
          <w:noProof/>
          <w:lang w:val="en-GB"/>
        </w:rPr>
        <w:t>Gibbons, L. K. &amp; Cobb, P. (2014):</w:t>
      </w:r>
      <w:r w:rsidR="001518F0" w:rsidRPr="005A6C6B">
        <w:rPr>
          <w:noProof/>
          <w:lang w:val="en-GB"/>
        </w:rPr>
        <w:t xml:space="preserve"> Coaching activities that have the potential to support teachers’ development. Paper presented at the annual conference of the American Educaitonal Researc</w:t>
      </w:r>
      <w:r w:rsidR="00E4462A" w:rsidRPr="005A6C6B">
        <w:rPr>
          <w:noProof/>
          <w:lang w:val="en-GB"/>
        </w:rPr>
        <w:t>h Association Philadelphia, PA</w:t>
      </w:r>
    </w:p>
    <w:p w14:paraId="6853B90C" w14:textId="4E108864" w:rsidR="001518F0" w:rsidRPr="005A6C6B" w:rsidRDefault="00DD20BF" w:rsidP="00B8407E">
      <w:pPr>
        <w:pStyle w:val="Lit"/>
        <w:rPr>
          <w:noProof/>
          <w:lang w:val="en-GB"/>
        </w:rPr>
      </w:pPr>
      <w:r w:rsidRPr="005A6C6B">
        <w:rPr>
          <w:noProof/>
          <w:lang w:val="en-GB"/>
        </w:rPr>
        <w:t xml:space="preserve">Gibbons, L. K. &amp; Cobb, P. (in press): </w:t>
      </w:r>
      <w:r w:rsidR="001518F0" w:rsidRPr="005A6C6B">
        <w:rPr>
          <w:noProof/>
          <w:lang w:val="en-GB"/>
        </w:rPr>
        <w:t xml:space="preserve">Content-focused coaching practices implicated in designing potentially productive coaching activities to support Teachers’ learning. </w:t>
      </w:r>
      <w:r w:rsidRPr="005A6C6B">
        <w:rPr>
          <w:noProof/>
          <w:lang w:val="en-GB"/>
        </w:rPr>
        <w:t xml:space="preserve">In: </w:t>
      </w:r>
      <w:r w:rsidR="001518F0" w:rsidRPr="005A6C6B">
        <w:rPr>
          <w:noProof/>
          <w:lang w:val="en-GB"/>
        </w:rPr>
        <w:t>Elementary School Journal</w:t>
      </w:r>
    </w:p>
    <w:p w14:paraId="6EEEF439" w14:textId="39B5BDA4" w:rsidR="001518F0" w:rsidRPr="005A6C6B" w:rsidRDefault="00E4462A" w:rsidP="00B8407E">
      <w:pPr>
        <w:pStyle w:val="Lit"/>
        <w:rPr>
          <w:noProof/>
          <w:lang w:val="en-GB"/>
        </w:rPr>
      </w:pPr>
      <w:r w:rsidRPr="005A6C6B">
        <w:rPr>
          <w:noProof/>
          <w:lang w:val="en-GB"/>
        </w:rPr>
        <w:t>Grossman, P.</w:t>
      </w:r>
      <w:r w:rsidR="007A7BA1">
        <w:rPr>
          <w:noProof/>
          <w:lang w:val="en-GB"/>
        </w:rPr>
        <w:t>,</w:t>
      </w:r>
      <w:r w:rsidR="00DD20BF" w:rsidRPr="005A6C6B">
        <w:rPr>
          <w:noProof/>
          <w:lang w:val="en-GB"/>
        </w:rPr>
        <w:t xml:space="preserve"> </w:t>
      </w:r>
      <w:r w:rsidRPr="005A6C6B">
        <w:rPr>
          <w:noProof/>
          <w:lang w:val="en-GB"/>
        </w:rPr>
        <w:t>Compton, C.</w:t>
      </w:r>
      <w:r w:rsidR="007A7BA1">
        <w:rPr>
          <w:noProof/>
          <w:lang w:val="en-GB"/>
        </w:rPr>
        <w:t>,</w:t>
      </w:r>
      <w:r w:rsidR="00DD20BF" w:rsidRPr="005A6C6B">
        <w:rPr>
          <w:noProof/>
          <w:lang w:val="en-GB"/>
        </w:rPr>
        <w:t xml:space="preserve"> I</w:t>
      </w:r>
      <w:r w:rsidRPr="005A6C6B">
        <w:rPr>
          <w:noProof/>
          <w:lang w:val="en-GB"/>
        </w:rPr>
        <w:t>gra, D.</w:t>
      </w:r>
      <w:r w:rsidR="007A7BA1">
        <w:rPr>
          <w:noProof/>
          <w:lang w:val="en-GB"/>
        </w:rPr>
        <w:t>,</w:t>
      </w:r>
      <w:r w:rsidR="00DD20BF" w:rsidRPr="005A6C6B">
        <w:rPr>
          <w:noProof/>
          <w:lang w:val="en-GB"/>
        </w:rPr>
        <w:t xml:space="preserve"> R</w:t>
      </w:r>
      <w:r w:rsidR="007A7BA1">
        <w:rPr>
          <w:noProof/>
          <w:lang w:val="en-GB"/>
        </w:rPr>
        <w:t>onfeldt, M.,</w:t>
      </w:r>
      <w:r w:rsidR="00DD20BF" w:rsidRPr="005A6C6B">
        <w:rPr>
          <w:noProof/>
          <w:lang w:val="en-GB"/>
        </w:rPr>
        <w:t xml:space="preserve"> </w:t>
      </w:r>
      <w:r w:rsidRPr="005A6C6B">
        <w:rPr>
          <w:noProof/>
          <w:lang w:val="en-GB"/>
        </w:rPr>
        <w:t>Shahan, E.</w:t>
      </w:r>
      <w:r w:rsidR="00DD20BF" w:rsidRPr="005A6C6B">
        <w:rPr>
          <w:noProof/>
          <w:lang w:val="en-GB"/>
        </w:rPr>
        <w:t xml:space="preserve"> &amp; </w:t>
      </w:r>
      <w:r w:rsidR="001518F0" w:rsidRPr="005A6C6B">
        <w:rPr>
          <w:noProof/>
          <w:lang w:val="en-GB"/>
        </w:rPr>
        <w:t>Williamson, P. W. (2009)</w:t>
      </w:r>
      <w:r w:rsidR="00DD20BF" w:rsidRPr="005A6C6B">
        <w:rPr>
          <w:noProof/>
          <w:lang w:val="en-GB"/>
        </w:rPr>
        <w:t xml:space="preserve">: </w:t>
      </w:r>
      <w:r w:rsidR="001518F0" w:rsidRPr="005A6C6B">
        <w:rPr>
          <w:noProof/>
          <w:lang w:val="en-GB"/>
        </w:rPr>
        <w:t xml:space="preserve">Teaching practice: A cross-professional perspective. </w:t>
      </w:r>
      <w:r w:rsidR="00DD20BF" w:rsidRPr="005A6C6B">
        <w:rPr>
          <w:noProof/>
          <w:lang w:val="en-GB"/>
        </w:rPr>
        <w:t xml:space="preserve">In: </w:t>
      </w:r>
      <w:r w:rsidR="001518F0" w:rsidRPr="005A6C6B">
        <w:rPr>
          <w:noProof/>
          <w:lang w:val="en-GB"/>
        </w:rPr>
        <w:t>Teachers College Record, 111</w:t>
      </w:r>
      <w:r w:rsidRPr="005A6C6B">
        <w:rPr>
          <w:noProof/>
          <w:lang w:val="en-GB"/>
        </w:rPr>
        <w:t>, 2055–2100</w:t>
      </w:r>
    </w:p>
    <w:p w14:paraId="601C1A01" w14:textId="01B95B3B" w:rsidR="001518F0" w:rsidRPr="005A6C6B" w:rsidRDefault="007A7BA1" w:rsidP="00B8407E">
      <w:pPr>
        <w:pStyle w:val="Lit"/>
        <w:rPr>
          <w:noProof/>
          <w:lang w:val="en-GB"/>
        </w:rPr>
      </w:pPr>
      <w:r>
        <w:rPr>
          <w:noProof/>
          <w:lang w:val="en-GB"/>
        </w:rPr>
        <w:t>Henrick, E.,</w:t>
      </w:r>
      <w:r w:rsidR="00DD20BF" w:rsidRPr="005A6C6B">
        <w:rPr>
          <w:noProof/>
          <w:lang w:val="en-GB"/>
        </w:rPr>
        <w:t xml:space="preserve"> </w:t>
      </w:r>
      <w:r w:rsidR="00E4462A" w:rsidRPr="005A6C6B">
        <w:rPr>
          <w:noProof/>
          <w:lang w:val="en-GB"/>
        </w:rPr>
        <w:t>Cobb, P.</w:t>
      </w:r>
      <w:r w:rsidR="00DD20BF" w:rsidRPr="005A6C6B">
        <w:rPr>
          <w:noProof/>
          <w:lang w:val="en-GB"/>
        </w:rPr>
        <w:t xml:space="preserve"> &amp; </w:t>
      </w:r>
      <w:r w:rsidR="001518F0" w:rsidRPr="005A6C6B">
        <w:rPr>
          <w:noProof/>
          <w:lang w:val="en-GB"/>
        </w:rPr>
        <w:t>Jackson, K. (2015)</w:t>
      </w:r>
      <w:r w:rsidR="00DD20BF" w:rsidRPr="005A6C6B">
        <w:rPr>
          <w:noProof/>
          <w:lang w:val="en-GB"/>
        </w:rPr>
        <w:t>:</w:t>
      </w:r>
      <w:r w:rsidR="001518F0" w:rsidRPr="005A6C6B">
        <w:rPr>
          <w:noProof/>
          <w:lang w:val="en-GB"/>
        </w:rPr>
        <w:t xml:space="preserve"> Educational design research to support large-scale instructional im</w:t>
      </w:r>
      <w:r w:rsidR="00E4462A" w:rsidRPr="005A6C6B">
        <w:rPr>
          <w:noProof/>
          <w:lang w:val="en-GB"/>
        </w:rPr>
        <w:t>provement</w:t>
      </w:r>
      <w:r w:rsidR="00DD20BF" w:rsidRPr="005A6C6B">
        <w:rPr>
          <w:noProof/>
          <w:lang w:val="en-GB"/>
        </w:rPr>
        <w:t>.</w:t>
      </w:r>
      <w:r w:rsidR="00E4462A" w:rsidRPr="005A6C6B">
        <w:rPr>
          <w:noProof/>
          <w:lang w:val="en-GB"/>
        </w:rPr>
        <w:t xml:space="preserve"> In</w:t>
      </w:r>
      <w:r w:rsidR="00DD20BF" w:rsidRPr="005A6C6B">
        <w:rPr>
          <w:noProof/>
          <w:lang w:val="en-GB"/>
        </w:rPr>
        <w:t>:</w:t>
      </w:r>
      <w:r w:rsidR="00E4462A" w:rsidRPr="005A6C6B">
        <w:rPr>
          <w:noProof/>
          <w:lang w:val="en-GB"/>
        </w:rPr>
        <w:t xml:space="preserve"> Bikner-Ahsbahs</w:t>
      </w:r>
      <w:r w:rsidR="00DD20BF" w:rsidRPr="005A6C6B">
        <w:rPr>
          <w:noProof/>
          <w:lang w:val="en-GB"/>
        </w:rPr>
        <w:t>, A.</w:t>
      </w:r>
      <w:r>
        <w:rPr>
          <w:noProof/>
          <w:lang w:val="en-GB"/>
        </w:rPr>
        <w:t>,</w:t>
      </w:r>
      <w:r w:rsidR="00DD20BF" w:rsidRPr="005A6C6B">
        <w:rPr>
          <w:noProof/>
          <w:lang w:val="en-GB"/>
        </w:rPr>
        <w:t xml:space="preserve"> </w:t>
      </w:r>
      <w:r w:rsidR="00E4462A" w:rsidRPr="005A6C6B">
        <w:rPr>
          <w:noProof/>
          <w:lang w:val="en-GB"/>
        </w:rPr>
        <w:t>Knipping</w:t>
      </w:r>
      <w:r w:rsidR="00DD20BF" w:rsidRPr="005A6C6B">
        <w:rPr>
          <w:noProof/>
          <w:lang w:val="en-GB"/>
        </w:rPr>
        <w:t xml:space="preserve">, C. &amp; </w:t>
      </w:r>
      <w:r w:rsidR="001518F0" w:rsidRPr="005A6C6B">
        <w:rPr>
          <w:noProof/>
          <w:lang w:val="en-GB"/>
        </w:rPr>
        <w:t>Presmeg</w:t>
      </w:r>
      <w:r w:rsidR="00DD20BF" w:rsidRPr="005A6C6B">
        <w:rPr>
          <w:noProof/>
          <w:lang w:val="en-GB"/>
        </w:rPr>
        <w:t>, N.</w:t>
      </w:r>
      <w:r w:rsidR="001518F0" w:rsidRPr="005A6C6B">
        <w:rPr>
          <w:noProof/>
          <w:lang w:val="en-GB"/>
        </w:rPr>
        <w:t xml:space="preserve"> (</w:t>
      </w:r>
      <w:r w:rsidR="00846604">
        <w:rPr>
          <w:noProof/>
          <w:lang w:val="en-GB"/>
        </w:rPr>
        <w:t>Eds.</w:t>
      </w:r>
      <w:r w:rsidR="001518F0" w:rsidRPr="005A6C6B">
        <w:rPr>
          <w:noProof/>
          <w:lang w:val="en-GB"/>
        </w:rPr>
        <w:t>)</w:t>
      </w:r>
      <w:r w:rsidR="00DD20BF" w:rsidRPr="005A6C6B">
        <w:rPr>
          <w:noProof/>
          <w:lang w:val="en-GB"/>
        </w:rPr>
        <w:t>:</w:t>
      </w:r>
      <w:r w:rsidR="001518F0" w:rsidRPr="005A6C6B">
        <w:rPr>
          <w:noProof/>
          <w:lang w:val="en-GB"/>
        </w:rPr>
        <w:t xml:space="preserve"> Doing qualitative research: methodology and methods in mathematics education </w:t>
      </w:r>
      <w:r w:rsidR="00E4462A" w:rsidRPr="005A6C6B">
        <w:rPr>
          <w:noProof/>
          <w:lang w:val="en-GB"/>
        </w:rPr>
        <w:t>New York: Springer</w:t>
      </w:r>
      <w:r w:rsidR="00DD20BF" w:rsidRPr="005A6C6B">
        <w:rPr>
          <w:noProof/>
          <w:lang w:val="en-GB"/>
        </w:rPr>
        <w:t xml:space="preserve">, </w:t>
      </w:r>
      <w:r w:rsidR="00E93007">
        <w:rPr>
          <w:noProof/>
          <w:lang w:val="en-GB"/>
        </w:rPr>
        <w:t>497-530</w:t>
      </w:r>
      <w:r w:rsidR="00F22710">
        <w:rPr>
          <w:noProof/>
          <w:lang w:val="en-GB"/>
        </w:rPr>
        <w:t>.</w:t>
      </w:r>
    </w:p>
    <w:p w14:paraId="311E7666" w14:textId="6B8D7A58" w:rsidR="001518F0" w:rsidRPr="005A6C6B" w:rsidRDefault="00DD20BF" w:rsidP="00B8407E">
      <w:pPr>
        <w:pStyle w:val="Lit"/>
        <w:rPr>
          <w:noProof/>
          <w:lang w:val="en-GB"/>
        </w:rPr>
      </w:pPr>
      <w:r w:rsidRPr="00DD20BF">
        <w:rPr>
          <w:noProof/>
          <w:lang w:val="en-GB"/>
        </w:rPr>
        <w:t xml:space="preserve">Horn, I. S. &amp; </w:t>
      </w:r>
      <w:r w:rsidR="001518F0" w:rsidRPr="00DD20BF">
        <w:rPr>
          <w:noProof/>
          <w:lang w:val="en-GB"/>
        </w:rPr>
        <w:t>Kane, B. D. (2015)</w:t>
      </w:r>
      <w:r w:rsidRPr="00DD20BF">
        <w:rPr>
          <w:noProof/>
          <w:lang w:val="en-GB"/>
        </w:rPr>
        <w:t>:</w:t>
      </w:r>
      <w:r w:rsidR="001518F0" w:rsidRPr="00DD20BF">
        <w:rPr>
          <w:noProof/>
          <w:lang w:val="en-GB"/>
        </w:rPr>
        <w:t xml:space="preserve"> </w:t>
      </w:r>
      <w:r w:rsidR="001518F0" w:rsidRPr="005A6C6B">
        <w:rPr>
          <w:noProof/>
          <w:lang w:val="en-GB"/>
        </w:rPr>
        <w:t xml:space="preserve">Opportunities for professional learning in mathematics teacher workgroup conversations: Relationships to instructional expertise. </w:t>
      </w:r>
      <w:r w:rsidRPr="005A6C6B">
        <w:rPr>
          <w:noProof/>
          <w:lang w:val="en-GB"/>
        </w:rPr>
        <w:t xml:space="preserve">In: </w:t>
      </w:r>
      <w:r w:rsidR="001518F0" w:rsidRPr="005A6C6B">
        <w:rPr>
          <w:noProof/>
          <w:lang w:val="en-GB"/>
        </w:rPr>
        <w:t>Journal of the Learning Sciences, 24</w:t>
      </w:r>
      <w:r w:rsidR="00E4462A" w:rsidRPr="005A6C6B">
        <w:rPr>
          <w:noProof/>
          <w:lang w:val="en-GB"/>
        </w:rPr>
        <w:t>, 373-418</w:t>
      </w:r>
    </w:p>
    <w:p w14:paraId="78B0FF51" w14:textId="2C835F87" w:rsidR="001518F0" w:rsidRPr="005A6C6B" w:rsidRDefault="00DD20BF" w:rsidP="00B8407E">
      <w:pPr>
        <w:pStyle w:val="Lit"/>
        <w:rPr>
          <w:noProof/>
          <w:lang w:val="en-GB"/>
        </w:rPr>
      </w:pPr>
      <w:r w:rsidRPr="005A6C6B">
        <w:rPr>
          <w:noProof/>
          <w:lang w:val="en-GB"/>
        </w:rPr>
        <w:t>Horn, I. S.</w:t>
      </w:r>
      <w:r w:rsidR="007A7BA1">
        <w:rPr>
          <w:noProof/>
          <w:lang w:val="en-GB"/>
        </w:rPr>
        <w:t>,</w:t>
      </w:r>
      <w:r w:rsidRPr="005A6C6B">
        <w:rPr>
          <w:noProof/>
          <w:lang w:val="en-GB"/>
        </w:rPr>
        <w:t xml:space="preserve"> </w:t>
      </w:r>
      <w:r w:rsidR="00E4462A" w:rsidRPr="005A6C6B">
        <w:rPr>
          <w:noProof/>
          <w:lang w:val="en-GB"/>
        </w:rPr>
        <w:t>Kane, B. D.</w:t>
      </w:r>
      <w:r w:rsidR="007A7BA1">
        <w:rPr>
          <w:noProof/>
          <w:lang w:val="en-GB"/>
        </w:rPr>
        <w:t>,</w:t>
      </w:r>
      <w:r w:rsidRPr="005A6C6B">
        <w:rPr>
          <w:noProof/>
          <w:lang w:val="en-GB"/>
        </w:rPr>
        <w:t xml:space="preserve"> </w:t>
      </w:r>
      <w:r w:rsidR="00E4462A" w:rsidRPr="005A6C6B">
        <w:rPr>
          <w:noProof/>
          <w:lang w:val="en-GB"/>
        </w:rPr>
        <w:t>Appelgate, M. A.</w:t>
      </w:r>
      <w:r w:rsidR="007A7BA1">
        <w:rPr>
          <w:noProof/>
          <w:lang w:val="en-GB"/>
        </w:rPr>
        <w:t>,</w:t>
      </w:r>
      <w:r w:rsidRPr="005A6C6B">
        <w:rPr>
          <w:noProof/>
          <w:lang w:val="en-GB"/>
        </w:rPr>
        <w:t xml:space="preserve"> </w:t>
      </w:r>
      <w:r w:rsidR="00E4462A" w:rsidRPr="005A6C6B">
        <w:rPr>
          <w:noProof/>
          <w:lang w:val="en-GB"/>
        </w:rPr>
        <w:t>Brasel, J. B.</w:t>
      </w:r>
      <w:r w:rsidRPr="005A6C6B">
        <w:rPr>
          <w:noProof/>
          <w:lang w:val="en-GB"/>
        </w:rPr>
        <w:t xml:space="preserve"> &amp; </w:t>
      </w:r>
      <w:r w:rsidR="001518F0" w:rsidRPr="005A6C6B">
        <w:rPr>
          <w:noProof/>
          <w:lang w:val="en-GB"/>
        </w:rPr>
        <w:t>Wilson, J. (in press)</w:t>
      </w:r>
      <w:r w:rsidRPr="005A6C6B">
        <w:rPr>
          <w:noProof/>
          <w:lang w:val="en-GB"/>
        </w:rPr>
        <w:t>:</w:t>
      </w:r>
      <w:r w:rsidR="001518F0" w:rsidRPr="005A6C6B">
        <w:rPr>
          <w:noProof/>
          <w:lang w:val="en-GB"/>
        </w:rPr>
        <w:t xml:space="preserve"> Understanding access to expertise in teachers’ collaborative work: An exploratory mixed methods approach. Les Dossiers des Sciences d’Education</w:t>
      </w:r>
    </w:p>
    <w:p w14:paraId="393FC594" w14:textId="4DD6136E" w:rsidR="001518F0" w:rsidRPr="005A6C6B" w:rsidRDefault="00E4462A" w:rsidP="00B8407E">
      <w:pPr>
        <w:pStyle w:val="Lit"/>
        <w:rPr>
          <w:noProof/>
          <w:lang w:val="en-GB"/>
        </w:rPr>
      </w:pPr>
      <w:r w:rsidRPr="005A6C6B">
        <w:rPr>
          <w:noProof/>
          <w:lang w:val="en-GB"/>
        </w:rPr>
        <w:t>Jackson, K.</w:t>
      </w:r>
      <w:r w:rsidR="00DD20BF" w:rsidRPr="005A6C6B">
        <w:rPr>
          <w:noProof/>
          <w:lang w:val="en-GB"/>
        </w:rPr>
        <w:t xml:space="preserve"> &amp; </w:t>
      </w:r>
      <w:r w:rsidR="001518F0" w:rsidRPr="005A6C6B">
        <w:rPr>
          <w:noProof/>
          <w:lang w:val="en-GB"/>
        </w:rPr>
        <w:t>Cobb, P. (2013)</w:t>
      </w:r>
      <w:r w:rsidR="00DD20BF" w:rsidRPr="005A6C6B">
        <w:rPr>
          <w:noProof/>
          <w:lang w:val="en-GB"/>
        </w:rPr>
        <w:t>:</w:t>
      </w:r>
      <w:r w:rsidR="001518F0" w:rsidRPr="005A6C6B">
        <w:rPr>
          <w:noProof/>
          <w:lang w:val="en-GB"/>
        </w:rPr>
        <w:t xml:space="preserve"> Coordinating professional development across contexts and role groups. In</w:t>
      </w:r>
      <w:r w:rsidR="00DD20BF" w:rsidRPr="005A6C6B">
        <w:rPr>
          <w:noProof/>
          <w:lang w:val="en-GB"/>
        </w:rPr>
        <w:t>:</w:t>
      </w:r>
      <w:r w:rsidR="001518F0" w:rsidRPr="005A6C6B">
        <w:rPr>
          <w:noProof/>
          <w:lang w:val="en-GB"/>
        </w:rPr>
        <w:t xml:space="preserve"> Evans</w:t>
      </w:r>
      <w:r w:rsidR="00DD20BF" w:rsidRPr="005A6C6B">
        <w:rPr>
          <w:noProof/>
          <w:lang w:val="en-GB"/>
        </w:rPr>
        <w:t>, M. (</w:t>
      </w:r>
      <w:r w:rsidR="00846604">
        <w:rPr>
          <w:noProof/>
          <w:lang w:val="en-GB"/>
        </w:rPr>
        <w:t>Eds.</w:t>
      </w:r>
      <w:r w:rsidR="001518F0" w:rsidRPr="005A6C6B">
        <w:rPr>
          <w:noProof/>
          <w:lang w:val="en-GB"/>
        </w:rPr>
        <w:t>)</w:t>
      </w:r>
      <w:r w:rsidR="00DD20BF" w:rsidRPr="005A6C6B">
        <w:rPr>
          <w:noProof/>
          <w:lang w:val="en-GB"/>
        </w:rPr>
        <w:t>:</w:t>
      </w:r>
      <w:r w:rsidR="001518F0" w:rsidRPr="005A6C6B">
        <w:rPr>
          <w:noProof/>
          <w:lang w:val="en-GB"/>
        </w:rPr>
        <w:t xml:space="preserve"> Coordinating professional development across contexts and role groups</w:t>
      </w:r>
      <w:r w:rsidR="00DD20BF" w:rsidRPr="005A6C6B">
        <w:rPr>
          <w:noProof/>
          <w:lang w:val="en-GB"/>
        </w:rPr>
        <w:t>. Cambridge:</w:t>
      </w:r>
      <w:r w:rsidRPr="005A6C6B">
        <w:rPr>
          <w:noProof/>
          <w:lang w:val="en-GB"/>
        </w:rPr>
        <w:t xml:space="preserve"> Cambridge University Press</w:t>
      </w:r>
      <w:r w:rsidR="00DD20BF" w:rsidRPr="005A6C6B">
        <w:rPr>
          <w:noProof/>
          <w:lang w:val="en-GB"/>
        </w:rPr>
        <w:t>, 80-99</w:t>
      </w:r>
    </w:p>
    <w:p w14:paraId="5E8BA20B" w14:textId="1D627804" w:rsidR="001518F0" w:rsidRPr="00F22710" w:rsidRDefault="007A7BA1" w:rsidP="00B8407E">
      <w:pPr>
        <w:pStyle w:val="Lit"/>
        <w:rPr>
          <w:noProof/>
          <w:lang w:val="en-US"/>
        </w:rPr>
      </w:pPr>
      <w:r>
        <w:rPr>
          <w:noProof/>
          <w:lang w:val="en-GB"/>
        </w:rPr>
        <w:t>Jackson, K.,</w:t>
      </w:r>
      <w:r w:rsidR="00DD20BF" w:rsidRPr="005A6C6B">
        <w:rPr>
          <w:noProof/>
          <w:lang w:val="en-GB"/>
        </w:rPr>
        <w:t xml:space="preserve"> </w:t>
      </w:r>
      <w:r w:rsidR="00E4462A" w:rsidRPr="005A6C6B">
        <w:rPr>
          <w:noProof/>
          <w:lang w:val="en-GB"/>
        </w:rPr>
        <w:t>Cobb, P.</w:t>
      </w:r>
      <w:r>
        <w:rPr>
          <w:noProof/>
          <w:lang w:val="en-GB"/>
        </w:rPr>
        <w:t>,</w:t>
      </w:r>
      <w:r w:rsidR="00DD20BF" w:rsidRPr="005A6C6B">
        <w:rPr>
          <w:noProof/>
          <w:lang w:val="en-GB"/>
        </w:rPr>
        <w:t xml:space="preserve"> </w:t>
      </w:r>
      <w:r w:rsidR="00E4462A" w:rsidRPr="005A6C6B">
        <w:rPr>
          <w:noProof/>
          <w:lang w:val="en-GB"/>
        </w:rPr>
        <w:t>Wilson, J.</w:t>
      </w:r>
      <w:r>
        <w:rPr>
          <w:noProof/>
          <w:lang w:val="en-GB"/>
        </w:rPr>
        <w:t>,</w:t>
      </w:r>
      <w:r w:rsidR="00DD20BF" w:rsidRPr="005A6C6B">
        <w:rPr>
          <w:noProof/>
          <w:lang w:val="en-GB"/>
        </w:rPr>
        <w:t xml:space="preserve"> Webster, M.</w:t>
      </w:r>
      <w:r>
        <w:rPr>
          <w:noProof/>
          <w:lang w:val="en-GB"/>
        </w:rPr>
        <w:t>,</w:t>
      </w:r>
      <w:r w:rsidR="00DD20BF" w:rsidRPr="005A6C6B">
        <w:rPr>
          <w:noProof/>
          <w:lang w:val="en-GB"/>
        </w:rPr>
        <w:t xml:space="preserve"> </w:t>
      </w:r>
      <w:r w:rsidR="00E4462A" w:rsidRPr="005A6C6B">
        <w:rPr>
          <w:noProof/>
          <w:lang w:val="en-GB"/>
        </w:rPr>
        <w:t>Dunlap, C.</w:t>
      </w:r>
      <w:r w:rsidR="00DD20BF" w:rsidRPr="005A6C6B">
        <w:rPr>
          <w:noProof/>
          <w:lang w:val="en-GB"/>
        </w:rPr>
        <w:t xml:space="preserve"> &amp; </w:t>
      </w:r>
      <w:r w:rsidR="001518F0" w:rsidRPr="005A6C6B">
        <w:rPr>
          <w:noProof/>
          <w:lang w:val="en-GB"/>
        </w:rPr>
        <w:t>Appelgate, M. (2015)</w:t>
      </w:r>
      <w:r w:rsidR="00DD20BF" w:rsidRPr="005A6C6B">
        <w:rPr>
          <w:noProof/>
          <w:lang w:val="en-GB"/>
        </w:rPr>
        <w:t>:</w:t>
      </w:r>
      <w:r w:rsidR="001518F0" w:rsidRPr="005A6C6B">
        <w:rPr>
          <w:noProof/>
          <w:lang w:val="en-GB"/>
        </w:rPr>
        <w:t xml:space="preserve"> Investigating the development of mathematics leaders' capacity to support teachers' learning on a large scale. </w:t>
      </w:r>
      <w:r w:rsidR="00DD20BF" w:rsidRPr="00F22710">
        <w:rPr>
          <w:noProof/>
          <w:lang w:val="en-US"/>
        </w:rPr>
        <w:t xml:space="preserve">In: </w:t>
      </w:r>
      <w:r w:rsidR="001518F0" w:rsidRPr="00F22710">
        <w:rPr>
          <w:noProof/>
          <w:lang w:val="en-US"/>
        </w:rPr>
        <w:t>ZDM, 47,</w:t>
      </w:r>
      <w:r w:rsidR="00E4462A" w:rsidRPr="00F22710">
        <w:rPr>
          <w:noProof/>
          <w:lang w:val="en-US"/>
        </w:rPr>
        <w:t xml:space="preserve"> 93-104</w:t>
      </w:r>
    </w:p>
    <w:p w14:paraId="2DD473B0" w14:textId="3732193E" w:rsidR="001518F0" w:rsidRPr="005A6C6B" w:rsidRDefault="00E4462A" w:rsidP="00B8407E">
      <w:pPr>
        <w:pStyle w:val="Lit"/>
        <w:rPr>
          <w:noProof/>
          <w:lang w:val="en-GB"/>
        </w:rPr>
      </w:pPr>
      <w:r w:rsidRPr="00F22710">
        <w:rPr>
          <w:noProof/>
          <w:lang w:val="en-US"/>
        </w:rPr>
        <w:t>Kilpatrick, J.</w:t>
      </w:r>
      <w:r w:rsidR="007A7BA1" w:rsidRPr="00F22710">
        <w:rPr>
          <w:noProof/>
          <w:lang w:val="en-US"/>
        </w:rPr>
        <w:t>,</w:t>
      </w:r>
      <w:r w:rsidR="00DD20BF" w:rsidRPr="00F22710">
        <w:rPr>
          <w:noProof/>
          <w:lang w:val="en-US"/>
        </w:rPr>
        <w:t xml:space="preserve"> </w:t>
      </w:r>
      <w:r w:rsidRPr="00F22710">
        <w:rPr>
          <w:noProof/>
          <w:lang w:val="en-US"/>
        </w:rPr>
        <w:t>Martin, W. G.</w:t>
      </w:r>
      <w:r w:rsidR="00DD20BF" w:rsidRPr="00F22710">
        <w:rPr>
          <w:noProof/>
          <w:lang w:val="en-US"/>
        </w:rPr>
        <w:t xml:space="preserve"> &amp; </w:t>
      </w:r>
      <w:r w:rsidR="001518F0" w:rsidRPr="00F22710">
        <w:rPr>
          <w:noProof/>
          <w:lang w:val="en-US"/>
        </w:rPr>
        <w:t>Schifter, D. (</w:t>
      </w:r>
      <w:r w:rsidR="00846604" w:rsidRPr="00F22710">
        <w:rPr>
          <w:noProof/>
          <w:lang w:val="en-US"/>
        </w:rPr>
        <w:t>Eds.</w:t>
      </w:r>
      <w:r w:rsidR="001518F0" w:rsidRPr="00F22710">
        <w:rPr>
          <w:noProof/>
          <w:lang w:val="en-US"/>
        </w:rPr>
        <w:t xml:space="preserve">). </w:t>
      </w:r>
      <w:r w:rsidR="001518F0" w:rsidRPr="005A6C6B">
        <w:rPr>
          <w:noProof/>
          <w:lang w:val="en-GB"/>
        </w:rPr>
        <w:t>(2003)</w:t>
      </w:r>
      <w:r w:rsidR="00DD20BF" w:rsidRPr="005A6C6B">
        <w:rPr>
          <w:noProof/>
          <w:lang w:val="en-GB"/>
        </w:rPr>
        <w:t>:</w:t>
      </w:r>
      <w:r w:rsidR="001518F0" w:rsidRPr="005A6C6B">
        <w:rPr>
          <w:noProof/>
          <w:lang w:val="en-GB"/>
        </w:rPr>
        <w:t xml:space="preserve"> A research companion to principles and standards of school mathematics. Reston: National Cou</w:t>
      </w:r>
      <w:r w:rsidRPr="005A6C6B">
        <w:rPr>
          <w:noProof/>
          <w:lang w:val="en-GB"/>
        </w:rPr>
        <w:t>ncil of Teachers of Mathematics</w:t>
      </w:r>
    </w:p>
    <w:p w14:paraId="4A66EBCC" w14:textId="1409104F" w:rsidR="001518F0" w:rsidRPr="005A6C6B" w:rsidRDefault="00DD20BF" w:rsidP="00B8407E">
      <w:pPr>
        <w:pStyle w:val="Lit"/>
        <w:rPr>
          <w:noProof/>
          <w:lang w:val="en-GB"/>
        </w:rPr>
      </w:pPr>
      <w:r w:rsidRPr="005A6C6B">
        <w:rPr>
          <w:noProof/>
          <w:lang w:val="en-GB"/>
        </w:rPr>
        <w:t xml:space="preserve">Lave, J. &amp; </w:t>
      </w:r>
      <w:r w:rsidR="001518F0" w:rsidRPr="005A6C6B">
        <w:rPr>
          <w:noProof/>
          <w:lang w:val="en-GB"/>
        </w:rPr>
        <w:t>Wenger, E. (1991)</w:t>
      </w:r>
      <w:r w:rsidRPr="005A6C6B">
        <w:rPr>
          <w:noProof/>
          <w:lang w:val="en-GB"/>
        </w:rPr>
        <w:t>:</w:t>
      </w:r>
      <w:r w:rsidR="001518F0" w:rsidRPr="005A6C6B">
        <w:rPr>
          <w:noProof/>
          <w:lang w:val="en-GB"/>
        </w:rPr>
        <w:t xml:space="preserve"> Situated learning: Legitimate peripheral participation. New Y</w:t>
      </w:r>
      <w:r w:rsidR="00E4462A" w:rsidRPr="005A6C6B">
        <w:rPr>
          <w:noProof/>
          <w:lang w:val="en-GB"/>
        </w:rPr>
        <w:t>ork: Cambridge University Press</w:t>
      </w:r>
    </w:p>
    <w:p w14:paraId="6970C82D" w14:textId="7927C7D1" w:rsidR="001518F0" w:rsidRPr="005A6C6B" w:rsidRDefault="001518F0" w:rsidP="00B8407E">
      <w:pPr>
        <w:pStyle w:val="Lit"/>
        <w:rPr>
          <w:noProof/>
          <w:lang w:val="en-GB"/>
        </w:rPr>
      </w:pPr>
      <w:r w:rsidRPr="005A6C6B">
        <w:rPr>
          <w:noProof/>
          <w:lang w:val="en-GB"/>
        </w:rPr>
        <w:t>National Cou</w:t>
      </w:r>
      <w:r w:rsidR="00DD20BF" w:rsidRPr="005A6C6B">
        <w:rPr>
          <w:noProof/>
          <w:lang w:val="en-GB"/>
        </w:rPr>
        <w:t>ncil of Teachers of Mathematics</w:t>
      </w:r>
      <w:r w:rsidRPr="005A6C6B">
        <w:rPr>
          <w:noProof/>
          <w:lang w:val="en-GB"/>
        </w:rPr>
        <w:t xml:space="preserve"> (2000)</w:t>
      </w:r>
      <w:r w:rsidR="00DD20BF" w:rsidRPr="005A6C6B">
        <w:rPr>
          <w:noProof/>
          <w:lang w:val="en-GB"/>
        </w:rPr>
        <w:t>:</w:t>
      </w:r>
      <w:r w:rsidRPr="005A6C6B">
        <w:rPr>
          <w:noProof/>
          <w:lang w:val="en-GB"/>
        </w:rPr>
        <w:t xml:space="preserve"> Principles and standards for school mathematics</w:t>
      </w:r>
      <w:r w:rsidR="00E4462A" w:rsidRPr="005A6C6B">
        <w:rPr>
          <w:noProof/>
          <w:lang w:val="en-GB"/>
        </w:rPr>
        <w:t>. Reston</w:t>
      </w:r>
      <w:r w:rsidR="00DD20BF" w:rsidRPr="005A6C6B">
        <w:rPr>
          <w:noProof/>
          <w:lang w:val="en-GB"/>
        </w:rPr>
        <w:t>:</w:t>
      </w:r>
      <w:r w:rsidR="00E4462A" w:rsidRPr="005A6C6B">
        <w:rPr>
          <w:noProof/>
          <w:lang w:val="en-GB"/>
        </w:rPr>
        <w:t xml:space="preserve"> Author</w:t>
      </w:r>
    </w:p>
    <w:p w14:paraId="26BC42BC" w14:textId="05C43988" w:rsidR="001518F0" w:rsidRPr="005A6C6B" w:rsidRDefault="001518F0" w:rsidP="00B8407E">
      <w:pPr>
        <w:pStyle w:val="Lit"/>
        <w:rPr>
          <w:noProof/>
          <w:lang w:val="en-GB"/>
        </w:rPr>
      </w:pPr>
      <w:r w:rsidRPr="005A6C6B">
        <w:rPr>
          <w:noProof/>
          <w:lang w:val="en-GB"/>
        </w:rPr>
        <w:t>National Governors Association for Best Practices &amp; Council</w:t>
      </w:r>
      <w:r w:rsidR="005719E1" w:rsidRPr="005A6C6B">
        <w:rPr>
          <w:noProof/>
          <w:lang w:val="en-GB"/>
        </w:rPr>
        <w:t xml:space="preserve"> of Chief State School Officers</w:t>
      </w:r>
      <w:r w:rsidRPr="005A6C6B">
        <w:rPr>
          <w:noProof/>
          <w:lang w:val="en-GB"/>
        </w:rPr>
        <w:t xml:space="preserve"> (2010)</w:t>
      </w:r>
      <w:r w:rsidR="00DD20BF" w:rsidRPr="005A6C6B">
        <w:rPr>
          <w:noProof/>
          <w:lang w:val="en-GB"/>
        </w:rPr>
        <w:t>:</w:t>
      </w:r>
      <w:r w:rsidRPr="005A6C6B">
        <w:rPr>
          <w:noProof/>
          <w:lang w:val="en-GB"/>
        </w:rPr>
        <w:t xml:space="preserve"> Common core state standards for mathematics. Retrieved from the Common Core websit</w:t>
      </w:r>
      <w:r w:rsidRPr="007A7BA1">
        <w:rPr>
          <w:lang w:val="en-GB"/>
        </w:rPr>
        <w:t xml:space="preserve">e: </w:t>
      </w:r>
      <w:hyperlink r:id="rId9" w:history="1">
        <w:r w:rsidRPr="007A7BA1">
          <w:rPr>
            <w:lang w:val="en-GB"/>
          </w:rPr>
          <w:t>http://www.corestandards.org/wp-content/uploads/Math_Standards.pdf</w:t>
        </w:r>
      </w:hyperlink>
      <w:r w:rsidRPr="007A7BA1">
        <w:rPr>
          <w:lang w:val="en-GB"/>
        </w:rPr>
        <w:t xml:space="preserve"> </w:t>
      </w:r>
    </w:p>
    <w:p w14:paraId="1F58FEB7" w14:textId="6FC8F651" w:rsidR="001518F0" w:rsidRPr="005A6C6B" w:rsidRDefault="00EB288E" w:rsidP="00B8407E">
      <w:pPr>
        <w:pStyle w:val="Lit"/>
        <w:rPr>
          <w:noProof/>
          <w:lang w:val="en-GB"/>
        </w:rPr>
      </w:pPr>
      <w:r w:rsidRPr="005A6C6B">
        <w:rPr>
          <w:noProof/>
          <w:lang w:val="en-GB"/>
        </w:rPr>
        <w:t>Newmann, F. M.</w:t>
      </w:r>
      <w:r w:rsidR="007A7BA1">
        <w:rPr>
          <w:noProof/>
          <w:lang w:val="en-GB"/>
        </w:rPr>
        <w:t>,</w:t>
      </w:r>
      <w:r w:rsidRPr="005A6C6B">
        <w:rPr>
          <w:noProof/>
          <w:lang w:val="en-GB"/>
        </w:rPr>
        <w:t xml:space="preserve"> </w:t>
      </w:r>
      <w:r w:rsidR="00E4462A" w:rsidRPr="005A6C6B">
        <w:rPr>
          <w:noProof/>
          <w:lang w:val="en-GB"/>
        </w:rPr>
        <w:t>Smith, B.</w:t>
      </w:r>
      <w:r w:rsidR="007A7BA1">
        <w:rPr>
          <w:noProof/>
          <w:lang w:val="en-GB"/>
        </w:rPr>
        <w:t>,</w:t>
      </w:r>
      <w:r w:rsidRPr="005A6C6B">
        <w:rPr>
          <w:noProof/>
          <w:lang w:val="en-GB"/>
        </w:rPr>
        <w:t xml:space="preserve"> </w:t>
      </w:r>
      <w:r w:rsidR="00E4462A" w:rsidRPr="005A6C6B">
        <w:rPr>
          <w:noProof/>
          <w:lang w:val="en-GB"/>
        </w:rPr>
        <w:t>Allensworth, E.</w:t>
      </w:r>
      <w:r w:rsidRPr="005A6C6B">
        <w:rPr>
          <w:noProof/>
          <w:lang w:val="en-GB"/>
        </w:rPr>
        <w:t xml:space="preserve"> &amp; </w:t>
      </w:r>
      <w:r w:rsidR="001518F0" w:rsidRPr="005A6C6B">
        <w:rPr>
          <w:noProof/>
          <w:lang w:val="en-GB"/>
        </w:rPr>
        <w:t>Bryk , A. S. (2001)</w:t>
      </w:r>
      <w:r w:rsidRPr="005A6C6B">
        <w:rPr>
          <w:noProof/>
          <w:lang w:val="en-GB"/>
        </w:rPr>
        <w:t>:</w:t>
      </w:r>
      <w:r w:rsidR="001518F0" w:rsidRPr="005A6C6B">
        <w:rPr>
          <w:noProof/>
          <w:lang w:val="en-GB"/>
        </w:rPr>
        <w:t xml:space="preserve"> Instructional program coherence: What it is and why it should guide school improvement policy.</w:t>
      </w:r>
      <w:r w:rsidRPr="005A6C6B">
        <w:rPr>
          <w:noProof/>
          <w:lang w:val="en-GB"/>
        </w:rPr>
        <w:t xml:space="preserve"> In:</w:t>
      </w:r>
      <w:r w:rsidR="001518F0" w:rsidRPr="005A6C6B">
        <w:rPr>
          <w:noProof/>
          <w:lang w:val="en-GB"/>
        </w:rPr>
        <w:t xml:space="preserve"> Educational Evaluation and Policy Analysis, 23</w:t>
      </w:r>
      <w:r w:rsidR="00E4462A" w:rsidRPr="005A6C6B">
        <w:rPr>
          <w:noProof/>
          <w:lang w:val="en-GB"/>
        </w:rPr>
        <w:t>, 297-321</w:t>
      </w:r>
    </w:p>
    <w:p w14:paraId="343072D8" w14:textId="5591A48A" w:rsidR="001518F0" w:rsidRPr="005A6C6B" w:rsidRDefault="00E4462A" w:rsidP="00B8407E">
      <w:pPr>
        <w:pStyle w:val="Lit"/>
        <w:rPr>
          <w:noProof/>
          <w:lang w:val="en-GB"/>
        </w:rPr>
      </w:pPr>
      <w:r w:rsidRPr="005A6C6B">
        <w:rPr>
          <w:noProof/>
          <w:lang w:val="en-GB"/>
        </w:rPr>
        <w:lastRenderedPageBreak/>
        <w:t xml:space="preserve">Nomi, </w:t>
      </w:r>
      <w:r w:rsidR="00EB288E" w:rsidRPr="005A6C6B">
        <w:rPr>
          <w:noProof/>
          <w:lang w:val="en-GB"/>
        </w:rPr>
        <w:t xml:space="preserve">T. &amp; </w:t>
      </w:r>
      <w:r w:rsidR="001518F0" w:rsidRPr="005A6C6B">
        <w:rPr>
          <w:noProof/>
          <w:lang w:val="en-GB"/>
        </w:rPr>
        <w:t>Allensworth, E. (2009)</w:t>
      </w:r>
      <w:r w:rsidR="00EB288E" w:rsidRPr="005A6C6B">
        <w:rPr>
          <w:noProof/>
          <w:lang w:val="en-GB"/>
        </w:rPr>
        <w:t>:</w:t>
      </w:r>
      <w:r w:rsidR="001518F0" w:rsidRPr="005A6C6B">
        <w:rPr>
          <w:noProof/>
          <w:lang w:val="en-GB"/>
        </w:rPr>
        <w:t xml:space="preserve"> "Double-dose" algebra as an alternative strategy to remediation: Effects on students' academic outcome. </w:t>
      </w:r>
      <w:r w:rsidR="00EB288E" w:rsidRPr="005A6C6B">
        <w:rPr>
          <w:noProof/>
          <w:lang w:val="en-GB"/>
        </w:rPr>
        <w:t xml:space="preserve">In: </w:t>
      </w:r>
      <w:r w:rsidR="001518F0" w:rsidRPr="005A6C6B">
        <w:rPr>
          <w:noProof/>
          <w:lang w:val="en-GB"/>
        </w:rPr>
        <w:t>Journal of Research on Educational Effectiveness, 2</w:t>
      </w:r>
      <w:r w:rsidR="007A7BA1">
        <w:rPr>
          <w:noProof/>
          <w:lang w:val="en-GB"/>
        </w:rPr>
        <w:t xml:space="preserve"> (</w:t>
      </w:r>
      <w:r w:rsidRPr="005A6C6B">
        <w:rPr>
          <w:noProof/>
          <w:lang w:val="en-GB"/>
        </w:rPr>
        <w:t>2</w:t>
      </w:r>
      <w:r w:rsidR="007A7BA1">
        <w:rPr>
          <w:noProof/>
          <w:lang w:val="en-GB"/>
        </w:rPr>
        <w:t>)</w:t>
      </w:r>
      <w:r w:rsidRPr="005A6C6B">
        <w:rPr>
          <w:noProof/>
          <w:lang w:val="en-GB"/>
        </w:rPr>
        <w:t>, 111-148</w:t>
      </w:r>
    </w:p>
    <w:p w14:paraId="41B2A36F" w14:textId="13C7B44A" w:rsidR="001518F0" w:rsidRPr="005A6C6B" w:rsidRDefault="00EB288E" w:rsidP="00B8407E">
      <w:pPr>
        <w:pStyle w:val="Lit"/>
        <w:rPr>
          <w:noProof/>
          <w:lang w:val="en-GB"/>
        </w:rPr>
      </w:pPr>
      <w:r w:rsidRPr="00EB288E">
        <w:rPr>
          <w:noProof/>
          <w:lang w:val="en-GB"/>
        </w:rPr>
        <w:t>Penuel, W. R.</w:t>
      </w:r>
      <w:r w:rsidR="007A7BA1">
        <w:rPr>
          <w:noProof/>
          <w:lang w:val="en-GB"/>
        </w:rPr>
        <w:t>, Riel, M.,</w:t>
      </w:r>
      <w:r w:rsidRPr="00EB288E">
        <w:rPr>
          <w:noProof/>
          <w:lang w:val="en-GB"/>
        </w:rPr>
        <w:t xml:space="preserve"> Krause, A. E. &amp; </w:t>
      </w:r>
      <w:r w:rsidR="001518F0" w:rsidRPr="00EB288E">
        <w:rPr>
          <w:noProof/>
          <w:lang w:val="en-GB"/>
        </w:rPr>
        <w:t>Frank, K. A. (2009)</w:t>
      </w:r>
      <w:r w:rsidRPr="00EB288E">
        <w:rPr>
          <w:noProof/>
          <w:lang w:val="en-GB"/>
        </w:rPr>
        <w:t>:</w:t>
      </w:r>
      <w:r w:rsidR="001518F0" w:rsidRPr="00EB288E">
        <w:rPr>
          <w:noProof/>
          <w:lang w:val="en-GB"/>
        </w:rPr>
        <w:t xml:space="preserve"> </w:t>
      </w:r>
      <w:r w:rsidR="001518F0" w:rsidRPr="005A6C6B">
        <w:rPr>
          <w:noProof/>
          <w:lang w:val="en-GB"/>
        </w:rPr>
        <w:t xml:space="preserve">Analyzing teachers' professional interactions in a school as social capital: A social network approach. </w:t>
      </w:r>
      <w:r w:rsidRPr="005A6C6B">
        <w:rPr>
          <w:noProof/>
          <w:lang w:val="en-GB"/>
        </w:rPr>
        <w:t xml:space="preserve">In: </w:t>
      </w:r>
      <w:r w:rsidR="001518F0" w:rsidRPr="005A6C6B">
        <w:rPr>
          <w:noProof/>
          <w:lang w:val="en-GB"/>
        </w:rPr>
        <w:t>Teachers College Record, 111</w:t>
      </w:r>
      <w:r w:rsidRPr="005A6C6B">
        <w:rPr>
          <w:noProof/>
          <w:lang w:val="en-GB"/>
        </w:rPr>
        <w:t xml:space="preserve">, </w:t>
      </w:r>
      <w:r w:rsidR="00E93007">
        <w:rPr>
          <w:noProof/>
          <w:lang w:val="en-GB"/>
        </w:rPr>
        <w:t>124-163.</w:t>
      </w:r>
    </w:p>
    <w:p w14:paraId="7D34A06E" w14:textId="44F4F874" w:rsidR="001518F0" w:rsidRPr="005A6C6B" w:rsidRDefault="00E4462A" w:rsidP="00B8407E">
      <w:pPr>
        <w:pStyle w:val="Lit"/>
        <w:rPr>
          <w:noProof/>
          <w:lang w:val="en-GB"/>
        </w:rPr>
      </w:pPr>
      <w:r w:rsidRPr="005A6C6B">
        <w:rPr>
          <w:noProof/>
          <w:lang w:val="en-GB"/>
        </w:rPr>
        <w:t>Resnick, L. B.</w:t>
      </w:r>
      <w:r w:rsidR="00EB288E" w:rsidRPr="005A6C6B">
        <w:rPr>
          <w:noProof/>
          <w:lang w:val="en-GB"/>
        </w:rPr>
        <w:t xml:space="preserve"> &amp; Zurawsky, C. (2005):</w:t>
      </w:r>
      <w:r w:rsidR="001518F0" w:rsidRPr="005A6C6B">
        <w:rPr>
          <w:noProof/>
          <w:lang w:val="en-GB"/>
        </w:rPr>
        <w:t xml:space="preserve"> Standards-based reform and accountablity. </w:t>
      </w:r>
      <w:r w:rsidR="00EB288E" w:rsidRPr="005A6C6B">
        <w:rPr>
          <w:noProof/>
          <w:lang w:val="en-GB"/>
        </w:rPr>
        <w:t xml:space="preserve">In: </w:t>
      </w:r>
      <w:r w:rsidR="001518F0" w:rsidRPr="005A6C6B">
        <w:rPr>
          <w:noProof/>
          <w:lang w:val="en-GB"/>
        </w:rPr>
        <w:t>American Educator, 29</w:t>
      </w:r>
      <w:r w:rsidR="007A7BA1">
        <w:rPr>
          <w:noProof/>
          <w:lang w:val="en-GB"/>
        </w:rPr>
        <w:t xml:space="preserve"> (</w:t>
      </w:r>
      <w:r w:rsidRPr="005A6C6B">
        <w:rPr>
          <w:noProof/>
          <w:lang w:val="en-GB"/>
        </w:rPr>
        <w:t>1</w:t>
      </w:r>
      <w:r w:rsidR="007A7BA1">
        <w:rPr>
          <w:noProof/>
          <w:lang w:val="en-GB"/>
        </w:rPr>
        <w:t>)</w:t>
      </w:r>
      <w:r w:rsidRPr="005A6C6B">
        <w:rPr>
          <w:noProof/>
          <w:lang w:val="en-GB"/>
        </w:rPr>
        <w:t>, 8-46</w:t>
      </w:r>
    </w:p>
    <w:p w14:paraId="66FB8442" w14:textId="791F58B3" w:rsidR="001518F0" w:rsidRPr="005A6C6B" w:rsidRDefault="00E4462A" w:rsidP="00B8407E">
      <w:pPr>
        <w:pStyle w:val="Lit"/>
        <w:rPr>
          <w:noProof/>
          <w:lang w:val="en-GB"/>
        </w:rPr>
      </w:pPr>
      <w:r w:rsidRPr="005A6C6B">
        <w:rPr>
          <w:noProof/>
          <w:lang w:val="en-GB"/>
        </w:rPr>
        <w:t>Rigby, J.</w:t>
      </w:r>
      <w:r w:rsidR="007A7BA1">
        <w:rPr>
          <w:noProof/>
          <w:lang w:val="en-GB"/>
        </w:rPr>
        <w:t>,</w:t>
      </w:r>
      <w:r w:rsidR="00EB288E" w:rsidRPr="005A6C6B">
        <w:rPr>
          <w:noProof/>
          <w:lang w:val="en-GB"/>
        </w:rPr>
        <w:t xml:space="preserve"> </w:t>
      </w:r>
      <w:r w:rsidR="001518F0" w:rsidRPr="005A6C6B">
        <w:rPr>
          <w:noProof/>
          <w:lang w:val="en-GB"/>
        </w:rPr>
        <w:t>Lars</w:t>
      </w:r>
      <w:r w:rsidRPr="005A6C6B">
        <w:rPr>
          <w:noProof/>
          <w:lang w:val="en-GB"/>
        </w:rPr>
        <w:t>on, C.</w:t>
      </w:r>
      <w:r w:rsidR="00EB288E" w:rsidRPr="005A6C6B">
        <w:rPr>
          <w:noProof/>
          <w:lang w:val="en-GB"/>
        </w:rPr>
        <w:t xml:space="preserve"> &amp; Chen, I. C. (2014):</w:t>
      </w:r>
      <w:r w:rsidR="001518F0" w:rsidRPr="005A6C6B">
        <w:rPr>
          <w:noProof/>
          <w:lang w:val="en-GB"/>
        </w:rPr>
        <w:t xml:space="preserve"> Shifts in teacher social networks and views of student mathematical capability: A stacked analysis. Paper presented at the the Annual Meeting of the American Educational Research</w:t>
      </w:r>
      <w:r w:rsidRPr="005A6C6B">
        <w:rPr>
          <w:noProof/>
          <w:lang w:val="en-GB"/>
        </w:rPr>
        <w:t xml:space="preserve"> Association, Philadelphia, PA</w:t>
      </w:r>
    </w:p>
    <w:p w14:paraId="5A0DD22F" w14:textId="400DF890" w:rsidR="001518F0" w:rsidRPr="005A6C6B" w:rsidRDefault="007A7BA1" w:rsidP="00B8407E">
      <w:pPr>
        <w:pStyle w:val="Lit"/>
        <w:rPr>
          <w:noProof/>
          <w:lang w:val="en-GB"/>
        </w:rPr>
      </w:pPr>
      <w:r>
        <w:rPr>
          <w:noProof/>
          <w:lang w:val="en-GB"/>
        </w:rPr>
        <w:t xml:space="preserve">Rosenquist, B. </w:t>
      </w:r>
      <w:r w:rsidR="00EB288E" w:rsidRPr="005A6C6B">
        <w:rPr>
          <w:noProof/>
          <w:lang w:val="en-GB"/>
        </w:rPr>
        <w:t>A.</w:t>
      </w:r>
      <w:r>
        <w:rPr>
          <w:noProof/>
          <w:lang w:val="en-GB"/>
        </w:rPr>
        <w:t>,</w:t>
      </w:r>
      <w:r w:rsidR="00EB288E" w:rsidRPr="005A6C6B">
        <w:rPr>
          <w:noProof/>
          <w:lang w:val="en-GB"/>
        </w:rPr>
        <w:t xml:space="preserve"> </w:t>
      </w:r>
      <w:r w:rsidR="00E4462A" w:rsidRPr="005A6C6B">
        <w:rPr>
          <w:noProof/>
          <w:lang w:val="en-GB"/>
        </w:rPr>
        <w:t>Wilhelm, A. G.</w:t>
      </w:r>
      <w:r w:rsidR="00EB288E" w:rsidRPr="005A6C6B">
        <w:rPr>
          <w:noProof/>
          <w:lang w:val="en-GB"/>
        </w:rPr>
        <w:t xml:space="preserve"> &amp; </w:t>
      </w:r>
      <w:r w:rsidR="001518F0" w:rsidRPr="005A6C6B">
        <w:rPr>
          <w:noProof/>
          <w:lang w:val="en-GB"/>
        </w:rPr>
        <w:t>Smith, T. M. (2014)</w:t>
      </w:r>
      <w:r w:rsidR="00EB288E" w:rsidRPr="005A6C6B">
        <w:rPr>
          <w:noProof/>
          <w:lang w:val="en-GB"/>
        </w:rPr>
        <w:t>:</w:t>
      </w:r>
      <w:r w:rsidR="001518F0" w:rsidRPr="005A6C6B">
        <w:rPr>
          <w:noProof/>
          <w:lang w:val="en-GB"/>
        </w:rPr>
        <w:t xml:space="preserve"> The IQA observational r</w:t>
      </w:r>
      <w:r w:rsidR="00E4462A" w:rsidRPr="005A6C6B">
        <w:rPr>
          <w:noProof/>
          <w:lang w:val="en-GB"/>
        </w:rPr>
        <w:t xml:space="preserve">ubric and teacher value-added: </w:t>
      </w:r>
      <w:r w:rsidR="001518F0" w:rsidRPr="005A6C6B">
        <w:rPr>
          <w:noProof/>
          <w:lang w:val="en-GB"/>
        </w:rPr>
        <w:t>Looking for nonlinearities to inform practice and policy. Paper presented at the annual meeting of the American Educational Research Association, Philadelphia</w:t>
      </w:r>
      <w:r w:rsidR="00E4462A" w:rsidRPr="005A6C6B">
        <w:rPr>
          <w:noProof/>
          <w:lang w:val="en-GB"/>
        </w:rPr>
        <w:t>, PA</w:t>
      </w:r>
    </w:p>
    <w:p w14:paraId="5F4538BA" w14:textId="5E063B79" w:rsidR="001518F0" w:rsidRPr="005A6C6B" w:rsidRDefault="001518F0" w:rsidP="00B8407E">
      <w:pPr>
        <w:pStyle w:val="Lit"/>
        <w:rPr>
          <w:noProof/>
          <w:lang w:val="en-GB"/>
        </w:rPr>
      </w:pPr>
      <w:r w:rsidRPr="005A6C6B">
        <w:rPr>
          <w:noProof/>
          <w:lang w:val="en-GB"/>
        </w:rPr>
        <w:t>Shepard, L. A. (2002)</w:t>
      </w:r>
      <w:r w:rsidR="00EB288E" w:rsidRPr="005A6C6B">
        <w:rPr>
          <w:noProof/>
          <w:lang w:val="en-GB"/>
        </w:rPr>
        <w:t>:</w:t>
      </w:r>
      <w:r w:rsidRPr="005A6C6B">
        <w:rPr>
          <w:noProof/>
          <w:lang w:val="en-GB"/>
        </w:rPr>
        <w:t xml:space="preserve"> The hazards of high-stakes testing. </w:t>
      </w:r>
      <w:r w:rsidR="00EB288E" w:rsidRPr="005A6C6B">
        <w:rPr>
          <w:noProof/>
          <w:lang w:val="en-GB"/>
        </w:rPr>
        <w:t xml:space="preserve">In: </w:t>
      </w:r>
      <w:r w:rsidRPr="005A6C6B">
        <w:rPr>
          <w:noProof/>
          <w:lang w:val="en-GB"/>
        </w:rPr>
        <w:t xml:space="preserve">Issues in Science and Technology, 19, 53-58 </w:t>
      </w:r>
    </w:p>
    <w:p w14:paraId="7D9E27BC" w14:textId="00C5BE6A" w:rsidR="001518F0" w:rsidRPr="005A6C6B" w:rsidRDefault="001518F0" w:rsidP="00B8407E">
      <w:pPr>
        <w:pStyle w:val="Lit"/>
        <w:rPr>
          <w:noProof/>
          <w:lang w:val="en-GB"/>
        </w:rPr>
      </w:pPr>
      <w:r w:rsidRPr="005A6C6B">
        <w:rPr>
          <w:noProof/>
          <w:lang w:val="en-GB"/>
        </w:rPr>
        <w:t>Spillane, J. P. (2005)</w:t>
      </w:r>
      <w:r w:rsidR="00EB288E" w:rsidRPr="005A6C6B">
        <w:rPr>
          <w:noProof/>
          <w:lang w:val="en-GB"/>
        </w:rPr>
        <w:t>:</w:t>
      </w:r>
      <w:r w:rsidRPr="005A6C6B">
        <w:rPr>
          <w:noProof/>
          <w:lang w:val="en-GB"/>
        </w:rPr>
        <w:t xml:space="preserve"> Distributed leadership</w:t>
      </w:r>
      <w:r w:rsidR="00E4462A" w:rsidRPr="005A6C6B">
        <w:rPr>
          <w:noProof/>
          <w:lang w:val="en-GB"/>
        </w:rPr>
        <w:t>. San Francisco: Jossey Bass</w:t>
      </w:r>
    </w:p>
    <w:p w14:paraId="37675447" w14:textId="51D7483E" w:rsidR="001518F0" w:rsidRPr="005A6C6B" w:rsidRDefault="00E4462A" w:rsidP="00B8407E">
      <w:pPr>
        <w:pStyle w:val="Lit"/>
        <w:rPr>
          <w:noProof/>
          <w:lang w:val="en-GB"/>
        </w:rPr>
      </w:pPr>
      <w:r w:rsidRPr="00EB288E">
        <w:rPr>
          <w:noProof/>
          <w:lang w:val="en-GB"/>
        </w:rPr>
        <w:t>Stein, M. K.</w:t>
      </w:r>
      <w:r w:rsidR="00EB288E" w:rsidRPr="00EB288E">
        <w:rPr>
          <w:noProof/>
          <w:lang w:val="en-GB"/>
        </w:rPr>
        <w:t xml:space="preserve"> &amp; </w:t>
      </w:r>
      <w:r w:rsidR="001518F0" w:rsidRPr="00EB288E">
        <w:rPr>
          <w:noProof/>
          <w:lang w:val="en-GB"/>
        </w:rPr>
        <w:t>Lane, S. (1996)</w:t>
      </w:r>
      <w:r w:rsidR="00EB288E" w:rsidRPr="00EB288E">
        <w:rPr>
          <w:noProof/>
          <w:lang w:val="en-GB"/>
        </w:rPr>
        <w:t>:</w:t>
      </w:r>
      <w:r w:rsidR="001518F0" w:rsidRPr="00EB288E">
        <w:rPr>
          <w:noProof/>
          <w:lang w:val="en-GB"/>
        </w:rPr>
        <w:t xml:space="preserve"> </w:t>
      </w:r>
      <w:r w:rsidR="001518F0" w:rsidRPr="005A6C6B">
        <w:rPr>
          <w:noProof/>
          <w:lang w:val="en-GB"/>
        </w:rPr>
        <w:t>Instructional tasks and the development of student capacity to think and reason: An analysis of the relationship between teaching and learning in a reform mathematics project. Educational Research and Evaluation, 2</w:t>
      </w:r>
      <w:r w:rsidRPr="005A6C6B">
        <w:rPr>
          <w:noProof/>
          <w:lang w:val="en-GB"/>
        </w:rPr>
        <w:t>, 50-80</w:t>
      </w:r>
    </w:p>
    <w:p w14:paraId="121900BC" w14:textId="48EEA5F4" w:rsidR="001518F0" w:rsidRPr="005A6C6B" w:rsidRDefault="00EB288E" w:rsidP="00B8407E">
      <w:pPr>
        <w:pStyle w:val="Lit"/>
        <w:rPr>
          <w:noProof/>
          <w:lang w:val="en-GB"/>
        </w:rPr>
      </w:pPr>
      <w:r w:rsidRPr="005A6C6B">
        <w:rPr>
          <w:noProof/>
          <w:lang w:val="en-GB"/>
        </w:rPr>
        <w:t>Sun, M.</w:t>
      </w:r>
      <w:r w:rsidR="007A7BA1">
        <w:rPr>
          <w:noProof/>
          <w:lang w:val="en-GB"/>
        </w:rPr>
        <w:t>,</w:t>
      </w:r>
      <w:r w:rsidRPr="005A6C6B">
        <w:rPr>
          <w:noProof/>
          <w:lang w:val="en-GB"/>
        </w:rPr>
        <w:t xml:space="preserve"> </w:t>
      </w:r>
      <w:r w:rsidR="00E4462A" w:rsidRPr="005A6C6B">
        <w:rPr>
          <w:noProof/>
          <w:lang w:val="en-GB"/>
        </w:rPr>
        <w:t>Wilhelm, A. G.</w:t>
      </w:r>
      <w:r w:rsidR="007A7BA1">
        <w:rPr>
          <w:noProof/>
          <w:lang w:val="en-GB"/>
        </w:rPr>
        <w:t>,</w:t>
      </w:r>
      <w:r w:rsidRPr="005A6C6B">
        <w:rPr>
          <w:noProof/>
          <w:lang w:val="en-GB"/>
        </w:rPr>
        <w:t xml:space="preserve"> </w:t>
      </w:r>
      <w:r w:rsidR="00E4462A" w:rsidRPr="005A6C6B">
        <w:rPr>
          <w:noProof/>
          <w:lang w:val="en-GB"/>
        </w:rPr>
        <w:t>Larson, C. J.</w:t>
      </w:r>
      <w:r w:rsidRPr="005A6C6B">
        <w:rPr>
          <w:noProof/>
          <w:lang w:val="en-GB"/>
        </w:rPr>
        <w:t xml:space="preserve"> &amp; Frank, K. A. (2014): </w:t>
      </w:r>
      <w:r w:rsidR="001518F0" w:rsidRPr="005A6C6B">
        <w:rPr>
          <w:noProof/>
          <w:lang w:val="en-GB"/>
        </w:rPr>
        <w:t>Exploring colleagues’ professional influence on mathematics teachers’ learning.</w:t>
      </w:r>
      <w:r w:rsidR="007A7BA1">
        <w:rPr>
          <w:noProof/>
          <w:lang w:val="en-GB"/>
        </w:rPr>
        <w:t xml:space="preserve"> In:</w:t>
      </w:r>
      <w:r w:rsidR="001518F0" w:rsidRPr="005A6C6B">
        <w:rPr>
          <w:noProof/>
          <w:lang w:val="en-GB"/>
        </w:rPr>
        <w:t xml:space="preserve"> Teachers College Record, 116</w:t>
      </w:r>
      <w:r w:rsidR="00E4462A" w:rsidRPr="005A6C6B">
        <w:rPr>
          <w:noProof/>
          <w:lang w:val="en-GB"/>
        </w:rPr>
        <w:t>, 1-30</w:t>
      </w:r>
    </w:p>
    <w:p w14:paraId="643DF713" w14:textId="35813CA9" w:rsidR="001518F0" w:rsidRPr="005A6C6B" w:rsidRDefault="001518F0" w:rsidP="00B8407E">
      <w:pPr>
        <w:pStyle w:val="Lit"/>
        <w:rPr>
          <w:noProof/>
          <w:lang w:val="en-GB"/>
        </w:rPr>
      </w:pPr>
      <w:r w:rsidRPr="005A6C6B">
        <w:rPr>
          <w:noProof/>
          <w:lang w:val="en-GB"/>
        </w:rPr>
        <w:t>Supovitz, J. A. (2006)</w:t>
      </w:r>
      <w:r w:rsidR="00EB288E" w:rsidRPr="005A6C6B">
        <w:rPr>
          <w:noProof/>
          <w:lang w:val="en-GB"/>
        </w:rPr>
        <w:t>:</w:t>
      </w:r>
      <w:r w:rsidRPr="005A6C6B">
        <w:rPr>
          <w:noProof/>
          <w:lang w:val="en-GB"/>
        </w:rPr>
        <w:t xml:space="preserve"> The case for district-based reform. Cambridg</w:t>
      </w:r>
      <w:r w:rsidR="0000218E" w:rsidRPr="005A6C6B">
        <w:rPr>
          <w:noProof/>
          <w:lang w:val="en-GB"/>
        </w:rPr>
        <w:t>e</w:t>
      </w:r>
      <w:r w:rsidR="00EB288E" w:rsidRPr="005A6C6B">
        <w:rPr>
          <w:noProof/>
          <w:lang w:val="en-GB"/>
        </w:rPr>
        <w:t>:</w:t>
      </w:r>
      <w:r w:rsidR="0000218E" w:rsidRPr="005A6C6B">
        <w:rPr>
          <w:noProof/>
          <w:lang w:val="en-GB"/>
        </w:rPr>
        <w:t xml:space="preserve"> Harvard University Press</w:t>
      </w:r>
    </w:p>
    <w:p w14:paraId="383C7862" w14:textId="29E12E33" w:rsidR="001518F0" w:rsidRPr="005A6C6B" w:rsidRDefault="0000218E" w:rsidP="00B8407E">
      <w:pPr>
        <w:pStyle w:val="Lit"/>
        <w:rPr>
          <w:noProof/>
          <w:lang w:val="en-GB"/>
        </w:rPr>
      </w:pPr>
      <w:r w:rsidRPr="005A6C6B">
        <w:rPr>
          <w:noProof/>
          <w:lang w:val="en-GB"/>
        </w:rPr>
        <w:t>Tharp, R. G.</w:t>
      </w:r>
      <w:r w:rsidR="00EB288E" w:rsidRPr="005A6C6B">
        <w:rPr>
          <w:noProof/>
          <w:lang w:val="en-GB"/>
        </w:rPr>
        <w:t xml:space="preserve"> &amp; </w:t>
      </w:r>
      <w:r w:rsidR="001518F0" w:rsidRPr="005A6C6B">
        <w:rPr>
          <w:noProof/>
          <w:lang w:val="en-GB"/>
        </w:rPr>
        <w:t>Gallimore, R. (1988)</w:t>
      </w:r>
      <w:r w:rsidR="00EB288E" w:rsidRPr="005A6C6B">
        <w:rPr>
          <w:noProof/>
          <w:lang w:val="en-GB"/>
        </w:rPr>
        <w:t xml:space="preserve">: </w:t>
      </w:r>
      <w:r w:rsidR="001518F0" w:rsidRPr="005A6C6B">
        <w:rPr>
          <w:noProof/>
          <w:lang w:val="en-GB"/>
        </w:rPr>
        <w:t>Rousing minds to life. New Y</w:t>
      </w:r>
      <w:r w:rsidRPr="005A6C6B">
        <w:rPr>
          <w:noProof/>
          <w:lang w:val="en-GB"/>
        </w:rPr>
        <w:t>ork: Cambridge University Press</w:t>
      </w:r>
    </w:p>
    <w:p w14:paraId="02E31156" w14:textId="6C99C79F" w:rsidR="001518F0" w:rsidRPr="001F6D69" w:rsidRDefault="001518F0" w:rsidP="00B8407E">
      <w:pPr>
        <w:pStyle w:val="Lit"/>
        <w:rPr>
          <w:noProof/>
        </w:rPr>
      </w:pPr>
      <w:r w:rsidRPr="005A6C6B">
        <w:rPr>
          <w:noProof/>
          <w:lang w:val="en-GB"/>
        </w:rPr>
        <w:t>Wilson, J. (2015)</w:t>
      </w:r>
      <w:r w:rsidR="00EB288E" w:rsidRPr="005A6C6B">
        <w:rPr>
          <w:noProof/>
          <w:lang w:val="en-GB"/>
        </w:rPr>
        <w:t>:</w:t>
      </w:r>
      <w:r w:rsidRPr="005A6C6B">
        <w:rPr>
          <w:noProof/>
          <w:lang w:val="en-GB"/>
        </w:rPr>
        <w:t xml:space="preserve"> Investigating and Improving designs for supporting professional development facilitators’ learning. </w:t>
      </w:r>
      <w:r w:rsidRPr="001F6D69">
        <w:rPr>
          <w:noProof/>
        </w:rPr>
        <w:t>Vanderbi</w:t>
      </w:r>
      <w:r w:rsidR="0000218E" w:rsidRPr="001F6D69">
        <w:rPr>
          <w:noProof/>
        </w:rPr>
        <w:t>lt University, Nashville, TN</w:t>
      </w:r>
    </w:p>
    <w:p w14:paraId="5C1CB987" w14:textId="5E5B168F" w:rsidR="004C6BAC" w:rsidRPr="001F6D69" w:rsidRDefault="005C1915" w:rsidP="00B8407E">
      <w:pPr>
        <w:pStyle w:val="Lit"/>
      </w:pPr>
      <w:r w:rsidRPr="001F6D69">
        <w:fldChar w:fldCharType="end"/>
      </w:r>
    </w:p>
    <w:sectPr w:rsidR="004C6BAC" w:rsidRPr="001F6D69" w:rsidSect="006264C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3742" w:right="2693" w:bottom="3742" w:left="2693" w:header="3119" w:footer="340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D6C6" w14:textId="77777777" w:rsidR="00026E9F" w:rsidRDefault="00026E9F">
      <w:r>
        <w:separator/>
      </w:r>
    </w:p>
  </w:endnote>
  <w:endnote w:type="continuationSeparator" w:id="0">
    <w:p w14:paraId="7DE21F3C" w14:textId="77777777" w:rsidR="00026E9F" w:rsidRDefault="00026E9F">
      <w:r>
        <w:continuationSeparator/>
      </w:r>
    </w:p>
  </w:endnote>
  <w:endnote w:type="continuationNotice" w:id="1">
    <w:p w14:paraId="1B798DCA" w14:textId="77777777" w:rsidR="00026E9F" w:rsidRDefault="0002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6833" w14:textId="77777777" w:rsidR="00BB0E4A" w:rsidRDefault="00BB0E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B95F" w14:textId="77777777" w:rsidR="00BB0E4A" w:rsidRDefault="00BB0E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0197" w14:textId="77777777" w:rsidR="00BB0E4A" w:rsidRDefault="00BB0E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20D0" w14:textId="77777777" w:rsidR="00026E9F" w:rsidRDefault="00026E9F">
      <w:r>
        <w:separator/>
      </w:r>
    </w:p>
  </w:footnote>
  <w:footnote w:type="continuationSeparator" w:id="0">
    <w:p w14:paraId="271981DF" w14:textId="77777777" w:rsidR="00026E9F" w:rsidRDefault="00026E9F">
      <w:r>
        <w:continuationSeparator/>
      </w:r>
    </w:p>
  </w:footnote>
  <w:footnote w:type="continuationNotice" w:id="1">
    <w:p w14:paraId="1A21B5E1" w14:textId="77777777" w:rsidR="00026E9F" w:rsidRDefault="00026E9F"/>
  </w:footnote>
  <w:footnote w:id="2">
    <w:p w14:paraId="391CB36C" w14:textId="77777777" w:rsidR="00BB0E4A" w:rsidRPr="00CC1A9C" w:rsidRDefault="00BB0E4A" w:rsidP="00CC1A9C">
      <w:pPr>
        <w:spacing w:line="180" w:lineRule="exact"/>
        <w:rPr>
          <w:sz w:val="16"/>
          <w:szCs w:val="16"/>
          <w:lang w:val="en-US"/>
        </w:rPr>
      </w:pPr>
      <w:r w:rsidRPr="00CC1A9C">
        <w:rPr>
          <w:rStyle w:val="FootnoteReference"/>
          <w:sz w:val="16"/>
          <w:szCs w:val="16"/>
        </w:rPr>
        <w:footnoteRef/>
      </w:r>
      <w:r w:rsidRPr="00CC1A9C">
        <w:rPr>
          <w:sz w:val="16"/>
          <w:szCs w:val="16"/>
          <w:lang w:val="en-US"/>
        </w:rPr>
        <w:t xml:space="preserve"> The work reported in this chapter was supported by the National Science Foundation under grants No. ESI-0554535 and No. DRL-0830029. The opinions expressed do not necessarily reflect the views of the Foundation.</w:t>
      </w:r>
    </w:p>
  </w:footnote>
  <w:footnote w:id="3">
    <w:p w14:paraId="5C9B5CBD" w14:textId="231ECEB3" w:rsidR="008B2BCE" w:rsidRPr="0037484E" w:rsidRDefault="008B2BCE">
      <w:pPr>
        <w:pStyle w:val="FootnoteText"/>
        <w:rPr>
          <w:lang w:val="en-GB"/>
        </w:rPr>
      </w:pPr>
      <w:r>
        <w:rPr>
          <w:rStyle w:val="FootnoteReference"/>
        </w:rPr>
        <w:footnoteRef/>
      </w:r>
      <w:r w:rsidRPr="008B2BCE">
        <w:rPr>
          <w:lang w:val="en-GB"/>
        </w:rPr>
        <w:t xml:space="preserve"> </w:t>
      </w:r>
      <w:r w:rsidR="006F18A0" w:rsidRPr="0037484E">
        <w:t xml:space="preserve">Paul Cobb, Vanderbilt University, </w:t>
      </w:r>
      <w:hyperlink r:id="rId1" w:history="1">
        <w:r w:rsidR="006F18A0" w:rsidRPr="0037484E">
          <w:rPr>
            <w:rStyle w:val="Hyperlink"/>
            <w:color w:val="auto"/>
            <w:u w:val="none"/>
          </w:rPr>
          <w:t>paul.cobb@vanderbilt.edu</w:t>
        </w:r>
      </w:hyperlink>
      <w:r w:rsidR="006F18A0" w:rsidRPr="0037484E">
        <w:rPr>
          <w:rStyle w:val="Hyperlink"/>
          <w:color w:val="auto"/>
          <w:u w:val="none"/>
        </w:rPr>
        <w:t xml:space="preserve">: </w:t>
      </w:r>
      <w:r w:rsidR="006F18A0" w:rsidRPr="0037484E">
        <w:rPr>
          <w:rStyle w:val="Hyperlink"/>
          <w:color w:val="auto"/>
          <w:u w:val="none"/>
        </w:rPr>
        <w:t xml:space="preserve">Kara Jackson, University of Washington, </w:t>
      </w:r>
      <w:r w:rsidR="00026E9F">
        <w:fldChar w:fldCharType="begin"/>
      </w:r>
      <w:r w:rsidR="00026E9F">
        <w:instrText xml:space="preserve"> HYPERLINK "mailto:karajack@uw.edu;Thomas" </w:instrText>
      </w:r>
      <w:r w:rsidR="00026E9F">
        <w:fldChar w:fldCharType="separate"/>
      </w:r>
      <w:r w:rsidR="006F18A0" w:rsidRPr="0037484E">
        <w:rPr>
          <w:rStyle w:val="Hyperlink"/>
          <w:color w:val="auto"/>
          <w:u w:val="none"/>
        </w:rPr>
        <w:t>karajack@uw.edu;Thomas</w:t>
      </w:r>
      <w:r w:rsidR="00026E9F">
        <w:rPr>
          <w:rStyle w:val="Hyperlink"/>
          <w:color w:val="auto"/>
          <w:u w:val="none"/>
        </w:rPr>
        <w:fldChar w:fldCharType="end"/>
      </w:r>
      <w:r w:rsidR="006F18A0" w:rsidRPr="0037484E">
        <w:rPr>
          <w:rStyle w:val="Hyperlink"/>
          <w:color w:val="auto"/>
          <w:u w:val="none"/>
        </w:rPr>
        <w:t xml:space="preserve"> Smith, University of California Riverside, </w:t>
      </w:r>
      <w:r w:rsidR="00026E9F">
        <w:fldChar w:fldCharType="begin"/>
      </w:r>
      <w:r w:rsidR="00026E9F">
        <w:instrText xml:space="preserve"> HYPERLINK "mailto:thomas.smith@ucr</w:instrText>
      </w:r>
      <w:r w:rsidR="00026E9F">
        <w:instrText xml:space="preserve">.edu" </w:instrText>
      </w:r>
      <w:r w:rsidR="00026E9F">
        <w:fldChar w:fldCharType="separate"/>
      </w:r>
      <w:r w:rsidR="006F18A0" w:rsidRPr="0037484E">
        <w:rPr>
          <w:rStyle w:val="Hyperlink"/>
          <w:color w:val="auto"/>
          <w:u w:val="none"/>
        </w:rPr>
        <w:t>thomas.smith@ucr.edu</w:t>
      </w:r>
      <w:r w:rsidR="00026E9F">
        <w:rPr>
          <w:rStyle w:val="Hyperlink"/>
          <w:color w:val="auto"/>
          <w:u w:val="none"/>
        </w:rPr>
        <w:fldChar w:fldCharType="end"/>
      </w:r>
      <w:r w:rsidR="006F18A0" w:rsidRPr="0037484E">
        <w:rPr>
          <w:rStyle w:val="Hyperlink"/>
          <w:color w:val="auto"/>
          <w:u w:val="none"/>
        </w:rPr>
        <w:t>; Erin Henrick, Vanderbilt University, erin.henrick@Vanderbilt.Edu</w:t>
      </w:r>
    </w:p>
  </w:footnote>
  <w:footnote w:id="4">
    <w:p w14:paraId="1D1C17CB" w14:textId="77777777" w:rsidR="00BB0E4A" w:rsidRPr="00CC1A9C" w:rsidRDefault="00BB0E4A" w:rsidP="00CC1A9C">
      <w:pPr>
        <w:pStyle w:val="FootnoteText"/>
        <w:spacing w:line="180" w:lineRule="exact"/>
        <w:rPr>
          <w:lang w:val="en-US"/>
        </w:rPr>
      </w:pPr>
      <w:r w:rsidRPr="00A51242">
        <w:rPr>
          <w:rStyle w:val="FootnoteReference"/>
        </w:rPr>
        <w:footnoteRef/>
      </w:r>
      <w:r w:rsidRPr="00CC1A9C">
        <w:rPr>
          <w:lang w:val="en-US"/>
        </w:rPr>
        <w:t xml:space="preserve"> Coaches are charged with supporting the learning</w:t>
      </w:r>
      <w:r>
        <w:rPr>
          <w:lang w:val="en-US"/>
        </w:rPr>
        <w:t xml:space="preserve"> of mathematics teachers in </w:t>
      </w:r>
      <w:r w:rsidRPr="00CC1A9C">
        <w:rPr>
          <w:lang w:val="en-US"/>
        </w:rPr>
        <w:t>their schools by working both with groups of teacher</w:t>
      </w:r>
      <w:r>
        <w:rPr>
          <w:lang w:val="en-US"/>
        </w:rPr>
        <w:t>s</w:t>
      </w:r>
      <w:r w:rsidRPr="00CC1A9C">
        <w:rPr>
          <w:lang w:val="en-US"/>
        </w:rPr>
        <w:t xml:space="preserve"> and with individual teachers in their classrooms. </w:t>
      </w:r>
    </w:p>
  </w:footnote>
  <w:footnote w:id="5">
    <w:p w14:paraId="59C98D41" w14:textId="77777777" w:rsidR="00BB0E4A" w:rsidRPr="00CC1A9C" w:rsidRDefault="00BB0E4A" w:rsidP="00CC1A9C">
      <w:pPr>
        <w:pStyle w:val="FootnoteText"/>
        <w:spacing w:line="180" w:lineRule="exact"/>
        <w:rPr>
          <w:lang w:val="en-US"/>
        </w:rPr>
      </w:pPr>
      <w:r w:rsidRPr="00A51242">
        <w:rPr>
          <w:rStyle w:val="FootnoteReference"/>
        </w:rPr>
        <w:footnoteRef/>
      </w:r>
      <w:r w:rsidRPr="00CC1A9C">
        <w:rPr>
          <w:lang w:val="en-US"/>
        </w:rPr>
        <w:t xml:space="preserve"> Middle-grades schools serve students aged 12 to 14 year old.</w:t>
      </w:r>
    </w:p>
  </w:footnote>
  <w:footnote w:id="6">
    <w:p w14:paraId="243CCD88" w14:textId="77777777" w:rsidR="00BB0E4A" w:rsidRPr="00CC1A9C" w:rsidRDefault="00BB0E4A" w:rsidP="00CC1A9C">
      <w:pPr>
        <w:pStyle w:val="FootnoteText"/>
        <w:spacing w:line="180" w:lineRule="exact"/>
        <w:rPr>
          <w:lang w:val="en-US"/>
        </w:rPr>
      </w:pPr>
      <w:r w:rsidRPr="00A51242">
        <w:rPr>
          <w:rStyle w:val="FootnoteReference"/>
        </w:rPr>
        <w:footnoteRef/>
      </w:r>
      <w:r w:rsidRPr="00CC1A9C">
        <w:rPr>
          <w:lang w:val="en-US"/>
        </w:rPr>
        <w:t xml:space="preserve"> During the last four years of the project when we worked with only two districts, we doubled the number of schools and participants in each district to have adequate statistical power.</w:t>
      </w:r>
    </w:p>
  </w:footnote>
  <w:footnote w:id="7">
    <w:p w14:paraId="4BA5A8DB" w14:textId="61AD0296" w:rsidR="00BB0E4A" w:rsidRPr="00CC1A9C" w:rsidRDefault="00BB0E4A" w:rsidP="00CC1A9C">
      <w:pPr>
        <w:pStyle w:val="FootnoteText"/>
        <w:spacing w:line="180" w:lineRule="exact"/>
        <w:rPr>
          <w:lang w:val="en-US"/>
        </w:rPr>
      </w:pPr>
      <w:r w:rsidRPr="00A51242">
        <w:rPr>
          <w:rStyle w:val="FootnoteReference"/>
        </w:rPr>
        <w:footnoteRef/>
      </w:r>
      <w:r w:rsidRPr="00CC1A9C">
        <w:rPr>
          <w:lang w:val="en-US"/>
        </w:rPr>
        <w:t xml:space="preserve"> Detailed descriptions of the data collected and the data analysis process can be found in </w:t>
      </w:r>
      <w:r>
        <w:rPr>
          <w:noProof/>
          <w:lang w:val="en-US"/>
        </w:rPr>
        <w:t xml:space="preserve">Cobb et al. </w:t>
      </w:r>
      <w:r w:rsidRPr="00A51242">
        <w:fldChar w:fldCharType="begin"/>
      </w:r>
      <w:r w:rsidRPr="00CC1A9C">
        <w:rPr>
          <w:lang w:val="en-US"/>
        </w:rPr>
        <w:instrText xml:space="preserve"> ADDIN EN.CITE &lt;EndNote&gt;&lt;Cite ExcludeAuth="1"&gt;&lt;Author&gt;Cobb&lt;/Author&gt;&lt;Year&gt;2013&lt;/Year&gt;&lt;RecNum&gt;2071&lt;/RecNum&gt;&lt;DisplayText&gt;(2013)&lt;/DisplayText&gt;&lt;record&gt;&lt;rec-number&gt;2071&lt;/rec-number&gt;&lt;foreign-keys&gt;&lt;key app="EN" db-id="9sp05twwxrwxpaerdeppsaxef9sv2a5fxzrd" timestamp="1376674089"&gt;2071&lt;/key&gt;&lt;/foreign-keys&gt;&lt;ref-type name="Book Section"&gt;5&lt;/ref-type&gt;&lt;contributors&gt;&lt;authors&gt;&lt;author&gt;Cobb, P.&lt;/author&gt;&lt;author&gt;Jackson, K.&lt;/author&gt;&lt;author&gt;Smith, T.&lt;/author&gt;&lt;author&gt;Sorum, M.&lt;/author&gt;&lt;author&gt;Henrick, E.&lt;/author&gt;&lt;/authors&gt;&lt;secondary-authors&gt;&lt;author&gt;Fishman, B. J.&lt;/author&gt;&lt;author&gt;Penuel, W.&lt;/author&gt;&lt;author&gt;Allen, A-R&lt;/author&gt;&lt;author&gt;Cheng, B. H.&lt;/author&gt;&lt;/secondary-authors&gt;&lt;/contributors&gt;&lt;titles&gt;&lt;title&gt;Design research with educational systems: Investigating and supporting improvements in the quality of mathematics teaching and learning at scale&lt;/title&gt;&lt;secondary-title&gt;Design-based implementation research: Theories, methods, and exemplars. One hundred and twelfth yearbook of the National Society for the Study of Education&lt;/secondary-title&gt;&lt;/titles&gt;&lt;pages&gt;320-349&lt;/pages&gt;&lt;keywords&gt;&lt;keyword&gt;institutional context, design research&lt;/keyword&gt;&lt;/keywords&gt;&lt;dates&gt;&lt;year&gt;2013&lt;/year&gt;&lt;/dates&gt;&lt;pub-location&gt;Chicago&lt;/pub-location&gt;&lt;publisher&gt;National Society for the Study of Education&lt;/publisher&gt;&lt;urls&gt;&lt;/urls&gt;&lt;/record&gt;&lt;/Cite&gt;&lt;/EndNote&gt;</w:instrText>
      </w:r>
      <w:r w:rsidRPr="00A51242">
        <w:fldChar w:fldCharType="separate"/>
      </w:r>
      <w:r w:rsidRPr="00CC1A9C">
        <w:rPr>
          <w:noProof/>
          <w:lang w:val="en-US"/>
        </w:rPr>
        <w:t>(2013)</w:t>
      </w:r>
      <w:r w:rsidRPr="00A51242">
        <w:fldChar w:fldCharType="end"/>
      </w:r>
      <w:r w:rsidRPr="00CC1A9C">
        <w:rPr>
          <w:lang w:val="en-US"/>
        </w:rPr>
        <w:t xml:space="preserve">, and </w:t>
      </w:r>
      <w:proofErr w:type="spellStart"/>
      <w:r w:rsidRPr="00CC1A9C">
        <w:rPr>
          <w:lang w:val="en-US"/>
        </w:rPr>
        <w:t>Henrick</w:t>
      </w:r>
      <w:proofErr w:type="spellEnd"/>
      <w:r w:rsidRPr="00CC1A9C">
        <w:rPr>
          <w:lang w:val="en-US"/>
        </w:rPr>
        <w:t xml:space="preserve">, Cobb, and Jackson </w:t>
      </w:r>
      <w:r w:rsidRPr="00A51242">
        <w:fldChar w:fldCharType="begin"/>
      </w:r>
      <w:r w:rsidRPr="00CC1A9C">
        <w:rPr>
          <w:lang w:val="en-US"/>
        </w:rPr>
        <w:instrText xml:space="preserve"> ADDIN EN.CITE &lt;EndNote&gt;&lt;Cite ExcludeAuth="1"&gt;&lt;Author&gt;Henrick&lt;/Author&gt;&lt;Year&gt;2015&lt;/Year&gt;&lt;RecNum&gt;1947&lt;/RecNum&gt;&lt;DisplayText&gt;(2015)&lt;/DisplayText&gt;&lt;record&gt;&lt;rec-number&gt;1947&lt;/rec-number&gt;&lt;foreign-keys&gt;&lt;key app="EN" db-id="9sp05twwxrwxpaerdeppsaxef9sv2a5fxzrd" timestamp="1282001542"&gt;1947&lt;/key&gt;&lt;/foreign-keys&gt;&lt;ref-type name="Book Section"&gt;5&lt;/ref-type&gt;&lt;contributors&gt;&lt;authors&gt;&lt;author&gt;Henrick, E.&lt;/author&gt;&lt;author&gt;Cobb, P.&lt;/author&gt;&lt;author&gt;Jackson, K.&lt;/author&gt;&lt;/authors&gt;&lt;secondary-authors&gt;&lt;author&gt;Bikner-Ahsbahs, A.&lt;/author&gt;&lt;author&gt;Knipping, C.&lt;/author&gt;&lt;author&gt;Presmeg, N.&lt;/author&gt;&lt;/secondary-authors&gt;&lt;/contributors&gt;&lt;titles&gt;&lt;title&gt;Educational design research to support large-scale instructional improvement &lt;/title&gt;&lt;secondary-title&gt;Doing qualitative research: methodology and methods in mathematics education &lt;/secondary-title&gt;&lt;/titles&gt;&lt;keywords&gt;&lt;keyword&gt;design research, institutional context&lt;/keyword&gt;&lt;/keywords&gt;&lt;dates&gt;&lt;year&gt;2015&lt;/year&gt;&lt;pub-dates&gt;&lt;date&gt;March&lt;/date&gt;&lt;/pub-dates&gt;&lt;/dates&gt;&lt;pub-location&gt;New York&lt;/pub-location&gt;&lt;publisher&gt;Springer&lt;/publisher&gt;&lt;urls&gt;&lt;/urls&gt;&lt;/record&gt;&lt;/Cite&gt;&lt;/EndNote&gt;</w:instrText>
      </w:r>
      <w:r w:rsidRPr="00A51242">
        <w:fldChar w:fldCharType="separate"/>
      </w:r>
      <w:r w:rsidRPr="00CC1A9C">
        <w:rPr>
          <w:noProof/>
          <w:lang w:val="en-US"/>
        </w:rPr>
        <w:t>(2015)</w:t>
      </w:r>
      <w:r w:rsidRPr="00A51242">
        <w:fldChar w:fldCharType="end"/>
      </w:r>
      <w:r w:rsidRPr="00CC1A9C">
        <w:rPr>
          <w:lang w:val="en-US"/>
        </w:rPr>
        <w:t>.</w:t>
      </w:r>
    </w:p>
  </w:footnote>
  <w:footnote w:id="8">
    <w:p w14:paraId="2D4BBA38" w14:textId="27CB4F9E" w:rsidR="00BB0E4A" w:rsidRPr="00CC1A9C" w:rsidRDefault="00BB0E4A" w:rsidP="00CF7F22">
      <w:pPr>
        <w:pStyle w:val="FootnoteText"/>
        <w:spacing w:line="180" w:lineRule="exact"/>
        <w:rPr>
          <w:lang w:val="en-US"/>
        </w:rPr>
      </w:pPr>
      <w:r w:rsidRPr="00A51242">
        <w:rPr>
          <w:rStyle w:val="FootnoteReference"/>
        </w:rPr>
        <w:footnoteRef/>
      </w:r>
      <w:r>
        <w:rPr>
          <w:lang w:val="en-US"/>
        </w:rPr>
        <w:t xml:space="preserve"> </w:t>
      </w:r>
      <w:r w:rsidRPr="00CC1A9C">
        <w:rPr>
          <w:lang w:val="en-US"/>
        </w:rPr>
        <w:t xml:space="preserve">The general notion of a coherent instructional system is derived from </w:t>
      </w:r>
      <w:r w:rsidRPr="00CC1A9C">
        <w:rPr>
          <w:noProof/>
          <w:lang w:val="en-US"/>
        </w:rPr>
        <w:t>Newman</w:t>
      </w:r>
      <w:r>
        <w:rPr>
          <w:noProof/>
          <w:lang w:val="en-US"/>
        </w:rPr>
        <w:t xml:space="preserve">n et al. </w:t>
      </w:r>
      <w:r w:rsidRPr="00A51242">
        <w:fldChar w:fldCharType="begin"/>
      </w:r>
      <w:r w:rsidRPr="00CC1A9C">
        <w:rPr>
          <w:lang w:val="en-US"/>
        </w:rPr>
        <w:instrText xml:space="preserve"> ADDIN EN.CITE &lt;EndNote&gt;&lt;Cite ExcludeAuth="1"&gt;&lt;Author&gt;Newmann&lt;/Author&gt;&lt;Year&gt;2001&lt;/Year&gt;&lt;RecNum&gt;1944&lt;/RecNum&gt;&lt;DisplayText&gt;(2001)&lt;/DisplayText&gt;&lt;record&gt;&lt;rec-number&gt;1944&lt;/rec-number&gt;&lt;foreign-keys&gt;&lt;key app="EN" db-id="9sp05twwxrwxpaerdeppsaxef9sv2a5fxzrd" timestamp="0"&gt;1944&lt;/key&gt;&lt;/foreign-keys&gt;&lt;ref-type name="Journal Article"&gt;17&lt;/ref-type&gt;&lt;contributors&gt;&lt;authors&gt;&lt;author&gt;Newmann, F. M.&lt;/author&gt;&lt;author&gt;Smith, B.&lt;/author&gt;&lt;author&gt;Allensworth, E.&lt;/author&gt;&lt;author&gt;Bryk , A. S.&lt;/author&gt;&lt;/authors&gt;&lt;/contributors&gt;&lt;titles&gt;&lt;title&gt;Instructional program coherence: What it is and why it should guide school improvement policy&lt;/title&gt;&lt;secondary-title&gt;Educational Evaluation and Policy Analysis&lt;/secondary-title&gt;&lt;/titles&gt;&lt;periodical&gt;&lt;full-title&gt;Educational Evaluation and Policy Analysis&lt;/full-title&gt;&lt;/periodical&gt;&lt;pages&gt;297-321&lt;/pages&gt;&lt;volume&gt;23&lt;/volume&gt;&lt;keywords&gt;&lt;keyword&gt;Institutional context&lt;/keyword&gt;&lt;/keywords&gt;&lt;dates&gt;&lt;year&gt;2001&lt;/year&gt;&lt;/dates&gt;&lt;urls&gt;&lt;/urls&gt;&lt;/record&gt;&lt;/Cite&gt;&lt;/EndNote&gt;</w:instrText>
      </w:r>
      <w:r w:rsidRPr="00A51242">
        <w:fldChar w:fldCharType="separate"/>
      </w:r>
      <w:r w:rsidRPr="00CC1A9C">
        <w:rPr>
          <w:noProof/>
          <w:lang w:val="en-US"/>
        </w:rPr>
        <w:t>(2001)</w:t>
      </w:r>
      <w:r w:rsidRPr="00A51242">
        <w:fldChar w:fldCharType="end"/>
      </w:r>
      <w:r w:rsidRPr="00CC1A9C">
        <w:rPr>
          <w:lang w:val="en-US"/>
        </w:rPr>
        <w:t xml:space="preserve"> seminal work.</w:t>
      </w:r>
    </w:p>
  </w:footnote>
  <w:footnote w:id="9">
    <w:p w14:paraId="4D33B5F5" w14:textId="77777777" w:rsidR="00BB0E4A" w:rsidRPr="00CC1A9C" w:rsidRDefault="00BB0E4A" w:rsidP="00CF7F22">
      <w:pPr>
        <w:pStyle w:val="FootnoteText"/>
        <w:spacing w:line="180" w:lineRule="exact"/>
        <w:rPr>
          <w:lang w:val="en-US"/>
        </w:rPr>
      </w:pPr>
      <w:r w:rsidRPr="00A51242">
        <w:rPr>
          <w:rStyle w:val="FootnoteReference"/>
        </w:rPr>
        <w:footnoteRef/>
      </w:r>
      <w:r w:rsidRPr="00CC1A9C">
        <w:rPr>
          <w:lang w:val="en-US"/>
        </w:rPr>
        <w:t xml:space="preserve"> We speak of school leaders rather than principals because an assistant principal is sometimes assigned to work with mathematics teachers.</w:t>
      </w:r>
    </w:p>
  </w:footnote>
  <w:footnote w:id="10">
    <w:p w14:paraId="53D85A02" w14:textId="77777777" w:rsidR="00BB0E4A" w:rsidRPr="00CC1A9C" w:rsidRDefault="00BB0E4A" w:rsidP="00CD6E29">
      <w:pPr>
        <w:pStyle w:val="FootnoteText"/>
        <w:spacing w:line="180" w:lineRule="exact"/>
        <w:rPr>
          <w:lang w:val="en-US"/>
        </w:rPr>
      </w:pPr>
      <w:r>
        <w:rPr>
          <w:rStyle w:val="FootnoteReference"/>
        </w:rPr>
        <w:footnoteRef/>
      </w:r>
      <w:r w:rsidRPr="00CC1A9C">
        <w:rPr>
          <w:lang w:val="en-US"/>
        </w:rPr>
        <w:t xml:space="preserve"> D</w:t>
      </w:r>
      <w:r>
        <w:rPr>
          <w:lang w:val="en-US"/>
        </w:rPr>
        <w:t>istrict mathematics specialists'</w:t>
      </w:r>
      <w:r w:rsidRPr="00CC1A9C">
        <w:rPr>
          <w:lang w:val="en-US"/>
        </w:rPr>
        <w:t xml:space="preserve"> responsibilities include supporting the learning of mathematics teachers and mathematics coaches.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02D3" w14:textId="77777777" w:rsidR="00BB0E4A" w:rsidRPr="00284B59" w:rsidRDefault="00BB0E4A" w:rsidP="00284B59">
    <w:pPr>
      <w:pBdr>
        <w:bottom w:val="single" w:sz="4" w:space="1" w:color="auto"/>
      </w:pBdr>
      <w:jc w:val="right"/>
      <w:rPr>
        <w:szCs w:val="20"/>
        <w:lang w:val="en-US"/>
      </w:rPr>
    </w:pPr>
    <w:r w:rsidRPr="00284B59">
      <w:rPr>
        <w:szCs w:val="20"/>
        <w:lang w:val="en-US"/>
      </w:rPr>
      <w:t xml:space="preserve">Paul Cobb, Kara Jackson, Thomas Smith, Erin </w:t>
    </w:r>
    <w:proofErr w:type="spellStart"/>
    <w:r w:rsidRPr="00284B59">
      <w:rPr>
        <w:szCs w:val="20"/>
        <w:lang w:val="en-US"/>
      </w:rPr>
      <w:t>Henrick</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666D" w14:textId="052A2022" w:rsidR="00BB0E4A" w:rsidRPr="00284B59" w:rsidRDefault="00BB0E4A">
    <w:pPr>
      <w:pStyle w:val="Header"/>
      <w:rPr>
        <w:szCs w:val="20"/>
        <w:lang w:val="en-US"/>
      </w:rPr>
    </w:pPr>
    <w:r>
      <w:rPr>
        <w:szCs w:val="20"/>
        <w:lang w:val="en-US"/>
      </w:rPr>
      <w:t>Supporting improvements in the quality of mathematics t</w:t>
    </w:r>
    <w:r w:rsidRPr="00284B59">
      <w:rPr>
        <w:szCs w:val="20"/>
        <w:lang w:val="en-US"/>
      </w:rPr>
      <w:t xml:space="preserve">eaching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B7CA" w14:textId="77777777" w:rsidR="00BB0E4A" w:rsidRDefault="00BB0E4A" w:rsidP="00284B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159"/>
    <w:multiLevelType w:val="hybridMultilevel"/>
    <w:tmpl w:val="CED668BE"/>
    <w:lvl w:ilvl="0" w:tplc="8A5C861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A24E9"/>
    <w:multiLevelType w:val="hybridMultilevel"/>
    <w:tmpl w:val="5372B3FA"/>
    <w:lvl w:ilvl="0" w:tplc="97E81DF0">
      <w:start w:val="1"/>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6F7BD8"/>
    <w:multiLevelType w:val="hybridMultilevel"/>
    <w:tmpl w:val="B4187542"/>
    <w:lvl w:ilvl="0" w:tplc="F8F8CF60">
      <w:start w:val="1"/>
      <w:numFmt w:val="bullet"/>
      <w:lvlText w:val="•"/>
      <w:lvlJc w:val="left"/>
      <w:pPr>
        <w:tabs>
          <w:tab w:val="num" w:pos="720"/>
        </w:tabs>
        <w:ind w:left="720" w:hanging="360"/>
      </w:pPr>
      <w:rPr>
        <w:rFonts w:ascii="Arial" w:hAnsi="Arial" w:hint="default"/>
      </w:rPr>
    </w:lvl>
    <w:lvl w:ilvl="1" w:tplc="5360E162" w:tentative="1">
      <w:start w:val="1"/>
      <w:numFmt w:val="bullet"/>
      <w:lvlText w:val="•"/>
      <w:lvlJc w:val="left"/>
      <w:pPr>
        <w:tabs>
          <w:tab w:val="num" w:pos="1440"/>
        </w:tabs>
        <w:ind w:left="1440" w:hanging="360"/>
      </w:pPr>
      <w:rPr>
        <w:rFonts w:ascii="Arial" w:hAnsi="Arial" w:hint="default"/>
      </w:rPr>
    </w:lvl>
    <w:lvl w:ilvl="2" w:tplc="0D12B3FA" w:tentative="1">
      <w:start w:val="1"/>
      <w:numFmt w:val="bullet"/>
      <w:lvlText w:val="•"/>
      <w:lvlJc w:val="left"/>
      <w:pPr>
        <w:tabs>
          <w:tab w:val="num" w:pos="2160"/>
        </w:tabs>
        <w:ind w:left="2160" w:hanging="360"/>
      </w:pPr>
      <w:rPr>
        <w:rFonts w:ascii="Arial" w:hAnsi="Arial" w:hint="default"/>
      </w:rPr>
    </w:lvl>
    <w:lvl w:ilvl="3" w:tplc="15B05D96" w:tentative="1">
      <w:start w:val="1"/>
      <w:numFmt w:val="bullet"/>
      <w:lvlText w:val="•"/>
      <w:lvlJc w:val="left"/>
      <w:pPr>
        <w:tabs>
          <w:tab w:val="num" w:pos="2880"/>
        </w:tabs>
        <w:ind w:left="2880" w:hanging="360"/>
      </w:pPr>
      <w:rPr>
        <w:rFonts w:ascii="Arial" w:hAnsi="Arial" w:hint="default"/>
      </w:rPr>
    </w:lvl>
    <w:lvl w:ilvl="4" w:tplc="DAA8EAEE" w:tentative="1">
      <w:start w:val="1"/>
      <w:numFmt w:val="bullet"/>
      <w:lvlText w:val="•"/>
      <w:lvlJc w:val="left"/>
      <w:pPr>
        <w:tabs>
          <w:tab w:val="num" w:pos="3600"/>
        </w:tabs>
        <w:ind w:left="3600" w:hanging="360"/>
      </w:pPr>
      <w:rPr>
        <w:rFonts w:ascii="Arial" w:hAnsi="Arial" w:hint="default"/>
      </w:rPr>
    </w:lvl>
    <w:lvl w:ilvl="5" w:tplc="45AC5A88" w:tentative="1">
      <w:start w:val="1"/>
      <w:numFmt w:val="bullet"/>
      <w:lvlText w:val="•"/>
      <w:lvlJc w:val="left"/>
      <w:pPr>
        <w:tabs>
          <w:tab w:val="num" w:pos="4320"/>
        </w:tabs>
        <w:ind w:left="4320" w:hanging="360"/>
      </w:pPr>
      <w:rPr>
        <w:rFonts w:ascii="Arial" w:hAnsi="Arial" w:hint="default"/>
      </w:rPr>
    </w:lvl>
    <w:lvl w:ilvl="6" w:tplc="8EFAA0AE" w:tentative="1">
      <w:start w:val="1"/>
      <w:numFmt w:val="bullet"/>
      <w:lvlText w:val="•"/>
      <w:lvlJc w:val="left"/>
      <w:pPr>
        <w:tabs>
          <w:tab w:val="num" w:pos="5040"/>
        </w:tabs>
        <w:ind w:left="5040" w:hanging="360"/>
      </w:pPr>
      <w:rPr>
        <w:rFonts w:ascii="Arial" w:hAnsi="Arial" w:hint="default"/>
      </w:rPr>
    </w:lvl>
    <w:lvl w:ilvl="7" w:tplc="BC081B36" w:tentative="1">
      <w:start w:val="1"/>
      <w:numFmt w:val="bullet"/>
      <w:lvlText w:val="•"/>
      <w:lvlJc w:val="left"/>
      <w:pPr>
        <w:tabs>
          <w:tab w:val="num" w:pos="5760"/>
        </w:tabs>
        <w:ind w:left="5760" w:hanging="360"/>
      </w:pPr>
      <w:rPr>
        <w:rFonts w:ascii="Arial" w:hAnsi="Arial" w:hint="default"/>
      </w:rPr>
    </w:lvl>
    <w:lvl w:ilvl="8" w:tplc="379821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D2E99"/>
    <w:multiLevelType w:val="hybridMultilevel"/>
    <w:tmpl w:val="9B848868"/>
    <w:lvl w:ilvl="0" w:tplc="61D2208E">
      <w:start w:val="1"/>
      <w:numFmt w:val="bullet"/>
      <w:lvlText w:val="•"/>
      <w:lvlJc w:val="left"/>
      <w:pPr>
        <w:tabs>
          <w:tab w:val="num" w:pos="720"/>
        </w:tabs>
        <w:ind w:left="720" w:hanging="360"/>
      </w:pPr>
      <w:rPr>
        <w:rFonts w:ascii="Arial" w:hAnsi="Arial" w:hint="default"/>
      </w:rPr>
    </w:lvl>
    <w:lvl w:ilvl="1" w:tplc="529242F4">
      <w:numFmt w:val="bullet"/>
      <w:lvlText w:val="–"/>
      <w:lvlJc w:val="left"/>
      <w:pPr>
        <w:tabs>
          <w:tab w:val="num" w:pos="1440"/>
        </w:tabs>
        <w:ind w:left="1440" w:hanging="360"/>
      </w:pPr>
      <w:rPr>
        <w:rFonts w:ascii="Arial" w:hAnsi="Arial" w:hint="default"/>
      </w:rPr>
    </w:lvl>
    <w:lvl w:ilvl="2" w:tplc="0F64C2C0">
      <w:numFmt w:val="bullet"/>
      <w:lvlText w:val="•"/>
      <w:lvlJc w:val="left"/>
      <w:pPr>
        <w:tabs>
          <w:tab w:val="num" w:pos="2160"/>
        </w:tabs>
        <w:ind w:left="2160" w:hanging="360"/>
      </w:pPr>
      <w:rPr>
        <w:rFonts w:ascii="Arial" w:hAnsi="Arial" w:hint="default"/>
      </w:rPr>
    </w:lvl>
    <w:lvl w:ilvl="3" w:tplc="C14AB71C" w:tentative="1">
      <w:start w:val="1"/>
      <w:numFmt w:val="bullet"/>
      <w:lvlText w:val="•"/>
      <w:lvlJc w:val="left"/>
      <w:pPr>
        <w:tabs>
          <w:tab w:val="num" w:pos="2880"/>
        </w:tabs>
        <w:ind w:left="2880" w:hanging="360"/>
      </w:pPr>
      <w:rPr>
        <w:rFonts w:ascii="Arial" w:hAnsi="Arial" w:hint="default"/>
      </w:rPr>
    </w:lvl>
    <w:lvl w:ilvl="4" w:tplc="33383796" w:tentative="1">
      <w:start w:val="1"/>
      <w:numFmt w:val="bullet"/>
      <w:lvlText w:val="•"/>
      <w:lvlJc w:val="left"/>
      <w:pPr>
        <w:tabs>
          <w:tab w:val="num" w:pos="3600"/>
        </w:tabs>
        <w:ind w:left="3600" w:hanging="360"/>
      </w:pPr>
      <w:rPr>
        <w:rFonts w:ascii="Arial" w:hAnsi="Arial" w:hint="default"/>
      </w:rPr>
    </w:lvl>
    <w:lvl w:ilvl="5" w:tplc="0242F606" w:tentative="1">
      <w:start w:val="1"/>
      <w:numFmt w:val="bullet"/>
      <w:lvlText w:val="•"/>
      <w:lvlJc w:val="left"/>
      <w:pPr>
        <w:tabs>
          <w:tab w:val="num" w:pos="4320"/>
        </w:tabs>
        <w:ind w:left="4320" w:hanging="360"/>
      </w:pPr>
      <w:rPr>
        <w:rFonts w:ascii="Arial" w:hAnsi="Arial" w:hint="default"/>
      </w:rPr>
    </w:lvl>
    <w:lvl w:ilvl="6" w:tplc="DACC4650" w:tentative="1">
      <w:start w:val="1"/>
      <w:numFmt w:val="bullet"/>
      <w:lvlText w:val="•"/>
      <w:lvlJc w:val="left"/>
      <w:pPr>
        <w:tabs>
          <w:tab w:val="num" w:pos="5040"/>
        </w:tabs>
        <w:ind w:left="5040" w:hanging="360"/>
      </w:pPr>
      <w:rPr>
        <w:rFonts w:ascii="Arial" w:hAnsi="Arial" w:hint="default"/>
      </w:rPr>
    </w:lvl>
    <w:lvl w:ilvl="7" w:tplc="D1181152" w:tentative="1">
      <w:start w:val="1"/>
      <w:numFmt w:val="bullet"/>
      <w:lvlText w:val="•"/>
      <w:lvlJc w:val="left"/>
      <w:pPr>
        <w:tabs>
          <w:tab w:val="num" w:pos="5760"/>
        </w:tabs>
        <w:ind w:left="5760" w:hanging="360"/>
      </w:pPr>
      <w:rPr>
        <w:rFonts w:ascii="Arial" w:hAnsi="Arial" w:hint="default"/>
      </w:rPr>
    </w:lvl>
    <w:lvl w:ilvl="8" w:tplc="E3364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0F7953"/>
    <w:multiLevelType w:val="multilevel"/>
    <w:tmpl w:val="652EF9B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8B4FC3"/>
    <w:multiLevelType w:val="hybridMultilevel"/>
    <w:tmpl w:val="7446330E"/>
    <w:lvl w:ilvl="0" w:tplc="4AB0B36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A0F56"/>
    <w:multiLevelType w:val="hybridMultilevel"/>
    <w:tmpl w:val="27A6862C"/>
    <w:lvl w:ilvl="0" w:tplc="7200E5C4">
      <w:start w:val="1"/>
      <w:numFmt w:val="decimal"/>
      <w:pStyle w:val="AufzNum"/>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2303EE5"/>
    <w:multiLevelType w:val="multilevel"/>
    <w:tmpl w:val="A8FEC64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737" w:hanging="73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8003613"/>
    <w:multiLevelType w:val="hybridMultilevel"/>
    <w:tmpl w:val="7598E246"/>
    <w:lvl w:ilvl="0" w:tplc="48D68928">
      <w:start w:val="1"/>
      <w:numFmt w:val="bullet"/>
      <w:lvlText w:val="•"/>
      <w:lvlJc w:val="left"/>
      <w:pPr>
        <w:tabs>
          <w:tab w:val="num" w:pos="720"/>
        </w:tabs>
        <w:ind w:left="720" w:hanging="360"/>
      </w:pPr>
      <w:rPr>
        <w:rFonts w:ascii="Arial" w:hAnsi="Arial" w:hint="default"/>
      </w:rPr>
    </w:lvl>
    <w:lvl w:ilvl="1" w:tplc="2C3C6968" w:tentative="1">
      <w:start w:val="1"/>
      <w:numFmt w:val="bullet"/>
      <w:lvlText w:val="•"/>
      <w:lvlJc w:val="left"/>
      <w:pPr>
        <w:tabs>
          <w:tab w:val="num" w:pos="1440"/>
        </w:tabs>
        <w:ind w:left="1440" w:hanging="360"/>
      </w:pPr>
      <w:rPr>
        <w:rFonts w:ascii="Arial" w:hAnsi="Arial" w:hint="default"/>
      </w:rPr>
    </w:lvl>
    <w:lvl w:ilvl="2" w:tplc="4AD41990" w:tentative="1">
      <w:start w:val="1"/>
      <w:numFmt w:val="bullet"/>
      <w:lvlText w:val="•"/>
      <w:lvlJc w:val="left"/>
      <w:pPr>
        <w:tabs>
          <w:tab w:val="num" w:pos="2160"/>
        </w:tabs>
        <w:ind w:left="2160" w:hanging="360"/>
      </w:pPr>
      <w:rPr>
        <w:rFonts w:ascii="Arial" w:hAnsi="Arial" w:hint="default"/>
      </w:rPr>
    </w:lvl>
    <w:lvl w:ilvl="3" w:tplc="187EE71E" w:tentative="1">
      <w:start w:val="1"/>
      <w:numFmt w:val="bullet"/>
      <w:lvlText w:val="•"/>
      <w:lvlJc w:val="left"/>
      <w:pPr>
        <w:tabs>
          <w:tab w:val="num" w:pos="2880"/>
        </w:tabs>
        <w:ind w:left="2880" w:hanging="360"/>
      </w:pPr>
      <w:rPr>
        <w:rFonts w:ascii="Arial" w:hAnsi="Arial" w:hint="default"/>
      </w:rPr>
    </w:lvl>
    <w:lvl w:ilvl="4" w:tplc="1A384814" w:tentative="1">
      <w:start w:val="1"/>
      <w:numFmt w:val="bullet"/>
      <w:lvlText w:val="•"/>
      <w:lvlJc w:val="left"/>
      <w:pPr>
        <w:tabs>
          <w:tab w:val="num" w:pos="3600"/>
        </w:tabs>
        <w:ind w:left="3600" w:hanging="360"/>
      </w:pPr>
      <w:rPr>
        <w:rFonts w:ascii="Arial" w:hAnsi="Arial" w:hint="default"/>
      </w:rPr>
    </w:lvl>
    <w:lvl w:ilvl="5" w:tplc="B78C23C8" w:tentative="1">
      <w:start w:val="1"/>
      <w:numFmt w:val="bullet"/>
      <w:lvlText w:val="•"/>
      <w:lvlJc w:val="left"/>
      <w:pPr>
        <w:tabs>
          <w:tab w:val="num" w:pos="4320"/>
        </w:tabs>
        <w:ind w:left="4320" w:hanging="360"/>
      </w:pPr>
      <w:rPr>
        <w:rFonts w:ascii="Arial" w:hAnsi="Arial" w:hint="default"/>
      </w:rPr>
    </w:lvl>
    <w:lvl w:ilvl="6" w:tplc="292606F4" w:tentative="1">
      <w:start w:val="1"/>
      <w:numFmt w:val="bullet"/>
      <w:lvlText w:val="•"/>
      <w:lvlJc w:val="left"/>
      <w:pPr>
        <w:tabs>
          <w:tab w:val="num" w:pos="5040"/>
        </w:tabs>
        <w:ind w:left="5040" w:hanging="360"/>
      </w:pPr>
      <w:rPr>
        <w:rFonts w:ascii="Arial" w:hAnsi="Arial" w:hint="default"/>
      </w:rPr>
    </w:lvl>
    <w:lvl w:ilvl="7" w:tplc="2E004698" w:tentative="1">
      <w:start w:val="1"/>
      <w:numFmt w:val="bullet"/>
      <w:lvlText w:val="•"/>
      <w:lvlJc w:val="left"/>
      <w:pPr>
        <w:tabs>
          <w:tab w:val="num" w:pos="5760"/>
        </w:tabs>
        <w:ind w:left="5760" w:hanging="360"/>
      </w:pPr>
      <w:rPr>
        <w:rFonts w:ascii="Arial" w:hAnsi="Arial" w:hint="default"/>
      </w:rPr>
    </w:lvl>
    <w:lvl w:ilvl="8" w:tplc="88A83E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6D749A"/>
    <w:multiLevelType w:val="hybridMultilevel"/>
    <w:tmpl w:val="EF0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65FA0"/>
    <w:multiLevelType w:val="multilevel"/>
    <w:tmpl w:val="852098F2"/>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B1B359C"/>
    <w:multiLevelType w:val="hybridMultilevel"/>
    <w:tmpl w:val="D6A87784"/>
    <w:lvl w:ilvl="0" w:tplc="326A8B92">
      <w:start w:val="1"/>
      <w:numFmt w:val="decimal"/>
      <w:pStyle w:val="BTabelle"/>
      <w:lvlText w:val="Tabelle %1:"/>
      <w:lvlJc w:val="left"/>
      <w:pPr>
        <w:tabs>
          <w:tab w:val="num" w:pos="992"/>
        </w:tabs>
        <w:ind w:left="992" w:hanging="992"/>
      </w:pPr>
      <w:rPr>
        <w:rFonts w:ascii="Times New Roman" w:hAnsi="Times New Roman" w:hint="default"/>
        <w:b w:val="0"/>
        <w:i/>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3414D52"/>
    <w:multiLevelType w:val="multilevel"/>
    <w:tmpl w:val="0430ECD0"/>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47C1ADA"/>
    <w:multiLevelType w:val="multilevel"/>
    <w:tmpl w:val="8A08D8A2"/>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56F7F57"/>
    <w:multiLevelType w:val="hybridMultilevel"/>
    <w:tmpl w:val="0DCA845E"/>
    <w:lvl w:ilvl="0" w:tplc="ADCAA89A">
      <w:start w:val="1"/>
      <w:numFmt w:val="bullet"/>
      <w:lvlText w:val="•"/>
      <w:lvlJc w:val="left"/>
      <w:pPr>
        <w:tabs>
          <w:tab w:val="num" w:pos="720"/>
        </w:tabs>
        <w:ind w:left="720" w:hanging="360"/>
      </w:pPr>
      <w:rPr>
        <w:rFonts w:ascii="Arial" w:hAnsi="Arial" w:hint="default"/>
      </w:rPr>
    </w:lvl>
    <w:lvl w:ilvl="1" w:tplc="BE9C0692">
      <w:numFmt w:val="bullet"/>
      <w:lvlText w:val="–"/>
      <w:lvlJc w:val="left"/>
      <w:pPr>
        <w:tabs>
          <w:tab w:val="num" w:pos="1440"/>
        </w:tabs>
        <w:ind w:left="1440" w:hanging="360"/>
      </w:pPr>
      <w:rPr>
        <w:rFonts w:ascii="Arial" w:hAnsi="Arial" w:hint="default"/>
      </w:rPr>
    </w:lvl>
    <w:lvl w:ilvl="2" w:tplc="65E46DCC" w:tentative="1">
      <w:start w:val="1"/>
      <w:numFmt w:val="bullet"/>
      <w:lvlText w:val="•"/>
      <w:lvlJc w:val="left"/>
      <w:pPr>
        <w:tabs>
          <w:tab w:val="num" w:pos="2160"/>
        </w:tabs>
        <w:ind w:left="2160" w:hanging="360"/>
      </w:pPr>
      <w:rPr>
        <w:rFonts w:ascii="Arial" w:hAnsi="Arial" w:hint="default"/>
      </w:rPr>
    </w:lvl>
    <w:lvl w:ilvl="3" w:tplc="8B50141A" w:tentative="1">
      <w:start w:val="1"/>
      <w:numFmt w:val="bullet"/>
      <w:lvlText w:val="•"/>
      <w:lvlJc w:val="left"/>
      <w:pPr>
        <w:tabs>
          <w:tab w:val="num" w:pos="2880"/>
        </w:tabs>
        <w:ind w:left="2880" w:hanging="360"/>
      </w:pPr>
      <w:rPr>
        <w:rFonts w:ascii="Arial" w:hAnsi="Arial" w:hint="default"/>
      </w:rPr>
    </w:lvl>
    <w:lvl w:ilvl="4" w:tplc="9AAEB48A" w:tentative="1">
      <w:start w:val="1"/>
      <w:numFmt w:val="bullet"/>
      <w:lvlText w:val="•"/>
      <w:lvlJc w:val="left"/>
      <w:pPr>
        <w:tabs>
          <w:tab w:val="num" w:pos="3600"/>
        </w:tabs>
        <w:ind w:left="3600" w:hanging="360"/>
      </w:pPr>
      <w:rPr>
        <w:rFonts w:ascii="Arial" w:hAnsi="Arial" w:hint="default"/>
      </w:rPr>
    </w:lvl>
    <w:lvl w:ilvl="5" w:tplc="AE0C92D8" w:tentative="1">
      <w:start w:val="1"/>
      <w:numFmt w:val="bullet"/>
      <w:lvlText w:val="•"/>
      <w:lvlJc w:val="left"/>
      <w:pPr>
        <w:tabs>
          <w:tab w:val="num" w:pos="4320"/>
        </w:tabs>
        <w:ind w:left="4320" w:hanging="360"/>
      </w:pPr>
      <w:rPr>
        <w:rFonts w:ascii="Arial" w:hAnsi="Arial" w:hint="default"/>
      </w:rPr>
    </w:lvl>
    <w:lvl w:ilvl="6" w:tplc="D118206E" w:tentative="1">
      <w:start w:val="1"/>
      <w:numFmt w:val="bullet"/>
      <w:lvlText w:val="•"/>
      <w:lvlJc w:val="left"/>
      <w:pPr>
        <w:tabs>
          <w:tab w:val="num" w:pos="5040"/>
        </w:tabs>
        <w:ind w:left="5040" w:hanging="360"/>
      </w:pPr>
      <w:rPr>
        <w:rFonts w:ascii="Arial" w:hAnsi="Arial" w:hint="default"/>
      </w:rPr>
    </w:lvl>
    <w:lvl w:ilvl="7" w:tplc="6BFAEEAA" w:tentative="1">
      <w:start w:val="1"/>
      <w:numFmt w:val="bullet"/>
      <w:lvlText w:val="•"/>
      <w:lvlJc w:val="left"/>
      <w:pPr>
        <w:tabs>
          <w:tab w:val="num" w:pos="5760"/>
        </w:tabs>
        <w:ind w:left="5760" w:hanging="360"/>
      </w:pPr>
      <w:rPr>
        <w:rFonts w:ascii="Arial" w:hAnsi="Arial" w:hint="default"/>
      </w:rPr>
    </w:lvl>
    <w:lvl w:ilvl="8" w:tplc="73BA46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E76C98"/>
    <w:multiLevelType w:val="hybridMultilevel"/>
    <w:tmpl w:val="A6E06D32"/>
    <w:lvl w:ilvl="0" w:tplc="8640E356">
      <w:start w:val="1"/>
      <w:numFmt w:val="bullet"/>
      <w:lvlText w:val="•"/>
      <w:lvlJc w:val="left"/>
      <w:pPr>
        <w:tabs>
          <w:tab w:val="num" w:pos="720"/>
        </w:tabs>
        <w:ind w:left="720" w:hanging="360"/>
      </w:pPr>
      <w:rPr>
        <w:rFonts w:ascii="Arial" w:hAnsi="Arial" w:hint="default"/>
      </w:rPr>
    </w:lvl>
    <w:lvl w:ilvl="1" w:tplc="DC32F928">
      <w:numFmt w:val="bullet"/>
      <w:lvlText w:val="–"/>
      <w:lvlJc w:val="left"/>
      <w:pPr>
        <w:tabs>
          <w:tab w:val="num" w:pos="1440"/>
        </w:tabs>
        <w:ind w:left="1440" w:hanging="360"/>
      </w:pPr>
      <w:rPr>
        <w:rFonts w:ascii="Arial" w:hAnsi="Arial" w:hint="default"/>
      </w:rPr>
    </w:lvl>
    <w:lvl w:ilvl="2" w:tplc="33B073F0" w:tentative="1">
      <w:start w:val="1"/>
      <w:numFmt w:val="bullet"/>
      <w:lvlText w:val="•"/>
      <w:lvlJc w:val="left"/>
      <w:pPr>
        <w:tabs>
          <w:tab w:val="num" w:pos="2160"/>
        </w:tabs>
        <w:ind w:left="2160" w:hanging="360"/>
      </w:pPr>
      <w:rPr>
        <w:rFonts w:ascii="Arial" w:hAnsi="Arial" w:hint="default"/>
      </w:rPr>
    </w:lvl>
    <w:lvl w:ilvl="3" w:tplc="484CE64E" w:tentative="1">
      <w:start w:val="1"/>
      <w:numFmt w:val="bullet"/>
      <w:lvlText w:val="•"/>
      <w:lvlJc w:val="left"/>
      <w:pPr>
        <w:tabs>
          <w:tab w:val="num" w:pos="2880"/>
        </w:tabs>
        <w:ind w:left="2880" w:hanging="360"/>
      </w:pPr>
      <w:rPr>
        <w:rFonts w:ascii="Arial" w:hAnsi="Arial" w:hint="default"/>
      </w:rPr>
    </w:lvl>
    <w:lvl w:ilvl="4" w:tplc="FD846AC8" w:tentative="1">
      <w:start w:val="1"/>
      <w:numFmt w:val="bullet"/>
      <w:lvlText w:val="•"/>
      <w:lvlJc w:val="left"/>
      <w:pPr>
        <w:tabs>
          <w:tab w:val="num" w:pos="3600"/>
        </w:tabs>
        <w:ind w:left="3600" w:hanging="360"/>
      </w:pPr>
      <w:rPr>
        <w:rFonts w:ascii="Arial" w:hAnsi="Arial" w:hint="default"/>
      </w:rPr>
    </w:lvl>
    <w:lvl w:ilvl="5" w:tplc="E7462EBC" w:tentative="1">
      <w:start w:val="1"/>
      <w:numFmt w:val="bullet"/>
      <w:lvlText w:val="•"/>
      <w:lvlJc w:val="left"/>
      <w:pPr>
        <w:tabs>
          <w:tab w:val="num" w:pos="4320"/>
        </w:tabs>
        <w:ind w:left="4320" w:hanging="360"/>
      </w:pPr>
      <w:rPr>
        <w:rFonts w:ascii="Arial" w:hAnsi="Arial" w:hint="default"/>
      </w:rPr>
    </w:lvl>
    <w:lvl w:ilvl="6" w:tplc="350EEA1C" w:tentative="1">
      <w:start w:val="1"/>
      <w:numFmt w:val="bullet"/>
      <w:lvlText w:val="•"/>
      <w:lvlJc w:val="left"/>
      <w:pPr>
        <w:tabs>
          <w:tab w:val="num" w:pos="5040"/>
        </w:tabs>
        <w:ind w:left="5040" w:hanging="360"/>
      </w:pPr>
      <w:rPr>
        <w:rFonts w:ascii="Arial" w:hAnsi="Arial" w:hint="default"/>
      </w:rPr>
    </w:lvl>
    <w:lvl w:ilvl="7" w:tplc="C1A8F842" w:tentative="1">
      <w:start w:val="1"/>
      <w:numFmt w:val="bullet"/>
      <w:lvlText w:val="•"/>
      <w:lvlJc w:val="left"/>
      <w:pPr>
        <w:tabs>
          <w:tab w:val="num" w:pos="5760"/>
        </w:tabs>
        <w:ind w:left="5760" w:hanging="360"/>
      </w:pPr>
      <w:rPr>
        <w:rFonts w:ascii="Arial" w:hAnsi="Arial" w:hint="default"/>
      </w:rPr>
    </w:lvl>
    <w:lvl w:ilvl="8" w:tplc="C414C3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351EB"/>
    <w:multiLevelType w:val="hybridMultilevel"/>
    <w:tmpl w:val="39DE8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E7A86"/>
    <w:multiLevelType w:val="hybridMultilevel"/>
    <w:tmpl w:val="83CCA5BC"/>
    <w:lvl w:ilvl="0" w:tplc="C78AA7BE">
      <w:start w:val="1"/>
      <w:numFmt w:val="lowerLetter"/>
      <w:pStyle w:val="AufzAlphab"/>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F37F26"/>
    <w:multiLevelType w:val="hybridMultilevel"/>
    <w:tmpl w:val="3732F294"/>
    <w:lvl w:ilvl="0" w:tplc="CCB2651C">
      <w:start w:val="1"/>
      <w:numFmt w:val="bullet"/>
      <w:lvlText w:val="•"/>
      <w:lvlJc w:val="left"/>
      <w:pPr>
        <w:tabs>
          <w:tab w:val="num" w:pos="720"/>
        </w:tabs>
        <w:ind w:left="720" w:hanging="360"/>
      </w:pPr>
      <w:rPr>
        <w:rFonts w:ascii="Arial" w:hAnsi="Arial" w:hint="default"/>
      </w:rPr>
    </w:lvl>
    <w:lvl w:ilvl="1" w:tplc="5C98BA9E">
      <w:numFmt w:val="bullet"/>
      <w:lvlText w:val="–"/>
      <w:lvlJc w:val="left"/>
      <w:pPr>
        <w:tabs>
          <w:tab w:val="num" w:pos="1440"/>
        </w:tabs>
        <w:ind w:left="1440" w:hanging="360"/>
      </w:pPr>
      <w:rPr>
        <w:rFonts w:ascii="Arial" w:hAnsi="Arial" w:hint="default"/>
      </w:rPr>
    </w:lvl>
    <w:lvl w:ilvl="2" w:tplc="C2C6C8C0" w:tentative="1">
      <w:start w:val="1"/>
      <w:numFmt w:val="bullet"/>
      <w:lvlText w:val="•"/>
      <w:lvlJc w:val="left"/>
      <w:pPr>
        <w:tabs>
          <w:tab w:val="num" w:pos="2160"/>
        </w:tabs>
        <w:ind w:left="2160" w:hanging="360"/>
      </w:pPr>
      <w:rPr>
        <w:rFonts w:ascii="Arial" w:hAnsi="Arial" w:hint="default"/>
      </w:rPr>
    </w:lvl>
    <w:lvl w:ilvl="3" w:tplc="01A20454" w:tentative="1">
      <w:start w:val="1"/>
      <w:numFmt w:val="bullet"/>
      <w:lvlText w:val="•"/>
      <w:lvlJc w:val="left"/>
      <w:pPr>
        <w:tabs>
          <w:tab w:val="num" w:pos="2880"/>
        </w:tabs>
        <w:ind w:left="2880" w:hanging="360"/>
      </w:pPr>
      <w:rPr>
        <w:rFonts w:ascii="Arial" w:hAnsi="Arial" w:hint="default"/>
      </w:rPr>
    </w:lvl>
    <w:lvl w:ilvl="4" w:tplc="6220D9E4" w:tentative="1">
      <w:start w:val="1"/>
      <w:numFmt w:val="bullet"/>
      <w:lvlText w:val="•"/>
      <w:lvlJc w:val="left"/>
      <w:pPr>
        <w:tabs>
          <w:tab w:val="num" w:pos="3600"/>
        </w:tabs>
        <w:ind w:left="3600" w:hanging="360"/>
      </w:pPr>
      <w:rPr>
        <w:rFonts w:ascii="Arial" w:hAnsi="Arial" w:hint="default"/>
      </w:rPr>
    </w:lvl>
    <w:lvl w:ilvl="5" w:tplc="C31CABCE" w:tentative="1">
      <w:start w:val="1"/>
      <w:numFmt w:val="bullet"/>
      <w:lvlText w:val="•"/>
      <w:lvlJc w:val="left"/>
      <w:pPr>
        <w:tabs>
          <w:tab w:val="num" w:pos="4320"/>
        </w:tabs>
        <w:ind w:left="4320" w:hanging="360"/>
      </w:pPr>
      <w:rPr>
        <w:rFonts w:ascii="Arial" w:hAnsi="Arial" w:hint="default"/>
      </w:rPr>
    </w:lvl>
    <w:lvl w:ilvl="6" w:tplc="959628FE" w:tentative="1">
      <w:start w:val="1"/>
      <w:numFmt w:val="bullet"/>
      <w:lvlText w:val="•"/>
      <w:lvlJc w:val="left"/>
      <w:pPr>
        <w:tabs>
          <w:tab w:val="num" w:pos="5040"/>
        </w:tabs>
        <w:ind w:left="5040" w:hanging="360"/>
      </w:pPr>
      <w:rPr>
        <w:rFonts w:ascii="Arial" w:hAnsi="Arial" w:hint="default"/>
      </w:rPr>
    </w:lvl>
    <w:lvl w:ilvl="7" w:tplc="E5DE1536" w:tentative="1">
      <w:start w:val="1"/>
      <w:numFmt w:val="bullet"/>
      <w:lvlText w:val="•"/>
      <w:lvlJc w:val="left"/>
      <w:pPr>
        <w:tabs>
          <w:tab w:val="num" w:pos="5760"/>
        </w:tabs>
        <w:ind w:left="5760" w:hanging="360"/>
      </w:pPr>
      <w:rPr>
        <w:rFonts w:ascii="Arial" w:hAnsi="Arial" w:hint="default"/>
      </w:rPr>
    </w:lvl>
    <w:lvl w:ilvl="8" w:tplc="2BE688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337E4C"/>
    <w:multiLevelType w:val="hybridMultilevel"/>
    <w:tmpl w:val="A386FA64"/>
    <w:lvl w:ilvl="0" w:tplc="C7849D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7C74176"/>
    <w:multiLevelType w:val="hybridMultilevel"/>
    <w:tmpl w:val="34D408BC"/>
    <w:lvl w:ilvl="0" w:tplc="8B5E102C">
      <w:start w:val="1"/>
      <w:numFmt w:val="decimal"/>
      <w:pStyle w:val="BAbbildung"/>
      <w:lvlText w:val="Abbildung %1:"/>
      <w:lvlJc w:val="left"/>
      <w:pPr>
        <w:tabs>
          <w:tab w:val="num" w:pos="1276"/>
        </w:tabs>
        <w:ind w:left="1276" w:hanging="1276"/>
      </w:pPr>
      <w:rPr>
        <w:rFonts w:ascii="Times New Roman" w:hAnsi="Times New Roman" w:hint="default"/>
        <w:b w:val="0"/>
        <w:i/>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85C020E"/>
    <w:multiLevelType w:val="hybridMultilevel"/>
    <w:tmpl w:val="1E4E1F04"/>
    <w:lvl w:ilvl="0" w:tplc="4F84ED00">
      <w:start w:val="1"/>
      <w:numFmt w:val="bullet"/>
      <w:pStyle w:val="AufzPunk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D7A38"/>
    <w:multiLevelType w:val="multilevel"/>
    <w:tmpl w:val="ED36DB8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17871F0"/>
    <w:multiLevelType w:val="hybridMultilevel"/>
    <w:tmpl w:val="AA202184"/>
    <w:lvl w:ilvl="0" w:tplc="0F4C2650">
      <w:start w:val="1"/>
      <w:numFmt w:val="bullet"/>
      <w:lvlText w:val="•"/>
      <w:lvlJc w:val="left"/>
      <w:pPr>
        <w:tabs>
          <w:tab w:val="num" w:pos="720"/>
        </w:tabs>
        <w:ind w:left="720" w:hanging="360"/>
      </w:pPr>
      <w:rPr>
        <w:rFonts w:ascii="Arial" w:hAnsi="Arial" w:hint="default"/>
      </w:rPr>
    </w:lvl>
    <w:lvl w:ilvl="1" w:tplc="1CA2C844">
      <w:numFmt w:val="bullet"/>
      <w:lvlText w:val="–"/>
      <w:lvlJc w:val="left"/>
      <w:pPr>
        <w:tabs>
          <w:tab w:val="num" w:pos="1440"/>
        </w:tabs>
        <w:ind w:left="1440" w:hanging="360"/>
      </w:pPr>
      <w:rPr>
        <w:rFonts w:ascii="Arial" w:hAnsi="Arial" w:hint="default"/>
      </w:rPr>
    </w:lvl>
    <w:lvl w:ilvl="2" w:tplc="7CCE4EE6" w:tentative="1">
      <w:start w:val="1"/>
      <w:numFmt w:val="bullet"/>
      <w:lvlText w:val="•"/>
      <w:lvlJc w:val="left"/>
      <w:pPr>
        <w:tabs>
          <w:tab w:val="num" w:pos="2160"/>
        </w:tabs>
        <w:ind w:left="2160" w:hanging="360"/>
      </w:pPr>
      <w:rPr>
        <w:rFonts w:ascii="Arial" w:hAnsi="Arial" w:hint="default"/>
      </w:rPr>
    </w:lvl>
    <w:lvl w:ilvl="3" w:tplc="25662F52" w:tentative="1">
      <w:start w:val="1"/>
      <w:numFmt w:val="bullet"/>
      <w:lvlText w:val="•"/>
      <w:lvlJc w:val="left"/>
      <w:pPr>
        <w:tabs>
          <w:tab w:val="num" w:pos="2880"/>
        </w:tabs>
        <w:ind w:left="2880" w:hanging="360"/>
      </w:pPr>
      <w:rPr>
        <w:rFonts w:ascii="Arial" w:hAnsi="Arial" w:hint="default"/>
      </w:rPr>
    </w:lvl>
    <w:lvl w:ilvl="4" w:tplc="A58A36C0" w:tentative="1">
      <w:start w:val="1"/>
      <w:numFmt w:val="bullet"/>
      <w:lvlText w:val="•"/>
      <w:lvlJc w:val="left"/>
      <w:pPr>
        <w:tabs>
          <w:tab w:val="num" w:pos="3600"/>
        </w:tabs>
        <w:ind w:left="3600" w:hanging="360"/>
      </w:pPr>
      <w:rPr>
        <w:rFonts w:ascii="Arial" w:hAnsi="Arial" w:hint="default"/>
      </w:rPr>
    </w:lvl>
    <w:lvl w:ilvl="5" w:tplc="DA8A9F18" w:tentative="1">
      <w:start w:val="1"/>
      <w:numFmt w:val="bullet"/>
      <w:lvlText w:val="•"/>
      <w:lvlJc w:val="left"/>
      <w:pPr>
        <w:tabs>
          <w:tab w:val="num" w:pos="4320"/>
        </w:tabs>
        <w:ind w:left="4320" w:hanging="360"/>
      </w:pPr>
      <w:rPr>
        <w:rFonts w:ascii="Arial" w:hAnsi="Arial" w:hint="default"/>
      </w:rPr>
    </w:lvl>
    <w:lvl w:ilvl="6" w:tplc="FE966454" w:tentative="1">
      <w:start w:val="1"/>
      <w:numFmt w:val="bullet"/>
      <w:lvlText w:val="•"/>
      <w:lvlJc w:val="left"/>
      <w:pPr>
        <w:tabs>
          <w:tab w:val="num" w:pos="5040"/>
        </w:tabs>
        <w:ind w:left="5040" w:hanging="360"/>
      </w:pPr>
      <w:rPr>
        <w:rFonts w:ascii="Arial" w:hAnsi="Arial" w:hint="default"/>
      </w:rPr>
    </w:lvl>
    <w:lvl w:ilvl="7" w:tplc="4DB0C06A" w:tentative="1">
      <w:start w:val="1"/>
      <w:numFmt w:val="bullet"/>
      <w:lvlText w:val="•"/>
      <w:lvlJc w:val="left"/>
      <w:pPr>
        <w:tabs>
          <w:tab w:val="num" w:pos="5760"/>
        </w:tabs>
        <w:ind w:left="5760" w:hanging="360"/>
      </w:pPr>
      <w:rPr>
        <w:rFonts w:ascii="Arial" w:hAnsi="Arial" w:hint="default"/>
      </w:rPr>
    </w:lvl>
    <w:lvl w:ilvl="8" w:tplc="5DB8B4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5E34B4"/>
    <w:multiLevelType w:val="hybridMultilevel"/>
    <w:tmpl w:val="1968EFBA"/>
    <w:lvl w:ilvl="0" w:tplc="0409000F">
      <w:start w:val="1"/>
      <w:numFmt w:val="decimal"/>
      <w:lvlText w:val="%1."/>
      <w:lvlJc w:val="left"/>
      <w:pPr>
        <w:ind w:left="720" w:hanging="360"/>
      </w:pPr>
    </w:lvl>
    <w:lvl w:ilvl="1" w:tplc="4B0C98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306DD"/>
    <w:multiLevelType w:val="hybridMultilevel"/>
    <w:tmpl w:val="83EC76BE"/>
    <w:lvl w:ilvl="0" w:tplc="CBCCDE6C">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C6F253B"/>
    <w:multiLevelType w:val="hybridMultilevel"/>
    <w:tmpl w:val="E4701BBA"/>
    <w:lvl w:ilvl="0" w:tplc="1F926EE6">
      <w:start w:val="1"/>
      <w:numFmt w:val="bullet"/>
      <w:lvlText w:val="•"/>
      <w:lvlJc w:val="left"/>
      <w:pPr>
        <w:tabs>
          <w:tab w:val="num" w:pos="720"/>
        </w:tabs>
        <w:ind w:left="720" w:hanging="360"/>
      </w:pPr>
      <w:rPr>
        <w:rFonts w:ascii="Arial" w:hAnsi="Arial" w:hint="default"/>
      </w:rPr>
    </w:lvl>
    <w:lvl w:ilvl="1" w:tplc="E62CE404">
      <w:numFmt w:val="bullet"/>
      <w:lvlText w:val="–"/>
      <w:lvlJc w:val="left"/>
      <w:pPr>
        <w:tabs>
          <w:tab w:val="num" w:pos="1440"/>
        </w:tabs>
        <w:ind w:left="1440" w:hanging="360"/>
      </w:pPr>
      <w:rPr>
        <w:rFonts w:ascii="Arial" w:hAnsi="Arial" w:hint="default"/>
      </w:rPr>
    </w:lvl>
    <w:lvl w:ilvl="2" w:tplc="FE244952" w:tentative="1">
      <w:start w:val="1"/>
      <w:numFmt w:val="bullet"/>
      <w:lvlText w:val="•"/>
      <w:lvlJc w:val="left"/>
      <w:pPr>
        <w:tabs>
          <w:tab w:val="num" w:pos="2160"/>
        </w:tabs>
        <w:ind w:left="2160" w:hanging="360"/>
      </w:pPr>
      <w:rPr>
        <w:rFonts w:ascii="Arial" w:hAnsi="Arial" w:hint="default"/>
      </w:rPr>
    </w:lvl>
    <w:lvl w:ilvl="3" w:tplc="46768292" w:tentative="1">
      <w:start w:val="1"/>
      <w:numFmt w:val="bullet"/>
      <w:lvlText w:val="•"/>
      <w:lvlJc w:val="left"/>
      <w:pPr>
        <w:tabs>
          <w:tab w:val="num" w:pos="2880"/>
        </w:tabs>
        <w:ind w:left="2880" w:hanging="360"/>
      </w:pPr>
      <w:rPr>
        <w:rFonts w:ascii="Arial" w:hAnsi="Arial" w:hint="default"/>
      </w:rPr>
    </w:lvl>
    <w:lvl w:ilvl="4" w:tplc="8BB2A932" w:tentative="1">
      <w:start w:val="1"/>
      <w:numFmt w:val="bullet"/>
      <w:lvlText w:val="•"/>
      <w:lvlJc w:val="left"/>
      <w:pPr>
        <w:tabs>
          <w:tab w:val="num" w:pos="3600"/>
        </w:tabs>
        <w:ind w:left="3600" w:hanging="360"/>
      </w:pPr>
      <w:rPr>
        <w:rFonts w:ascii="Arial" w:hAnsi="Arial" w:hint="default"/>
      </w:rPr>
    </w:lvl>
    <w:lvl w:ilvl="5" w:tplc="5FEC6D00" w:tentative="1">
      <w:start w:val="1"/>
      <w:numFmt w:val="bullet"/>
      <w:lvlText w:val="•"/>
      <w:lvlJc w:val="left"/>
      <w:pPr>
        <w:tabs>
          <w:tab w:val="num" w:pos="4320"/>
        </w:tabs>
        <w:ind w:left="4320" w:hanging="360"/>
      </w:pPr>
      <w:rPr>
        <w:rFonts w:ascii="Arial" w:hAnsi="Arial" w:hint="default"/>
      </w:rPr>
    </w:lvl>
    <w:lvl w:ilvl="6" w:tplc="0A64199C" w:tentative="1">
      <w:start w:val="1"/>
      <w:numFmt w:val="bullet"/>
      <w:lvlText w:val="•"/>
      <w:lvlJc w:val="left"/>
      <w:pPr>
        <w:tabs>
          <w:tab w:val="num" w:pos="5040"/>
        </w:tabs>
        <w:ind w:left="5040" w:hanging="360"/>
      </w:pPr>
      <w:rPr>
        <w:rFonts w:ascii="Arial" w:hAnsi="Arial" w:hint="default"/>
      </w:rPr>
    </w:lvl>
    <w:lvl w:ilvl="7" w:tplc="BD46A200" w:tentative="1">
      <w:start w:val="1"/>
      <w:numFmt w:val="bullet"/>
      <w:lvlText w:val="•"/>
      <w:lvlJc w:val="left"/>
      <w:pPr>
        <w:tabs>
          <w:tab w:val="num" w:pos="5760"/>
        </w:tabs>
        <w:ind w:left="5760" w:hanging="360"/>
      </w:pPr>
      <w:rPr>
        <w:rFonts w:ascii="Arial" w:hAnsi="Arial" w:hint="default"/>
      </w:rPr>
    </w:lvl>
    <w:lvl w:ilvl="8" w:tplc="756892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2C7FB7"/>
    <w:multiLevelType w:val="hybridMultilevel"/>
    <w:tmpl w:val="55F03348"/>
    <w:lvl w:ilvl="0" w:tplc="A8FEC8C8">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8DF4803"/>
    <w:multiLevelType w:val="hybridMultilevel"/>
    <w:tmpl w:val="C01209A6"/>
    <w:lvl w:ilvl="0" w:tplc="8BCC9144">
      <w:start w:val="1"/>
      <w:numFmt w:val="bullet"/>
      <w:lvlText w:val="•"/>
      <w:lvlJc w:val="left"/>
      <w:pPr>
        <w:tabs>
          <w:tab w:val="num" w:pos="720"/>
        </w:tabs>
        <w:ind w:left="720" w:hanging="360"/>
      </w:pPr>
      <w:rPr>
        <w:rFonts w:ascii="Arial" w:hAnsi="Arial" w:hint="default"/>
      </w:rPr>
    </w:lvl>
    <w:lvl w:ilvl="1" w:tplc="7DD03590">
      <w:numFmt w:val="bullet"/>
      <w:lvlText w:val="–"/>
      <w:lvlJc w:val="left"/>
      <w:pPr>
        <w:tabs>
          <w:tab w:val="num" w:pos="1440"/>
        </w:tabs>
        <w:ind w:left="1440" w:hanging="360"/>
      </w:pPr>
      <w:rPr>
        <w:rFonts w:ascii="Arial" w:hAnsi="Arial" w:hint="default"/>
      </w:rPr>
    </w:lvl>
    <w:lvl w:ilvl="2" w:tplc="65C21928" w:tentative="1">
      <w:start w:val="1"/>
      <w:numFmt w:val="bullet"/>
      <w:lvlText w:val="•"/>
      <w:lvlJc w:val="left"/>
      <w:pPr>
        <w:tabs>
          <w:tab w:val="num" w:pos="2160"/>
        </w:tabs>
        <w:ind w:left="2160" w:hanging="360"/>
      </w:pPr>
      <w:rPr>
        <w:rFonts w:ascii="Arial" w:hAnsi="Arial" w:hint="default"/>
      </w:rPr>
    </w:lvl>
    <w:lvl w:ilvl="3" w:tplc="5C3E40B6" w:tentative="1">
      <w:start w:val="1"/>
      <w:numFmt w:val="bullet"/>
      <w:lvlText w:val="•"/>
      <w:lvlJc w:val="left"/>
      <w:pPr>
        <w:tabs>
          <w:tab w:val="num" w:pos="2880"/>
        </w:tabs>
        <w:ind w:left="2880" w:hanging="360"/>
      </w:pPr>
      <w:rPr>
        <w:rFonts w:ascii="Arial" w:hAnsi="Arial" w:hint="default"/>
      </w:rPr>
    </w:lvl>
    <w:lvl w:ilvl="4" w:tplc="014C0D72" w:tentative="1">
      <w:start w:val="1"/>
      <w:numFmt w:val="bullet"/>
      <w:lvlText w:val="•"/>
      <w:lvlJc w:val="left"/>
      <w:pPr>
        <w:tabs>
          <w:tab w:val="num" w:pos="3600"/>
        </w:tabs>
        <w:ind w:left="3600" w:hanging="360"/>
      </w:pPr>
      <w:rPr>
        <w:rFonts w:ascii="Arial" w:hAnsi="Arial" w:hint="default"/>
      </w:rPr>
    </w:lvl>
    <w:lvl w:ilvl="5" w:tplc="0C405C8E" w:tentative="1">
      <w:start w:val="1"/>
      <w:numFmt w:val="bullet"/>
      <w:lvlText w:val="•"/>
      <w:lvlJc w:val="left"/>
      <w:pPr>
        <w:tabs>
          <w:tab w:val="num" w:pos="4320"/>
        </w:tabs>
        <w:ind w:left="4320" w:hanging="360"/>
      </w:pPr>
      <w:rPr>
        <w:rFonts w:ascii="Arial" w:hAnsi="Arial" w:hint="default"/>
      </w:rPr>
    </w:lvl>
    <w:lvl w:ilvl="6" w:tplc="24CC2C8E" w:tentative="1">
      <w:start w:val="1"/>
      <w:numFmt w:val="bullet"/>
      <w:lvlText w:val="•"/>
      <w:lvlJc w:val="left"/>
      <w:pPr>
        <w:tabs>
          <w:tab w:val="num" w:pos="5040"/>
        </w:tabs>
        <w:ind w:left="5040" w:hanging="360"/>
      </w:pPr>
      <w:rPr>
        <w:rFonts w:ascii="Arial" w:hAnsi="Arial" w:hint="default"/>
      </w:rPr>
    </w:lvl>
    <w:lvl w:ilvl="7" w:tplc="B240E224" w:tentative="1">
      <w:start w:val="1"/>
      <w:numFmt w:val="bullet"/>
      <w:lvlText w:val="•"/>
      <w:lvlJc w:val="left"/>
      <w:pPr>
        <w:tabs>
          <w:tab w:val="num" w:pos="5760"/>
        </w:tabs>
        <w:ind w:left="5760" w:hanging="360"/>
      </w:pPr>
      <w:rPr>
        <w:rFonts w:ascii="Arial" w:hAnsi="Arial" w:hint="default"/>
      </w:rPr>
    </w:lvl>
    <w:lvl w:ilvl="8" w:tplc="0708206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20"/>
  </w:num>
  <w:num w:numId="4">
    <w:abstractNumId w:val="6"/>
  </w:num>
  <w:num w:numId="5">
    <w:abstractNumId w:val="1"/>
  </w:num>
  <w:num w:numId="6">
    <w:abstractNumId w:val="21"/>
  </w:num>
  <w:num w:numId="7">
    <w:abstractNumId w:val="17"/>
  </w:num>
  <w:num w:numId="8">
    <w:abstractNumId w:val="17"/>
    <w:lvlOverride w:ilvl="0">
      <w:startOverride w:val="1"/>
    </w:lvlOverride>
  </w:num>
  <w:num w:numId="9">
    <w:abstractNumId w:val="6"/>
    <w:lvlOverride w:ilvl="0">
      <w:startOverride w:val="1"/>
    </w:lvlOverride>
  </w:num>
  <w:num w:numId="10">
    <w:abstractNumId w:val="27"/>
  </w:num>
  <w:num w:numId="11">
    <w:abstractNumId w:val="25"/>
  </w:num>
  <w:num w:numId="12">
    <w:abstractNumId w:val="22"/>
  </w:num>
  <w:num w:numId="13">
    <w:abstractNumId w:val="10"/>
  </w:num>
  <w:num w:numId="14">
    <w:abstractNumId w:val="4"/>
  </w:num>
  <w:num w:numId="15">
    <w:abstractNumId w:val="13"/>
  </w:num>
  <w:num w:numId="16">
    <w:abstractNumId w:val="12"/>
  </w:num>
  <w:num w:numId="17">
    <w:abstractNumId w:val="19"/>
  </w:num>
  <w:num w:numId="18">
    <w:abstractNumId w:val="0"/>
  </w:num>
  <w:num w:numId="19">
    <w:abstractNumId w:val="6"/>
    <w:lvlOverride w:ilvl="0">
      <w:startOverride w:val="1"/>
    </w:lvlOverride>
  </w:num>
  <w:num w:numId="20">
    <w:abstractNumId w:val="11"/>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9"/>
  </w:num>
  <w:num w:numId="25">
    <w:abstractNumId w:val="14"/>
  </w:num>
  <w:num w:numId="26">
    <w:abstractNumId w:val="18"/>
  </w:num>
  <w:num w:numId="27">
    <w:abstractNumId w:val="28"/>
  </w:num>
  <w:num w:numId="28">
    <w:abstractNumId w:val="3"/>
  </w:num>
  <w:num w:numId="29">
    <w:abstractNumId w:val="15"/>
  </w:num>
  <w:num w:numId="30">
    <w:abstractNumId w:val="26"/>
  </w:num>
  <w:num w:numId="31">
    <w:abstractNumId w:val="23"/>
  </w:num>
  <w:num w:numId="32">
    <w:abstractNumId w:val="16"/>
  </w:num>
  <w:num w:numId="33">
    <w:abstractNumId w:val="24"/>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defaultTabStop w:val="397"/>
  <w:autoHyphenation/>
  <w:hyphenationZone w:val="4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p05twwxrwxpaerdeppsaxef9sv2a5fxzrd&quot;&gt;Cobb Library-Current Copy&lt;record-ids&gt;&lt;item&gt;45&lt;/item&gt;&lt;item&gt;71&lt;/item&gt;&lt;item&gt;819&lt;/item&gt;&lt;item&gt;925&lt;/item&gt;&lt;item&gt;1043&lt;/item&gt;&lt;item&gt;1075&lt;/item&gt;&lt;item&gt;1094&lt;/item&gt;&lt;item&gt;1140&lt;/item&gt;&lt;item&gt;1316&lt;/item&gt;&lt;item&gt;1491&lt;/item&gt;&lt;item&gt;1516&lt;/item&gt;&lt;item&gt;1517&lt;/item&gt;&lt;item&gt;1543&lt;/item&gt;&lt;item&gt;1557&lt;/item&gt;&lt;item&gt;1609&lt;/item&gt;&lt;item&gt;1774&lt;/item&gt;&lt;item&gt;1785&lt;/item&gt;&lt;item&gt;1786&lt;/item&gt;&lt;item&gt;1787&lt;/item&gt;&lt;item&gt;1794&lt;/item&gt;&lt;item&gt;1798&lt;/item&gt;&lt;item&gt;1801&lt;/item&gt;&lt;item&gt;1805&lt;/item&gt;&lt;item&gt;1837&lt;/item&gt;&lt;item&gt;1944&lt;/item&gt;&lt;item&gt;1947&lt;/item&gt;&lt;item&gt;1949&lt;/item&gt;&lt;item&gt;1969&lt;/item&gt;&lt;item&gt;2019&lt;/item&gt;&lt;item&gt;2071&lt;/item&gt;&lt;item&gt;2072&lt;/item&gt;&lt;item&gt;2094&lt;/item&gt;&lt;item&gt;2103&lt;/item&gt;&lt;item&gt;2106&lt;/item&gt;&lt;item&gt;2114&lt;/item&gt;&lt;item&gt;2127&lt;/item&gt;&lt;item&gt;2132&lt;/item&gt;&lt;item&gt;2133&lt;/item&gt;&lt;item&gt;2134&lt;/item&gt;&lt;item&gt;2135&lt;/item&gt;&lt;item&gt;2136&lt;/item&gt;&lt;item&gt;2137&lt;/item&gt;&lt;item&gt;2138&lt;/item&gt;&lt;item&gt;2139&lt;/item&gt;&lt;item&gt;2140&lt;/item&gt;&lt;item&gt;2141&lt;/item&gt;&lt;/record-ids&gt;&lt;/item&gt;&lt;/Libraries&gt;"/>
  </w:docVars>
  <w:rsids>
    <w:rsidRoot w:val="004C6BAC"/>
    <w:rsid w:val="0000218E"/>
    <w:rsid w:val="00020E5A"/>
    <w:rsid w:val="00026E9F"/>
    <w:rsid w:val="00052F7B"/>
    <w:rsid w:val="000629B9"/>
    <w:rsid w:val="00083F1C"/>
    <w:rsid w:val="00095A57"/>
    <w:rsid w:val="000C5C6C"/>
    <w:rsid w:val="001044FF"/>
    <w:rsid w:val="00107959"/>
    <w:rsid w:val="001518F0"/>
    <w:rsid w:val="00154045"/>
    <w:rsid w:val="001645DA"/>
    <w:rsid w:val="00170B80"/>
    <w:rsid w:val="00172D7E"/>
    <w:rsid w:val="001F4296"/>
    <w:rsid w:val="001F6D69"/>
    <w:rsid w:val="00204AB8"/>
    <w:rsid w:val="00245FBF"/>
    <w:rsid w:val="00284B59"/>
    <w:rsid w:val="002C406E"/>
    <w:rsid w:val="002C703B"/>
    <w:rsid w:val="002F6160"/>
    <w:rsid w:val="003358DB"/>
    <w:rsid w:val="0037484E"/>
    <w:rsid w:val="003A7528"/>
    <w:rsid w:val="00413015"/>
    <w:rsid w:val="004304FA"/>
    <w:rsid w:val="004C16EA"/>
    <w:rsid w:val="004C3AB6"/>
    <w:rsid w:val="004C6BAC"/>
    <w:rsid w:val="004C6D50"/>
    <w:rsid w:val="004D69B4"/>
    <w:rsid w:val="00521CE7"/>
    <w:rsid w:val="00522F72"/>
    <w:rsid w:val="00532257"/>
    <w:rsid w:val="005719E1"/>
    <w:rsid w:val="00580F6B"/>
    <w:rsid w:val="005A6C6B"/>
    <w:rsid w:val="005C1915"/>
    <w:rsid w:val="005E33D3"/>
    <w:rsid w:val="00615B29"/>
    <w:rsid w:val="006264CC"/>
    <w:rsid w:val="00684152"/>
    <w:rsid w:val="00693775"/>
    <w:rsid w:val="00695D99"/>
    <w:rsid w:val="006E712B"/>
    <w:rsid w:val="006F18A0"/>
    <w:rsid w:val="00715DBF"/>
    <w:rsid w:val="00720D38"/>
    <w:rsid w:val="007272EF"/>
    <w:rsid w:val="00732AA0"/>
    <w:rsid w:val="007825E9"/>
    <w:rsid w:val="007A7BA1"/>
    <w:rsid w:val="007B10EE"/>
    <w:rsid w:val="007B1A1F"/>
    <w:rsid w:val="007C70C0"/>
    <w:rsid w:val="007E14F1"/>
    <w:rsid w:val="0081504C"/>
    <w:rsid w:val="00846604"/>
    <w:rsid w:val="00876AAB"/>
    <w:rsid w:val="00882311"/>
    <w:rsid w:val="00884B4F"/>
    <w:rsid w:val="008B2BCE"/>
    <w:rsid w:val="008B401E"/>
    <w:rsid w:val="008E7E47"/>
    <w:rsid w:val="00927BE0"/>
    <w:rsid w:val="0093132C"/>
    <w:rsid w:val="00994149"/>
    <w:rsid w:val="009D2534"/>
    <w:rsid w:val="009D4D51"/>
    <w:rsid w:val="00A0253E"/>
    <w:rsid w:val="00A30ADD"/>
    <w:rsid w:val="00AA094A"/>
    <w:rsid w:val="00AD083B"/>
    <w:rsid w:val="00AF696D"/>
    <w:rsid w:val="00B43F58"/>
    <w:rsid w:val="00B54942"/>
    <w:rsid w:val="00B71B9A"/>
    <w:rsid w:val="00B74EFA"/>
    <w:rsid w:val="00B8407E"/>
    <w:rsid w:val="00BB0E4A"/>
    <w:rsid w:val="00BB3B01"/>
    <w:rsid w:val="00BB7063"/>
    <w:rsid w:val="00BC3A05"/>
    <w:rsid w:val="00C15F5C"/>
    <w:rsid w:val="00C73A20"/>
    <w:rsid w:val="00CA46FC"/>
    <w:rsid w:val="00CA49AF"/>
    <w:rsid w:val="00CA5233"/>
    <w:rsid w:val="00CB4B7A"/>
    <w:rsid w:val="00CC1A9C"/>
    <w:rsid w:val="00CD6E29"/>
    <w:rsid w:val="00CF7F22"/>
    <w:rsid w:val="00D010E8"/>
    <w:rsid w:val="00D51FCD"/>
    <w:rsid w:val="00D77074"/>
    <w:rsid w:val="00D91447"/>
    <w:rsid w:val="00DC0893"/>
    <w:rsid w:val="00DD20BF"/>
    <w:rsid w:val="00DE03EB"/>
    <w:rsid w:val="00DE3C7F"/>
    <w:rsid w:val="00E218E9"/>
    <w:rsid w:val="00E23361"/>
    <w:rsid w:val="00E4462A"/>
    <w:rsid w:val="00E52E89"/>
    <w:rsid w:val="00E56B0C"/>
    <w:rsid w:val="00E7101E"/>
    <w:rsid w:val="00E93007"/>
    <w:rsid w:val="00EB288E"/>
    <w:rsid w:val="00ED24DA"/>
    <w:rsid w:val="00EF5E96"/>
    <w:rsid w:val="00F212A9"/>
    <w:rsid w:val="00F22710"/>
    <w:rsid w:val="00F26CD1"/>
    <w:rsid w:val="00F85065"/>
    <w:rsid w:val="00FD3A3E"/>
    <w:rsid w:val="00FD778C"/>
    <w:rsid w:val="00FE2A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DBAEB"/>
  <w15:docId w15:val="{AD2FBB4F-E66A-4C1D-B74C-98C91E2B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DB"/>
    <w:rPr>
      <w:szCs w:val="24"/>
    </w:rPr>
  </w:style>
  <w:style w:type="paragraph" w:styleId="Heading1">
    <w:name w:val="heading 1"/>
    <w:basedOn w:val="Normal"/>
    <w:next w:val="Abs1"/>
    <w:qFormat/>
    <w:rsid w:val="00095A57"/>
    <w:pPr>
      <w:keepNext/>
      <w:numPr>
        <w:numId w:val="22"/>
      </w:numPr>
      <w:suppressAutoHyphens/>
      <w:outlineLvl w:val="0"/>
    </w:pPr>
    <w:rPr>
      <w:rFonts w:cs="Arial"/>
      <w:b/>
      <w:bCs/>
      <w:szCs w:val="32"/>
    </w:rPr>
  </w:style>
  <w:style w:type="paragraph" w:styleId="Heading2">
    <w:name w:val="heading 2"/>
    <w:basedOn w:val="Normal"/>
    <w:next w:val="Abs1"/>
    <w:qFormat/>
    <w:rsid w:val="00095A57"/>
    <w:pPr>
      <w:keepNext/>
      <w:numPr>
        <w:ilvl w:val="1"/>
        <w:numId w:val="22"/>
      </w:numPr>
      <w:suppressAutoHyphens/>
      <w:outlineLvl w:val="1"/>
    </w:pPr>
    <w:rPr>
      <w:rFonts w:cs="Arial"/>
      <w:bCs/>
      <w:i/>
      <w:iCs/>
      <w:szCs w:val="28"/>
    </w:rPr>
  </w:style>
  <w:style w:type="paragraph" w:styleId="Heading3">
    <w:name w:val="heading 3"/>
    <w:basedOn w:val="Normal"/>
    <w:next w:val="Normal"/>
    <w:qFormat/>
    <w:rsid w:val="00095A57"/>
    <w:pPr>
      <w:keepNext/>
      <w:numPr>
        <w:ilvl w:val="2"/>
        <w:numId w:val="22"/>
      </w:numPr>
      <w:outlineLvl w:val="2"/>
    </w:pPr>
    <w:rPr>
      <w:rFonts w:cs="Arial"/>
      <w:bCs/>
      <w:szCs w:val="26"/>
    </w:rPr>
  </w:style>
  <w:style w:type="paragraph" w:styleId="Heading4">
    <w:name w:val="heading 4"/>
    <w:basedOn w:val="Normal"/>
    <w:next w:val="Abs1"/>
    <w:qFormat/>
    <w:rsid w:val="00095A57"/>
    <w:pPr>
      <w:keepNext/>
      <w:numPr>
        <w:ilvl w:val="3"/>
        <w:numId w:val="22"/>
      </w:numPr>
      <w:tabs>
        <w:tab w:val="clear" w:pos="1080"/>
      </w:tabs>
      <w:suppressAutoHyphens/>
      <w:outlineLvl w:val="3"/>
    </w:pPr>
    <w:rPr>
      <w:bCs/>
      <w:szCs w:val="28"/>
    </w:rPr>
  </w:style>
  <w:style w:type="paragraph" w:styleId="Heading5">
    <w:name w:val="heading 5"/>
    <w:basedOn w:val="Normal"/>
    <w:next w:val="Abs1"/>
    <w:qFormat/>
    <w:rsid w:val="00095A57"/>
    <w:pPr>
      <w:keepNext/>
      <w:numPr>
        <w:ilvl w:val="4"/>
        <w:numId w:val="22"/>
      </w:numPr>
      <w:suppressAutoHyphens/>
      <w:outlineLvl w:val="4"/>
    </w:pPr>
    <w:rPr>
      <w:bCs/>
      <w:iCs/>
      <w:szCs w:val="26"/>
    </w:rPr>
  </w:style>
  <w:style w:type="paragraph" w:styleId="Heading6">
    <w:name w:val="heading 6"/>
    <w:basedOn w:val="Normal"/>
    <w:next w:val="Normal"/>
    <w:qFormat/>
    <w:rsid w:val="00095A57"/>
    <w:pPr>
      <w:keepNext/>
      <w:numPr>
        <w:ilvl w:val="5"/>
        <w:numId w:val="22"/>
      </w:numPr>
      <w:suppressAutoHyphens/>
      <w:outlineLvl w:val="5"/>
    </w:pPr>
    <w:rPr>
      <w:bCs/>
      <w:szCs w:val="22"/>
    </w:rPr>
  </w:style>
  <w:style w:type="paragraph" w:styleId="Heading7">
    <w:name w:val="heading 7"/>
    <w:basedOn w:val="Normal"/>
    <w:next w:val="Abs1"/>
    <w:qFormat/>
    <w:rsid w:val="00095A57"/>
    <w:pPr>
      <w:keepNext/>
      <w:numPr>
        <w:ilvl w:val="6"/>
        <w:numId w:val="22"/>
      </w:numPr>
      <w:suppressAutoHyphens/>
      <w:outlineLvl w:val="6"/>
    </w:pPr>
  </w:style>
  <w:style w:type="paragraph" w:styleId="Heading8">
    <w:name w:val="heading 8"/>
    <w:basedOn w:val="Normal"/>
    <w:next w:val="Normal"/>
    <w:qFormat/>
    <w:rsid w:val="00095A57"/>
    <w:pPr>
      <w:keepNext/>
      <w:numPr>
        <w:ilvl w:val="7"/>
        <w:numId w:val="22"/>
      </w:numPr>
      <w:suppressAutoHyphens/>
      <w:outlineLvl w:val="7"/>
    </w:pPr>
    <w:rPr>
      <w:iCs/>
    </w:rPr>
  </w:style>
  <w:style w:type="paragraph" w:styleId="Heading9">
    <w:name w:val="heading 9"/>
    <w:basedOn w:val="Normal"/>
    <w:next w:val="Abs1"/>
    <w:qFormat/>
    <w:rsid w:val="00095A57"/>
    <w:pPr>
      <w:keepNext/>
      <w:numPr>
        <w:ilvl w:val="8"/>
        <w:numId w:val="22"/>
      </w:numPr>
      <w:suppressAutoHyphen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5A57"/>
    <w:pPr>
      <w:pBdr>
        <w:bottom w:val="single" w:sz="4" w:space="1" w:color="auto"/>
      </w:pBdr>
      <w:tabs>
        <w:tab w:val="right" w:pos="6521"/>
      </w:tabs>
    </w:pPr>
  </w:style>
  <w:style w:type="paragraph" w:customStyle="1" w:styleId="Abs1">
    <w:name w:val="Abs1"/>
    <w:basedOn w:val="Normal"/>
    <w:next w:val="AbsNorm"/>
    <w:rsid w:val="00095A57"/>
    <w:pPr>
      <w:jc w:val="both"/>
    </w:pPr>
  </w:style>
  <w:style w:type="paragraph" w:styleId="FootnoteText">
    <w:name w:val="footnote text"/>
    <w:basedOn w:val="Normal"/>
    <w:link w:val="FootnoteTextChar"/>
    <w:uiPriority w:val="99"/>
    <w:rsid w:val="00095A57"/>
    <w:pPr>
      <w:jc w:val="both"/>
    </w:pPr>
    <w:rPr>
      <w:sz w:val="16"/>
      <w:szCs w:val="20"/>
    </w:rPr>
  </w:style>
  <w:style w:type="paragraph" w:customStyle="1" w:styleId="BTabelle">
    <w:name w:val="ÜBTabelle"/>
    <w:next w:val="Abs1"/>
    <w:rsid w:val="00095A57"/>
    <w:pPr>
      <w:numPr>
        <w:numId w:val="2"/>
      </w:numPr>
      <w:suppressAutoHyphens/>
      <w:spacing w:after="80"/>
    </w:pPr>
  </w:style>
  <w:style w:type="paragraph" w:customStyle="1" w:styleId="AbsNorm">
    <w:name w:val="AbsNorm"/>
    <w:basedOn w:val="Normal"/>
    <w:rsid w:val="00095A57"/>
    <w:pPr>
      <w:ind w:firstLine="397"/>
      <w:jc w:val="both"/>
    </w:pPr>
  </w:style>
  <w:style w:type="paragraph" w:customStyle="1" w:styleId="BAbbildung">
    <w:name w:val="ÜBAbbildung"/>
    <w:next w:val="Abs1"/>
    <w:rsid w:val="00095A57"/>
    <w:pPr>
      <w:numPr>
        <w:numId w:val="3"/>
      </w:numPr>
      <w:suppressAutoHyphens/>
      <w:spacing w:after="80"/>
    </w:pPr>
  </w:style>
  <w:style w:type="paragraph" w:customStyle="1" w:styleId="ZitatEinzug">
    <w:name w:val="ZitatEinzug"/>
    <w:rsid w:val="00095A57"/>
    <w:pPr>
      <w:ind w:left="397" w:firstLine="227"/>
      <w:jc w:val="both"/>
    </w:pPr>
    <w:rPr>
      <w:sz w:val="18"/>
    </w:rPr>
  </w:style>
  <w:style w:type="paragraph" w:customStyle="1" w:styleId="Zitat1">
    <w:name w:val="Zitat1"/>
    <w:basedOn w:val="ZitatEinzug"/>
    <w:next w:val="ZitatEinzug"/>
    <w:rsid w:val="00095A57"/>
    <w:pPr>
      <w:ind w:firstLine="0"/>
    </w:pPr>
  </w:style>
  <w:style w:type="paragraph" w:customStyle="1" w:styleId="AufzNum">
    <w:name w:val="AufzNum"/>
    <w:rsid w:val="00095A57"/>
    <w:pPr>
      <w:numPr>
        <w:numId w:val="4"/>
      </w:numPr>
      <w:jc w:val="both"/>
    </w:pPr>
  </w:style>
  <w:style w:type="paragraph" w:customStyle="1" w:styleId="AufzAlphab">
    <w:name w:val="AufzAlphab"/>
    <w:rsid w:val="00095A57"/>
    <w:pPr>
      <w:numPr>
        <w:numId w:val="7"/>
      </w:numPr>
      <w:jc w:val="both"/>
    </w:pPr>
  </w:style>
  <w:style w:type="paragraph" w:customStyle="1" w:styleId="AufzPunkt">
    <w:name w:val="AufzPunkt"/>
    <w:rsid w:val="00095A57"/>
    <w:pPr>
      <w:numPr>
        <w:numId w:val="6"/>
      </w:numPr>
      <w:jc w:val="both"/>
    </w:pPr>
  </w:style>
  <w:style w:type="paragraph" w:customStyle="1" w:styleId="Lit">
    <w:name w:val="Lit"/>
    <w:rsid w:val="00095A57"/>
    <w:pPr>
      <w:ind w:left="397" w:hanging="397"/>
      <w:jc w:val="both"/>
    </w:pPr>
    <w:rPr>
      <w:sz w:val="18"/>
    </w:rPr>
  </w:style>
  <w:style w:type="character" w:styleId="FootnoteReference">
    <w:name w:val="footnote reference"/>
    <w:basedOn w:val="DefaultParagraphFont"/>
    <w:uiPriority w:val="99"/>
    <w:rsid w:val="00095A57"/>
    <w:rPr>
      <w:vertAlign w:val="superscript"/>
    </w:rPr>
  </w:style>
  <w:style w:type="paragraph" w:styleId="Footer">
    <w:name w:val="footer"/>
    <w:basedOn w:val="Normal"/>
    <w:semiHidden/>
    <w:rsid w:val="00095A57"/>
    <w:pPr>
      <w:tabs>
        <w:tab w:val="center" w:pos="4536"/>
        <w:tab w:val="right" w:pos="9072"/>
      </w:tabs>
    </w:pPr>
  </w:style>
  <w:style w:type="character" w:styleId="PageNumber">
    <w:name w:val="page number"/>
    <w:basedOn w:val="DefaultParagraphFont"/>
    <w:semiHidden/>
    <w:rsid w:val="00095A57"/>
  </w:style>
  <w:style w:type="paragraph" w:customStyle="1" w:styleId="1">
    <w:name w:val="Ü1"/>
    <w:next w:val="Abs1"/>
    <w:rsid w:val="00095A57"/>
    <w:pPr>
      <w:pageBreakBefore/>
      <w:suppressAutoHyphens/>
      <w:ind w:left="397" w:hanging="397"/>
    </w:pPr>
    <w:rPr>
      <w:b/>
      <w:sz w:val="28"/>
    </w:rPr>
  </w:style>
  <w:style w:type="paragraph" w:customStyle="1" w:styleId="2">
    <w:name w:val="Ü2"/>
    <w:next w:val="Abs1"/>
    <w:rsid w:val="00095A57"/>
    <w:pPr>
      <w:keepNext/>
      <w:suppressAutoHyphens/>
      <w:ind w:left="397" w:hanging="397"/>
    </w:pPr>
    <w:rPr>
      <w:b/>
    </w:rPr>
  </w:style>
  <w:style w:type="paragraph" w:customStyle="1" w:styleId="3">
    <w:name w:val="Ü3"/>
    <w:next w:val="Abs1"/>
    <w:rsid w:val="00095A57"/>
    <w:pPr>
      <w:keepNext/>
      <w:suppressAutoHyphens/>
      <w:ind w:left="567" w:hanging="567"/>
    </w:pPr>
    <w:rPr>
      <w:i/>
    </w:rPr>
  </w:style>
  <w:style w:type="paragraph" w:customStyle="1" w:styleId="4">
    <w:name w:val="Ü4"/>
    <w:next w:val="Abs1"/>
    <w:rsid w:val="00095A57"/>
    <w:pPr>
      <w:keepNext/>
      <w:suppressAutoHyphens/>
      <w:ind w:left="737" w:hanging="737"/>
    </w:pPr>
  </w:style>
  <w:style w:type="paragraph" w:customStyle="1" w:styleId="5">
    <w:name w:val="Ü5"/>
    <w:next w:val="Abs1"/>
    <w:rsid w:val="00095A57"/>
    <w:pPr>
      <w:keepNext/>
      <w:suppressAutoHyphens/>
    </w:pPr>
  </w:style>
  <w:style w:type="paragraph" w:customStyle="1" w:styleId="BBeitrag">
    <w:name w:val="ÜBBeitrag"/>
    <w:next w:val="Abs1"/>
    <w:rsid w:val="00095A57"/>
    <w:pPr>
      <w:pageBreakBefore/>
      <w:suppressAutoHyphens/>
    </w:pPr>
    <w:rPr>
      <w:b/>
      <w:sz w:val="28"/>
    </w:rPr>
  </w:style>
  <w:style w:type="paragraph" w:customStyle="1" w:styleId="BAutor">
    <w:name w:val="ÜBAutor"/>
    <w:next w:val="Abs1"/>
    <w:rsid w:val="00095A57"/>
    <w:pPr>
      <w:keepNext/>
    </w:pPr>
    <w:rPr>
      <w:i/>
      <w:sz w:val="24"/>
    </w:rPr>
  </w:style>
  <w:style w:type="paragraph" w:customStyle="1" w:styleId="EndNoteBibliography">
    <w:name w:val="EndNote Bibliography"/>
    <w:basedOn w:val="Normal"/>
    <w:rsid w:val="00154045"/>
    <w:rPr>
      <w:rFonts w:ascii="Cambria" w:eastAsiaTheme="minorEastAsia" w:hAnsi="Cambria" w:cstheme="minorBidi"/>
      <w:sz w:val="24"/>
      <w:lang w:val="en-US" w:eastAsia="en-US"/>
    </w:rPr>
  </w:style>
  <w:style w:type="character" w:customStyle="1" w:styleId="FootnoteTextChar">
    <w:name w:val="Footnote Text Char"/>
    <w:basedOn w:val="DefaultParagraphFont"/>
    <w:link w:val="FootnoteText"/>
    <w:uiPriority w:val="99"/>
    <w:rsid w:val="00154045"/>
    <w:rPr>
      <w:sz w:val="16"/>
    </w:rPr>
  </w:style>
  <w:style w:type="character" w:styleId="Hyperlink">
    <w:name w:val="Hyperlink"/>
    <w:basedOn w:val="DefaultParagraphFont"/>
    <w:uiPriority w:val="99"/>
    <w:unhideWhenUsed/>
    <w:rsid w:val="00154045"/>
    <w:rPr>
      <w:color w:val="0000FF" w:themeColor="hyperlink"/>
      <w:u w:val="single"/>
    </w:rPr>
  </w:style>
  <w:style w:type="paragraph" w:styleId="ListParagraph">
    <w:name w:val="List Paragraph"/>
    <w:basedOn w:val="Normal"/>
    <w:uiPriority w:val="34"/>
    <w:qFormat/>
    <w:rsid w:val="00154045"/>
    <w:pPr>
      <w:ind w:left="720"/>
      <w:contextualSpacing/>
    </w:pPr>
    <w:rPr>
      <w:rFonts w:asciiTheme="minorHAnsi" w:eastAsiaTheme="minorEastAsia" w:hAnsiTheme="minorHAnsi" w:cstheme="minorBidi"/>
      <w:sz w:val="24"/>
      <w:lang w:val="en-US" w:eastAsia="en-US"/>
    </w:rPr>
  </w:style>
  <w:style w:type="paragraph" w:customStyle="1" w:styleId="Standard1">
    <w:name w:val="Standard1"/>
    <w:rsid w:val="00D77074"/>
    <w:pPr>
      <w:spacing w:line="276" w:lineRule="auto"/>
    </w:pPr>
    <w:rPr>
      <w:rFonts w:ascii="Arial" w:eastAsia="Arial" w:hAnsi="Arial" w:cs="Arial"/>
      <w:color w:val="000000"/>
      <w:sz w:val="22"/>
      <w:szCs w:val="22"/>
      <w:lang w:val="en-CA" w:eastAsia="en-US"/>
    </w:rPr>
  </w:style>
  <w:style w:type="paragraph" w:customStyle="1" w:styleId="EndNoteBibliographyTitle">
    <w:name w:val="EndNote Bibliography Title"/>
    <w:basedOn w:val="Normal"/>
    <w:rsid w:val="00083F1C"/>
    <w:pPr>
      <w:jc w:val="center"/>
    </w:pPr>
    <w:rPr>
      <w:rFonts w:ascii="Cambria" w:eastAsiaTheme="minorEastAsia" w:hAnsi="Cambria" w:cstheme="minorBidi"/>
      <w:sz w:val="24"/>
      <w:lang w:val="en-US" w:eastAsia="en-US"/>
    </w:rPr>
  </w:style>
  <w:style w:type="character" w:styleId="CommentReference">
    <w:name w:val="annotation reference"/>
    <w:uiPriority w:val="99"/>
    <w:semiHidden/>
    <w:rsid w:val="00083F1C"/>
    <w:rPr>
      <w:sz w:val="18"/>
    </w:rPr>
  </w:style>
  <w:style w:type="paragraph" w:styleId="CommentText">
    <w:name w:val="annotation text"/>
    <w:basedOn w:val="Normal"/>
    <w:link w:val="CommentTextChar"/>
    <w:uiPriority w:val="99"/>
    <w:rsid w:val="00083F1C"/>
    <w:rPr>
      <w:sz w:val="24"/>
      <w:lang w:val="en-US" w:eastAsia="ja-JP"/>
    </w:rPr>
  </w:style>
  <w:style w:type="character" w:customStyle="1" w:styleId="CommentTextChar">
    <w:name w:val="Comment Text Char"/>
    <w:basedOn w:val="DefaultParagraphFont"/>
    <w:link w:val="CommentText"/>
    <w:uiPriority w:val="99"/>
    <w:rsid w:val="00083F1C"/>
    <w:rPr>
      <w:sz w:val="24"/>
      <w:szCs w:val="24"/>
      <w:lang w:val="en-US" w:eastAsia="ja-JP"/>
    </w:rPr>
  </w:style>
  <w:style w:type="paragraph" w:styleId="BalloonText">
    <w:name w:val="Balloon Text"/>
    <w:basedOn w:val="Normal"/>
    <w:link w:val="BalloonTextChar"/>
    <w:uiPriority w:val="99"/>
    <w:semiHidden/>
    <w:unhideWhenUsed/>
    <w:rsid w:val="00083F1C"/>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83F1C"/>
    <w:rPr>
      <w:rFonts w:ascii="Lucida Grande" w:eastAsiaTheme="minorEastAsia"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052F7B"/>
    <w:rPr>
      <w:b/>
      <w:bCs/>
      <w:sz w:val="20"/>
      <w:szCs w:val="20"/>
      <w:lang w:val="de-DE" w:eastAsia="de-DE"/>
    </w:rPr>
  </w:style>
  <w:style w:type="character" w:customStyle="1" w:styleId="CommentSubjectChar">
    <w:name w:val="Comment Subject Char"/>
    <w:basedOn w:val="CommentTextChar"/>
    <w:link w:val="CommentSubject"/>
    <w:uiPriority w:val="99"/>
    <w:semiHidden/>
    <w:rsid w:val="00052F7B"/>
    <w:rPr>
      <w:b/>
      <w:bCs/>
      <w:sz w:val="24"/>
      <w:szCs w:val="24"/>
      <w:lang w:val="en-US" w:eastAsia="ja-JP"/>
    </w:rPr>
  </w:style>
  <w:style w:type="paragraph" w:styleId="Revision">
    <w:name w:val="Revision"/>
    <w:hidden/>
    <w:uiPriority w:val="99"/>
    <w:semiHidden/>
    <w:rsid w:val="00CA49A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estandards.org/wp-content/uploads/Math_Standard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paul.cobb@vanderbil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riere\AppData\Local\Temp\02%20VS%20Formate%20SB%20148x210.Sammelban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DAFB76-86B1-4B5B-82C0-D2C603BC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VS Formate SB 148x210.Sammelband</Template>
  <TotalTime>0</TotalTime>
  <Pages>1</Pages>
  <Words>13703</Words>
  <Characters>78110</Characters>
  <Application>Microsoft Office Word</Application>
  <DocSecurity>0</DocSecurity>
  <Lines>650</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Creative Solutions</Company>
  <LinksUpToDate>false</LinksUpToDate>
  <CharactersWithSpaces>91630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 Göhrisch-Radmacher</dc:creator>
  <cp:lastModifiedBy>Kelley, Denice Nicole</cp:lastModifiedBy>
  <cp:revision>3</cp:revision>
  <cp:lastPrinted>2016-03-22T18:13:00Z</cp:lastPrinted>
  <dcterms:created xsi:type="dcterms:W3CDTF">2016-06-16T19:59:00Z</dcterms:created>
  <dcterms:modified xsi:type="dcterms:W3CDTF">2016-06-16T19:59:00Z</dcterms:modified>
</cp:coreProperties>
</file>