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F53D5" w14:textId="76D7C0C8" w:rsidR="00544264" w:rsidRPr="00D0478C" w:rsidRDefault="005B515B" w:rsidP="001F5546">
      <w:pPr>
        <w:pStyle w:val="Heading1"/>
        <w:rPr>
          <w:rFonts w:ascii="Source Sans Pro" w:hAnsi="Source Sans Pro"/>
        </w:rPr>
      </w:pPr>
      <w:r w:rsidRPr="00D0478C">
        <w:rPr>
          <w:rFonts w:ascii="Source Sans Pro" w:hAnsi="Source Sans Pro"/>
        </w:rPr>
        <w:t>Black Religion and Culture Studies (BRCS)</w:t>
      </w:r>
    </w:p>
    <w:p w14:paraId="4E0BA946" w14:textId="4224E6DB" w:rsidR="005B515B" w:rsidRPr="00D0478C" w:rsidRDefault="005B515B">
      <w:pPr>
        <w:rPr>
          <w:rFonts w:ascii="Source Sans Pro" w:hAnsi="Source Sans Pro" w:cs="Times New Roman"/>
          <w:sz w:val="24"/>
          <w:szCs w:val="24"/>
          <w:u w:val="single"/>
        </w:rPr>
      </w:pPr>
      <w:r w:rsidRPr="00D0478C">
        <w:rPr>
          <w:rFonts w:ascii="Source Sans Pro" w:hAnsi="Source Sans Pro" w:cs="Times New Roman"/>
          <w:sz w:val="24"/>
          <w:szCs w:val="24"/>
        </w:rPr>
        <w:t xml:space="preserve">This concentration offers opportunity for study and research in the religions of the African diaspora, their spiritual, intellectual, moral, and cultural contributions towards transforming the world through institutions, social movements, and cultural politics of race, gender, sexuality, and class.  Black Religion is an umbrella term for historically understanding the Black Church and other African derived religions in the Americas from their development during the Trans-Atlantic Slave Trade to the present and explores their creative, sacred powers of survival, resistance, and flourishing. Drawing on a wide range of resources and black biblical hermeneutics, African American religious history, </w:t>
      </w:r>
      <w:r w:rsidR="00EB0FC5" w:rsidRPr="00D0478C">
        <w:rPr>
          <w:rFonts w:ascii="Source Sans Pro" w:hAnsi="Source Sans Pro" w:cs="Times New Roman"/>
          <w:sz w:val="24"/>
          <w:szCs w:val="24"/>
        </w:rPr>
        <w:t>B</w:t>
      </w:r>
      <w:r w:rsidRPr="00D0478C">
        <w:rPr>
          <w:rFonts w:ascii="Source Sans Pro" w:hAnsi="Source Sans Pro" w:cs="Times New Roman"/>
          <w:sz w:val="24"/>
          <w:szCs w:val="24"/>
        </w:rPr>
        <w:t xml:space="preserve">lack philosophy and theology, </w:t>
      </w:r>
      <w:r w:rsidR="00EB0FC5" w:rsidRPr="00D0478C">
        <w:rPr>
          <w:rFonts w:ascii="Source Sans Pro" w:hAnsi="Source Sans Pro" w:cs="Times New Roman"/>
          <w:sz w:val="24"/>
          <w:szCs w:val="24"/>
        </w:rPr>
        <w:t xml:space="preserve">African </w:t>
      </w:r>
      <w:r w:rsidRPr="00D0478C">
        <w:rPr>
          <w:rFonts w:ascii="Source Sans Pro" w:hAnsi="Source Sans Pro" w:cs="Times New Roman"/>
          <w:sz w:val="24"/>
          <w:szCs w:val="24"/>
        </w:rPr>
        <w:t>American religious studies, woman</w:t>
      </w:r>
      <w:r w:rsidR="00EB0FC5" w:rsidRPr="00D0478C">
        <w:rPr>
          <w:rFonts w:ascii="Source Sans Pro" w:hAnsi="Source Sans Pro" w:cs="Times New Roman"/>
          <w:sz w:val="24"/>
          <w:szCs w:val="24"/>
        </w:rPr>
        <w:t xml:space="preserve">ist </w:t>
      </w:r>
      <w:r w:rsidRPr="00D0478C">
        <w:rPr>
          <w:rFonts w:ascii="Source Sans Pro" w:hAnsi="Source Sans Pro" w:cs="Times New Roman"/>
          <w:sz w:val="24"/>
          <w:szCs w:val="24"/>
        </w:rPr>
        <w:t>ethics, sociology, and psychology, and cultural studies, the concentration is methodologically interdisciplinary</w:t>
      </w:r>
      <w:r w:rsidR="00C37653" w:rsidRPr="00D0478C">
        <w:rPr>
          <w:rFonts w:ascii="Source Sans Pro" w:hAnsi="Source Sans Pro" w:cs="Times New Roman"/>
          <w:sz w:val="24"/>
          <w:szCs w:val="24"/>
          <w:u w:val="single"/>
        </w:rPr>
        <w:t>.</w:t>
      </w:r>
      <w:r w:rsidRPr="00D0478C">
        <w:rPr>
          <w:rFonts w:ascii="Source Sans Pro" w:hAnsi="Source Sans Pro" w:cs="Times New Roman"/>
          <w:sz w:val="24"/>
          <w:szCs w:val="24"/>
          <w:u w:val="single"/>
        </w:rPr>
        <w:t xml:space="preserve"> </w:t>
      </w:r>
    </w:p>
    <w:p w14:paraId="5B2FF638" w14:textId="0C9AA49E" w:rsidR="00EB0FC5" w:rsidRPr="00D0478C" w:rsidRDefault="00EB0FC5" w:rsidP="001F5546">
      <w:pPr>
        <w:pStyle w:val="Heading2"/>
        <w:rPr>
          <w:rFonts w:ascii="Source Sans Pro" w:hAnsi="Source Sans Pro"/>
        </w:rPr>
      </w:pPr>
      <w:r w:rsidRPr="00D0478C">
        <w:rPr>
          <w:rFonts w:ascii="Source Sans Pro" w:hAnsi="Source Sans Pro"/>
        </w:rPr>
        <w:t>Learning Goals</w:t>
      </w:r>
    </w:p>
    <w:p w14:paraId="4D9B2264" w14:textId="6E40F89F" w:rsidR="00EB0FC5" w:rsidRPr="00D0478C" w:rsidRDefault="00EB0FC5" w:rsidP="00EB0FC5">
      <w:pPr>
        <w:pStyle w:val="ListParagraph"/>
        <w:numPr>
          <w:ilvl w:val="0"/>
          <w:numId w:val="1"/>
        </w:numPr>
        <w:rPr>
          <w:rFonts w:ascii="Source Sans Pro" w:hAnsi="Source Sans Pro" w:cs="Times New Roman"/>
          <w:sz w:val="24"/>
          <w:szCs w:val="24"/>
        </w:rPr>
      </w:pPr>
      <w:r w:rsidRPr="00D0478C">
        <w:rPr>
          <w:rFonts w:ascii="Source Sans Pro" w:hAnsi="Source Sans Pro" w:cs="Times New Roman"/>
          <w:sz w:val="24"/>
          <w:szCs w:val="24"/>
        </w:rPr>
        <w:t>Historical understanding about the development of Black Religion and culture formations from African roots and beginnings in the Trans-Atlantic Slave Trade to the present.</w:t>
      </w:r>
    </w:p>
    <w:p w14:paraId="43853707" w14:textId="604D7D2F" w:rsidR="00EB0FC5" w:rsidRPr="00D0478C" w:rsidRDefault="00EB0FC5" w:rsidP="00EB0FC5">
      <w:pPr>
        <w:pStyle w:val="ListParagraph"/>
        <w:numPr>
          <w:ilvl w:val="0"/>
          <w:numId w:val="1"/>
        </w:numPr>
        <w:rPr>
          <w:rFonts w:ascii="Source Sans Pro" w:hAnsi="Source Sans Pro" w:cs="Times New Roman"/>
          <w:sz w:val="24"/>
          <w:szCs w:val="24"/>
        </w:rPr>
      </w:pPr>
      <w:r w:rsidRPr="00D0478C">
        <w:rPr>
          <w:rFonts w:ascii="Source Sans Pro" w:hAnsi="Source Sans Pro" w:cs="Times New Roman"/>
          <w:sz w:val="24"/>
          <w:szCs w:val="24"/>
        </w:rPr>
        <w:t xml:space="preserve">Explore creative and transformative cultural practices and institutions that empower the spiritual and moral universes of Black religion and culture. </w:t>
      </w:r>
    </w:p>
    <w:p w14:paraId="32AE64DE" w14:textId="77777777" w:rsidR="00EB0FC5" w:rsidRPr="00D0478C" w:rsidRDefault="00EB0FC5" w:rsidP="00EB0FC5">
      <w:pPr>
        <w:pStyle w:val="ListParagraph"/>
        <w:numPr>
          <w:ilvl w:val="0"/>
          <w:numId w:val="1"/>
        </w:numPr>
        <w:rPr>
          <w:rFonts w:ascii="Source Sans Pro" w:hAnsi="Source Sans Pro" w:cs="Times New Roman"/>
          <w:sz w:val="24"/>
          <w:szCs w:val="24"/>
        </w:rPr>
      </w:pPr>
      <w:r w:rsidRPr="00D0478C">
        <w:rPr>
          <w:rFonts w:ascii="Source Sans Pro" w:hAnsi="Source Sans Pro" w:cs="Times New Roman"/>
          <w:sz w:val="24"/>
          <w:szCs w:val="24"/>
        </w:rPr>
        <w:t xml:space="preserve">Critique social forces of oppression and transformative sources of liberation through interdisciplinary analysis. </w:t>
      </w:r>
    </w:p>
    <w:p w14:paraId="3B2A9C66" w14:textId="6E8EAE02" w:rsidR="00EB0FC5" w:rsidRPr="00D0478C" w:rsidRDefault="00EB0FC5" w:rsidP="001F5546">
      <w:pPr>
        <w:pStyle w:val="Heading3"/>
        <w:rPr>
          <w:rFonts w:ascii="Source Sans Pro" w:hAnsi="Source Sans Pro"/>
        </w:rPr>
      </w:pPr>
      <w:r w:rsidRPr="00D0478C">
        <w:rPr>
          <w:rFonts w:ascii="Source Sans Pro" w:hAnsi="Source Sans Pro"/>
          <w:b/>
          <w:bCs/>
          <w:i/>
          <w:iCs/>
        </w:rPr>
        <w:t>Current Steering Committee:</w:t>
      </w:r>
      <w:r w:rsidRPr="00D0478C">
        <w:rPr>
          <w:rFonts w:ascii="Source Sans Pro" w:hAnsi="Source Sans Pro"/>
          <w:i/>
          <w:iCs/>
        </w:rPr>
        <w:t xml:space="preserve"> </w:t>
      </w:r>
      <w:r w:rsidRPr="00D0478C">
        <w:rPr>
          <w:rFonts w:ascii="Source Sans Pro" w:hAnsi="Source Sans Pro"/>
        </w:rPr>
        <w:t xml:space="preserve">Herbert Marbury and Stacy Floyd-Thomas (Co-Conveners), Victor Anderson, </w:t>
      </w:r>
      <w:r w:rsidR="00EC60EC" w:rsidRPr="00D0478C">
        <w:rPr>
          <w:rFonts w:ascii="Source Sans Pro" w:hAnsi="Source Sans Pro"/>
        </w:rPr>
        <w:t xml:space="preserve">Michael </w:t>
      </w:r>
      <w:r w:rsidR="003C23DC" w:rsidRPr="00D0478C">
        <w:rPr>
          <w:rFonts w:ascii="Source Sans Pro" w:hAnsi="Source Sans Pro"/>
        </w:rPr>
        <w:t xml:space="preserve">Eric </w:t>
      </w:r>
      <w:r w:rsidR="00EC60EC" w:rsidRPr="00D0478C">
        <w:rPr>
          <w:rFonts w:ascii="Source Sans Pro" w:hAnsi="Source Sans Pro"/>
        </w:rPr>
        <w:t xml:space="preserve">Dyson, </w:t>
      </w:r>
      <w:r w:rsidRPr="00D0478C">
        <w:rPr>
          <w:rFonts w:ascii="Source Sans Pro" w:hAnsi="Source Sans Pro"/>
        </w:rPr>
        <w:t>Forrest Harris, Juan Floyd-Thomas, Lisa Thompson, Emi</w:t>
      </w:r>
      <w:r w:rsidR="0079274F" w:rsidRPr="00D0478C">
        <w:rPr>
          <w:rFonts w:ascii="Source Sans Pro" w:hAnsi="Source Sans Pro"/>
        </w:rPr>
        <w:t>lie</w:t>
      </w:r>
      <w:r w:rsidRPr="00D0478C">
        <w:rPr>
          <w:rFonts w:ascii="Source Sans Pro" w:hAnsi="Source Sans Pro"/>
        </w:rPr>
        <w:t xml:space="preserve"> Townes, and Phillis Sh</w:t>
      </w:r>
      <w:r w:rsidR="00041072" w:rsidRPr="00D0478C">
        <w:rPr>
          <w:rFonts w:ascii="Source Sans Pro" w:hAnsi="Source Sans Pro"/>
        </w:rPr>
        <w:t>eppa</w:t>
      </w:r>
      <w:r w:rsidRPr="00D0478C">
        <w:rPr>
          <w:rFonts w:ascii="Source Sans Pro" w:hAnsi="Source Sans Pro"/>
        </w:rPr>
        <w:t xml:space="preserve">rd  </w:t>
      </w:r>
    </w:p>
    <w:p w14:paraId="2B8C58E1" w14:textId="423A88D4" w:rsidR="002E436C" w:rsidRPr="00D0478C" w:rsidRDefault="002E436C">
      <w:pPr>
        <w:rPr>
          <w:rFonts w:ascii="Source Sans Pro" w:hAnsi="Source Sans Pro" w:cs="Times New Roman"/>
          <w:sz w:val="24"/>
          <w:szCs w:val="24"/>
        </w:rPr>
      </w:pPr>
    </w:p>
    <w:p w14:paraId="5AA005BB" w14:textId="036D3327" w:rsidR="002E436C" w:rsidRPr="00D0478C" w:rsidRDefault="002E436C" w:rsidP="001F5546">
      <w:pPr>
        <w:pStyle w:val="Heading2"/>
        <w:rPr>
          <w:rFonts w:ascii="Source Sans Pro" w:hAnsi="Source Sans Pro"/>
        </w:rPr>
      </w:pPr>
      <w:r w:rsidRPr="00D0478C">
        <w:rPr>
          <w:rFonts w:ascii="Source Sans Pro" w:hAnsi="Source Sans Pro"/>
        </w:rPr>
        <w:t xml:space="preserve">Required Courses </w:t>
      </w:r>
    </w:p>
    <w:p w14:paraId="05F762E6" w14:textId="31A69FFA" w:rsidR="002E436C" w:rsidRPr="00D0478C" w:rsidRDefault="002E436C" w:rsidP="00C37653">
      <w:pPr>
        <w:spacing w:after="0"/>
        <w:rPr>
          <w:rFonts w:ascii="Source Sans Pro" w:hAnsi="Source Sans Pro" w:cs="Times New Roman"/>
          <w:sz w:val="24"/>
          <w:szCs w:val="24"/>
        </w:rPr>
      </w:pPr>
      <w:r w:rsidRPr="00D0478C">
        <w:rPr>
          <w:rFonts w:ascii="Source Sans Pro" w:hAnsi="Source Sans Pro" w:cs="Times New Roman"/>
          <w:sz w:val="24"/>
          <w:szCs w:val="24"/>
        </w:rPr>
        <w:t>None</w:t>
      </w:r>
    </w:p>
    <w:p w14:paraId="60541934" w14:textId="1557D981" w:rsidR="002E436C" w:rsidRPr="00D0478C" w:rsidRDefault="002E436C">
      <w:pPr>
        <w:rPr>
          <w:rFonts w:ascii="Source Sans Pro" w:hAnsi="Source Sans Pro" w:cs="Times New Roman"/>
          <w:sz w:val="24"/>
          <w:szCs w:val="24"/>
        </w:rPr>
      </w:pPr>
    </w:p>
    <w:p w14:paraId="663FD5C5" w14:textId="36981512" w:rsidR="002E436C" w:rsidRPr="00D0478C" w:rsidRDefault="002E436C" w:rsidP="001F5546">
      <w:pPr>
        <w:pStyle w:val="Heading2"/>
        <w:rPr>
          <w:rFonts w:ascii="Source Sans Pro" w:hAnsi="Source Sans Pro"/>
          <w:color w:val="FF0000"/>
        </w:rPr>
      </w:pPr>
      <w:r w:rsidRPr="00D0478C">
        <w:rPr>
          <w:rFonts w:ascii="Source Sans Pro" w:hAnsi="Source Sans Pro"/>
        </w:rPr>
        <w:t>Praxis Fulfillment</w:t>
      </w:r>
    </w:p>
    <w:p w14:paraId="3118E6B9" w14:textId="1FAE954C" w:rsidR="0010676C" w:rsidRPr="00D0478C" w:rsidRDefault="002E436C" w:rsidP="00014C19">
      <w:pPr>
        <w:spacing w:after="0" w:line="240" w:lineRule="auto"/>
        <w:rPr>
          <w:rFonts w:ascii="Source Sans Pro" w:hAnsi="Source Sans Pro" w:cs="Times New Roman"/>
          <w:sz w:val="24"/>
          <w:szCs w:val="24"/>
        </w:rPr>
      </w:pPr>
      <w:r w:rsidRPr="00D0478C">
        <w:rPr>
          <w:rFonts w:ascii="Source Sans Pro" w:hAnsi="Source Sans Pro" w:cs="Times New Roman"/>
          <w:sz w:val="24"/>
          <w:szCs w:val="24"/>
        </w:rPr>
        <w:t>One of the designated courses:</w:t>
      </w:r>
    </w:p>
    <w:p w14:paraId="4AD5C2DC" w14:textId="3F87124F" w:rsidR="001808FC" w:rsidRPr="00D0478C" w:rsidRDefault="00D914C9" w:rsidP="00014C19">
      <w:pPr>
        <w:spacing w:after="0" w:line="240" w:lineRule="auto"/>
        <w:rPr>
          <w:rFonts w:ascii="Source Sans Pro" w:hAnsi="Source Sans Pro" w:cs="Times New Roman"/>
          <w:color w:val="FF0000"/>
          <w:sz w:val="24"/>
          <w:szCs w:val="24"/>
        </w:rPr>
      </w:pPr>
      <w:r w:rsidRPr="00D0478C">
        <w:rPr>
          <w:rFonts w:ascii="Source Sans Pro" w:hAnsi="Source Sans Pro" w:cs="Times New Roman"/>
          <w:sz w:val="24"/>
          <w:szCs w:val="24"/>
        </w:rPr>
        <w:t xml:space="preserve">DIV </w:t>
      </w:r>
      <w:r w:rsidR="00B06AAB" w:rsidRPr="00D0478C">
        <w:rPr>
          <w:rFonts w:ascii="Source Sans Pro" w:hAnsi="Source Sans Pro" w:cs="Times New Roman"/>
          <w:sz w:val="24"/>
          <w:szCs w:val="24"/>
        </w:rPr>
        <w:t xml:space="preserve">5236 </w:t>
      </w:r>
      <w:r w:rsidR="00014C19" w:rsidRPr="00D0478C">
        <w:rPr>
          <w:rFonts w:ascii="Source Sans Pro" w:hAnsi="Source Sans Pro" w:cs="Times New Roman"/>
          <w:sz w:val="24"/>
          <w:szCs w:val="24"/>
        </w:rPr>
        <w:t>Mobilizing</w:t>
      </w:r>
      <w:r w:rsidRPr="00D0478C">
        <w:rPr>
          <w:rFonts w:ascii="Source Sans Pro" w:hAnsi="Source Sans Pro" w:cs="Times New Roman"/>
          <w:sz w:val="24"/>
          <w:szCs w:val="24"/>
        </w:rPr>
        <w:t xml:space="preserve"> for Justice: Advocacy Among </w:t>
      </w:r>
      <w:r w:rsidR="00014C19" w:rsidRPr="00D0478C">
        <w:rPr>
          <w:rFonts w:ascii="Source Sans Pro" w:hAnsi="Source Sans Pro" w:cs="Times New Roman"/>
          <w:sz w:val="24"/>
          <w:szCs w:val="24"/>
        </w:rPr>
        <w:t>Children</w:t>
      </w:r>
      <w:r w:rsidRPr="00D0478C">
        <w:rPr>
          <w:rFonts w:ascii="Source Sans Pro" w:hAnsi="Source Sans Pro" w:cs="Times New Roman"/>
          <w:sz w:val="24"/>
          <w:szCs w:val="24"/>
        </w:rPr>
        <w:t xml:space="preserve"> and Youth</w:t>
      </w:r>
      <w:r w:rsidR="00B41F5D" w:rsidRPr="00D0478C">
        <w:rPr>
          <w:rFonts w:ascii="Source Sans Pro" w:hAnsi="Source Sans Pro" w:cs="Times New Roman"/>
          <w:sz w:val="24"/>
          <w:szCs w:val="24"/>
        </w:rPr>
        <w:t xml:space="preserve"> </w:t>
      </w:r>
    </w:p>
    <w:p w14:paraId="1B4309AD" w14:textId="776DFF2C" w:rsidR="00582B67" w:rsidRPr="00D0478C" w:rsidRDefault="00582B67" w:rsidP="00014C19">
      <w:pPr>
        <w:spacing w:after="0" w:line="240" w:lineRule="auto"/>
        <w:rPr>
          <w:rFonts w:ascii="Source Sans Pro" w:hAnsi="Source Sans Pro" w:cs="Times New Roman"/>
          <w:color w:val="FF0000"/>
          <w:sz w:val="24"/>
          <w:szCs w:val="24"/>
        </w:rPr>
      </w:pPr>
      <w:r w:rsidRPr="00D0478C">
        <w:rPr>
          <w:rFonts w:ascii="Source Sans Pro" w:hAnsi="Source Sans Pro" w:cs="Times New Roman"/>
          <w:sz w:val="24"/>
          <w:szCs w:val="24"/>
        </w:rPr>
        <w:t xml:space="preserve">DIV 6573 African </w:t>
      </w:r>
      <w:r w:rsidR="00014C19" w:rsidRPr="00D0478C">
        <w:rPr>
          <w:rFonts w:ascii="Source Sans Pro" w:hAnsi="Source Sans Pro" w:cs="Times New Roman"/>
          <w:sz w:val="24"/>
          <w:szCs w:val="24"/>
        </w:rPr>
        <w:t>American</w:t>
      </w:r>
      <w:r w:rsidRPr="00D0478C">
        <w:rPr>
          <w:rFonts w:ascii="Source Sans Pro" w:hAnsi="Source Sans Pro" w:cs="Times New Roman"/>
          <w:sz w:val="24"/>
          <w:szCs w:val="24"/>
        </w:rPr>
        <w:t xml:space="preserve"> Biblical Interpretation</w:t>
      </w:r>
      <w:r w:rsidR="00682806" w:rsidRPr="00D0478C">
        <w:rPr>
          <w:rFonts w:ascii="Source Sans Pro" w:hAnsi="Source Sans Pro" w:cs="Times New Roman"/>
          <w:sz w:val="24"/>
          <w:szCs w:val="24"/>
        </w:rPr>
        <w:t xml:space="preserve"> </w:t>
      </w:r>
    </w:p>
    <w:p w14:paraId="33482BBF" w14:textId="5858EA8C" w:rsidR="001A6A5C" w:rsidRPr="00D0478C" w:rsidRDefault="00014C19" w:rsidP="00014C19">
      <w:pPr>
        <w:spacing w:after="0" w:line="240" w:lineRule="auto"/>
        <w:rPr>
          <w:rFonts w:ascii="Source Sans Pro" w:hAnsi="Source Sans Pro" w:cs="Times New Roman"/>
          <w:color w:val="FF0000"/>
          <w:sz w:val="24"/>
          <w:szCs w:val="24"/>
        </w:rPr>
      </w:pPr>
      <w:r w:rsidRPr="00D0478C">
        <w:rPr>
          <w:rFonts w:ascii="Source Sans Pro" w:hAnsi="Source Sans Pro" w:cs="Times New Roman"/>
          <w:sz w:val="24"/>
          <w:szCs w:val="24"/>
        </w:rPr>
        <w:t>DIV 6924 Preaching in the African American Tradition</w:t>
      </w:r>
      <w:r w:rsidR="002134B4" w:rsidRPr="00D0478C">
        <w:rPr>
          <w:rFonts w:ascii="Source Sans Pro" w:hAnsi="Source Sans Pro" w:cs="Times New Roman"/>
          <w:sz w:val="24"/>
          <w:szCs w:val="24"/>
        </w:rPr>
        <w:t xml:space="preserve"> </w:t>
      </w:r>
    </w:p>
    <w:p w14:paraId="625BD0A3" w14:textId="136888F3" w:rsidR="00A2358E" w:rsidRPr="00D0478C" w:rsidRDefault="00A2358E" w:rsidP="00A2358E">
      <w:pPr>
        <w:spacing w:after="0" w:line="240" w:lineRule="auto"/>
        <w:rPr>
          <w:rFonts w:ascii="Source Sans Pro" w:hAnsi="Source Sans Pro" w:cs="Times New Roman"/>
          <w:sz w:val="24"/>
          <w:szCs w:val="24"/>
        </w:rPr>
      </w:pPr>
      <w:r w:rsidRPr="00D0478C">
        <w:rPr>
          <w:rFonts w:ascii="Source Sans Pro" w:hAnsi="Source Sans Pro" w:cs="Times New Roman"/>
          <w:sz w:val="24"/>
          <w:szCs w:val="24"/>
        </w:rPr>
        <w:t xml:space="preserve">DIV 7240 </w:t>
      </w:r>
      <w:r w:rsidR="00943F5F" w:rsidRPr="00D0478C">
        <w:rPr>
          <w:rFonts w:ascii="Source Sans Pro" w:hAnsi="Source Sans Pro" w:cs="Times New Roman"/>
          <w:sz w:val="24"/>
          <w:szCs w:val="24"/>
        </w:rPr>
        <w:t>T</w:t>
      </w:r>
      <w:r w:rsidRPr="00D0478C">
        <w:rPr>
          <w:rFonts w:ascii="Source Sans Pro" w:hAnsi="Source Sans Pro" w:cs="Times New Roman"/>
          <w:sz w:val="24"/>
          <w:szCs w:val="24"/>
        </w:rPr>
        <w:t xml:space="preserve">he Sociology of Religion </w:t>
      </w:r>
    </w:p>
    <w:p w14:paraId="6B5977F5" w14:textId="6B2D8F18" w:rsidR="00A2358E" w:rsidRPr="00D0478C" w:rsidRDefault="00A2358E" w:rsidP="00014C19">
      <w:pPr>
        <w:spacing w:after="0" w:line="240" w:lineRule="auto"/>
        <w:rPr>
          <w:rFonts w:ascii="Source Sans Pro" w:hAnsi="Source Sans Pro" w:cs="Times New Roman"/>
          <w:color w:val="FF0000"/>
          <w:sz w:val="24"/>
          <w:szCs w:val="24"/>
        </w:rPr>
      </w:pPr>
      <w:r w:rsidRPr="00D0478C">
        <w:rPr>
          <w:rFonts w:ascii="Source Sans Pro" w:hAnsi="Source Sans Pro" w:cs="Times New Roman"/>
          <w:sz w:val="24"/>
          <w:szCs w:val="24"/>
        </w:rPr>
        <w:t xml:space="preserve">DIV 7145 African American Social Ethics </w:t>
      </w:r>
      <w:r w:rsidR="0079274F" w:rsidRPr="00D0478C">
        <w:rPr>
          <w:rFonts w:ascii="Source Sans Pro" w:hAnsi="Source Sans Pro" w:cs="Times New Roman"/>
          <w:color w:val="FF0000"/>
          <w:sz w:val="24"/>
          <w:szCs w:val="24"/>
        </w:rPr>
        <w:t xml:space="preserve"> </w:t>
      </w:r>
    </w:p>
    <w:p w14:paraId="3C6D4854" w14:textId="575B09EF" w:rsidR="00BB1998" w:rsidRPr="00D0478C" w:rsidRDefault="00BB1998" w:rsidP="00014C19">
      <w:pPr>
        <w:spacing w:after="0" w:line="240" w:lineRule="auto"/>
        <w:rPr>
          <w:rFonts w:ascii="Source Sans Pro" w:hAnsi="Source Sans Pro" w:cs="Times New Roman"/>
          <w:sz w:val="24"/>
          <w:szCs w:val="24"/>
        </w:rPr>
      </w:pPr>
      <w:r w:rsidRPr="00D0478C">
        <w:rPr>
          <w:rFonts w:ascii="Source Sans Pro" w:hAnsi="Source Sans Pro" w:cs="Times New Roman"/>
          <w:b/>
          <w:bCs/>
          <w:sz w:val="24"/>
          <w:szCs w:val="24"/>
        </w:rPr>
        <w:t>OR</w:t>
      </w:r>
      <w:r w:rsidR="00133F95" w:rsidRPr="00D0478C">
        <w:rPr>
          <w:rFonts w:ascii="Source Sans Pro" w:hAnsi="Source Sans Pro" w:cs="Times New Roman"/>
          <w:b/>
          <w:bCs/>
          <w:sz w:val="24"/>
          <w:szCs w:val="24"/>
        </w:rPr>
        <w:t xml:space="preserve"> </w:t>
      </w:r>
      <w:r w:rsidR="00133F95" w:rsidRPr="00D0478C">
        <w:rPr>
          <w:rFonts w:ascii="Source Sans Pro" w:hAnsi="Source Sans Pro" w:cs="Times New Roman"/>
          <w:sz w:val="24"/>
          <w:szCs w:val="24"/>
        </w:rPr>
        <w:t>in consultation with Field Education faculty, a related placement and completion of a course</w:t>
      </w:r>
      <w:r w:rsidR="00770B2C" w:rsidRPr="00D0478C">
        <w:rPr>
          <w:rFonts w:ascii="Source Sans Pro" w:hAnsi="Source Sans Pro" w:cs="Times New Roman"/>
          <w:sz w:val="24"/>
          <w:szCs w:val="24"/>
        </w:rPr>
        <w:t xml:space="preserve"> in Supervised Ministry and/or Field Education.</w:t>
      </w:r>
    </w:p>
    <w:p w14:paraId="6A36CB14" w14:textId="12636B5B" w:rsidR="002E436C" w:rsidRPr="00D0478C" w:rsidRDefault="00EF7684" w:rsidP="00014C19">
      <w:pPr>
        <w:spacing w:after="0" w:line="240" w:lineRule="auto"/>
        <w:rPr>
          <w:rFonts w:ascii="Source Sans Pro" w:hAnsi="Source Sans Pro" w:cs="Times New Roman"/>
          <w:sz w:val="24"/>
          <w:szCs w:val="24"/>
        </w:rPr>
      </w:pPr>
      <w:r w:rsidRPr="00D0478C">
        <w:rPr>
          <w:rFonts w:ascii="Source Sans Pro" w:hAnsi="Source Sans Pro" w:cs="Times New Roman"/>
          <w:sz w:val="24"/>
          <w:szCs w:val="24"/>
        </w:rPr>
        <w:t xml:space="preserve">(Other courses not listed here may </w:t>
      </w:r>
      <w:r w:rsidR="00C968A1" w:rsidRPr="00D0478C">
        <w:rPr>
          <w:rFonts w:ascii="Source Sans Pro" w:hAnsi="Source Sans Pro" w:cs="Times New Roman"/>
          <w:sz w:val="24"/>
          <w:szCs w:val="24"/>
        </w:rPr>
        <w:t>qualify with the permission of instructor and Co-Conveners)</w:t>
      </w:r>
    </w:p>
    <w:p w14:paraId="0B1A4C17" w14:textId="0AE5D385" w:rsidR="00571FC5" w:rsidRPr="00D0478C" w:rsidRDefault="00571FC5" w:rsidP="00014C19">
      <w:pPr>
        <w:spacing w:after="0" w:line="240" w:lineRule="auto"/>
        <w:rPr>
          <w:rFonts w:ascii="Source Sans Pro" w:hAnsi="Source Sans Pro" w:cs="Times New Roman"/>
          <w:sz w:val="24"/>
          <w:szCs w:val="24"/>
        </w:rPr>
      </w:pPr>
    </w:p>
    <w:p w14:paraId="3DCC8521" w14:textId="77777777" w:rsidR="00F970BA" w:rsidRDefault="00F970BA" w:rsidP="00F970BA">
      <w:pPr>
        <w:spacing w:before="100" w:beforeAutospacing="1" w:after="100" w:afterAutospacing="1"/>
        <w:rPr>
          <w:rFonts w:eastAsia="Times New Roman" w:cstheme="minorHAnsi"/>
        </w:rPr>
      </w:pPr>
      <w:r w:rsidRPr="007A3163">
        <w:rPr>
          <w:rFonts w:asciiTheme="majorHAnsi" w:eastAsia="Times New Roman" w:hAnsiTheme="majorHAnsi" w:cstheme="majorHAnsi"/>
          <w:b/>
          <w:bCs/>
          <w:sz w:val="32"/>
          <w:szCs w:val="32"/>
        </w:rPr>
        <w:lastRenderedPageBreak/>
        <w:t>Chaplaincy</w:t>
      </w:r>
    </w:p>
    <w:p w14:paraId="6A1C12EF" w14:textId="77777777" w:rsidR="00F970BA" w:rsidRPr="007A3163" w:rsidRDefault="00F970BA" w:rsidP="00F970BA">
      <w:pPr>
        <w:spacing w:before="100" w:beforeAutospacing="1" w:after="100" w:afterAutospacing="1"/>
        <w:rPr>
          <w:rFonts w:eastAsia="Times New Roman" w:cstheme="minorHAnsi"/>
        </w:rPr>
      </w:pPr>
      <w:r w:rsidRPr="007A3163">
        <w:rPr>
          <w:rFonts w:eastAsia="Times New Roman" w:cstheme="minorHAnsi"/>
        </w:rPr>
        <w:t>Chaplaincy is a particular type of ministry focusing on holistic, integrative, embodied, emotional and spiritual care in a variety of contexts beyond the local congregation. The Chaplaincy Concentration provides students theoretical and practical knowledge to prepare for vocations in variety of contexts (healthcare, campus, social justice, street ministries, prison, military, corporate) and with diverse populations.</w:t>
      </w:r>
    </w:p>
    <w:p w14:paraId="520F53C2" w14:textId="77777777" w:rsidR="00F970BA" w:rsidRPr="007A3163" w:rsidRDefault="00F970BA" w:rsidP="00F970BA">
      <w:pPr>
        <w:spacing w:before="100" w:beforeAutospacing="1" w:after="100" w:afterAutospacing="1"/>
        <w:rPr>
          <w:rFonts w:eastAsia="Times New Roman" w:cstheme="minorHAnsi"/>
          <w:b/>
        </w:rPr>
      </w:pPr>
      <w:r w:rsidRPr="007A3163">
        <w:rPr>
          <w:rFonts w:eastAsia="Times New Roman" w:cstheme="minorHAnsi"/>
          <w:b/>
        </w:rPr>
        <w:t xml:space="preserve">LEARNING GOALS: </w:t>
      </w:r>
    </w:p>
    <w:p w14:paraId="310D19C3" w14:textId="77777777" w:rsidR="00F970BA" w:rsidRPr="007A3163" w:rsidRDefault="00F970BA" w:rsidP="00F970BA">
      <w:pPr>
        <w:numPr>
          <w:ilvl w:val="0"/>
          <w:numId w:val="18"/>
        </w:numPr>
        <w:spacing w:before="100" w:beforeAutospacing="1" w:after="100" w:afterAutospacing="1" w:line="276" w:lineRule="auto"/>
        <w:rPr>
          <w:rFonts w:eastAsia="Times New Roman" w:cstheme="minorHAnsi"/>
          <w:sz w:val="20"/>
          <w:szCs w:val="20"/>
        </w:rPr>
      </w:pPr>
      <w:r w:rsidRPr="007A3163">
        <w:rPr>
          <w:rFonts w:eastAsia="Times New Roman" w:cstheme="minorHAnsi"/>
        </w:rPr>
        <w:t xml:space="preserve">Reflect theologically and pastorally on the practice of chaplaincy </w:t>
      </w:r>
    </w:p>
    <w:p w14:paraId="5EA210F9" w14:textId="77777777" w:rsidR="00F970BA" w:rsidRPr="007A3163" w:rsidRDefault="00F970BA" w:rsidP="00F970BA">
      <w:pPr>
        <w:numPr>
          <w:ilvl w:val="0"/>
          <w:numId w:val="18"/>
        </w:numPr>
        <w:spacing w:before="100" w:beforeAutospacing="1" w:after="100" w:afterAutospacing="1" w:line="276" w:lineRule="auto"/>
        <w:rPr>
          <w:rFonts w:eastAsia="Times New Roman" w:cstheme="minorHAnsi"/>
          <w:sz w:val="20"/>
          <w:szCs w:val="20"/>
        </w:rPr>
      </w:pPr>
      <w:r w:rsidRPr="007A3163">
        <w:rPr>
          <w:rFonts w:eastAsia="Times New Roman" w:cstheme="minorHAnsi"/>
        </w:rPr>
        <w:t xml:space="preserve">Cultivate competence in theory and facility in the practice of pastoral counseling with attention to diversity and differences, including race, ethnicity, gender, sexual orientation, and religious affiliation. </w:t>
      </w:r>
    </w:p>
    <w:p w14:paraId="0A721712" w14:textId="77777777" w:rsidR="00F970BA" w:rsidRPr="007A3163" w:rsidRDefault="00F970BA" w:rsidP="00F970BA">
      <w:pPr>
        <w:numPr>
          <w:ilvl w:val="0"/>
          <w:numId w:val="18"/>
        </w:numPr>
        <w:spacing w:before="100" w:beforeAutospacing="1" w:after="100" w:afterAutospacing="1" w:line="276" w:lineRule="auto"/>
        <w:rPr>
          <w:rFonts w:eastAsia="Times New Roman" w:cstheme="minorHAnsi"/>
          <w:sz w:val="20"/>
          <w:szCs w:val="20"/>
        </w:rPr>
      </w:pPr>
      <w:r w:rsidRPr="007A3163">
        <w:rPr>
          <w:rFonts w:eastAsia="Times New Roman" w:cstheme="minorHAnsi"/>
        </w:rPr>
        <w:t xml:space="preserve">Develop facility in practicing ritual and prayer in interpersonal, communal, and public contexts appropriate to diverse settings and needs </w:t>
      </w:r>
    </w:p>
    <w:p w14:paraId="55EBD59E" w14:textId="77777777" w:rsidR="00F970BA" w:rsidRPr="007A3163" w:rsidRDefault="00F970BA" w:rsidP="00F970BA">
      <w:pPr>
        <w:numPr>
          <w:ilvl w:val="0"/>
          <w:numId w:val="18"/>
        </w:numPr>
        <w:spacing w:before="100" w:beforeAutospacing="1" w:after="100" w:afterAutospacing="1" w:line="276" w:lineRule="auto"/>
        <w:rPr>
          <w:rFonts w:eastAsia="Times New Roman" w:cstheme="minorHAnsi"/>
          <w:sz w:val="20"/>
          <w:szCs w:val="20"/>
        </w:rPr>
      </w:pPr>
      <w:r w:rsidRPr="007A3163">
        <w:rPr>
          <w:rFonts w:eastAsia="Times New Roman" w:cstheme="minorHAnsi"/>
        </w:rPr>
        <w:t xml:space="preserve">Reflect critically on institutional and societal cultures and systems </w:t>
      </w:r>
      <w:proofErr w:type="gramStart"/>
      <w:r w:rsidRPr="007A3163">
        <w:rPr>
          <w:rFonts w:eastAsia="Times New Roman" w:cstheme="minorHAnsi"/>
        </w:rPr>
        <w:t>in order to</w:t>
      </w:r>
      <w:proofErr w:type="gramEnd"/>
      <w:r w:rsidRPr="007A3163">
        <w:rPr>
          <w:rFonts w:eastAsia="Times New Roman" w:cstheme="minorHAnsi"/>
        </w:rPr>
        <w:t xml:space="preserve"> engage issues of justice and fairness in ways that integrate the pastoral and prophetic into holistic practice. </w:t>
      </w:r>
    </w:p>
    <w:p w14:paraId="536F048F" w14:textId="77777777" w:rsidR="00F970BA" w:rsidRPr="007A3163" w:rsidRDefault="00F970BA" w:rsidP="00F970BA">
      <w:pPr>
        <w:spacing w:before="100" w:beforeAutospacing="1" w:after="100" w:afterAutospacing="1"/>
        <w:rPr>
          <w:rFonts w:eastAsia="Times New Roman" w:cstheme="minorHAnsi"/>
          <w:b/>
          <w:bCs/>
          <w:iCs/>
        </w:rPr>
      </w:pPr>
      <w:r w:rsidRPr="007A3163">
        <w:rPr>
          <w:rFonts w:eastAsia="Times New Roman" w:cstheme="minorHAnsi"/>
          <w:b/>
          <w:bCs/>
          <w:iCs/>
        </w:rPr>
        <w:t>COMBINED COURSE/PRAXIS CREDIT REQUIREMENTS:</w:t>
      </w:r>
    </w:p>
    <w:p w14:paraId="650ECCF2" w14:textId="77777777" w:rsidR="00F970BA" w:rsidRPr="007A3163" w:rsidRDefault="00F970BA" w:rsidP="00F970BA">
      <w:pPr>
        <w:spacing w:before="100" w:beforeAutospacing="1" w:after="100" w:afterAutospacing="1"/>
        <w:rPr>
          <w:rFonts w:eastAsia="Times New Roman" w:cstheme="minorHAnsi"/>
        </w:rPr>
      </w:pPr>
      <w:r w:rsidRPr="007A3163">
        <w:rPr>
          <w:rFonts w:eastAsia="Times New Roman" w:cstheme="minorHAnsi"/>
        </w:rPr>
        <w:t>To move toward professional work in this vocation, supervised learning in the field is essential:</w:t>
      </w:r>
    </w:p>
    <w:p w14:paraId="03D94871" w14:textId="77777777" w:rsidR="00F970BA" w:rsidRPr="00733EE9" w:rsidRDefault="00F970BA" w:rsidP="00F970BA">
      <w:pPr>
        <w:pStyle w:val="ListParagraph"/>
        <w:numPr>
          <w:ilvl w:val="0"/>
          <w:numId w:val="18"/>
        </w:numPr>
        <w:spacing w:before="100" w:beforeAutospacing="1" w:after="100" w:afterAutospacing="1" w:line="240" w:lineRule="auto"/>
        <w:rPr>
          <w:rFonts w:eastAsia="Times New Roman" w:cstheme="minorHAnsi"/>
          <w:sz w:val="20"/>
          <w:szCs w:val="20"/>
        </w:rPr>
      </w:pPr>
      <w:r w:rsidRPr="00256B8C">
        <w:rPr>
          <w:rFonts w:eastAsia="Times New Roman" w:cstheme="minorHAnsi"/>
          <w:b/>
          <w:i/>
          <w:iCs/>
        </w:rPr>
        <w:t>For MDIV Students:</w:t>
      </w:r>
      <w:r w:rsidRPr="007A3163">
        <w:rPr>
          <w:rFonts w:eastAsia="Times New Roman" w:cstheme="minorHAnsi"/>
          <w:iCs/>
        </w:rPr>
        <w:t xml:space="preserve"> </w:t>
      </w:r>
      <w:r w:rsidRPr="007A3163">
        <w:rPr>
          <w:rFonts w:eastAsia="Times New Roman" w:cstheme="minorHAnsi"/>
        </w:rPr>
        <w:t>In addition to the mandatory two-semester, 6-credit Field Education course (DIV 7900, Supervised Ministry and Seminar), an additional 3-credit Field Education course is required for this concentration (either DIV 7902, 7903, or 7904). That additional Field Education course counts as one of the student’s four Chaplaincy-designated courses (12 credits, plus 6 credits for DIV 7900).</w:t>
      </w:r>
    </w:p>
    <w:p w14:paraId="41BCD970" w14:textId="77777777" w:rsidR="00F970BA" w:rsidRPr="007A3163" w:rsidRDefault="00F970BA" w:rsidP="00F970BA">
      <w:pPr>
        <w:pStyle w:val="ListParagraph"/>
        <w:spacing w:before="100" w:beforeAutospacing="1" w:after="100" w:afterAutospacing="1"/>
        <w:rPr>
          <w:rFonts w:eastAsia="Times New Roman" w:cstheme="minorHAnsi"/>
          <w:sz w:val="20"/>
          <w:szCs w:val="20"/>
        </w:rPr>
      </w:pPr>
    </w:p>
    <w:p w14:paraId="04EE74FC" w14:textId="77777777" w:rsidR="00F970BA" w:rsidRPr="007A3163" w:rsidRDefault="00F970BA" w:rsidP="00F970BA">
      <w:pPr>
        <w:pStyle w:val="ListParagraph"/>
        <w:numPr>
          <w:ilvl w:val="0"/>
          <w:numId w:val="18"/>
        </w:numPr>
        <w:spacing w:before="100" w:beforeAutospacing="1" w:after="100" w:afterAutospacing="1" w:line="240" w:lineRule="auto"/>
        <w:rPr>
          <w:rFonts w:eastAsia="Times New Roman" w:cstheme="minorHAnsi"/>
          <w:sz w:val="20"/>
          <w:szCs w:val="20"/>
        </w:rPr>
      </w:pPr>
      <w:r w:rsidRPr="00256B8C">
        <w:rPr>
          <w:rFonts w:eastAsia="Times New Roman" w:cstheme="minorHAnsi"/>
          <w:i/>
        </w:rPr>
        <w:t xml:space="preserve"> </w:t>
      </w:r>
      <w:r w:rsidRPr="00256B8C">
        <w:rPr>
          <w:rFonts w:eastAsia="Times New Roman" w:cstheme="minorHAnsi"/>
          <w:b/>
          <w:i/>
          <w:iCs/>
        </w:rPr>
        <w:t>For MTS Students:</w:t>
      </w:r>
      <w:r w:rsidRPr="007A3163">
        <w:rPr>
          <w:rFonts w:eastAsia="Times New Roman" w:cstheme="minorHAnsi"/>
        </w:rPr>
        <w:t xml:space="preserve"> A total of 15 credit hours are required: three Chaplaincy-designated courses (9 credits, total) and two Field Education courses (6 credits, total). Those six praxis credits may be earned </w:t>
      </w:r>
      <w:r w:rsidRPr="007A3163">
        <w:rPr>
          <w:rFonts w:eastAsia="Times New Roman" w:cstheme="minorHAnsi"/>
          <w:i/>
        </w:rPr>
        <w:t>either</w:t>
      </w:r>
      <w:r w:rsidRPr="007A3163">
        <w:rPr>
          <w:rFonts w:eastAsia="Times New Roman" w:cstheme="minorHAnsi"/>
        </w:rPr>
        <w:t xml:space="preserve"> through the two-semester DIV 7900 (Supervised Ministry and Seminar) </w:t>
      </w:r>
      <w:r w:rsidRPr="007A3163">
        <w:rPr>
          <w:rFonts w:eastAsia="Times New Roman" w:cstheme="minorHAnsi"/>
          <w:i/>
        </w:rPr>
        <w:t>or</w:t>
      </w:r>
      <w:r w:rsidRPr="007A3163">
        <w:rPr>
          <w:rFonts w:eastAsia="Times New Roman" w:cstheme="minorHAnsi"/>
        </w:rPr>
        <w:t xml:space="preserve"> in some combination of DIV 7902 (Special Project in Field Education), DIV 7903 (Independent Study and Practicum in Field Education), and DIV 7904 (Clinical Pastoral Education).</w:t>
      </w:r>
    </w:p>
    <w:p w14:paraId="4B0A8C1D" w14:textId="77777777" w:rsidR="00F970BA" w:rsidRPr="007A3163" w:rsidRDefault="00F970BA" w:rsidP="00F970BA">
      <w:pPr>
        <w:spacing w:before="100" w:beforeAutospacing="1" w:after="100" w:afterAutospacing="1"/>
        <w:rPr>
          <w:rFonts w:eastAsia="Times New Roman" w:cstheme="minorHAnsi"/>
        </w:rPr>
      </w:pPr>
      <w:r w:rsidRPr="007A3163">
        <w:rPr>
          <w:rFonts w:eastAsia="Times New Roman" w:cstheme="minorHAnsi"/>
          <w:b/>
          <w:bCs/>
          <w:iCs/>
        </w:rPr>
        <w:t xml:space="preserve">REQUIRED COURSES: </w:t>
      </w:r>
    </w:p>
    <w:p w14:paraId="6EAE0096" w14:textId="15D067FB" w:rsidR="00F970BA" w:rsidRPr="007A3163" w:rsidRDefault="00F970BA" w:rsidP="00F970BA">
      <w:pPr>
        <w:spacing w:before="100" w:beforeAutospacing="1" w:after="100" w:afterAutospacing="1"/>
        <w:rPr>
          <w:rFonts w:eastAsia="Times New Roman" w:cstheme="minorHAnsi"/>
          <w:sz w:val="20"/>
          <w:szCs w:val="20"/>
        </w:rPr>
      </w:pPr>
      <w:r w:rsidRPr="007A3163">
        <w:rPr>
          <w:rFonts w:eastAsia="Times New Roman" w:cstheme="minorHAnsi"/>
        </w:rPr>
        <w:t>Minimum one course in Pastoral Care (See below list of approved courses by semester.) Steering Committee</w:t>
      </w:r>
      <w:r w:rsidRPr="007A3163">
        <w:rPr>
          <w:rFonts w:eastAsia="Times New Roman" w:cstheme="minorHAnsi"/>
          <w:i/>
          <w:iCs/>
        </w:rPr>
        <w:t>:</w:t>
      </w:r>
      <w:r w:rsidR="001F6D82" w:rsidRPr="001F6D82">
        <w:rPr>
          <w:rFonts w:eastAsia="Times New Roman" w:cstheme="minorHAnsi"/>
        </w:rPr>
        <w:t xml:space="preserve"> </w:t>
      </w:r>
      <w:r w:rsidR="001F6D82" w:rsidRPr="007A3163">
        <w:rPr>
          <w:rFonts w:eastAsia="Times New Roman" w:cstheme="minorHAnsi"/>
        </w:rPr>
        <w:t>Bruce Morrill</w:t>
      </w:r>
      <w:r w:rsidR="001F6D82">
        <w:rPr>
          <w:rFonts w:eastAsia="Times New Roman" w:cstheme="minorHAnsi"/>
        </w:rPr>
        <w:t xml:space="preserve"> (Convener),</w:t>
      </w:r>
      <w:r w:rsidRPr="007A3163">
        <w:rPr>
          <w:rFonts w:eastAsia="Times New Roman" w:cstheme="minorHAnsi"/>
          <w:i/>
          <w:iCs/>
        </w:rPr>
        <w:t xml:space="preserve"> </w:t>
      </w:r>
      <w:r w:rsidR="000E53FA" w:rsidRPr="007A3163">
        <w:rPr>
          <w:rFonts w:eastAsia="Times New Roman" w:cstheme="minorHAnsi"/>
        </w:rPr>
        <w:t>Phillis Sheppard</w:t>
      </w:r>
      <w:r w:rsidR="000E53FA">
        <w:rPr>
          <w:rFonts w:eastAsia="Times New Roman" w:cstheme="minorHAnsi"/>
        </w:rPr>
        <w:t xml:space="preserve"> </w:t>
      </w:r>
      <w:r w:rsidR="000E53FA" w:rsidRPr="007A3163">
        <w:rPr>
          <w:rFonts w:eastAsia="Times New Roman" w:cstheme="minorHAnsi"/>
        </w:rPr>
        <w:t>(Convener</w:t>
      </w:r>
      <w:r w:rsidR="001F6D82">
        <w:rPr>
          <w:rFonts w:eastAsia="Times New Roman" w:cstheme="minorHAnsi"/>
        </w:rPr>
        <w:t xml:space="preserve"> starting Fall ‘23</w:t>
      </w:r>
      <w:r w:rsidR="000E53FA" w:rsidRPr="007A3163">
        <w:rPr>
          <w:rFonts w:eastAsia="Times New Roman" w:cstheme="minorHAnsi"/>
        </w:rPr>
        <w:t>)</w:t>
      </w:r>
      <w:r w:rsidR="000E53FA">
        <w:rPr>
          <w:rFonts w:eastAsia="Times New Roman" w:cstheme="minorHAnsi"/>
        </w:rPr>
        <w:t xml:space="preserve">, </w:t>
      </w:r>
      <w:r w:rsidRPr="007A3163">
        <w:rPr>
          <w:rFonts w:eastAsia="Times New Roman" w:cstheme="minorHAnsi"/>
        </w:rPr>
        <w:t>Yara Gonzalez-</w:t>
      </w:r>
      <w:proofErr w:type="spellStart"/>
      <w:r w:rsidRPr="007A3163">
        <w:rPr>
          <w:rFonts w:eastAsia="Times New Roman" w:cstheme="minorHAnsi"/>
        </w:rPr>
        <w:t>Justiniano</w:t>
      </w:r>
      <w:proofErr w:type="spellEnd"/>
      <w:r w:rsidRPr="007A3163">
        <w:rPr>
          <w:rFonts w:eastAsia="Times New Roman" w:cstheme="minorHAnsi"/>
        </w:rPr>
        <w:t xml:space="preserve">, Viki Matson, Herbert Marbury, Jaco Hamman </w:t>
      </w:r>
    </w:p>
    <w:p w14:paraId="272C03FF" w14:textId="125466B8" w:rsidR="00B47760" w:rsidRPr="00D0478C" w:rsidRDefault="00B47760" w:rsidP="009571EB">
      <w:pPr>
        <w:pStyle w:val="Heading1"/>
        <w:rPr>
          <w:rFonts w:ascii="Source Sans Pro" w:hAnsi="Source Sans Pro"/>
          <w:u w:val="none"/>
        </w:rPr>
      </w:pPr>
      <w:r w:rsidRPr="00D0478C">
        <w:rPr>
          <w:rFonts w:ascii="Source Sans Pro" w:hAnsi="Source Sans Pro"/>
        </w:rPr>
        <w:t xml:space="preserve">Global </w:t>
      </w:r>
      <w:proofErr w:type="spellStart"/>
      <w:r w:rsidRPr="00D0478C">
        <w:rPr>
          <w:rFonts w:ascii="Source Sans Pro" w:hAnsi="Source Sans Pro"/>
        </w:rPr>
        <w:t>Christianities</w:t>
      </w:r>
      <w:proofErr w:type="spellEnd"/>
      <w:r w:rsidRPr="00D0478C">
        <w:rPr>
          <w:rFonts w:ascii="Source Sans Pro" w:hAnsi="Source Sans Pro"/>
        </w:rPr>
        <w:t xml:space="preserve"> and Interreligious Encounter (GCIE)</w:t>
      </w:r>
    </w:p>
    <w:p w14:paraId="5EA20588" w14:textId="77777777" w:rsidR="00B47760" w:rsidRPr="00D0478C" w:rsidRDefault="00B47760" w:rsidP="00B47760">
      <w:pPr>
        <w:autoSpaceDE w:val="0"/>
        <w:autoSpaceDN w:val="0"/>
        <w:adjustRightInd w:val="0"/>
        <w:spacing w:after="0" w:line="240" w:lineRule="auto"/>
        <w:rPr>
          <w:rFonts w:ascii="Source Sans Pro" w:hAnsi="Source Sans Pro" w:cs="Times New Roman"/>
          <w:sz w:val="24"/>
          <w:szCs w:val="24"/>
        </w:rPr>
      </w:pPr>
    </w:p>
    <w:p w14:paraId="0DB73D32" w14:textId="77777777" w:rsidR="00B47760" w:rsidRPr="00D0478C" w:rsidRDefault="00B47760" w:rsidP="00B47760">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True and transformative knowledge of Christianity cannot exist without the study of other</w:t>
      </w:r>
    </w:p>
    <w:p w14:paraId="49B36521" w14:textId="77777777" w:rsidR="00B47760" w:rsidRPr="00D0478C" w:rsidRDefault="00B47760" w:rsidP="00B47760">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lastRenderedPageBreak/>
        <w:t>religions, their influence upon Christianity and its portrayals of these religious movements.</w:t>
      </w:r>
    </w:p>
    <w:p w14:paraId="023B8526" w14:textId="77777777" w:rsidR="00B47760" w:rsidRPr="00D0478C" w:rsidRDefault="00B47760" w:rsidP="00B47760">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 xml:space="preserve">“Global </w:t>
      </w:r>
      <w:proofErr w:type="spellStart"/>
      <w:r w:rsidRPr="00D0478C">
        <w:rPr>
          <w:rFonts w:ascii="Source Sans Pro" w:hAnsi="Source Sans Pro" w:cs="Times New Roman"/>
          <w:sz w:val="24"/>
          <w:szCs w:val="24"/>
        </w:rPr>
        <w:t>Christianities</w:t>
      </w:r>
      <w:proofErr w:type="spellEnd"/>
      <w:r w:rsidRPr="00D0478C">
        <w:rPr>
          <w:rFonts w:ascii="Source Sans Pro" w:hAnsi="Source Sans Pro" w:cs="Times New Roman"/>
          <w:sz w:val="24"/>
          <w:szCs w:val="24"/>
        </w:rPr>
        <w:t xml:space="preserve"> and Interreligious Encounters” engages the inevitably intercultural and</w:t>
      </w:r>
    </w:p>
    <w:p w14:paraId="406FB455" w14:textId="77777777" w:rsidR="00B47760" w:rsidRPr="00D0478C" w:rsidRDefault="00B47760" w:rsidP="00B47760">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interreligious nature of the various versions of Christianity from its very first days, whether</w:t>
      </w:r>
    </w:p>
    <w:p w14:paraId="1865FD32" w14:textId="77777777" w:rsidR="00B47760" w:rsidRPr="00D0478C" w:rsidRDefault="00B47760" w:rsidP="00B47760">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Second Temple Judaism or religions of Rome in the first century, CE.; whether Islam from its</w:t>
      </w:r>
    </w:p>
    <w:p w14:paraId="1BAF2941" w14:textId="77777777" w:rsidR="00B47760" w:rsidRPr="00D0478C" w:rsidRDefault="00B47760" w:rsidP="00B47760">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birth or Hinduism, Buddhism and other religions as mercenaries, merchants and missionaries</w:t>
      </w:r>
    </w:p>
    <w:p w14:paraId="29CE5E08" w14:textId="77777777" w:rsidR="00B47760" w:rsidRPr="00D0478C" w:rsidRDefault="00B47760" w:rsidP="00B47760">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 xml:space="preserve">encountered them in the medieval and early modern </w:t>
      </w:r>
      <w:proofErr w:type="gramStart"/>
      <w:r w:rsidRPr="00D0478C">
        <w:rPr>
          <w:rFonts w:ascii="Source Sans Pro" w:hAnsi="Source Sans Pro" w:cs="Times New Roman"/>
          <w:sz w:val="24"/>
          <w:szCs w:val="24"/>
        </w:rPr>
        <w:t>periods;</w:t>
      </w:r>
      <w:proofErr w:type="gramEnd"/>
      <w:r w:rsidRPr="00D0478C">
        <w:rPr>
          <w:rFonts w:ascii="Source Sans Pro" w:hAnsi="Source Sans Pro" w:cs="Times New Roman"/>
          <w:sz w:val="24"/>
          <w:szCs w:val="24"/>
        </w:rPr>
        <w:t xml:space="preserve"> and whether various new religious movements in modernity. GCIE offers a range of courses and perspectives that are designed to introduce VDS students to the variety of encounters between various religious traditions and Christianity, and the mutual gaze that has influenced both sides. The </w:t>
      </w:r>
      <w:r w:rsidRPr="00D0478C">
        <w:rPr>
          <w:rFonts w:ascii="Source Sans Pro" w:hAnsi="Source Sans Pro" w:cs="Times New Roman"/>
          <w:i/>
          <w:iCs/>
          <w:sz w:val="24"/>
          <w:szCs w:val="24"/>
        </w:rPr>
        <w:t xml:space="preserve">telos </w:t>
      </w:r>
      <w:r w:rsidRPr="00D0478C">
        <w:rPr>
          <w:rFonts w:ascii="Source Sans Pro" w:hAnsi="Source Sans Pro" w:cs="Times New Roman"/>
          <w:sz w:val="24"/>
          <w:szCs w:val="24"/>
        </w:rPr>
        <w:t>of GCIE is to help the larger VDS community – students, alumni, and friends – to become better equipped to understand the complexities and nuances of the historical contingencies of their version and vision of Christianity vis-à-vis other versions of Christianity of the past as well as other religions, both past and present.</w:t>
      </w:r>
    </w:p>
    <w:p w14:paraId="6CFA3451" w14:textId="77777777" w:rsidR="00B47760" w:rsidRPr="00D0478C" w:rsidRDefault="00B47760" w:rsidP="00B47760">
      <w:pPr>
        <w:pStyle w:val="BodyText"/>
        <w:spacing w:before="10"/>
        <w:rPr>
          <w:rFonts w:ascii="Source Sans Pro" w:hAnsi="Source Sans Pro"/>
        </w:rPr>
      </w:pPr>
    </w:p>
    <w:p w14:paraId="55B5F857" w14:textId="2A60F5AC" w:rsidR="00B47760" w:rsidRPr="00D0478C" w:rsidRDefault="00B47760" w:rsidP="00872EF6">
      <w:pPr>
        <w:pStyle w:val="Heading2"/>
        <w:rPr>
          <w:rFonts w:ascii="Source Sans Pro" w:hAnsi="Source Sans Pro"/>
        </w:rPr>
      </w:pPr>
      <w:r w:rsidRPr="00D0478C">
        <w:rPr>
          <w:rFonts w:ascii="Source Sans Pro" w:hAnsi="Source Sans Pro"/>
        </w:rPr>
        <w:t>Learning Goals</w:t>
      </w:r>
    </w:p>
    <w:p w14:paraId="4105179E" w14:textId="77777777" w:rsidR="00B47760" w:rsidRPr="00D0478C" w:rsidRDefault="00B47760" w:rsidP="00B47760">
      <w:pPr>
        <w:pStyle w:val="ListParagraph"/>
        <w:widowControl w:val="0"/>
        <w:numPr>
          <w:ilvl w:val="0"/>
          <w:numId w:val="4"/>
        </w:numPr>
        <w:tabs>
          <w:tab w:val="left" w:pos="819"/>
          <w:tab w:val="left" w:pos="820"/>
        </w:tabs>
        <w:autoSpaceDE w:val="0"/>
        <w:autoSpaceDN w:val="0"/>
        <w:spacing w:before="22" w:after="0" w:line="294" w:lineRule="exact"/>
        <w:contextualSpacing w:val="0"/>
        <w:rPr>
          <w:rFonts w:ascii="Source Sans Pro" w:hAnsi="Source Sans Pro" w:cs="Times New Roman"/>
          <w:sz w:val="24"/>
          <w:szCs w:val="24"/>
        </w:rPr>
      </w:pPr>
      <w:r w:rsidRPr="00D0478C">
        <w:rPr>
          <w:rFonts w:ascii="Source Sans Pro" w:hAnsi="Source Sans Pro" w:cs="Times New Roman"/>
          <w:sz w:val="24"/>
          <w:szCs w:val="24"/>
        </w:rPr>
        <w:t>Students will understand how religions emerge out of contact with one</w:t>
      </w:r>
      <w:r w:rsidRPr="00D0478C">
        <w:rPr>
          <w:rFonts w:ascii="Source Sans Pro" w:hAnsi="Source Sans Pro" w:cs="Times New Roman"/>
          <w:spacing w:val="-9"/>
          <w:sz w:val="24"/>
          <w:szCs w:val="24"/>
        </w:rPr>
        <w:t xml:space="preserve"> </w:t>
      </w:r>
      <w:r w:rsidRPr="00D0478C">
        <w:rPr>
          <w:rFonts w:ascii="Source Sans Pro" w:hAnsi="Source Sans Pro" w:cs="Times New Roman"/>
          <w:sz w:val="24"/>
          <w:szCs w:val="24"/>
        </w:rPr>
        <w:t>another.</w:t>
      </w:r>
    </w:p>
    <w:p w14:paraId="7B67E575" w14:textId="77777777" w:rsidR="00B47760" w:rsidRPr="00D0478C" w:rsidRDefault="00B47760" w:rsidP="00B47760">
      <w:pPr>
        <w:pStyle w:val="ListParagraph"/>
        <w:widowControl w:val="0"/>
        <w:numPr>
          <w:ilvl w:val="0"/>
          <w:numId w:val="4"/>
        </w:numPr>
        <w:tabs>
          <w:tab w:val="left" w:pos="819"/>
          <w:tab w:val="left" w:pos="820"/>
        </w:tabs>
        <w:autoSpaceDE w:val="0"/>
        <w:autoSpaceDN w:val="0"/>
        <w:spacing w:before="4" w:after="0" w:line="232" w:lineRule="auto"/>
        <w:ind w:right="176"/>
        <w:contextualSpacing w:val="0"/>
        <w:rPr>
          <w:rFonts w:ascii="Source Sans Pro" w:hAnsi="Source Sans Pro" w:cs="Times New Roman"/>
          <w:sz w:val="24"/>
          <w:szCs w:val="24"/>
        </w:rPr>
      </w:pPr>
      <w:r w:rsidRPr="00D0478C">
        <w:rPr>
          <w:rFonts w:ascii="Source Sans Pro" w:hAnsi="Source Sans Pro" w:cs="Times New Roman"/>
          <w:sz w:val="24"/>
          <w:szCs w:val="24"/>
        </w:rPr>
        <w:t>Students will recognize their traditions as contingent, thus open to interpretation, with an awareness of accompanying historical harms and benefits of their tradition. Further,</w:t>
      </w:r>
      <w:r w:rsidRPr="00D0478C">
        <w:rPr>
          <w:rFonts w:ascii="Source Sans Pro" w:hAnsi="Source Sans Pro" w:cs="Times New Roman"/>
          <w:spacing w:val="-26"/>
          <w:sz w:val="24"/>
          <w:szCs w:val="24"/>
        </w:rPr>
        <w:t xml:space="preserve"> </w:t>
      </w:r>
      <w:r w:rsidRPr="00D0478C">
        <w:rPr>
          <w:rFonts w:ascii="Source Sans Pro" w:hAnsi="Source Sans Pro" w:cs="Times New Roman"/>
          <w:sz w:val="24"/>
          <w:szCs w:val="24"/>
        </w:rPr>
        <w:t>they will value difference and become aware of the dynamics of Christian privilege, with a concomitant commitment towards transformative solidarity not</w:t>
      </w:r>
      <w:r w:rsidRPr="00D0478C">
        <w:rPr>
          <w:rFonts w:ascii="Source Sans Pro" w:hAnsi="Source Sans Pro" w:cs="Times New Roman"/>
          <w:spacing w:val="-7"/>
          <w:sz w:val="24"/>
          <w:szCs w:val="24"/>
        </w:rPr>
        <w:t xml:space="preserve"> </w:t>
      </w:r>
      <w:r w:rsidRPr="00D0478C">
        <w:rPr>
          <w:rFonts w:ascii="Source Sans Pro" w:hAnsi="Source Sans Pro" w:cs="Times New Roman"/>
          <w:sz w:val="24"/>
          <w:szCs w:val="24"/>
        </w:rPr>
        <w:t>guilt.</w:t>
      </w:r>
    </w:p>
    <w:p w14:paraId="5BDAAA45" w14:textId="77777777" w:rsidR="00B47760" w:rsidRPr="00D0478C" w:rsidRDefault="00B47760" w:rsidP="00B47760">
      <w:pPr>
        <w:pStyle w:val="ListParagraph"/>
        <w:widowControl w:val="0"/>
        <w:numPr>
          <w:ilvl w:val="0"/>
          <w:numId w:val="4"/>
        </w:numPr>
        <w:tabs>
          <w:tab w:val="left" w:pos="819"/>
          <w:tab w:val="left" w:pos="820"/>
        </w:tabs>
        <w:autoSpaceDE w:val="0"/>
        <w:autoSpaceDN w:val="0"/>
        <w:spacing w:before="35" w:after="0" w:line="230" w:lineRule="auto"/>
        <w:ind w:right="307"/>
        <w:contextualSpacing w:val="0"/>
        <w:rPr>
          <w:rFonts w:ascii="Source Sans Pro" w:hAnsi="Source Sans Pro" w:cs="Times New Roman"/>
          <w:sz w:val="24"/>
          <w:szCs w:val="24"/>
        </w:rPr>
      </w:pPr>
      <w:r w:rsidRPr="00D0478C">
        <w:rPr>
          <w:rFonts w:ascii="Source Sans Pro" w:hAnsi="Source Sans Pro" w:cs="Times New Roman"/>
          <w:sz w:val="24"/>
          <w:szCs w:val="24"/>
        </w:rPr>
        <w:t>Students will develop the capacity for deep listening and civil discourse across</w:t>
      </w:r>
      <w:r w:rsidRPr="00D0478C">
        <w:rPr>
          <w:rFonts w:ascii="Source Sans Pro" w:hAnsi="Source Sans Pro" w:cs="Times New Roman"/>
          <w:spacing w:val="-23"/>
          <w:sz w:val="24"/>
          <w:szCs w:val="24"/>
        </w:rPr>
        <w:t xml:space="preserve"> </w:t>
      </w:r>
      <w:r w:rsidRPr="00D0478C">
        <w:rPr>
          <w:rFonts w:ascii="Source Sans Pro" w:hAnsi="Source Sans Pro" w:cs="Times New Roman"/>
          <w:sz w:val="24"/>
          <w:szCs w:val="24"/>
        </w:rPr>
        <w:t>religious difference, thereby becoming more adroit in assessing religious traditions, building constructive alliances, and cultivating respect</w:t>
      </w:r>
      <w:r w:rsidRPr="00D0478C">
        <w:rPr>
          <w:rFonts w:ascii="Source Sans Pro" w:hAnsi="Source Sans Pro" w:cs="Times New Roman"/>
          <w:spacing w:val="-3"/>
          <w:sz w:val="24"/>
          <w:szCs w:val="24"/>
        </w:rPr>
        <w:t xml:space="preserve"> </w:t>
      </w:r>
      <w:proofErr w:type="spellStart"/>
      <w:r w:rsidRPr="00D0478C">
        <w:rPr>
          <w:rFonts w:ascii="Source Sans Pro" w:hAnsi="Source Sans Pro" w:cs="Times New Roman"/>
          <w:sz w:val="24"/>
          <w:szCs w:val="24"/>
        </w:rPr>
        <w:t>interreligiously</w:t>
      </w:r>
      <w:proofErr w:type="spellEnd"/>
      <w:r w:rsidRPr="00D0478C">
        <w:rPr>
          <w:rFonts w:ascii="Source Sans Pro" w:hAnsi="Source Sans Pro" w:cs="Times New Roman"/>
          <w:sz w:val="24"/>
          <w:szCs w:val="24"/>
        </w:rPr>
        <w:t>.</w:t>
      </w:r>
    </w:p>
    <w:p w14:paraId="6EC30124" w14:textId="77777777" w:rsidR="00B47760" w:rsidRPr="00D0478C" w:rsidRDefault="00B47760" w:rsidP="00B47760">
      <w:pPr>
        <w:pStyle w:val="BodyText"/>
        <w:rPr>
          <w:rFonts w:ascii="Source Sans Pro" w:hAnsi="Source Sans Pro"/>
        </w:rPr>
      </w:pPr>
    </w:p>
    <w:p w14:paraId="4A0FA762" w14:textId="64BD94BC" w:rsidR="00B47760" w:rsidRPr="00D0478C" w:rsidRDefault="00B47760" w:rsidP="00872EF6">
      <w:pPr>
        <w:pStyle w:val="Heading2"/>
        <w:rPr>
          <w:rFonts w:ascii="Source Sans Pro" w:hAnsi="Source Sans Pro"/>
        </w:rPr>
      </w:pPr>
      <w:r w:rsidRPr="00D0478C">
        <w:rPr>
          <w:rFonts w:ascii="Source Sans Pro" w:hAnsi="Source Sans Pro"/>
        </w:rPr>
        <w:t>Current Steering Committee</w:t>
      </w:r>
    </w:p>
    <w:p w14:paraId="55952441" w14:textId="77777777" w:rsidR="00B47760" w:rsidRPr="00D0478C" w:rsidRDefault="00B47760" w:rsidP="00B47760">
      <w:pPr>
        <w:pStyle w:val="BodyText"/>
        <w:spacing w:before="5" w:line="237" w:lineRule="auto"/>
        <w:ind w:left="100" w:right="255"/>
        <w:rPr>
          <w:rFonts w:ascii="Source Sans Pro" w:hAnsi="Source Sans Pro"/>
        </w:rPr>
      </w:pPr>
      <w:r w:rsidRPr="00D0478C">
        <w:rPr>
          <w:rFonts w:ascii="Source Sans Pro" w:hAnsi="Source Sans Pro"/>
        </w:rPr>
        <w:t>Paul Lim (Convener), Annalisa Azzoni, Juan Floyd-Thomas, Dave Michelson, Graham Reside, Leong Seow, Melissa Snarr</w:t>
      </w:r>
    </w:p>
    <w:p w14:paraId="559CC0A8" w14:textId="77777777" w:rsidR="00B47760" w:rsidRPr="00D0478C" w:rsidRDefault="00B47760" w:rsidP="00B47760">
      <w:pPr>
        <w:pStyle w:val="BodyText"/>
        <w:spacing w:before="1"/>
        <w:rPr>
          <w:rFonts w:ascii="Source Sans Pro" w:hAnsi="Source Sans Pro"/>
        </w:rPr>
      </w:pPr>
    </w:p>
    <w:p w14:paraId="7997CE36" w14:textId="57FFD48D" w:rsidR="00B47760" w:rsidRPr="00D0478C" w:rsidRDefault="00B47760" w:rsidP="00872EF6">
      <w:pPr>
        <w:pStyle w:val="Heading2"/>
        <w:rPr>
          <w:rFonts w:ascii="Source Sans Pro" w:hAnsi="Source Sans Pro"/>
        </w:rPr>
      </w:pPr>
      <w:r w:rsidRPr="00D0478C">
        <w:rPr>
          <w:rFonts w:ascii="Source Sans Pro" w:hAnsi="Source Sans Pro"/>
        </w:rPr>
        <w:t>Required Courses</w:t>
      </w:r>
    </w:p>
    <w:p w14:paraId="4FCEDE02" w14:textId="77777777" w:rsidR="00B47760" w:rsidRPr="00D0478C" w:rsidRDefault="00B47760" w:rsidP="00B47760">
      <w:pPr>
        <w:pStyle w:val="BodyText"/>
        <w:spacing w:before="3"/>
        <w:ind w:left="100"/>
        <w:rPr>
          <w:rFonts w:ascii="Source Sans Pro" w:hAnsi="Source Sans Pro"/>
        </w:rPr>
      </w:pPr>
      <w:r w:rsidRPr="00D0478C">
        <w:rPr>
          <w:rFonts w:ascii="Source Sans Pro" w:hAnsi="Source Sans Pro"/>
        </w:rPr>
        <w:t>None</w:t>
      </w:r>
    </w:p>
    <w:p w14:paraId="4E27DE40" w14:textId="77777777" w:rsidR="00B47760" w:rsidRPr="00D0478C" w:rsidRDefault="00B47760" w:rsidP="00B47760">
      <w:pPr>
        <w:pStyle w:val="BodyText"/>
        <w:spacing w:before="11"/>
        <w:rPr>
          <w:rFonts w:ascii="Source Sans Pro" w:hAnsi="Source Sans Pro"/>
        </w:rPr>
      </w:pPr>
    </w:p>
    <w:p w14:paraId="6A8609D3" w14:textId="0C8A006A" w:rsidR="00B47760" w:rsidRPr="00D0478C" w:rsidRDefault="00B47760" w:rsidP="00872EF6">
      <w:pPr>
        <w:pStyle w:val="Heading2"/>
        <w:rPr>
          <w:rFonts w:ascii="Source Sans Pro" w:hAnsi="Source Sans Pro"/>
        </w:rPr>
      </w:pPr>
      <w:r w:rsidRPr="00D0478C">
        <w:rPr>
          <w:rFonts w:ascii="Source Sans Pro" w:hAnsi="Source Sans Pro"/>
        </w:rPr>
        <w:t>Additional Requirements</w:t>
      </w:r>
    </w:p>
    <w:p w14:paraId="3333D5EB" w14:textId="77777777" w:rsidR="00B47760" w:rsidRPr="00D0478C" w:rsidRDefault="00B47760" w:rsidP="00B47760">
      <w:pPr>
        <w:pStyle w:val="BodyText"/>
        <w:spacing w:line="275" w:lineRule="exact"/>
        <w:ind w:left="100"/>
        <w:rPr>
          <w:rFonts w:ascii="Source Sans Pro" w:hAnsi="Source Sans Pro"/>
        </w:rPr>
      </w:pPr>
      <w:r w:rsidRPr="00D0478C">
        <w:rPr>
          <w:rFonts w:ascii="Source Sans Pro" w:hAnsi="Source Sans Pro"/>
        </w:rPr>
        <w:t>None</w:t>
      </w:r>
    </w:p>
    <w:p w14:paraId="66A27248" w14:textId="77777777" w:rsidR="00B47760" w:rsidRPr="00D0478C" w:rsidRDefault="00B47760" w:rsidP="00B47760">
      <w:pPr>
        <w:pStyle w:val="BodyText"/>
        <w:rPr>
          <w:rFonts w:ascii="Source Sans Pro" w:hAnsi="Source Sans Pro"/>
        </w:rPr>
      </w:pPr>
    </w:p>
    <w:p w14:paraId="0107332A" w14:textId="253E9829" w:rsidR="00B47760" w:rsidRPr="00D0478C" w:rsidRDefault="00B47760" w:rsidP="00872EF6">
      <w:pPr>
        <w:pStyle w:val="Heading2"/>
        <w:rPr>
          <w:rFonts w:ascii="Source Sans Pro" w:hAnsi="Source Sans Pro"/>
        </w:rPr>
      </w:pPr>
      <w:r w:rsidRPr="00D0478C">
        <w:rPr>
          <w:rFonts w:ascii="Source Sans Pro" w:hAnsi="Source Sans Pro"/>
        </w:rPr>
        <w:t>Praxis Options</w:t>
      </w:r>
    </w:p>
    <w:p w14:paraId="0C42812B" w14:textId="77777777" w:rsidR="00B47760" w:rsidRPr="00D0478C" w:rsidRDefault="00B47760" w:rsidP="00B47760">
      <w:pPr>
        <w:pStyle w:val="BodyText"/>
        <w:spacing w:before="5" w:line="237" w:lineRule="auto"/>
        <w:ind w:left="100" w:right="303"/>
        <w:rPr>
          <w:rFonts w:ascii="Source Sans Pro" w:hAnsi="Source Sans Pro"/>
        </w:rPr>
      </w:pPr>
      <w:r w:rsidRPr="00D0478C">
        <w:rPr>
          <w:rFonts w:ascii="Source Sans Pro" w:hAnsi="Source Sans Pro"/>
        </w:rPr>
        <w:t>Strongly encourage a field education placement. Designated courses that emphasize the theory- praxis connection may also satisfy this requirement.</w:t>
      </w:r>
    </w:p>
    <w:p w14:paraId="505679A3" w14:textId="626B3604" w:rsidR="00692347" w:rsidRPr="00D0478C" w:rsidRDefault="00692347" w:rsidP="00872EF6">
      <w:pPr>
        <w:pStyle w:val="Heading1"/>
        <w:rPr>
          <w:rFonts w:ascii="Source Sans Pro" w:hAnsi="Source Sans Pro"/>
        </w:rPr>
      </w:pPr>
      <w:r w:rsidRPr="00D0478C">
        <w:rPr>
          <w:rFonts w:ascii="Source Sans Pro" w:hAnsi="Source Sans Pro"/>
        </w:rPr>
        <w:t xml:space="preserve">Mediterranean and Near Eastern Studies (MANES) </w:t>
      </w:r>
    </w:p>
    <w:p w14:paraId="20855322" w14:textId="77777777" w:rsidR="00692347" w:rsidRPr="00D0478C" w:rsidRDefault="00692347" w:rsidP="00692347">
      <w:pPr>
        <w:spacing w:before="100" w:beforeAutospacing="1" w:after="100" w:afterAutospacing="1"/>
        <w:rPr>
          <w:rFonts w:ascii="Source Sans Pro" w:hAnsi="Source Sans Pro" w:cs="Times New Roman"/>
          <w:sz w:val="24"/>
          <w:szCs w:val="24"/>
        </w:rPr>
      </w:pPr>
      <w:r w:rsidRPr="00D0478C">
        <w:rPr>
          <w:rFonts w:ascii="Source Sans Pro" w:hAnsi="Source Sans Pro" w:cs="Times New Roman"/>
          <w:sz w:val="24"/>
          <w:szCs w:val="24"/>
        </w:rPr>
        <w:lastRenderedPageBreak/>
        <w:t xml:space="preserve">The cultures of the Mediterranean and Near East have exerted a formative influence on identity and practice in </w:t>
      </w:r>
      <w:proofErr w:type="gramStart"/>
      <w:r w:rsidRPr="00D0478C">
        <w:rPr>
          <w:rFonts w:ascii="Source Sans Pro" w:hAnsi="Source Sans Pro" w:cs="Times New Roman"/>
          <w:sz w:val="24"/>
          <w:szCs w:val="24"/>
        </w:rPr>
        <w:t>a number of</w:t>
      </w:r>
      <w:proofErr w:type="gramEnd"/>
      <w:r w:rsidRPr="00D0478C">
        <w:rPr>
          <w:rFonts w:ascii="Source Sans Pro" w:hAnsi="Source Sans Pro" w:cs="Times New Roman"/>
          <w:sz w:val="24"/>
          <w:szCs w:val="24"/>
        </w:rPr>
        <w:t xml:space="preserve"> religious traditions, including Judaism, Christianity, and Islam. Students in this concentration are invited to learn a variety of disciplinary approaches to the study of religion as part of the cultures of the Mediterranean and Near East. Although there are no chronological limits to the focus of this concentration, the course offerings focus primarily on ancient and medieval cultures and languages. The subjects studied through a variety sources including textual, linguistic, material, geographic, and visual evidence. The courses offer a variety of approaches drawn from the disciplines of history, philology, visual arts, literary analysis, gender analysis, biblical studies, post-colonial studies, and the social sciences. Students are particularly encouraged to diachronically examine the reception and intersection of cultural and social forms and institutions. </w:t>
      </w:r>
    </w:p>
    <w:p w14:paraId="35D30EED" w14:textId="5CAAD2BD" w:rsidR="00692347" w:rsidRPr="00D0478C" w:rsidRDefault="00692347" w:rsidP="00872EF6">
      <w:pPr>
        <w:pStyle w:val="Heading2"/>
        <w:rPr>
          <w:rFonts w:ascii="Source Sans Pro" w:hAnsi="Source Sans Pro"/>
        </w:rPr>
      </w:pPr>
      <w:r w:rsidRPr="00D0478C">
        <w:rPr>
          <w:rFonts w:ascii="Source Sans Pro" w:hAnsi="Source Sans Pro"/>
        </w:rPr>
        <w:t>Learning Goals</w:t>
      </w:r>
    </w:p>
    <w:p w14:paraId="7CF07030" w14:textId="77777777" w:rsidR="00692347" w:rsidRPr="00D0478C" w:rsidRDefault="00692347" w:rsidP="00692347">
      <w:pPr>
        <w:numPr>
          <w:ilvl w:val="0"/>
          <w:numId w:val="3"/>
        </w:numPr>
        <w:spacing w:before="100" w:beforeAutospacing="1" w:after="100" w:afterAutospacing="1" w:line="240" w:lineRule="auto"/>
        <w:rPr>
          <w:rFonts w:ascii="Source Sans Pro" w:hAnsi="Source Sans Pro" w:cs="Times New Roman"/>
          <w:sz w:val="24"/>
          <w:szCs w:val="24"/>
        </w:rPr>
      </w:pPr>
      <w:r w:rsidRPr="00D0478C">
        <w:rPr>
          <w:rFonts w:ascii="Source Sans Pro" w:hAnsi="Source Sans Pro" w:cs="Times New Roman"/>
          <w:sz w:val="24"/>
          <w:szCs w:val="24"/>
        </w:rPr>
        <w:t xml:space="preserve">Students will become familiar with the cultural and social history the Mediterranean and Near East as a context for the development of religious traditions. </w:t>
      </w:r>
    </w:p>
    <w:p w14:paraId="2F0CD654" w14:textId="77777777" w:rsidR="00692347" w:rsidRPr="00D0478C" w:rsidRDefault="00692347" w:rsidP="00692347">
      <w:pPr>
        <w:numPr>
          <w:ilvl w:val="0"/>
          <w:numId w:val="3"/>
        </w:numPr>
        <w:spacing w:before="100" w:beforeAutospacing="1" w:after="100" w:afterAutospacing="1" w:line="240" w:lineRule="auto"/>
        <w:rPr>
          <w:rFonts w:ascii="Source Sans Pro" w:hAnsi="Source Sans Pro" w:cs="Times New Roman"/>
          <w:sz w:val="24"/>
          <w:szCs w:val="24"/>
        </w:rPr>
      </w:pPr>
      <w:r w:rsidRPr="00D0478C">
        <w:rPr>
          <w:rFonts w:ascii="Source Sans Pro" w:hAnsi="Source Sans Pro" w:cs="Times New Roman"/>
          <w:sz w:val="24"/>
          <w:szCs w:val="24"/>
        </w:rPr>
        <w:t xml:space="preserve">Students will become familiar with textual, philological, and material approaches to the study of the religions of the ancient and medieval Mediterranean and Near East. </w:t>
      </w:r>
    </w:p>
    <w:p w14:paraId="1A8715C8" w14:textId="77777777" w:rsidR="00692347" w:rsidRPr="00D0478C" w:rsidRDefault="00692347" w:rsidP="00692347">
      <w:pPr>
        <w:numPr>
          <w:ilvl w:val="0"/>
          <w:numId w:val="3"/>
        </w:numPr>
        <w:spacing w:before="100" w:beforeAutospacing="1" w:after="100" w:afterAutospacing="1" w:line="240" w:lineRule="auto"/>
        <w:rPr>
          <w:rFonts w:ascii="Source Sans Pro" w:hAnsi="Source Sans Pro" w:cs="Times New Roman"/>
          <w:sz w:val="24"/>
          <w:szCs w:val="24"/>
        </w:rPr>
      </w:pPr>
      <w:r w:rsidRPr="00D0478C">
        <w:rPr>
          <w:rFonts w:ascii="Source Sans Pro" w:hAnsi="Source Sans Pro" w:cs="Times New Roman"/>
          <w:sz w:val="24"/>
          <w:szCs w:val="24"/>
        </w:rPr>
        <w:t xml:space="preserve">Students will gain facility in the teaching and research practices use to study the cultures of the Mediterranean and Near East. </w:t>
      </w:r>
    </w:p>
    <w:p w14:paraId="5438ABC6" w14:textId="77777777" w:rsidR="00872EF6" w:rsidRPr="00D0478C" w:rsidRDefault="00692347" w:rsidP="00872EF6">
      <w:pPr>
        <w:pStyle w:val="Heading2"/>
        <w:rPr>
          <w:rFonts w:ascii="Source Sans Pro" w:hAnsi="Source Sans Pro"/>
        </w:rPr>
      </w:pPr>
      <w:r w:rsidRPr="00D0478C">
        <w:rPr>
          <w:rFonts w:ascii="Source Sans Pro" w:hAnsi="Source Sans Pro"/>
        </w:rPr>
        <w:t>Current Steering Committee</w:t>
      </w:r>
    </w:p>
    <w:p w14:paraId="09DE7530" w14:textId="5480038F" w:rsidR="00692347" w:rsidRPr="00D0478C" w:rsidRDefault="00692347" w:rsidP="00872EF6">
      <w:pPr>
        <w:rPr>
          <w:rFonts w:ascii="Source Sans Pro" w:hAnsi="Source Sans Pro" w:cstheme="majorBidi"/>
          <w:sz w:val="26"/>
          <w:szCs w:val="26"/>
        </w:rPr>
      </w:pPr>
      <w:r w:rsidRPr="00D0478C">
        <w:rPr>
          <w:rFonts w:ascii="Source Sans Pro" w:hAnsi="Source Sans Pro"/>
        </w:rPr>
        <w:t>Annalisa Azzoni (Convener), Herbert Marbury, David Michelson, Fernando Segovia, Choon-Leong Seow</w:t>
      </w:r>
    </w:p>
    <w:p w14:paraId="62405500" w14:textId="28E1058F" w:rsidR="00872EF6" w:rsidRPr="00D0478C" w:rsidRDefault="00692347" w:rsidP="00872EF6">
      <w:pPr>
        <w:pStyle w:val="Heading2"/>
        <w:rPr>
          <w:rFonts w:ascii="Source Sans Pro" w:hAnsi="Source Sans Pro"/>
        </w:rPr>
      </w:pPr>
      <w:r w:rsidRPr="00D0478C">
        <w:rPr>
          <w:rFonts w:ascii="Source Sans Pro" w:hAnsi="Source Sans Pro"/>
        </w:rPr>
        <w:t>Required Courses</w:t>
      </w:r>
    </w:p>
    <w:p w14:paraId="2F23D2F6" w14:textId="640D0331" w:rsidR="00692347" w:rsidRPr="00D0478C" w:rsidRDefault="00692347" w:rsidP="00872EF6">
      <w:pPr>
        <w:rPr>
          <w:rFonts w:ascii="Source Sans Pro" w:hAnsi="Source Sans Pro"/>
        </w:rPr>
      </w:pPr>
      <w:r w:rsidRPr="00D0478C">
        <w:rPr>
          <w:rFonts w:ascii="Source Sans Pro" w:hAnsi="Source Sans Pro"/>
        </w:rPr>
        <w:t>None</w:t>
      </w:r>
    </w:p>
    <w:p w14:paraId="0C60F9F1" w14:textId="5909D7E9" w:rsidR="00692347" w:rsidRPr="00D0478C" w:rsidRDefault="00692347" w:rsidP="00D0478C">
      <w:pPr>
        <w:pStyle w:val="Heading2"/>
        <w:spacing w:before="0"/>
        <w:rPr>
          <w:rFonts w:ascii="Source Sans Pro" w:hAnsi="Source Sans Pro"/>
        </w:rPr>
      </w:pPr>
      <w:r w:rsidRPr="00D0478C">
        <w:rPr>
          <w:rFonts w:ascii="Source Sans Pro" w:hAnsi="Source Sans Pro"/>
        </w:rPr>
        <w:t>Additional Requirements</w:t>
      </w:r>
    </w:p>
    <w:p w14:paraId="7F614C78" w14:textId="77777777" w:rsidR="00692347" w:rsidRPr="00D0478C" w:rsidRDefault="00692347" w:rsidP="00D0478C">
      <w:pPr>
        <w:rPr>
          <w:rFonts w:ascii="Source Sans Pro" w:hAnsi="Source Sans Pro"/>
        </w:rPr>
      </w:pPr>
      <w:r w:rsidRPr="00D0478C">
        <w:rPr>
          <w:rFonts w:ascii="Source Sans Pro" w:hAnsi="Source Sans Pro"/>
        </w:rPr>
        <w:t xml:space="preserve">None </w:t>
      </w:r>
    </w:p>
    <w:p w14:paraId="52BF8118" w14:textId="2FF1B6FB" w:rsidR="00692347" w:rsidRPr="00D0478C" w:rsidRDefault="00692347" w:rsidP="00D0478C">
      <w:pPr>
        <w:pStyle w:val="Heading2"/>
        <w:spacing w:before="0"/>
        <w:rPr>
          <w:rFonts w:ascii="Source Sans Pro" w:hAnsi="Source Sans Pro"/>
        </w:rPr>
      </w:pPr>
      <w:r w:rsidRPr="00D0478C">
        <w:rPr>
          <w:rFonts w:ascii="Source Sans Pro" w:hAnsi="Source Sans Pro"/>
        </w:rPr>
        <w:t>Praxis Options</w:t>
      </w:r>
    </w:p>
    <w:p w14:paraId="17C845F8" w14:textId="77777777" w:rsidR="00692347" w:rsidRPr="00D0478C" w:rsidRDefault="00692347" w:rsidP="00872EF6">
      <w:pPr>
        <w:spacing w:after="240"/>
        <w:rPr>
          <w:rFonts w:ascii="Source Sans Pro" w:hAnsi="Source Sans Pro" w:cs="Times New Roman"/>
          <w:sz w:val="24"/>
          <w:szCs w:val="24"/>
        </w:rPr>
      </w:pPr>
      <w:r w:rsidRPr="00D0478C">
        <w:rPr>
          <w:rFonts w:ascii="Source Sans Pro" w:hAnsi="Source Sans Pro" w:cs="Times New Roman"/>
          <w:sz w:val="24"/>
          <w:szCs w:val="24"/>
        </w:rPr>
        <w:t>This could be satisfied by archeological work (</w:t>
      </w:r>
      <w:proofErr w:type="spellStart"/>
      <w:r w:rsidRPr="00D0478C">
        <w:rPr>
          <w:rFonts w:ascii="Source Sans Pro" w:hAnsi="Source Sans Pro" w:cs="Times New Roman"/>
          <w:sz w:val="24"/>
          <w:szCs w:val="24"/>
        </w:rPr>
        <w:t>Maymester</w:t>
      </w:r>
      <w:proofErr w:type="spellEnd"/>
      <w:r w:rsidRPr="00D0478C">
        <w:rPr>
          <w:rFonts w:ascii="Source Sans Pro" w:hAnsi="Source Sans Pro" w:cs="Times New Roman"/>
          <w:sz w:val="24"/>
          <w:szCs w:val="24"/>
        </w:rPr>
        <w:t xml:space="preserve"> courses such as Vanderbilt expeditions at Caesarea Maritima), field education as an undergraduate teaching assistant (at Vanderbilt or another local university), working as a faculty research assistant (for example on grant funded research in the digital humanities), or immersion language courses in the Mediterranean or Middle East. </w:t>
      </w:r>
    </w:p>
    <w:p w14:paraId="11EEC6B3" w14:textId="4616D546" w:rsidR="004B46ED" w:rsidRDefault="004B46ED" w:rsidP="004B46ED">
      <w:pPr>
        <w:rPr>
          <w:rStyle w:val="Hyperlink"/>
          <w:rFonts w:ascii="Source Sans Pro" w:hAnsi="Source Sans Pro" w:cs="Times New Roman"/>
          <w:color w:val="000000" w:themeColor="text1"/>
          <w:sz w:val="24"/>
          <w:szCs w:val="24"/>
        </w:rPr>
      </w:pPr>
    </w:p>
    <w:p w14:paraId="7500A622" w14:textId="77777777" w:rsidR="00D0478C" w:rsidRPr="00D0478C" w:rsidRDefault="00D0478C" w:rsidP="004B46ED">
      <w:pPr>
        <w:rPr>
          <w:rStyle w:val="Hyperlink"/>
          <w:rFonts w:ascii="Source Sans Pro" w:hAnsi="Source Sans Pro" w:cs="Times New Roman"/>
          <w:color w:val="000000" w:themeColor="text1"/>
          <w:sz w:val="24"/>
          <w:szCs w:val="24"/>
        </w:rPr>
      </w:pPr>
    </w:p>
    <w:p w14:paraId="6CEEFA02" w14:textId="77777777" w:rsidR="008B1C99" w:rsidRPr="00D0478C" w:rsidRDefault="008B1C99" w:rsidP="008B1C99">
      <w:pPr>
        <w:rPr>
          <w:rFonts w:ascii="Source Sans Pro" w:hAnsi="Source Sans Pro" w:cs="Times New Roman"/>
          <w:b/>
          <w:bCs/>
          <w:sz w:val="24"/>
          <w:szCs w:val="24"/>
        </w:rPr>
      </w:pPr>
      <w:r w:rsidRPr="00D0478C">
        <w:rPr>
          <w:rFonts w:ascii="Source Sans Pro" w:hAnsi="Source Sans Pro" w:cs="Times New Roman"/>
          <w:b/>
          <w:bCs/>
          <w:sz w:val="24"/>
          <w:szCs w:val="24"/>
          <w:u w:val="single"/>
        </w:rPr>
        <w:t>Pastoral and Prophetic Congregational Leadership</w:t>
      </w:r>
      <w:r w:rsidRPr="00D0478C">
        <w:rPr>
          <w:rFonts w:ascii="Source Sans Pro" w:hAnsi="Source Sans Pro" w:cs="Times New Roman"/>
          <w:b/>
          <w:bCs/>
          <w:sz w:val="24"/>
          <w:szCs w:val="24"/>
        </w:rPr>
        <w:t xml:space="preserve"> (PPCL: MDiv Only)</w:t>
      </w:r>
    </w:p>
    <w:p w14:paraId="6045B309" w14:textId="668B1EAC" w:rsidR="008B1C99" w:rsidRPr="00D0478C" w:rsidRDefault="008B1C99" w:rsidP="008B1C99">
      <w:pPr>
        <w:rPr>
          <w:rFonts w:ascii="Source Sans Pro" w:hAnsi="Source Sans Pro" w:cs="Times New Roman"/>
          <w:sz w:val="24"/>
          <w:szCs w:val="24"/>
        </w:rPr>
      </w:pPr>
      <w:r w:rsidRPr="00D0478C">
        <w:rPr>
          <w:rFonts w:ascii="Source Sans Pro" w:hAnsi="Source Sans Pro" w:cs="Times New Roman"/>
          <w:sz w:val="24"/>
          <w:szCs w:val="24"/>
        </w:rPr>
        <w:lastRenderedPageBreak/>
        <w:t>This concentration is designed for individuals intending upon careers in congregational ministry. It provides an opportunity to delve more deeply into the literature, problems, practices of ministry. Students in particular denominational traditions may be able to fulfil some of their ordination requirements in this concentration, but all students are challenged to think deeply about the intersectional dimensions of life in congregational community in twenty-first century North America.</w:t>
      </w:r>
    </w:p>
    <w:p w14:paraId="288E7D97" w14:textId="0224A4C0" w:rsidR="008B1C99" w:rsidRPr="00D0478C" w:rsidRDefault="008B1C99" w:rsidP="008B1C99">
      <w:pPr>
        <w:rPr>
          <w:rFonts w:ascii="Source Sans Pro" w:hAnsi="Source Sans Pro" w:cs="Times New Roman"/>
          <w:sz w:val="24"/>
          <w:szCs w:val="24"/>
        </w:rPr>
      </w:pPr>
      <w:r w:rsidRPr="00D0478C">
        <w:rPr>
          <w:rFonts w:ascii="Source Sans Pro" w:hAnsi="Source Sans Pro" w:cs="Times New Roman"/>
          <w:sz w:val="24"/>
          <w:szCs w:val="24"/>
        </w:rPr>
        <w:t xml:space="preserve">Students take designated courses from the school's offerings in three areas—Perspectives on Contemporary Ministry, Leadership, and a contextual requirement </w:t>
      </w:r>
      <w:proofErr w:type="gramStart"/>
      <w:r w:rsidRPr="00D0478C">
        <w:rPr>
          <w:rFonts w:ascii="Source Sans Pro" w:hAnsi="Source Sans Pro" w:cs="Times New Roman"/>
          <w:sz w:val="24"/>
          <w:szCs w:val="24"/>
        </w:rPr>
        <w:t>in the area of</w:t>
      </w:r>
      <w:proofErr w:type="gramEnd"/>
      <w:r w:rsidRPr="00D0478C">
        <w:rPr>
          <w:rFonts w:ascii="Source Sans Pro" w:hAnsi="Source Sans Pro" w:cs="Times New Roman"/>
          <w:sz w:val="24"/>
          <w:szCs w:val="24"/>
        </w:rPr>
        <w:t xml:space="preserve"> Field Education or Clinical Pastoral Education. </w:t>
      </w:r>
      <w:r w:rsidRPr="00D0478C">
        <w:rPr>
          <w:rFonts w:ascii="Source Sans Pro" w:hAnsi="Source Sans Pro" w:cs="Times New Roman"/>
          <w:color w:val="FF0000"/>
          <w:sz w:val="24"/>
          <w:szCs w:val="24"/>
        </w:rPr>
        <w:t>No course applied to the concentration may also be applied to the requirement in Ministerial Arts (</w:t>
      </w:r>
      <w:proofErr w:type="gramStart"/>
      <w:r w:rsidRPr="00D0478C">
        <w:rPr>
          <w:rFonts w:ascii="Source Sans Pro" w:hAnsi="Source Sans Pro" w:cs="Times New Roman"/>
          <w:color w:val="FF0000"/>
          <w:sz w:val="24"/>
          <w:szCs w:val="24"/>
        </w:rPr>
        <w:t>i.e.</w:t>
      </w:r>
      <w:proofErr w:type="gramEnd"/>
      <w:r w:rsidRPr="00D0478C">
        <w:rPr>
          <w:rFonts w:ascii="Source Sans Pro" w:hAnsi="Source Sans Pro" w:cs="Times New Roman"/>
          <w:color w:val="FF0000"/>
          <w:sz w:val="24"/>
          <w:szCs w:val="24"/>
        </w:rPr>
        <w:t xml:space="preserve"> no double counting).</w:t>
      </w:r>
    </w:p>
    <w:p w14:paraId="7D74C75E" w14:textId="322CBEFB" w:rsidR="008B1C99" w:rsidRPr="00D0478C" w:rsidRDefault="008B1C99" w:rsidP="00D0478C">
      <w:pPr>
        <w:pStyle w:val="Heading2"/>
      </w:pPr>
      <w:r w:rsidRPr="00D0478C">
        <w:t>Learning Goals</w:t>
      </w:r>
    </w:p>
    <w:p w14:paraId="0411663A" w14:textId="43FDB21F" w:rsidR="008B1C99" w:rsidRPr="00D0478C" w:rsidRDefault="008B1C99" w:rsidP="00D0478C">
      <w:pPr>
        <w:pStyle w:val="ListParagraph"/>
        <w:numPr>
          <w:ilvl w:val="0"/>
          <w:numId w:val="9"/>
        </w:numPr>
        <w:rPr>
          <w:rFonts w:ascii="Source Sans Pro" w:hAnsi="Source Sans Pro" w:cs="Times New Roman"/>
          <w:sz w:val="24"/>
          <w:szCs w:val="24"/>
        </w:rPr>
      </w:pPr>
      <w:r w:rsidRPr="00D0478C">
        <w:rPr>
          <w:rFonts w:ascii="Source Sans Pro" w:hAnsi="Source Sans Pro" w:cs="Times New Roman"/>
          <w:sz w:val="24"/>
          <w:szCs w:val="24"/>
        </w:rPr>
        <w:t>Students will develop perspectives on contemporary ministry such that graduates will proceed into the further practice of ministry as thoughtful and engaged leaders.</w:t>
      </w:r>
    </w:p>
    <w:p w14:paraId="2A8B62F6" w14:textId="5B2EECC6" w:rsidR="008B1C99" w:rsidRPr="00D0478C" w:rsidRDefault="008B1C99" w:rsidP="00D0478C">
      <w:pPr>
        <w:pStyle w:val="ListParagraph"/>
        <w:numPr>
          <w:ilvl w:val="0"/>
          <w:numId w:val="9"/>
        </w:numPr>
        <w:rPr>
          <w:rFonts w:ascii="Source Sans Pro" w:hAnsi="Source Sans Pro" w:cs="Times New Roman"/>
          <w:sz w:val="24"/>
          <w:szCs w:val="24"/>
        </w:rPr>
      </w:pPr>
      <w:r w:rsidRPr="00D0478C">
        <w:rPr>
          <w:rFonts w:ascii="Source Sans Pro" w:hAnsi="Source Sans Pro" w:cs="Times New Roman"/>
          <w:sz w:val="24"/>
          <w:szCs w:val="24"/>
        </w:rPr>
        <w:t>Students will attain skills in the practice of ministry applicable to the practice of congregational leadership.</w:t>
      </w:r>
    </w:p>
    <w:p w14:paraId="4A20CF8A" w14:textId="6B6E7900" w:rsidR="008B1C99" w:rsidRPr="00D0478C" w:rsidRDefault="008B1C99" w:rsidP="008B1C99">
      <w:pPr>
        <w:pStyle w:val="ListParagraph"/>
        <w:numPr>
          <w:ilvl w:val="0"/>
          <w:numId w:val="9"/>
        </w:numPr>
        <w:rPr>
          <w:rFonts w:ascii="Source Sans Pro" w:hAnsi="Source Sans Pro" w:cs="Times New Roman"/>
          <w:sz w:val="24"/>
          <w:szCs w:val="24"/>
        </w:rPr>
      </w:pPr>
      <w:r w:rsidRPr="00D0478C">
        <w:rPr>
          <w:rFonts w:ascii="Source Sans Pro" w:hAnsi="Source Sans Pro" w:cs="Times New Roman"/>
          <w:sz w:val="24"/>
          <w:szCs w:val="24"/>
        </w:rPr>
        <w:t xml:space="preserve">Students will engage in an additional unit of congregationally based field education </w:t>
      </w:r>
      <w:proofErr w:type="gramStart"/>
      <w:r w:rsidRPr="00D0478C">
        <w:rPr>
          <w:rFonts w:ascii="Source Sans Pro" w:hAnsi="Source Sans Pro" w:cs="Times New Roman"/>
          <w:sz w:val="24"/>
          <w:szCs w:val="24"/>
        </w:rPr>
        <w:t>in order to</w:t>
      </w:r>
      <w:proofErr w:type="gramEnd"/>
      <w:r w:rsidRPr="00D0478C">
        <w:rPr>
          <w:rFonts w:ascii="Source Sans Pro" w:hAnsi="Source Sans Pro" w:cs="Times New Roman"/>
          <w:sz w:val="24"/>
          <w:szCs w:val="24"/>
        </w:rPr>
        <w:t xml:space="preserve"> grow under supervision in the capacity for leadership and self-awareness of their own gifts.</w:t>
      </w:r>
    </w:p>
    <w:p w14:paraId="10749EDA" w14:textId="64FEC412" w:rsidR="00D0478C" w:rsidRDefault="008B1C99" w:rsidP="00D0478C">
      <w:pPr>
        <w:pStyle w:val="Heading2"/>
      </w:pPr>
      <w:r w:rsidRPr="00D0478C">
        <w:t xml:space="preserve">Current Steering Committee </w:t>
      </w:r>
    </w:p>
    <w:p w14:paraId="4C142A3E" w14:textId="1CB4CD31" w:rsidR="008B1C99" w:rsidRPr="00D0478C" w:rsidRDefault="008B1C99" w:rsidP="008B1C99">
      <w:pPr>
        <w:rPr>
          <w:rFonts w:ascii="Source Sans Pro" w:hAnsi="Source Sans Pro" w:cs="Times New Roman"/>
          <w:sz w:val="24"/>
          <w:szCs w:val="24"/>
        </w:rPr>
      </w:pPr>
      <w:r w:rsidRPr="00D0478C">
        <w:rPr>
          <w:rFonts w:ascii="Source Sans Pro" w:hAnsi="Source Sans Pro" w:cs="Times New Roman"/>
          <w:sz w:val="24"/>
          <w:szCs w:val="24"/>
        </w:rPr>
        <w:t>Jim Hudnut-Beumler (Convener), James Byrd, Stephanie Budwey, Jaco Hamman, Forrest Harris, Viki Matson, Bruce Morrill, Joe Pennell, Lisa Thompson</w:t>
      </w:r>
    </w:p>
    <w:p w14:paraId="3262D7CB" w14:textId="682EF156" w:rsidR="008B1C99" w:rsidRPr="00D0478C" w:rsidRDefault="008B1C99" w:rsidP="00D0478C">
      <w:pPr>
        <w:pStyle w:val="Heading2"/>
      </w:pPr>
      <w:r w:rsidRPr="00D0478C">
        <w:t>Praxis Options</w:t>
      </w:r>
    </w:p>
    <w:p w14:paraId="53953886" w14:textId="42194E30" w:rsidR="008B1C99" w:rsidRPr="00D0478C" w:rsidRDefault="008B1C99" w:rsidP="008B1C99">
      <w:pPr>
        <w:rPr>
          <w:rFonts w:ascii="Source Sans Pro" w:hAnsi="Source Sans Pro" w:cs="Times New Roman"/>
          <w:sz w:val="24"/>
          <w:szCs w:val="24"/>
        </w:rPr>
      </w:pPr>
      <w:r w:rsidRPr="00D0478C">
        <w:rPr>
          <w:rFonts w:ascii="Source Sans Pro" w:hAnsi="Source Sans Pro" w:cs="Times New Roman"/>
          <w:sz w:val="24"/>
          <w:szCs w:val="24"/>
        </w:rPr>
        <w:t xml:space="preserve">An additional semester (or equivalent) experience in supervised ministry beyond field education is required of each MDiv. student in this concentration. This is to be negotiated with </w:t>
      </w:r>
      <w:r w:rsidR="009463ED">
        <w:rPr>
          <w:rFonts w:ascii="Source Sans Pro" w:hAnsi="Source Sans Pro" w:cs="Times New Roman"/>
          <w:sz w:val="24"/>
          <w:szCs w:val="24"/>
        </w:rPr>
        <w:t>field education faculty</w:t>
      </w:r>
      <w:r w:rsidRPr="00D0478C">
        <w:rPr>
          <w:rFonts w:ascii="Source Sans Pro" w:hAnsi="Source Sans Pro" w:cs="Times New Roman"/>
          <w:sz w:val="24"/>
          <w:szCs w:val="24"/>
        </w:rPr>
        <w:t>, as per the needs and vocational plans of the students and may include CPE, Advanced Field Education or Independent Study and Practicum in Field Education. (DIV 7902, 7903, 7904)</w:t>
      </w:r>
    </w:p>
    <w:p w14:paraId="6AF7D8FB" w14:textId="3428A4D0" w:rsidR="008B1C99" w:rsidRPr="00D0478C" w:rsidRDefault="008B1C99" w:rsidP="00D0478C">
      <w:pPr>
        <w:pStyle w:val="Heading2"/>
      </w:pPr>
      <w:r w:rsidRPr="00D0478C">
        <w:t>Required Courses:</w:t>
      </w:r>
    </w:p>
    <w:p w14:paraId="414BF398" w14:textId="77777777" w:rsidR="008B1C99" w:rsidRPr="00D0478C" w:rsidRDefault="008B1C99" w:rsidP="00D0478C">
      <w:pPr>
        <w:pStyle w:val="Heading3"/>
      </w:pPr>
      <w:r w:rsidRPr="00D0478C">
        <w:t xml:space="preserve">Perspectives on Contemporary Ministry (3 or 6 hours) </w:t>
      </w:r>
    </w:p>
    <w:p w14:paraId="19CCE2F7" w14:textId="51454197" w:rsidR="008B1C99" w:rsidRPr="00D0478C" w:rsidRDefault="008B1C99" w:rsidP="008B1C99">
      <w:pPr>
        <w:rPr>
          <w:rFonts w:ascii="Source Sans Pro" w:hAnsi="Source Sans Pro" w:cs="Times New Roman"/>
          <w:sz w:val="24"/>
          <w:szCs w:val="24"/>
        </w:rPr>
      </w:pPr>
      <w:r w:rsidRPr="00D0478C">
        <w:rPr>
          <w:rFonts w:ascii="Source Sans Pro" w:hAnsi="Source Sans Pro" w:cs="Times New Roman"/>
          <w:sz w:val="24"/>
          <w:szCs w:val="24"/>
        </w:rPr>
        <w:t>Courses in this grouping offer</w:t>
      </w:r>
      <w:r w:rsidR="009E0F26" w:rsidRPr="00D0478C">
        <w:rPr>
          <w:rFonts w:ascii="Source Sans Pro" w:hAnsi="Source Sans Pro" w:cs="Times New Roman"/>
          <w:sz w:val="24"/>
          <w:szCs w:val="24"/>
        </w:rPr>
        <w:t xml:space="preserve"> </w:t>
      </w:r>
      <w:r w:rsidRPr="00D0478C">
        <w:rPr>
          <w:rFonts w:ascii="Source Sans Pro" w:hAnsi="Source Sans Pro" w:cs="Times New Roman"/>
          <w:sz w:val="24"/>
          <w:szCs w:val="24"/>
        </w:rPr>
        <w:t xml:space="preserve">perspectives especially applicable to the understanding of practice of congregational ministry. These include the history of religious bodies and biblical interpretation used in congregations, the theology of particular traditions, the theory of approaches to ministry, pastoral lives, and worship. </w:t>
      </w:r>
    </w:p>
    <w:p w14:paraId="642BE1EA" w14:textId="77777777" w:rsidR="008B1C99" w:rsidRPr="00D0478C" w:rsidRDefault="008B1C99" w:rsidP="008B1C99">
      <w:pPr>
        <w:rPr>
          <w:rFonts w:ascii="Source Sans Pro" w:hAnsi="Source Sans Pro" w:cs="Times New Roman"/>
          <w:sz w:val="24"/>
          <w:szCs w:val="24"/>
        </w:rPr>
      </w:pPr>
    </w:p>
    <w:p w14:paraId="0286B317" w14:textId="77777777" w:rsidR="008B1C99" w:rsidRPr="00D0478C" w:rsidRDefault="008B1C99" w:rsidP="00D0478C">
      <w:pPr>
        <w:pStyle w:val="Heading3"/>
      </w:pPr>
      <w:r w:rsidRPr="00D0478C">
        <w:lastRenderedPageBreak/>
        <w:t xml:space="preserve">Leadership in Contemporary Ministry (3 or 6 hours) </w:t>
      </w:r>
    </w:p>
    <w:p w14:paraId="30C9F4DE" w14:textId="77777777" w:rsidR="008B1C99" w:rsidRPr="00D0478C" w:rsidRDefault="008B1C99" w:rsidP="008B1C99">
      <w:pPr>
        <w:rPr>
          <w:rFonts w:ascii="Source Sans Pro" w:hAnsi="Source Sans Pro" w:cs="Times New Roman"/>
          <w:sz w:val="24"/>
          <w:szCs w:val="24"/>
        </w:rPr>
      </w:pPr>
      <w:r w:rsidRPr="00D0478C">
        <w:rPr>
          <w:rFonts w:ascii="Source Sans Pro" w:hAnsi="Source Sans Pro" w:cs="Times New Roman"/>
          <w:sz w:val="24"/>
          <w:szCs w:val="24"/>
        </w:rPr>
        <w:t>Courses in this grouping offer both a grounding in their subject matter and leadership skills and development opportunities for pastoral leaders in the sources themselves.</w:t>
      </w:r>
    </w:p>
    <w:p w14:paraId="08822040" w14:textId="37897E95" w:rsidR="008B1C99" w:rsidRPr="00D0478C" w:rsidRDefault="008B1C99" w:rsidP="00D0478C">
      <w:pPr>
        <w:pStyle w:val="Heading2"/>
      </w:pPr>
      <w:r w:rsidRPr="00D0478C">
        <w:t>Additional Requirements:</w:t>
      </w:r>
    </w:p>
    <w:p w14:paraId="031BF37F" w14:textId="77777777" w:rsidR="008B1C99" w:rsidRPr="00D0478C" w:rsidRDefault="008B1C99" w:rsidP="00D0478C">
      <w:pPr>
        <w:pStyle w:val="Heading3"/>
      </w:pPr>
      <w:r w:rsidRPr="00D0478C">
        <w:t xml:space="preserve">The Congregational Ministry Practice Festivals </w:t>
      </w:r>
      <w:r w:rsidRPr="00D0478C">
        <w:rPr>
          <w:i/>
          <w:iCs/>
        </w:rPr>
        <w:t>(on hold until after COVID-19)</w:t>
      </w:r>
    </w:p>
    <w:p w14:paraId="2CD900A0" w14:textId="77777777" w:rsidR="00D0478C" w:rsidRDefault="008B1C99" w:rsidP="008B1C99">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In addition to the other requirements of the concentration, students participate in the annual day</w:t>
      </w:r>
      <w:r w:rsidR="00D0478C">
        <w:rPr>
          <w:rFonts w:ascii="Source Sans Pro" w:hAnsi="Source Sans Pro" w:cs="Times New Roman"/>
          <w:sz w:val="24"/>
          <w:szCs w:val="24"/>
        </w:rPr>
        <w:t xml:space="preserve">- </w:t>
      </w:r>
      <w:r w:rsidRPr="00D0478C">
        <w:rPr>
          <w:rFonts w:ascii="Source Sans Pro" w:hAnsi="Source Sans Pro" w:cs="Times New Roman"/>
          <w:sz w:val="24"/>
          <w:szCs w:val="24"/>
        </w:rPr>
        <w:t>long congregational ministry practice festival offered for returning 2nd and 3rd year students by</w:t>
      </w:r>
      <w:r w:rsidR="00D0478C">
        <w:rPr>
          <w:rFonts w:ascii="Source Sans Pro" w:hAnsi="Source Sans Pro" w:cs="Times New Roman"/>
          <w:sz w:val="24"/>
          <w:szCs w:val="24"/>
        </w:rPr>
        <w:t xml:space="preserve"> </w:t>
      </w:r>
      <w:r w:rsidRPr="00D0478C">
        <w:rPr>
          <w:rFonts w:ascii="Source Sans Pro" w:hAnsi="Source Sans Pro" w:cs="Times New Roman"/>
          <w:sz w:val="24"/>
          <w:szCs w:val="24"/>
        </w:rPr>
        <w:t>the concentration in areas of preparation for exercising leadership in a congregational setting.</w:t>
      </w:r>
      <w:r w:rsidR="00D0478C">
        <w:rPr>
          <w:rFonts w:ascii="Source Sans Pro" w:hAnsi="Source Sans Pro" w:cs="Times New Roman"/>
          <w:sz w:val="24"/>
          <w:szCs w:val="24"/>
        </w:rPr>
        <w:t xml:space="preserve"> </w:t>
      </w:r>
      <w:r w:rsidRPr="00D0478C">
        <w:rPr>
          <w:rFonts w:ascii="Source Sans Pro" w:hAnsi="Source Sans Pro" w:cs="Times New Roman"/>
          <w:sz w:val="24"/>
          <w:szCs w:val="24"/>
        </w:rPr>
        <w:t>Morning and afternoon workshops are offered just before the formal opening of the fall term in</w:t>
      </w:r>
      <w:r w:rsidR="00D0478C">
        <w:rPr>
          <w:rFonts w:ascii="Source Sans Pro" w:hAnsi="Source Sans Pro" w:cs="Times New Roman"/>
          <w:sz w:val="24"/>
          <w:szCs w:val="24"/>
        </w:rPr>
        <w:t xml:space="preserve"> </w:t>
      </w:r>
      <w:r w:rsidRPr="00D0478C">
        <w:rPr>
          <w:rFonts w:ascii="Source Sans Pro" w:hAnsi="Source Sans Pro" w:cs="Times New Roman"/>
          <w:sz w:val="24"/>
          <w:szCs w:val="24"/>
        </w:rPr>
        <w:t xml:space="preserve">such areas as: </w:t>
      </w:r>
    </w:p>
    <w:p w14:paraId="5A3FBCA9" w14:textId="77777777" w:rsidR="00D0478C" w:rsidRPr="00FB1739" w:rsidRDefault="008B1C99" w:rsidP="00FB1739">
      <w:pPr>
        <w:pStyle w:val="ListParagraph"/>
        <w:numPr>
          <w:ilvl w:val="0"/>
          <w:numId w:val="10"/>
        </w:numPr>
        <w:autoSpaceDE w:val="0"/>
        <w:autoSpaceDN w:val="0"/>
        <w:adjustRightInd w:val="0"/>
        <w:spacing w:after="0" w:line="240" w:lineRule="auto"/>
        <w:rPr>
          <w:rFonts w:ascii="Source Sans Pro" w:hAnsi="Source Sans Pro" w:cs="Times New Roman"/>
          <w:sz w:val="24"/>
          <w:szCs w:val="24"/>
        </w:rPr>
      </w:pPr>
      <w:r w:rsidRPr="00FB1739">
        <w:rPr>
          <w:rFonts w:ascii="Source Sans Pro" w:hAnsi="Source Sans Pro" w:cs="Times New Roman"/>
          <w:sz w:val="24"/>
          <w:szCs w:val="24"/>
        </w:rPr>
        <w:t xml:space="preserve">Reading Scripture in public </w:t>
      </w:r>
      <w:proofErr w:type="gramStart"/>
      <w:r w:rsidRPr="00FB1739">
        <w:rPr>
          <w:rFonts w:ascii="Source Sans Pro" w:hAnsi="Source Sans Pro" w:cs="Times New Roman"/>
          <w:sz w:val="24"/>
          <w:szCs w:val="24"/>
        </w:rPr>
        <w:t>worship;</w:t>
      </w:r>
      <w:proofErr w:type="gramEnd"/>
      <w:r w:rsidRPr="00FB1739">
        <w:rPr>
          <w:rFonts w:ascii="Source Sans Pro" w:hAnsi="Source Sans Pro" w:cs="Times New Roman"/>
          <w:sz w:val="24"/>
          <w:szCs w:val="24"/>
        </w:rPr>
        <w:t xml:space="preserve"> </w:t>
      </w:r>
    </w:p>
    <w:p w14:paraId="51A3B705" w14:textId="77777777" w:rsidR="00D0478C" w:rsidRPr="00FB1739" w:rsidRDefault="008B1C99" w:rsidP="00FB1739">
      <w:pPr>
        <w:pStyle w:val="ListParagraph"/>
        <w:numPr>
          <w:ilvl w:val="0"/>
          <w:numId w:val="10"/>
        </w:numPr>
        <w:autoSpaceDE w:val="0"/>
        <w:autoSpaceDN w:val="0"/>
        <w:adjustRightInd w:val="0"/>
        <w:spacing w:after="0" w:line="240" w:lineRule="auto"/>
        <w:rPr>
          <w:rFonts w:ascii="Source Sans Pro" w:hAnsi="Source Sans Pro" w:cs="Times New Roman"/>
          <w:sz w:val="24"/>
          <w:szCs w:val="24"/>
        </w:rPr>
      </w:pPr>
      <w:r w:rsidRPr="00FB1739">
        <w:rPr>
          <w:rFonts w:ascii="Source Sans Pro" w:hAnsi="Source Sans Pro" w:cs="Times New Roman"/>
          <w:sz w:val="24"/>
          <w:szCs w:val="24"/>
        </w:rPr>
        <w:t xml:space="preserve">Leading effective </w:t>
      </w:r>
      <w:proofErr w:type="gramStart"/>
      <w:r w:rsidRPr="00FB1739">
        <w:rPr>
          <w:rFonts w:ascii="Source Sans Pro" w:hAnsi="Source Sans Pro" w:cs="Times New Roman"/>
          <w:sz w:val="24"/>
          <w:szCs w:val="24"/>
        </w:rPr>
        <w:t>meetings;</w:t>
      </w:r>
      <w:proofErr w:type="gramEnd"/>
      <w:r w:rsidRPr="00FB1739">
        <w:rPr>
          <w:rFonts w:ascii="Source Sans Pro" w:hAnsi="Source Sans Pro" w:cs="Times New Roman"/>
          <w:sz w:val="24"/>
          <w:szCs w:val="24"/>
        </w:rPr>
        <w:t xml:space="preserve"> </w:t>
      </w:r>
    </w:p>
    <w:p w14:paraId="3889DA6D" w14:textId="77777777" w:rsidR="00FB1739" w:rsidRPr="00FB1739" w:rsidRDefault="008B1C99" w:rsidP="00FB1739">
      <w:pPr>
        <w:pStyle w:val="ListParagraph"/>
        <w:numPr>
          <w:ilvl w:val="0"/>
          <w:numId w:val="10"/>
        </w:numPr>
        <w:autoSpaceDE w:val="0"/>
        <w:autoSpaceDN w:val="0"/>
        <w:adjustRightInd w:val="0"/>
        <w:spacing w:after="0" w:line="240" w:lineRule="auto"/>
        <w:rPr>
          <w:rFonts w:ascii="Source Sans Pro" w:hAnsi="Source Sans Pro" w:cs="Times New Roman"/>
          <w:sz w:val="24"/>
          <w:szCs w:val="24"/>
        </w:rPr>
      </w:pPr>
      <w:r w:rsidRPr="00FB1739">
        <w:rPr>
          <w:rFonts w:ascii="Source Sans Pro" w:hAnsi="Source Sans Pro" w:cs="Times New Roman"/>
          <w:sz w:val="24"/>
          <w:szCs w:val="24"/>
        </w:rPr>
        <w:t>How to read</w:t>
      </w:r>
      <w:r w:rsidR="00D0478C" w:rsidRPr="00FB1739">
        <w:rPr>
          <w:rFonts w:ascii="Source Sans Pro" w:hAnsi="Source Sans Pro" w:cs="Times New Roman"/>
          <w:sz w:val="24"/>
          <w:szCs w:val="24"/>
        </w:rPr>
        <w:t xml:space="preserve"> </w:t>
      </w:r>
      <w:r w:rsidRPr="00FB1739">
        <w:rPr>
          <w:rFonts w:ascii="Source Sans Pro" w:hAnsi="Source Sans Pro" w:cs="Times New Roman"/>
          <w:sz w:val="24"/>
          <w:szCs w:val="24"/>
        </w:rPr>
        <w:t xml:space="preserve">budgets and exercise financial </w:t>
      </w:r>
      <w:proofErr w:type="gramStart"/>
      <w:r w:rsidRPr="00FB1739">
        <w:rPr>
          <w:rFonts w:ascii="Source Sans Pro" w:hAnsi="Source Sans Pro" w:cs="Times New Roman"/>
          <w:sz w:val="24"/>
          <w:szCs w:val="24"/>
        </w:rPr>
        <w:t>management;</w:t>
      </w:r>
      <w:proofErr w:type="gramEnd"/>
      <w:r w:rsidRPr="00FB1739">
        <w:rPr>
          <w:rFonts w:ascii="Source Sans Pro" w:hAnsi="Source Sans Pro" w:cs="Times New Roman"/>
          <w:sz w:val="24"/>
          <w:szCs w:val="24"/>
        </w:rPr>
        <w:t xml:space="preserve"> </w:t>
      </w:r>
    </w:p>
    <w:p w14:paraId="07E614BC" w14:textId="2612C12E" w:rsidR="008B1C99" w:rsidRPr="00FB1739" w:rsidRDefault="008B1C99" w:rsidP="00FB1739">
      <w:pPr>
        <w:pStyle w:val="ListParagraph"/>
        <w:numPr>
          <w:ilvl w:val="0"/>
          <w:numId w:val="10"/>
        </w:numPr>
        <w:autoSpaceDE w:val="0"/>
        <w:autoSpaceDN w:val="0"/>
        <w:adjustRightInd w:val="0"/>
        <w:spacing w:after="0" w:line="240" w:lineRule="auto"/>
        <w:rPr>
          <w:rFonts w:ascii="Source Sans Pro" w:hAnsi="Source Sans Pro" w:cs="Times New Roman"/>
          <w:sz w:val="24"/>
          <w:szCs w:val="24"/>
        </w:rPr>
      </w:pPr>
      <w:r w:rsidRPr="00FB1739">
        <w:rPr>
          <w:rFonts w:ascii="Source Sans Pro" w:hAnsi="Source Sans Pro" w:cs="Times New Roman"/>
          <w:sz w:val="24"/>
          <w:szCs w:val="24"/>
        </w:rPr>
        <w:t xml:space="preserve">Managing staff, evaluating personnel, hiring, </w:t>
      </w:r>
      <w:proofErr w:type="gramStart"/>
      <w:r w:rsidRPr="00FB1739">
        <w:rPr>
          <w:rFonts w:ascii="Source Sans Pro" w:hAnsi="Source Sans Pro" w:cs="Times New Roman"/>
          <w:sz w:val="24"/>
          <w:szCs w:val="24"/>
        </w:rPr>
        <w:t>firing;</w:t>
      </w:r>
      <w:proofErr w:type="gramEnd"/>
    </w:p>
    <w:p w14:paraId="1EA062B1" w14:textId="77777777" w:rsidR="00FB1739" w:rsidRPr="00FB1739" w:rsidRDefault="008B1C99" w:rsidP="00FB1739">
      <w:pPr>
        <w:pStyle w:val="ListParagraph"/>
        <w:numPr>
          <w:ilvl w:val="0"/>
          <w:numId w:val="10"/>
        </w:numPr>
        <w:autoSpaceDE w:val="0"/>
        <w:autoSpaceDN w:val="0"/>
        <w:adjustRightInd w:val="0"/>
        <w:spacing w:after="0" w:line="240" w:lineRule="auto"/>
        <w:rPr>
          <w:rFonts w:ascii="Source Sans Pro" w:hAnsi="Source Sans Pro" w:cs="Times New Roman"/>
          <w:sz w:val="24"/>
          <w:szCs w:val="24"/>
        </w:rPr>
      </w:pPr>
      <w:r w:rsidRPr="00FB1739">
        <w:rPr>
          <w:rFonts w:ascii="Source Sans Pro" w:hAnsi="Source Sans Pro" w:cs="Times New Roman"/>
          <w:sz w:val="24"/>
          <w:szCs w:val="24"/>
        </w:rPr>
        <w:t xml:space="preserve">Protecting the vulnerable—safe congregational </w:t>
      </w:r>
      <w:proofErr w:type="gramStart"/>
      <w:r w:rsidRPr="00FB1739">
        <w:rPr>
          <w:rFonts w:ascii="Source Sans Pro" w:hAnsi="Source Sans Pro" w:cs="Times New Roman"/>
          <w:sz w:val="24"/>
          <w:szCs w:val="24"/>
        </w:rPr>
        <w:t>practices;</w:t>
      </w:r>
      <w:proofErr w:type="gramEnd"/>
      <w:r w:rsidRPr="00FB1739">
        <w:rPr>
          <w:rFonts w:ascii="Source Sans Pro" w:hAnsi="Source Sans Pro" w:cs="Times New Roman"/>
          <w:sz w:val="24"/>
          <w:szCs w:val="24"/>
        </w:rPr>
        <w:t xml:space="preserve"> </w:t>
      </w:r>
    </w:p>
    <w:p w14:paraId="61F5939D" w14:textId="77777777" w:rsidR="00FB1739" w:rsidRPr="00FB1739" w:rsidRDefault="008B1C99" w:rsidP="00FB1739">
      <w:pPr>
        <w:pStyle w:val="ListParagraph"/>
        <w:numPr>
          <w:ilvl w:val="0"/>
          <w:numId w:val="10"/>
        </w:numPr>
        <w:autoSpaceDE w:val="0"/>
        <w:autoSpaceDN w:val="0"/>
        <w:adjustRightInd w:val="0"/>
        <w:spacing w:after="0" w:line="240" w:lineRule="auto"/>
        <w:rPr>
          <w:rFonts w:ascii="Source Sans Pro" w:hAnsi="Source Sans Pro" w:cs="Times New Roman"/>
          <w:sz w:val="24"/>
          <w:szCs w:val="24"/>
        </w:rPr>
      </w:pPr>
      <w:r w:rsidRPr="00FB1739">
        <w:rPr>
          <w:rFonts w:ascii="Source Sans Pro" w:hAnsi="Source Sans Pro" w:cs="Times New Roman"/>
          <w:sz w:val="24"/>
          <w:szCs w:val="24"/>
        </w:rPr>
        <w:t>Entering and reading congregational</w:t>
      </w:r>
      <w:r w:rsidR="00FB1739" w:rsidRPr="00FB1739">
        <w:rPr>
          <w:rFonts w:ascii="Source Sans Pro" w:hAnsi="Source Sans Pro" w:cs="Times New Roman"/>
          <w:sz w:val="24"/>
          <w:szCs w:val="24"/>
        </w:rPr>
        <w:t xml:space="preserve"> </w:t>
      </w:r>
      <w:proofErr w:type="gramStart"/>
      <w:r w:rsidRPr="00FB1739">
        <w:rPr>
          <w:rFonts w:ascii="Source Sans Pro" w:hAnsi="Source Sans Pro" w:cs="Times New Roman"/>
          <w:sz w:val="24"/>
          <w:szCs w:val="24"/>
        </w:rPr>
        <w:t>culture;</w:t>
      </w:r>
      <w:proofErr w:type="gramEnd"/>
      <w:r w:rsidRPr="00FB1739">
        <w:rPr>
          <w:rFonts w:ascii="Source Sans Pro" w:hAnsi="Source Sans Pro" w:cs="Times New Roman"/>
          <w:sz w:val="24"/>
          <w:szCs w:val="24"/>
        </w:rPr>
        <w:t xml:space="preserve"> </w:t>
      </w:r>
    </w:p>
    <w:p w14:paraId="420DED45" w14:textId="77777777" w:rsidR="00FB1739" w:rsidRPr="00FB1739" w:rsidRDefault="008B1C99" w:rsidP="00FB1739">
      <w:pPr>
        <w:pStyle w:val="ListParagraph"/>
        <w:numPr>
          <w:ilvl w:val="0"/>
          <w:numId w:val="10"/>
        </w:numPr>
        <w:autoSpaceDE w:val="0"/>
        <w:autoSpaceDN w:val="0"/>
        <w:adjustRightInd w:val="0"/>
        <w:spacing w:after="0" w:line="240" w:lineRule="auto"/>
        <w:rPr>
          <w:rFonts w:ascii="Source Sans Pro" w:hAnsi="Source Sans Pro" w:cs="Times New Roman"/>
          <w:sz w:val="24"/>
          <w:szCs w:val="24"/>
        </w:rPr>
      </w:pPr>
      <w:r w:rsidRPr="00FB1739">
        <w:rPr>
          <w:rFonts w:ascii="Source Sans Pro" w:hAnsi="Source Sans Pro" w:cs="Times New Roman"/>
          <w:sz w:val="24"/>
          <w:szCs w:val="24"/>
        </w:rPr>
        <w:t xml:space="preserve">The vocation of the pastor: Finding mentors and building a colleague group. </w:t>
      </w:r>
    </w:p>
    <w:p w14:paraId="4042EC4A" w14:textId="4873A0EE" w:rsidR="008B1C99" w:rsidRDefault="008B1C99" w:rsidP="00FB1739">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The</w:t>
      </w:r>
      <w:r w:rsidR="00FB1739">
        <w:rPr>
          <w:rFonts w:ascii="Source Sans Pro" w:hAnsi="Source Sans Pro" w:cs="Times New Roman"/>
          <w:sz w:val="24"/>
          <w:szCs w:val="24"/>
        </w:rPr>
        <w:t xml:space="preserve"> </w:t>
      </w:r>
      <w:r w:rsidRPr="00D0478C">
        <w:rPr>
          <w:rFonts w:ascii="Source Sans Pro" w:hAnsi="Source Sans Pro" w:cs="Times New Roman"/>
          <w:sz w:val="24"/>
          <w:szCs w:val="24"/>
        </w:rPr>
        <w:t>Concentration faculty team brings in other faculty and ministry practitioners to lead these</w:t>
      </w:r>
      <w:r w:rsidR="00FB1739">
        <w:rPr>
          <w:rFonts w:ascii="Source Sans Pro" w:hAnsi="Source Sans Pro" w:cs="Times New Roman"/>
          <w:sz w:val="24"/>
          <w:szCs w:val="24"/>
        </w:rPr>
        <w:t xml:space="preserve"> </w:t>
      </w:r>
      <w:r w:rsidRPr="00D0478C">
        <w:rPr>
          <w:rFonts w:ascii="Source Sans Pro" w:hAnsi="Source Sans Pro" w:cs="Times New Roman"/>
          <w:sz w:val="24"/>
          <w:szCs w:val="24"/>
        </w:rPr>
        <w:t>workshops and a communal meal is held at mid-day.</w:t>
      </w:r>
    </w:p>
    <w:p w14:paraId="16F1A7C0" w14:textId="77777777" w:rsidR="00FB1739" w:rsidRPr="00D0478C" w:rsidRDefault="00FB1739" w:rsidP="00FB1739">
      <w:pPr>
        <w:autoSpaceDE w:val="0"/>
        <w:autoSpaceDN w:val="0"/>
        <w:adjustRightInd w:val="0"/>
        <w:spacing w:after="0" w:line="240" w:lineRule="auto"/>
        <w:rPr>
          <w:rFonts w:ascii="Source Sans Pro" w:hAnsi="Source Sans Pro" w:cs="Times New Roman"/>
          <w:sz w:val="24"/>
          <w:szCs w:val="24"/>
        </w:rPr>
      </w:pPr>
    </w:p>
    <w:p w14:paraId="626F9B56" w14:textId="77777777" w:rsidR="008B1C99" w:rsidRPr="00D0478C" w:rsidRDefault="008B1C99" w:rsidP="00FB1739">
      <w:pPr>
        <w:pStyle w:val="Heading2"/>
      </w:pPr>
      <w:r w:rsidRPr="00D0478C">
        <w:t>Senior Project Emphasis</w:t>
      </w:r>
    </w:p>
    <w:p w14:paraId="1D3EC87F" w14:textId="6DF18335" w:rsidR="008B1C99" w:rsidRPr="00D0478C" w:rsidRDefault="008B1C99" w:rsidP="00FB1739">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Students choosing this concentration are encouraged to pursue Senior Project topics related to</w:t>
      </w:r>
      <w:r w:rsidR="00FB1739">
        <w:rPr>
          <w:rFonts w:ascii="Source Sans Pro" w:hAnsi="Source Sans Pro" w:cs="Times New Roman"/>
          <w:sz w:val="24"/>
          <w:szCs w:val="24"/>
        </w:rPr>
        <w:t xml:space="preserve"> </w:t>
      </w:r>
      <w:r w:rsidRPr="00D0478C">
        <w:rPr>
          <w:rFonts w:ascii="Source Sans Pro" w:hAnsi="Source Sans Pro" w:cs="Times New Roman"/>
          <w:sz w:val="24"/>
          <w:szCs w:val="24"/>
        </w:rPr>
        <w:t>some aspect of congregational leadership.</w:t>
      </w:r>
    </w:p>
    <w:p w14:paraId="4DF28BEE" w14:textId="77777777" w:rsidR="008B1C99" w:rsidRPr="00D0478C" w:rsidRDefault="008B1C99" w:rsidP="004B46ED">
      <w:pPr>
        <w:rPr>
          <w:rStyle w:val="Hyperlink"/>
          <w:rFonts w:ascii="Source Sans Pro" w:hAnsi="Source Sans Pro" w:cs="Times New Roman"/>
          <w:color w:val="000000" w:themeColor="text1"/>
          <w:sz w:val="24"/>
          <w:szCs w:val="24"/>
        </w:rPr>
      </w:pPr>
    </w:p>
    <w:p w14:paraId="26F56D4E" w14:textId="77777777" w:rsidR="00FB1739" w:rsidRDefault="00FB1739" w:rsidP="004D668B">
      <w:pPr>
        <w:autoSpaceDE w:val="0"/>
        <w:autoSpaceDN w:val="0"/>
        <w:adjustRightInd w:val="0"/>
        <w:spacing w:after="0"/>
        <w:rPr>
          <w:rFonts w:ascii="Source Sans Pro" w:hAnsi="Source Sans Pro" w:cs="Times New Roman"/>
          <w:b/>
          <w:bCs/>
          <w:sz w:val="24"/>
          <w:szCs w:val="24"/>
          <w:u w:val="single"/>
        </w:rPr>
      </w:pPr>
    </w:p>
    <w:p w14:paraId="2DBD1F89" w14:textId="77777777" w:rsidR="00FB1739" w:rsidRDefault="00FB1739" w:rsidP="004D668B">
      <w:pPr>
        <w:autoSpaceDE w:val="0"/>
        <w:autoSpaceDN w:val="0"/>
        <w:adjustRightInd w:val="0"/>
        <w:spacing w:after="0"/>
        <w:rPr>
          <w:rFonts w:ascii="Source Sans Pro" w:hAnsi="Source Sans Pro" w:cs="Times New Roman"/>
          <w:b/>
          <w:bCs/>
          <w:sz w:val="24"/>
          <w:szCs w:val="24"/>
          <w:u w:val="single"/>
        </w:rPr>
      </w:pPr>
    </w:p>
    <w:p w14:paraId="14A62AE0" w14:textId="77777777" w:rsidR="00FB1739" w:rsidRDefault="00FB1739" w:rsidP="004D668B">
      <w:pPr>
        <w:autoSpaceDE w:val="0"/>
        <w:autoSpaceDN w:val="0"/>
        <w:adjustRightInd w:val="0"/>
        <w:spacing w:after="0"/>
        <w:rPr>
          <w:rFonts w:ascii="Source Sans Pro" w:hAnsi="Source Sans Pro" w:cs="Times New Roman"/>
          <w:b/>
          <w:bCs/>
          <w:sz w:val="24"/>
          <w:szCs w:val="24"/>
          <w:u w:val="single"/>
        </w:rPr>
      </w:pPr>
    </w:p>
    <w:p w14:paraId="111A5B8E" w14:textId="77777777" w:rsidR="00FB1739" w:rsidRDefault="00FB1739" w:rsidP="004D668B">
      <w:pPr>
        <w:autoSpaceDE w:val="0"/>
        <w:autoSpaceDN w:val="0"/>
        <w:adjustRightInd w:val="0"/>
        <w:spacing w:after="0"/>
        <w:rPr>
          <w:rFonts w:ascii="Source Sans Pro" w:hAnsi="Source Sans Pro" w:cs="Times New Roman"/>
          <w:b/>
          <w:bCs/>
          <w:sz w:val="24"/>
          <w:szCs w:val="24"/>
          <w:u w:val="single"/>
        </w:rPr>
      </w:pPr>
    </w:p>
    <w:p w14:paraId="48A6C3B3" w14:textId="77777777" w:rsidR="00FB1739" w:rsidRDefault="00FB1739" w:rsidP="004D668B">
      <w:pPr>
        <w:autoSpaceDE w:val="0"/>
        <w:autoSpaceDN w:val="0"/>
        <w:adjustRightInd w:val="0"/>
        <w:spacing w:after="0"/>
        <w:rPr>
          <w:rFonts w:ascii="Source Sans Pro" w:hAnsi="Source Sans Pro" w:cs="Times New Roman"/>
          <w:b/>
          <w:bCs/>
          <w:sz w:val="24"/>
          <w:szCs w:val="24"/>
          <w:u w:val="single"/>
        </w:rPr>
      </w:pPr>
    </w:p>
    <w:p w14:paraId="04C02DE6" w14:textId="77777777" w:rsidR="00FB1739" w:rsidRDefault="00FB1739" w:rsidP="004D668B">
      <w:pPr>
        <w:autoSpaceDE w:val="0"/>
        <w:autoSpaceDN w:val="0"/>
        <w:adjustRightInd w:val="0"/>
        <w:spacing w:after="0"/>
        <w:rPr>
          <w:rFonts w:ascii="Source Sans Pro" w:hAnsi="Source Sans Pro" w:cs="Times New Roman"/>
          <w:b/>
          <w:bCs/>
          <w:sz w:val="24"/>
          <w:szCs w:val="24"/>
          <w:u w:val="single"/>
        </w:rPr>
      </w:pPr>
    </w:p>
    <w:p w14:paraId="2A056036" w14:textId="77777777" w:rsidR="00FB1739" w:rsidRDefault="00FB1739" w:rsidP="004D668B">
      <w:pPr>
        <w:autoSpaceDE w:val="0"/>
        <w:autoSpaceDN w:val="0"/>
        <w:adjustRightInd w:val="0"/>
        <w:spacing w:after="0"/>
        <w:rPr>
          <w:rFonts w:ascii="Source Sans Pro" w:hAnsi="Source Sans Pro" w:cs="Times New Roman"/>
          <w:b/>
          <w:bCs/>
          <w:sz w:val="24"/>
          <w:szCs w:val="24"/>
          <w:u w:val="single"/>
        </w:rPr>
      </w:pPr>
    </w:p>
    <w:p w14:paraId="1FB893CC" w14:textId="77777777" w:rsidR="00FB1739" w:rsidRDefault="00FB1739" w:rsidP="004D668B">
      <w:pPr>
        <w:autoSpaceDE w:val="0"/>
        <w:autoSpaceDN w:val="0"/>
        <w:adjustRightInd w:val="0"/>
        <w:spacing w:after="0"/>
        <w:rPr>
          <w:rFonts w:ascii="Source Sans Pro" w:hAnsi="Source Sans Pro" w:cs="Times New Roman"/>
          <w:b/>
          <w:bCs/>
          <w:sz w:val="24"/>
          <w:szCs w:val="24"/>
          <w:u w:val="single"/>
        </w:rPr>
      </w:pPr>
    </w:p>
    <w:p w14:paraId="2EEC6C89" w14:textId="77777777" w:rsidR="00FB1739" w:rsidRDefault="00FB1739" w:rsidP="004D668B">
      <w:pPr>
        <w:autoSpaceDE w:val="0"/>
        <w:autoSpaceDN w:val="0"/>
        <w:adjustRightInd w:val="0"/>
        <w:spacing w:after="0"/>
        <w:rPr>
          <w:rFonts w:ascii="Source Sans Pro" w:hAnsi="Source Sans Pro" w:cs="Times New Roman"/>
          <w:b/>
          <w:bCs/>
          <w:sz w:val="24"/>
          <w:szCs w:val="24"/>
          <w:u w:val="single"/>
        </w:rPr>
      </w:pPr>
    </w:p>
    <w:p w14:paraId="5E9A82C9" w14:textId="77777777" w:rsidR="00FB1739" w:rsidRDefault="00FB1739" w:rsidP="004D668B">
      <w:pPr>
        <w:autoSpaceDE w:val="0"/>
        <w:autoSpaceDN w:val="0"/>
        <w:adjustRightInd w:val="0"/>
        <w:spacing w:after="0"/>
        <w:rPr>
          <w:rFonts w:ascii="Source Sans Pro" w:hAnsi="Source Sans Pro" w:cs="Times New Roman"/>
          <w:b/>
          <w:bCs/>
          <w:sz w:val="24"/>
          <w:szCs w:val="24"/>
          <w:u w:val="single"/>
        </w:rPr>
      </w:pPr>
    </w:p>
    <w:p w14:paraId="3636A1CE" w14:textId="77777777" w:rsidR="00FB1739" w:rsidRDefault="00FB1739" w:rsidP="004D668B">
      <w:pPr>
        <w:autoSpaceDE w:val="0"/>
        <w:autoSpaceDN w:val="0"/>
        <w:adjustRightInd w:val="0"/>
        <w:spacing w:after="0"/>
        <w:rPr>
          <w:rFonts w:ascii="Source Sans Pro" w:hAnsi="Source Sans Pro" w:cs="Times New Roman"/>
          <w:b/>
          <w:bCs/>
          <w:sz w:val="24"/>
          <w:szCs w:val="24"/>
          <w:u w:val="single"/>
        </w:rPr>
      </w:pPr>
    </w:p>
    <w:p w14:paraId="79FAB7F5" w14:textId="77777777" w:rsidR="00FB1739" w:rsidRDefault="00FB1739" w:rsidP="004D668B">
      <w:pPr>
        <w:autoSpaceDE w:val="0"/>
        <w:autoSpaceDN w:val="0"/>
        <w:adjustRightInd w:val="0"/>
        <w:spacing w:after="0"/>
        <w:rPr>
          <w:rFonts w:ascii="Source Sans Pro" w:hAnsi="Source Sans Pro" w:cs="Times New Roman"/>
          <w:b/>
          <w:bCs/>
          <w:sz w:val="24"/>
          <w:szCs w:val="24"/>
          <w:u w:val="single"/>
        </w:rPr>
      </w:pPr>
    </w:p>
    <w:p w14:paraId="46EF39A8" w14:textId="77777777" w:rsidR="00FB1739" w:rsidRDefault="00FB1739" w:rsidP="004D668B">
      <w:pPr>
        <w:autoSpaceDE w:val="0"/>
        <w:autoSpaceDN w:val="0"/>
        <w:adjustRightInd w:val="0"/>
        <w:spacing w:after="0"/>
        <w:rPr>
          <w:rFonts w:ascii="Source Sans Pro" w:hAnsi="Source Sans Pro" w:cs="Times New Roman"/>
          <w:b/>
          <w:bCs/>
          <w:sz w:val="24"/>
          <w:szCs w:val="24"/>
          <w:u w:val="single"/>
        </w:rPr>
      </w:pPr>
    </w:p>
    <w:p w14:paraId="72B14CD8" w14:textId="77777777" w:rsidR="00FB1739" w:rsidRDefault="00FB1739" w:rsidP="004D668B">
      <w:pPr>
        <w:autoSpaceDE w:val="0"/>
        <w:autoSpaceDN w:val="0"/>
        <w:adjustRightInd w:val="0"/>
        <w:spacing w:after="0"/>
        <w:rPr>
          <w:rFonts w:ascii="Source Sans Pro" w:hAnsi="Source Sans Pro" w:cs="Times New Roman"/>
          <w:b/>
          <w:bCs/>
          <w:sz w:val="24"/>
          <w:szCs w:val="24"/>
          <w:u w:val="single"/>
        </w:rPr>
      </w:pPr>
    </w:p>
    <w:p w14:paraId="5CA44D21" w14:textId="77777777" w:rsidR="00FB1739" w:rsidRDefault="00FB1739" w:rsidP="004D668B">
      <w:pPr>
        <w:autoSpaceDE w:val="0"/>
        <w:autoSpaceDN w:val="0"/>
        <w:adjustRightInd w:val="0"/>
        <w:spacing w:after="0"/>
        <w:rPr>
          <w:rFonts w:ascii="Source Sans Pro" w:hAnsi="Source Sans Pro" w:cs="Times New Roman"/>
          <w:b/>
          <w:bCs/>
          <w:sz w:val="24"/>
          <w:szCs w:val="24"/>
          <w:u w:val="single"/>
        </w:rPr>
      </w:pPr>
    </w:p>
    <w:p w14:paraId="756F9761" w14:textId="16DDF8F3" w:rsidR="004D668B" w:rsidRPr="00D0478C" w:rsidRDefault="004D668B" w:rsidP="004D668B">
      <w:pPr>
        <w:autoSpaceDE w:val="0"/>
        <w:autoSpaceDN w:val="0"/>
        <w:adjustRightInd w:val="0"/>
        <w:spacing w:after="0"/>
        <w:rPr>
          <w:rFonts w:ascii="Source Sans Pro" w:hAnsi="Source Sans Pro" w:cs="Times New Roman"/>
          <w:b/>
          <w:bCs/>
          <w:sz w:val="24"/>
          <w:szCs w:val="24"/>
          <w:u w:val="single"/>
        </w:rPr>
      </w:pPr>
      <w:r w:rsidRPr="00D0478C">
        <w:rPr>
          <w:rFonts w:ascii="Source Sans Pro" w:hAnsi="Source Sans Pro" w:cs="Times New Roman"/>
          <w:b/>
          <w:bCs/>
          <w:sz w:val="24"/>
          <w:szCs w:val="24"/>
          <w:u w:val="single"/>
        </w:rPr>
        <w:lastRenderedPageBreak/>
        <w:t>Prison and Carceral Studies (PCS)</w:t>
      </w:r>
    </w:p>
    <w:p w14:paraId="550F5F32" w14:textId="77777777" w:rsidR="004D668B" w:rsidRPr="00D0478C" w:rsidRDefault="004D668B" w:rsidP="004D668B">
      <w:pPr>
        <w:autoSpaceDE w:val="0"/>
        <w:autoSpaceDN w:val="0"/>
        <w:adjustRightInd w:val="0"/>
        <w:spacing w:after="0"/>
        <w:rPr>
          <w:rFonts w:ascii="Source Sans Pro" w:hAnsi="Source Sans Pro" w:cs="Times New Roman"/>
          <w:sz w:val="24"/>
          <w:szCs w:val="24"/>
        </w:rPr>
      </w:pPr>
    </w:p>
    <w:p w14:paraId="43573BE3" w14:textId="1D94683C" w:rsidR="004D668B" w:rsidRPr="00D0478C" w:rsidRDefault="004D668B" w:rsidP="004D668B">
      <w:pPr>
        <w:autoSpaceDE w:val="0"/>
        <w:autoSpaceDN w:val="0"/>
        <w:adjustRightInd w:val="0"/>
        <w:spacing w:after="0"/>
        <w:rPr>
          <w:rFonts w:ascii="Source Sans Pro" w:hAnsi="Source Sans Pro" w:cs="Times New Roman"/>
          <w:sz w:val="24"/>
          <w:szCs w:val="24"/>
        </w:rPr>
      </w:pPr>
      <w:r w:rsidRPr="00D0478C">
        <w:rPr>
          <w:rFonts w:ascii="Source Sans Pro" w:hAnsi="Source Sans Pro" w:cs="Times New Roman"/>
          <w:sz w:val="24"/>
          <w:szCs w:val="24"/>
        </w:rPr>
        <w:t>This concentration provides VDS students with the opportunity to take up issues of incarceration</w:t>
      </w:r>
      <w:r w:rsidR="00FB1739">
        <w:rPr>
          <w:rFonts w:ascii="Source Sans Pro" w:hAnsi="Source Sans Pro" w:cs="Times New Roman"/>
          <w:sz w:val="24"/>
          <w:szCs w:val="24"/>
        </w:rPr>
        <w:t xml:space="preserve"> </w:t>
      </w:r>
      <w:r w:rsidRPr="00D0478C">
        <w:rPr>
          <w:rFonts w:ascii="Source Sans Pro" w:hAnsi="Source Sans Pro" w:cs="Times New Roman"/>
          <w:sz w:val="24"/>
          <w:szCs w:val="24"/>
        </w:rPr>
        <w:t xml:space="preserve">from a theological perspective. Students will explore biblical, </w:t>
      </w:r>
      <w:proofErr w:type="gramStart"/>
      <w:r w:rsidRPr="00D0478C">
        <w:rPr>
          <w:rFonts w:ascii="Source Sans Pro" w:hAnsi="Source Sans Pro" w:cs="Times New Roman"/>
          <w:sz w:val="24"/>
          <w:szCs w:val="24"/>
        </w:rPr>
        <w:t>theological</w:t>
      </w:r>
      <w:proofErr w:type="gramEnd"/>
      <w:r w:rsidRPr="00D0478C">
        <w:rPr>
          <w:rFonts w:ascii="Source Sans Pro" w:hAnsi="Source Sans Pro" w:cs="Times New Roman"/>
          <w:sz w:val="24"/>
          <w:szCs w:val="24"/>
        </w:rPr>
        <w:t xml:space="preserve"> and historical</w:t>
      </w:r>
      <w:r w:rsidR="00FB1739">
        <w:rPr>
          <w:rFonts w:ascii="Source Sans Pro" w:hAnsi="Source Sans Pro" w:cs="Times New Roman"/>
          <w:sz w:val="24"/>
          <w:szCs w:val="24"/>
        </w:rPr>
        <w:t xml:space="preserve"> </w:t>
      </w:r>
      <w:r w:rsidRPr="00D0478C">
        <w:rPr>
          <w:rFonts w:ascii="Source Sans Pro" w:hAnsi="Source Sans Pro" w:cs="Times New Roman"/>
          <w:sz w:val="24"/>
          <w:szCs w:val="24"/>
        </w:rPr>
        <w:t>documents as well as sociological data to deepen understanding of the current reality of</w:t>
      </w:r>
      <w:r w:rsidR="00FB1739">
        <w:rPr>
          <w:rFonts w:ascii="Source Sans Pro" w:hAnsi="Source Sans Pro" w:cs="Times New Roman"/>
          <w:sz w:val="24"/>
          <w:szCs w:val="24"/>
        </w:rPr>
        <w:t xml:space="preserve"> </w:t>
      </w:r>
      <w:r w:rsidRPr="00D0478C">
        <w:rPr>
          <w:rFonts w:ascii="Source Sans Pro" w:hAnsi="Source Sans Pro" w:cs="Times New Roman"/>
          <w:sz w:val="24"/>
          <w:szCs w:val="24"/>
        </w:rPr>
        <w:t xml:space="preserve">punishment in the United States. We will explore what religious traditions </w:t>
      </w:r>
      <w:proofErr w:type="gramStart"/>
      <w:r w:rsidRPr="00D0478C">
        <w:rPr>
          <w:rFonts w:ascii="Source Sans Pro" w:hAnsi="Source Sans Pro" w:cs="Times New Roman"/>
          <w:sz w:val="24"/>
          <w:szCs w:val="24"/>
        </w:rPr>
        <w:t>have to</w:t>
      </w:r>
      <w:proofErr w:type="gramEnd"/>
      <w:r w:rsidRPr="00D0478C">
        <w:rPr>
          <w:rFonts w:ascii="Source Sans Pro" w:hAnsi="Source Sans Pro" w:cs="Times New Roman"/>
          <w:sz w:val="24"/>
          <w:szCs w:val="24"/>
        </w:rPr>
        <w:t xml:space="preserve"> contribute to</w:t>
      </w:r>
      <w:r w:rsidR="00FB1739">
        <w:rPr>
          <w:rFonts w:ascii="Source Sans Pro" w:hAnsi="Source Sans Pro" w:cs="Times New Roman"/>
          <w:sz w:val="24"/>
          <w:szCs w:val="24"/>
        </w:rPr>
        <w:t xml:space="preserve"> </w:t>
      </w:r>
      <w:r w:rsidRPr="00D0478C">
        <w:rPr>
          <w:rFonts w:ascii="Source Sans Pro" w:hAnsi="Source Sans Pro" w:cs="Times New Roman"/>
          <w:sz w:val="24"/>
          <w:szCs w:val="24"/>
        </w:rPr>
        <w:t>critiquing the injustices of our justice system. Students will engage prisoners and formerly</w:t>
      </w:r>
      <w:r w:rsidR="00FB1739">
        <w:rPr>
          <w:rFonts w:ascii="Source Sans Pro" w:hAnsi="Source Sans Pro" w:cs="Times New Roman"/>
          <w:sz w:val="24"/>
          <w:szCs w:val="24"/>
        </w:rPr>
        <w:t xml:space="preserve"> </w:t>
      </w:r>
      <w:r w:rsidRPr="00D0478C">
        <w:rPr>
          <w:rFonts w:ascii="Source Sans Pro" w:hAnsi="Source Sans Pro" w:cs="Times New Roman"/>
          <w:sz w:val="24"/>
          <w:szCs w:val="24"/>
        </w:rPr>
        <w:t>incarcerated citizens through our Riverbend Program as well as appropriate field education</w:t>
      </w:r>
      <w:r w:rsidR="00FB1739">
        <w:rPr>
          <w:rFonts w:ascii="Source Sans Pro" w:hAnsi="Source Sans Pro" w:cs="Times New Roman"/>
          <w:sz w:val="24"/>
          <w:szCs w:val="24"/>
        </w:rPr>
        <w:t xml:space="preserve"> </w:t>
      </w:r>
      <w:r w:rsidRPr="00D0478C">
        <w:rPr>
          <w:rFonts w:ascii="Source Sans Pro" w:hAnsi="Source Sans Pro" w:cs="Times New Roman"/>
          <w:sz w:val="24"/>
          <w:szCs w:val="24"/>
        </w:rPr>
        <w:t xml:space="preserve">opportunities. We will pay particular attention to issues of race, class, </w:t>
      </w:r>
      <w:proofErr w:type="gramStart"/>
      <w:r w:rsidRPr="00D0478C">
        <w:rPr>
          <w:rFonts w:ascii="Source Sans Pro" w:hAnsi="Source Sans Pro" w:cs="Times New Roman"/>
          <w:sz w:val="24"/>
          <w:szCs w:val="24"/>
        </w:rPr>
        <w:t>gender</w:t>
      </w:r>
      <w:proofErr w:type="gramEnd"/>
      <w:r w:rsidRPr="00D0478C">
        <w:rPr>
          <w:rFonts w:ascii="Source Sans Pro" w:hAnsi="Source Sans Pro" w:cs="Times New Roman"/>
          <w:sz w:val="24"/>
          <w:szCs w:val="24"/>
        </w:rPr>
        <w:t xml:space="preserve"> and sexuality in the</w:t>
      </w:r>
      <w:r w:rsidR="00FB1739">
        <w:rPr>
          <w:rFonts w:ascii="Source Sans Pro" w:hAnsi="Source Sans Pro" w:cs="Times New Roman"/>
          <w:sz w:val="24"/>
          <w:szCs w:val="24"/>
        </w:rPr>
        <w:t xml:space="preserve"> </w:t>
      </w:r>
      <w:r w:rsidRPr="00D0478C">
        <w:rPr>
          <w:rFonts w:ascii="Source Sans Pro" w:hAnsi="Source Sans Pro" w:cs="Times New Roman"/>
          <w:sz w:val="24"/>
          <w:szCs w:val="24"/>
        </w:rPr>
        <w:t>application of punishment in the United States and beyond, taking up the relationship of</w:t>
      </w:r>
      <w:r w:rsidR="00FB1739">
        <w:rPr>
          <w:rFonts w:ascii="Source Sans Pro" w:hAnsi="Source Sans Pro" w:cs="Times New Roman"/>
          <w:sz w:val="24"/>
          <w:szCs w:val="24"/>
        </w:rPr>
        <w:t xml:space="preserve"> </w:t>
      </w:r>
      <w:r w:rsidRPr="00D0478C">
        <w:rPr>
          <w:rFonts w:ascii="Source Sans Pro" w:hAnsi="Source Sans Pro" w:cs="Times New Roman"/>
          <w:sz w:val="24"/>
          <w:szCs w:val="24"/>
        </w:rPr>
        <w:t>discipline and punishment in society. And we will develop theological and ethical reflection in</w:t>
      </w:r>
      <w:r w:rsidR="00FB1739">
        <w:rPr>
          <w:rFonts w:ascii="Source Sans Pro" w:hAnsi="Source Sans Pro" w:cs="Times New Roman"/>
          <w:sz w:val="24"/>
          <w:szCs w:val="24"/>
        </w:rPr>
        <w:t xml:space="preserve"> </w:t>
      </w:r>
      <w:r w:rsidRPr="00D0478C">
        <w:rPr>
          <w:rFonts w:ascii="Source Sans Pro" w:hAnsi="Source Sans Pro" w:cs="Times New Roman"/>
          <w:sz w:val="24"/>
          <w:szCs w:val="24"/>
        </w:rPr>
        <w:t>relationship to these issues. What, for example, is the relationship of punishment and</w:t>
      </w:r>
      <w:r w:rsidR="00FB1739">
        <w:rPr>
          <w:rFonts w:ascii="Source Sans Pro" w:hAnsi="Source Sans Pro" w:cs="Times New Roman"/>
          <w:sz w:val="24"/>
          <w:szCs w:val="24"/>
        </w:rPr>
        <w:t xml:space="preserve"> </w:t>
      </w:r>
      <w:r w:rsidRPr="00D0478C">
        <w:rPr>
          <w:rFonts w:ascii="Source Sans Pro" w:hAnsi="Source Sans Pro" w:cs="Times New Roman"/>
          <w:sz w:val="24"/>
          <w:szCs w:val="24"/>
        </w:rPr>
        <w:t>mercy? How are reconciliation and justice possible? The concentration draws on a broad range</w:t>
      </w:r>
      <w:r w:rsidR="00FB1739">
        <w:rPr>
          <w:rFonts w:ascii="Source Sans Pro" w:hAnsi="Source Sans Pro" w:cs="Times New Roman"/>
          <w:sz w:val="24"/>
          <w:szCs w:val="24"/>
        </w:rPr>
        <w:t xml:space="preserve"> </w:t>
      </w:r>
      <w:r w:rsidRPr="00D0478C">
        <w:rPr>
          <w:rFonts w:ascii="Source Sans Pro" w:hAnsi="Source Sans Pro" w:cs="Times New Roman"/>
          <w:sz w:val="24"/>
          <w:szCs w:val="24"/>
        </w:rPr>
        <w:t>of disciplines and combines learning from those whose lives have been most affected by</w:t>
      </w:r>
      <w:r w:rsidR="00FB1739">
        <w:rPr>
          <w:rFonts w:ascii="Source Sans Pro" w:hAnsi="Source Sans Pro" w:cs="Times New Roman"/>
          <w:sz w:val="24"/>
          <w:szCs w:val="24"/>
        </w:rPr>
        <w:t xml:space="preserve"> </w:t>
      </w:r>
      <w:r w:rsidRPr="00D0478C">
        <w:rPr>
          <w:rFonts w:ascii="Source Sans Pro" w:hAnsi="Source Sans Pro" w:cs="Times New Roman"/>
          <w:sz w:val="24"/>
          <w:szCs w:val="24"/>
        </w:rPr>
        <w:t>incarceration – the incarcerated and their communities-- as well as scholars whose research and</w:t>
      </w:r>
      <w:r w:rsidR="00FB1739">
        <w:rPr>
          <w:rFonts w:ascii="Source Sans Pro" w:hAnsi="Source Sans Pro" w:cs="Times New Roman"/>
          <w:sz w:val="24"/>
          <w:szCs w:val="24"/>
        </w:rPr>
        <w:t xml:space="preserve"> </w:t>
      </w:r>
      <w:r w:rsidRPr="00D0478C">
        <w:rPr>
          <w:rFonts w:ascii="Source Sans Pro" w:hAnsi="Source Sans Pro" w:cs="Times New Roman"/>
          <w:sz w:val="24"/>
          <w:szCs w:val="24"/>
        </w:rPr>
        <w:t>teaching focus on the development and analysis of the prison industrial complex.</w:t>
      </w:r>
    </w:p>
    <w:p w14:paraId="04A15ACB" w14:textId="77777777" w:rsidR="004D668B" w:rsidRPr="00D0478C" w:rsidRDefault="004D668B" w:rsidP="004D668B">
      <w:pPr>
        <w:autoSpaceDE w:val="0"/>
        <w:autoSpaceDN w:val="0"/>
        <w:adjustRightInd w:val="0"/>
        <w:spacing w:after="0"/>
        <w:rPr>
          <w:rFonts w:ascii="Source Sans Pro" w:hAnsi="Source Sans Pro" w:cs="Times New Roman"/>
          <w:sz w:val="24"/>
          <w:szCs w:val="24"/>
        </w:rPr>
      </w:pPr>
    </w:p>
    <w:p w14:paraId="54A19B0B" w14:textId="559C6E60" w:rsidR="004D668B" w:rsidRPr="00FB1739" w:rsidRDefault="004D668B" w:rsidP="00FB1739">
      <w:pPr>
        <w:pStyle w:val="Heading2"/>
      </w:pPr>
      <w:r w:rsidRPr="00D0478C">
        <w:t>Learning Goals</w:t>
      </w:r>
    </w:p>
    <w:p w14:paraId="4B41496F" w14:textId="4BAD970A" w:rsidR="004D668B" w:rsidRPr="00FB1739" w:rsidRDefault="004D668B" w:rsidP="00FB1739">
      <w:pPr>
        <w:pStyle w:val="ListParagraph"/>
        <w:numPr>
          <w:ilvl w:val="0"/>
          <w:numId w:val="10"/>
        </w:numPr>
        <w:autoSpaceDE w:val="0"/>
        <w:autoSpaceDN w:val="0"/>
        <w:adjustRightInd w:val="0"/>
        <w:spacing w:after="0"/>
        <w:rPr>
          <w:rFonts w:ascii="Source Sans Pro" w:hAnsi="Source Sans Pro" w:cs="Times New Roman"/>
          <w:sz w:val="24"/>
          <w:szCs w:val="24"/>
        </w:rPr>
      </w:pPr>
      <w:r w:rsidRPr="00FB1739">
        <w:rPr>
          <w:rFonts w:ascii="Source Sans Pro" w:hAnsi="Source Sans Pro" w:cs="Times New Roman"/>
          <w:sz w:val="24"/>
          <w:szCs w:val="24"/>
        </w:rPr>
        <w:t xml:space="preserve">To develop an understanding of the realities of mass incarceration in the </w:t>
      </w:r>
      <w:r w:rsidR="008618EB">
        <w:rPr>
          <w:rFonts w:ascii="Source Sans Pro" w:hAnsi="Source Sans Pro" w:cs="Times New Roman"/>
          <w:sz w:val="24"/>
          <w:szCs w:val="24"/>
        </w:rPr>
        <w:t>US.</w:t>
      </w:r>
    </w:p>
    <w:p w14:paraId="17F63BCD" w14:textId="3A01AA24" w:rsidR="004D668B" w:rsidRPr="00FB1739" w:rsidRDefault="004D668B" w:rsidP="00FB1739">
      <w:pPr>
        <w:pStyle w:val="ListParagraph"/>
        <w:numPr>
          <w:ilvl w:val="0"/>
          <w:numId w:val="10"/>
        </w:numPr>
        <w:autoSpaceDE w:val="0"/>
        <w:autoSpaceDN w:val="0"/>
        <w:adjustRightInd w:val="0"/>
        <w:spacing w:after="0"/>
        <w:rPr>
          <w:rFonts w:ascii="Source Sans Pro" w:hAnsi="Source Sans Pro" w:cs="Times New Roman"/>
          <w:sz w:val="24"/>
          <w:szCs w:val="24"/>
        </w:rPr>
      </w:pPr>
      <w:r w:rsidRPr="00FB1739">
        <w:rPr>
          <w:rFonts w:ascii="Source Sans Pro" w:hAnsi="Source Sans Pro" w:cs="Times New Roman"/>
          <w:sz w:val="24"/>
          <w:szCs w:val="24"/>
        </w:rPr>
        <w:t>To explore the causes and consequences of prison, paying particular attention to issues of</w:t>
      </w:r>
      <w:r w:rsidR="00FB1739">
        <w:rPr>
          <w:rFonts w:ascii="Source Sans Pro" w:hAnsi="Source Sans Pro" w:cs="Times New Roman"/>
          <w:sz w:val="24"/>
          <w:szCs w:val="24"/>
        </w:rPr>
        <w:t xml:space="preserve"> </w:t>
      </w:r>
      <w:r w:rsidRPr="00FB1739">
        <w:rPr>
          <w:rFonts w:ascii="Source Sans Pro" w:hAnsi="Source Sans Pro" w:cs="Times New Roman"/>
          <w:sz w:val="24"/>
          <w:szCs w:val="24"/>
        </w:rPr>
        <w:t xml:space="preserve">race, class, </w:t>
      </w:r>
      <w:proofErr w:type="gramStart"/>
      <w:r w:rsidRPr="00FB1739">
        <w:rPr>
          <w:rFonts w:ascii="Source Sans Pro" w:hAnsi="Source Sans Pro" w:cs="Times New Roman"/>
          <w:sz w:val="24"/>
          <w:szCs w:val="24"/>
        </w:rPr>
        <w:t>gender</w:t>
      </w:r>
      <w:proofErr w:type="gramEnd"/>
      <w:r w:rsidRPr="00FB1739">
        <w:rPr>
          <w:rFonts w:ascii="Source Sans Pro" w:hAnsi="Source Sans Pro" w:cs="Times New Roman"/>
          <w:sz w:val="24"/>
          <w:szCs w:val="24"/>
        </w:rPr>
        <w:t xml:space="preserve"> and sexuality.</w:t>
      </w:r>
    </w:p>
    <w:p w14:paraId="0A8010AB" w14:textId="63B298CA" w:rsidR="004D668B" w:rsidRPr="00FB1739" w:rsidRDefault="004D668B" w:rsidP="00FB1739">
      <w:pPr>
        <w:pStyle w:val="ListParagraph"/>
        <w:numPr>
          <w:ilvl w:val="0"/>
          <w:numId w:val="11"/>
        </w:numPr>
        <w:autoSpaceDE w:val="0"/>
        <w:autoSpaceDN w:val="0"/>
        <w:adjustRightInd w:val="0"/>
        <w:spacing w:after="0"/>
        <w:rPr>
          <w:rFonts w:ascii="Source Sans Pro" w:hAnsi="Source Sans Pro" w:cs="Times New Roman"/>
          <w:sz w:val="24"/>
          <w:szCs w:val="24"/>
        </w:rPr>
      </w:pPr>
      <w:r w:rsidRPr="00FB1739">
        <w:rPr>
          <w:rFonts w:ascii="Source Sans Pro" w:hAnsi="Source Sans Pro" w:cs="Times New Roman"/>
          <w:sz w:val="24"/>
          <w:szCs w:val="24"/>
        </w:rPr>
        <w:t>To mine religious/theological traditions for resources for disrupting the prison industrial</w:t>
      </w:r>
      <w:r w:rsidR="00FB1739">
        <w:rPr>
          <w:rFonts w:ascii="Source Sans Pro" w:hAnsi="Source Sans Pro" w:cs="Times New Roman"/>
          <w:sz w:val="24"/>
          <w:szCs w:val="24"/>
        </w:rPr>
        <w:t xml:space="preserve"> </w:t>
      </w:r>
      <w:r w:rsidRPr="00FB1739">
        <w:rPr>
          <w:rFonts w:ascii="Source Sans Pro" w:hAnsi="Source Sans Pro" w:cs="Times New Roman"/>
          <w:sz w:val="24"/>
          <w:szCs w:val="24"/>
        </w:rPr>
        <w:t>complex, and the cradle to prison pipeline.</w:t>
      </w:r>
    </w:p>
    <w:p w14:paraId="6E0C2CF6" w14:textId="77777777" w:rsidR="004D668B" w:rsidRPr="00D0478C" w:rsidRDefault="004D668B" w:rsidP="004D668B">
      <w:pPr>
        <w:autoSpaceDE w:val="0"/>
        <w:autoSpaceDN w:val="0"/>
        <w:adjustRightInd w:val="0"/>
        <w:spacing w:after="0"/>
        <w:rPr>
          <w:rFonts w:ascii="Source Sans Pro" w:hAnsi="Source Sans Pro" w:cs="Times New Roman"/>
          <w:sz w:val="24"/>
          <w:szCs w:val="24"/>
        </w:rPr>
      </w:pPr>
    </w:p>
    <w:p w14:paraId="6E2CB5BC" w14:textId="457EEDD8" w:rsidR="0089440F" w:rsidRPr="00FB1739" w:rsidRDefault="004D668B" w:rsidP="00FB1739">
      <w:pPr>
        <w:pStyle w:val="Heading2"/>
      </w:pPr>
      <w:r w:rsidRPr="00D0478C">
        <w:t>Current Steering Committee</w:t>
      </w:r>
    </w:p>
    <w:p w14:paraId="179A7ECF" w14:textId="75BDD62A" w:rsidR="004D668B" w:rsidRPr="00D0478C" w:rsidRDefault="004D668B" w:rsidP="00FB1739">
      <w:pPr>
        <w:autoSpaceDE w:val="0"/>
        <w:autoSpaceDN w:val="0"/>
        <w:adjustRightInd w:val="0"/>
        <w:spacing w:after="240"/>
        <w:rPr>
          <w:rFonts w:ascii="Source Sans Pro" w:hAnsi="Source Sans Pro" w:cs="Times New Roman"/>
          <w:sz w:val="24"/>
          <w:szCs w:val="24"/>
        </w:rPr>
      </w:pPr>
      <w:r w:rsidRPr="00D0478C">
        <w:rPr>
          <w:rFonts w:ascii="Source Sans Pro" w:hAnsi="Source Sans Pro" w:cs="Times New Roman"/>
          <w:sz w:val="24"/>
          <w:szCs w:val="24"/>
        </w:rPr>
        <w:t>Graham Reside (Co</w:t>
      </w:r>
      <w:r w:rsidR="0089440F" w:rsidRPr="00D0478C">
        <w:rPr>
          <w:rFonts w:ascii="Source Sans Pro" w:hAnsi="Source Sans Pro" w:cs="Times New Roman"/>
          <w:sz w:val="24"/>
          <w:szCs w:val="24"/>
        </w:rPr>
        <w:t>n</w:t>
      </w:r>
      <w:r w:rsidRPr="00D0478C">
        <w:rPr>
          <w:rFonts w:ascii="Source Sans Pro" w:hAnsi="Source Sans Pro" w:cs="Times New Roman"/>
          <w:sz w:val="24"/>
          <w:szCs w:val="24"/>
        </w:rPr>
        <w:t>vener), Ellen Armour, Bruce Morrill, Paul Lim, Herbert Marbury, Stacey Floyd Thomas</w:t>
      </w:r>
    </w:p>
    <w:p w14:paraId="1CFF80A0" w14:textId="035B5410" w:rsidR="004D668B" w:rsidRPr="00D0478C" w:rsidRDefault="004D668B" w:rsidP="00FB1739">
      <w:pPr>
        <w:pStyle w:val="Heading2"/>
      </w:pPr>
      <w:r w:rsidRPr="00D0478C">
        <w:t>Required Courses</w:t>
      </w:r>
    </w:p>
    <w:p w14:paraId="395BB23F" w14:textId="51F9C315" w:rsidR="0089440F" w:rsidRPr="00D0478C" w:rsidRDefault="004D668B" w:rsidP="00FB1739">
      <w:pPr>
        <w:autoSpaceDE w:val="0"/>
        <w:autoSpaceDN w:val="0"/>
        <w:adjustRightInd w:val="0"/>
        <w:spacing w:after="240"/>
        <w:rPr>
          <w:rFonts w:ascii="Source Sans Pro" w:hAnsi="Source Sans Pro" w:cs="Times New Roman"/>
          <w:sz w:val="24"/>
          <w:szCs w:val="24"/>
        </w:rPr>
      </w:pPr>
      <w:r w:rsidRPr="00D0478C">
        <w:rPr>
          <w:rFonts w:ascii="Source Sans Pro" w:hAnsi="Source Sans Pro" w:cs="Times New Roman"/>
          <w:sz w:val="24"/>
          <w:szCs w:val="24"/>
        </w:rPr>
        <w:t>None</w:t>
      </w:r>
    </w:p>
    <w:p w14:paraId="475C1B22" w14:textId="68E912B7" w:rsidR="0089440F" w:rsidRPr="00FB1739" w:rsidRDefault="004D668B" w:rsidP="008618EB">
      <w:pPr>
        <w:pStyle w:val="Heading2"/>
      </w:pPr>
      <w:r w:rsidRPr="00D0478C">
        <w:t>Additional Requirements</w:t>
      </w:r>
    </w:p>
    <w:p w14:paraId="496E87D2" w14:textId="0ECE0BC9" w:rsidR="0089440F" w:rsidRPr="00D0478C" w:rsidRDefault="004D668B" w:rsidP="00FB1739">
      <w:pPr>
        <w:autoSpaceDE w:val="0"/>
        <w:autoSpaceDN w:val="0"/>
        <w:adjustRightInd w:val="0"/>
        <w:spacing w:after="240"/>
        <w:rPr>
          <w:rFonts w:ascii="Source Sans Pro" w:hAnsi="Source Sans Pro" w:cs="Times New Roman"/>
          <w:sz w:val="24"/>
          <w:szCs w:val="24"/>
        </w:rPr>
      </w:pPr>
      <w:r w:rsidRPr="00D0478C">
        <w:rPr>
          <w:rFonts w:ascii="Source Sans Pro" w:hAnsi="Source Sans Pro" w:cs="Times New Roman"/>
          <w:sz w:val="24"/>
          <w:szCs w:val="24"/>
        </w:rPr>
        <w:t>None</w:t>
      </w:r>
    </w:p>
    <w:p w14:paraId="0BD5899E" w14:textId="57E54C38" w:rsidR="0089440F" w:rsidRPr="00FB1739" w:rsidRDefault="004D668B" w:rsidP="008618EB">
      <w:pPr>
        <w:pStyle w:val="Heading2"/>
      </w:pPr>
      <w:r w:rsidRPr="00D0478C">
        <w:t>Praxis Options</w:t>
      </w:r>
    </w:p>
    <w:p w14:paraId="37E412BC" w14:textId="013C2DE7" w:rsidR="004D668B" w:rsidRPr="00D0478C" w:rsidRDefault="004D668B" w:rsidP="004D668B">
      <w:pPr>
        <w:autoSpaceDE w:val="0"/>
        <w:autoSpaceDN w:val="0"/>
        <w:adjustRightInd w:val="0"/>
        <w:spacing w:after="0"/>
        <w:rPr>
          <w:rFonts w:ascii="Source Sans Pro" w:hAnsi="Source Sans Pro" w:cs="Times New Roman"/>
          <w:sz w:val="24"/>
          <w:szCs w:val="24"/>
        </w:rPr>
      </w:pPr>
      <w:r w:rsidRPr="00D0478C">
        <w:rPr>
          <w:rFonts w:ascii="Source Sans Pro" w:hAnsi="Source Sans Pro" w:cs="Times New Roman"/>
          <w:sz w:val="24"/>
          <w:szCs w:val="24"/>
        </w:rPr>
        <w:t>DIV 5</w:t>
      </w:r>
      <w:r w:rsidR="0070376C" w:rsidRPr="00D0478C">
        <w:rPr>
          <w:rFonts w:ascii="Source Sans Pro" w:hAnsi="Source Sans Pro" w:cs="Times New Roman"/>
          <w:sz w:val="24"/>
          <w:szCs w:val="24"/>
        </w:rPr>
        <w:t>2</w:t>
      </w:r>
      <w:r w:rsidRPr="00D0478C">
        <w:rPr>
          <w:rFonts w:ascii="Source Sans Pro" w:hAnsi="Source Sans Pro" w:cs="Times New Roman"/>
          <w:sz w:val="24"/>
          <w:szCs w:val="24"/>
        </w:rPr>
        <w:t>50 Models and Practices of Justice</w:t>
      </w:r>
    </w:p>
    <w:p w14:paraId="43AF7B28" w14:textId="7CB99CAE" w:rsidR="004D668B" w:rsidRPr="00D0478C" w:rsidRDefault="004D668B" w:rsidP="004D668B">
      <w:pPr>
        <w:autoSpaceDE w:val="0"/>
        <w:autoSpaceDN w:val="0"/>
        <w:adjustRightInd w:val="0"/>
        <w:spacing w:after="0"/>
        <w:rPr>
          <w:rFonts w:ascii="Source Sans Pro" w:hAnsi="Source Sans Pro" w:cs="Times New Roman"/>
          <w:sz w:val="24"/>
          <w:szCs w:val="24"/>
        </w:rPr>
      </w:pPr>
      <w:r w:rsidRPr="00D0478C">
        <w:rPr>
          <w:rFonts w:ascii="Source Sans Pro" w:hAnsi="Source Sans Pro" w:cs="Times New Roman"/>
          <w:sz w:val="24"/>
          <w:szCs w:val="24"/>
        </w:rPr>
        <w:t>DIV 5213 Restorative Practices</w:t>
      </w:r>
    </w:p>
    <w:p w14:paraId="342FBDF8" w14:textId="1BC7905B" w:rsidR="004D668B" w:rsidRPr="00D0478C" w:rsidRDefault="004D668B" w:rsidP="00FB1739">
      <w:pPr>
        <w:autoSpaceDE w:val="0"/>
        <w:autoSpaceDN w:val="0"/>
        <w:adjustRightInd w:val="0"/>
        <w:spacing w:after="0"/>
        <w:rPr>
          <w:rFonts w:ascii="Source Sans Pro" w:hAnsi="Source Sans Pro" w:cs="Times New Roman"/>
          <w:sz w:val="24"/>
          <w:szCs w:val="24"/>
        </w:rPr>
      </w:pPr>
      <w:r w:rsidRPr="00D0478C">
        <w:rPr>
          <w:rFonts w:ascii="Source Sans Pro" w:hAnsi="Source Sans Pro" w:cs="Times New Roman"/>
          <w:sz w:val="24"/>
          <w:szCs w:val="24"/>
        </w:rPr>
        <w:t>OR in consultation with Field Education faculty, a related placement and completion of a course</w:t>
      </w:r>
      <w:r w:rsidR="00FB1739">
        <w:rPr>
          <w:rFonts w:ascii="Source Sans Pro" w:hAnsi="Source Sans Pro" w:cs="Times New Roman"/>
          <w:sz w:val="24"/>
          <w:szCs w:val="24"/>
        </w:rPr>
        <w:t xml:space="preserve"> </w:t>
      </w:r>
      <w:r w:rsidRPr="00D0478C">
        <w:rPr>
          <w:rFonts w:ascii="Source Sans Pro" w:hAnsi="Source Sans Pro" w:cs="Times New Roman"/>
          <w:sz w:val="24"/>
          <w:szCs w:val="24"/>
        </w:rPr>
        <w:t>in Supervised Ministry and/or Field Education.</w:t>
      </w:r>
    </w:p>
    <w:p w14:paraId="1923BCE3" w14:textId="77777777" w:rsidR="00767107" w:rsidRPr="00D0478C" w:rsidRDefault="00767107" w:rsidP="008618EB">
      <w:pPr>
        <w:pStyle w:val="Heading1"/>
      </w:pPr>
      <w:r w:rsidRPr="00D0478C">
        <w:lastRenderedPageBreak/>
        <w:t>Religion, Arts and Culture (RAC)</w:t>
      </w:r>
    </w:p>
    <w:p w14:paraId="0B121434" w14:textId="77777777" w:rsidR="00767107" w:rsidRPr="00D0478C" w:rsidRDefault="00767107" w:rsidP="00767107">
      <w:pPr>
        <w:autoSpaceDE w:val="0"/>
        <w:autoSpaceDN w:val="0"/>
        <w:adjustRightInd w:val="0"/>
        <w:spacing w:after="0" w:line="240" w:lineRule="auto"/>
        <w:rPr>
          <w:rFonts w:ascii="Source Sans Pro" w:hAnsi="Source Sans Pro" w:cs="Times New Roman"/>
          <w:b/>
          <w:bCs/>
          <w:sz w:val="24"/>
          <w:szCs w:val="24"/>
        </w:rPr>
      </w:pPr>
    </w:p>
    <w:p w14:paraId="4F9DCA29" w14:textId="77777777" w:rsidR="00767107" w:rsidRPr="00D0478C" w:rsidRDefault="00767107" w:rsidP="00767107">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This concentration serves the student with interests in the mutually formative relationship of religion and the arts. Areas of inquiry include theological aesthetics, the role of art in fulfilling the societal mission of congregations and communities, the role of religion in literature, art’s generative role in personal devotion, spiritual practice, and congregational life and identity. Practical courses in writing (creative, non-fiction, and song) are offered regularly and are an important component in the curriculum.</w:t>
      </w:r>
    </w:p>
    <w:p w14:paraId="7361545E" w14:textId="77777777" w:rsidR="00767107" w:rsidRPr="00D0478C" w:rsidRDefault="00767107" w:rsidP="00767107">
      <w:pPr>
        <w:autoSpaceDE w:val="0"/>
        <w:autoSpaceDN w:val="0"/>
        <w:adjustRightInd w:val="0"/>
        <w:spacing w:after="0" w:line="240" w:lineRule="auto"/>
        <w:rPr>
          <w:rFonts w:ascii="Source Sans Pro" w:hAnsi="Source Sans Pro" w:cs="Times New Roman"/>
          <w:sz w:val="24"/>
          <w:szCs w:val="24"/>
        </w:rPr>
      </w:pPr>
    </w:p>
    <w:p w14:paraId="77EE934E" w14:textId="5D883A77" w:rsidR="00767107" w:rsidRPr="00D0478C" w:rsidRDefault="00767107" w:rsidP="008618EB">
      <w:pPr>
        <w:pStyle w:val="Heading2"/>
      </w:pPr>
      <w:r w:rsidRPr="00D0478C">
        <w:t>Learning Goals</w:t>
      </w:r>
    </w:p>
    <w:p w14:paraId="16960C9A" w14:textId="77777777" w:rsidR="00767107" w:rsidRPr="00D0478C" w:rsidRDefault="00767107" w:rsidP="00767107">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 Student will demonstrate creative imagination in at least one of two streams of activity:</w:t>
      </w:r>
    </w:p>
    <w:p w14:paraId="156E2DC4" w14:textId="77777777" w:rsidR="00767107" w:rsidRPr="00D0478C" w:rsidRDefault="00767107" w:rsidP="00767107">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A) The translation of theological concepts into images, sounds, movements, novels,</w:t>
      </w:r>
    </w:p>
    <w:p w14:paraId="3EDE660F" w14:textId="77777777" w:rsidR="00767107" w:rsidRPr="00D0478C" w:rsidRDefault="00767107" w:rsidP="00767107">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plays, or poetry. B) In scholarship, preaching, worship design, and other modes of</w:t>
      </w:r>
    </w:p>
    <w:p w14:paraId="74FE2D94" w14:textId="77777777" w:rsidR="00767107" w:rsidRPr="00D0478C" w:rsidRDefault="00767107" w:rsidP="00767107">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expressive theological reflection.</w:t>
      </w:r>
    </w:p>
    <w:p w14:paraId="562788B1" w14:textId="614D8B28" w:rsidR="00767107" w:rsidRPr="00D0478C" w:rsidRDefault="00767107" w:rsidP="00767107">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 xml:space="preserve">• Student will put </w:t>
      </w:r>
      <w:r w:rsidR="00F9096D">
        <w:rPr>
          <w:rFonts w:ascii="Source Sans Pro" w:hAnsi="Source Sans Pro" w:cs="Times New Roman"/>
          <w:sz w:val="24"/>
          <w:szCs w:val="24"/>
        </w:rPr>
        <w:t xml:space="preserve">their </w:t>
      </w:r>
      <w:r w:rsidRPr="00D0478C">
        <w:rPr>
          <w:rFonts w:ascii="Source Sans Pro" w:hAnsi="Source Sans Pro" w:cs="Times New Roman"/>
          <w:sz w:val="24"/>
          <w:szCs w:val="24"/>
        </w:rPr>
        <w:t>engagement with the arts into conversation with the broader</w:t>
      </w:r>
    </w:p>
    <w:p w14:paraId="45B3C6F1" w14:textId="77777777" w:rsidR="00767107" w:rsidRPr="00D0478C" w:rsidRDefault="00767107" w:rsidP="00767107">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components of her or his theological education.</w:t>
      </w:r>
    </w:p>
    <w:p w14:paraId="1CE3E0D2" w14:textId="77777777" w:rsidR="00767107" w:rsidRPr="00D0478C" w:rsidRDefault="00767107" w:rsidP="00767107">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 Student will build a greater recognition of the interconnections between religion and the</w:t>
      </w:r>
    </w:p>
    <w:p w14:paraId="6D34A6E3" w14:textId="77777777" w:rsidR="00767107" w:rsidRPr="00D0478C" w:rsidRDefault="00767107" w:rsidP="00767107">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arts and be able to articulate points of affinity between the two.</w:t>
      </w:r>
    </w:p>
    <w:p w14:paraId="17F34110" w14:textId="77777777" w:rsidR="00767107" w:rsidRPr="00D0478C" w:rsidRDefault="00767107" w:rsidP="00767107">
      <w:pPr>
        <w:autoSpaceDE w:val="0"/>
        <w:autoSpaceDN w:val="0"/>
        <w:adjustRightInd w:val="0"/>
        <w:spacing w:after="0" w:line="240" w:lineRule="auto"/>
        <w:rPr>
          <w:rFonts w:ascii="Source Sans Pro" w:hAnsi="Source Sans Pro" w:cs="Times New Roman"/>
          <w:sz w:val="24"/>
          <w:szCs w:val="24"/>
        </w:rPr>
      </w:pPr>
    </w:p>
    <w:p w14:paraId="6A13BA2F" w14:textId="4E37CD48" w:rsidR="00767107" w:rsidRPr="00D0478C" w:rsidRDefault="00767107" w:rsidP="008618EB">
      <w:pPr>
        <w:pStyle w:val="Heading2"/>
      </w:pPr>
      <w:r w:rsidRPr="00D0478C">
        <w:t>Current Steering Committee</w:t>
      </w:r>
    </w:p>
    <w:p w14:paraId="11DA7FD5" w14:textId="77777777" w:rsidR="00767107" w:rsidRPr="00D0478C" w:rsidRDefault="00767107" w:rsidP="00767107">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Stephanie Budwey (Co-Convener), Victor Judge (Co-Convener), Juan Floyd-</w:t>
      </w:r>
    </w:p>
    <w:p w14:paraId="0666D14B" w14:textId="77777777" w:rsidR="00767107" w:rsidRPr="00D0478C" w:rsidRDefault="00767107" w:rsidP="00767107">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Thomas</w:t>
      </w:r>
    </w:p>
    <w:p w14:paraId="3177E597" w14:textId="77777777" w:rsidR="00767107" w:rsidRPr="00D0478C" w:rsidRDefault="00767107" w:rsidP="00767107">
      <w:pPr>
        <w:autoSpaceDE w:val="0"/>
        <w:autoSpaceDN w:val="0"/>
        <w:adjustRightInd w:val="0"/>
        <w:spacing w:after="0" w:line="240" w:lineRule="auto"/>
        <w:rPr>
          <w:rFonts w:ascii="Source Sans Pro" w:hAnsi="Source Sans Pro" w:cs="Times New Roman"/>
          <w:i/>
          <w:iCs/>
          <w:sz w:val="24"/>
          <w:szCs w:val="24"/>
        </w:rPr>
      </w:pPr>
    </w:p>
    <w:p w14:paraId="5FAFA64C" w14:textId="4DCB2C21" w:rsidR="00767107" w:rsidRPr="00D0478C" w:rsidRDefault="00767107" w:rsidP="008618EB">
      <w:pPr>
        <w:pStyle w:val="Heading2"/>
      </w:pPr>
      <w:r w:rsidRPr="00D0478C">
        <w:t>Required Courses</w:t>
      </w:r>
    </w:p>
    <w:p w14:paraId="708BA6A5" w14:textId="77777777" w:rsidR="00767107" w:rsidRPr="00D0478C" w:rsidRDefault="00767107" w:rsidP="00767107">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Writing Creatively About Religion (Judge)</w:t>
      </w:r>
    </w:p>
    <w:p w14:paraId="3884FD81" w14:textId="77777777" w:rsidR="00767107" w:rsidRPr="00D0478C" w:rsidRDefault="00767107" w:rsidP="00767107">
      <w:pPr>
        <w:autoSpaceDE w:val="0"/>
        <w:autoSpaceDN w:val="0"/>
        <w:adjustRightInd w:val="0"/>
        <w:spacing w:after="0" w:line="240" w:lineRule="auto"/>
        <w:rPr>
          <w:rFonts w:ascii="Source Sans Pro" w:hAnsi="Source Sans Pro" w:cs="Times New Roman"/>
          <w:i/>
          <w:iCs/>
          <w:sz w:val="24"/>
          <w:szCs w:val="24"/>
        </w:rPr>
      </w:pPr>
    </w:p>
    <w:p w14:paraId="60FE178D" w14:textId="0668DA30" w:rsidR="00767107" w:rsidRPr="00D0478C" w:rsidRDefault="00767107" w:rsidP="008618EB">
      <w:pPr>
        <w:pStyle w:val="Heading2"/>
      </w:pPr>
      <w:r w:rsidRPr="00D0478C">
        <w:t>Additional Requirements</w:t>
      </w:r>
    </w:p>
    <w:p w14:paraId="0EDA6653" w14:textId="77777777" w:rsidR="00767107" w:rsidRPr="00D0478C" w:rsidRDefault="00767107" w:rsidP="00767107">
      <w:pPr>
        <w:autoSpaceDE w:val="0"/>
        <w:autoSpaceDN w:val="0"/>
        <w:adjustRightInd w:val="0"/>
        <w:spacing w:after="0" w:line="240" w:lineRule="auto"/>
        <w:rPr>
          <w:rFonts w:ascii="Source Sans Pro" w:hAnsi="Source Sans Pro" w:cs="Times New Roman"/>
          <w:sz w:val="24"/>
          <w:szCs w:val="24"/>
        </w:rPr>
      </w:pPr>
      <w:r w:rsidRPr="00D0478C">
        <w:rPr>
          <w:rFonts w:ascii="Source Sans Pro" w:hAnsi="Source Sans Pro" w:cs="Times New Roman"/>
          <w:sz w:val="24"/>
          <w:szCs w:val="24"/>
        </w:rPr>
        <w:t>None.</w:t>
      </w:r>
    </w:p>
    <w:p w14:paraId="6B94396B" w14:textId="77777777" w:rsidR="00767107" w:rsidRPr="00D0478C" w:rsidRDefault="00767107" w:rsidP="00767107">
      <w:pPr>
        <w:autoSpaceDE w:val="0"/>
        <w:autoSpaceDN w:val="0"/>
        <w:adjustRightInd w:val="0"/>
        <w:spacing w:after="0" w:line="240" w:lineRule="auto"/>
        <w:rPr>
          <w:rFonts w:ascii="Source Sans Pro" w:hAnsi="Source Sans Pro" w:cs="Times New Roman"/>
          <w:i/>
          <w:iCs/>
          <w:sz w:val="24"/>
          <w:szCs w:val="24"/>
        </w:rPr>
      </w:pPr>
    </w:p>
    <w:p w14:paraId="306BB1B6" w14:textId="7F872200" w:rsidR="00767107" w:rsidRPr="00D0478C" w:rsidRDefault="00767107" w:rsidP="008618EB">
      <w:pPr>
        <w:pStyle w:val="Heading2"/>
      </w:pPr>
      <w:r w:rsidRPr="00D0478C">
        <w:t>Praxis Options</w:t>
      </w:r>
    </w:p>
    <w:p w14:paraId="2E8D6610" w14:textId="6F49BC16" w:rsidR="00767107" w:rsidRPr="008618EB" w:rsidRDefault="00767107" w:rsidP="008618EB">
      <w:pPr>
        <w:pStyle w:val="ListParagraph"/>
        <w:numPr>
          <w:ilvl w:val="0"/>
          <w:numId w:val="13"/>
        </w:numPr>
        <w:autoSpaceDE w:val="0"/>
        <w:autoSpaceDN w:val="0"/>
        <w:adjustRightInd w:val="0"/>
        <w:spacing w:after="0" w:line="240" w:lineRule="auto"/>
        <w:rPr>
          <w:rFonts w:ascii="Source Sans Pro" w:hAnsi="Source Sans Pro" w:cs="Times New Roman"/>
          <w:sz w:val="24"/>
          <w:szCs w:val="24"/>
        </w:rPr>
      </w:pPr>
      <w:r w:rsidRPr="008618EB">
        <w:rPr>
          <w:rFonts w:ascii="Source Sans Pro" w:hAnsi="Source Sans Pro" w:cs="Times New Roman"/>
          <w:sz w:val="24"/>
          <w:szCs w:val="24"/>
        </w:rPr>
        <w:t>By working with the Field Education faculty to identify a learning context.</w:t>
      </w:r>
    </w:p>
    <w:p w14:paraId="70F1BF74" w14:textId="77777777" w:rsidR="00926C56" w:rsidRDefault="00767107" w:rsidP="00926C56">
      <w:pPr>
        <w:pStyle w:val="ListParagraph"/>
        <w:numPr>
          <w:ilvl w:val="0"/>
          <w:numId w:val="13"/>
        </w:numPr>
        <w:autoSpaceDE w:val="0"/>
        <w:autoSpaceDN w:val="0"/>
        <w:adjustRightInd w:val="0"/>
        <w:spacing w:after="0" w:line="240" w:lineRule="auto"/>
        <w:rPr>
          <w:rFonts w:ascii="Source Sans Pro" w:hAnsi="Source Sans Pro" w:cs="Times New Roman"/>
          <w:sz w:val="24"/>
          <w:szCs w:val="24"/>
        </w:rPr>
      </w:pPr>
      <w:r w:rsidRPr="008618EB">
        <w:rPr>
          <w:rFonts w:ascii="Source Sans Pro" w:hAnsi="Source Sans Pro" w:cs="Times New Roman"/>
          <w:sz w:val="24"/>
          <w:szCs w:val="24"/>
        </w:rPr>
        <w:t xml:space="preserve">By fulfilling the praxis requirement in one of the following courses: </w:t>
      </w:r>
      <w:r w:rsidR="00926C56">
        <w:rPr>
          <w:rFonts w:ascii="Source Sans Pro" w:hAnsi="Source Sans Pro" w:cs="Times New Roman"/>
          <w:sz w:val="24"/>
          <w:szCs w:val="24"/>
        </w:rPr>
        <w:tab/>
      </w:r>
    </w:p>
    <w:p w14:paraId="3ECCEC4C" w14:textId="676D8E1C" w:rsidR="00767107" w:rsidRPr="00926C56" w:rsidRDefault="00767107" w:rsidP="00926C56">
      <w:pPr>
        <w:autoSpaceDE w:val="0"/>
        <w:autoSpaceDN w:val="0"/>
        <w:adjustRightInd w:val="0"/>
        <w:spacing w:after="0" w:line="240" w:lineRule="auto"/>
        <w:ind w:left="720"/>
        <w:rPr>
          <w:rFonts w:ascii="Source Sans Pro" w:hAnsi="Source Sans Pro" w:cs="Times New Roman"/>
          <w:sz w:val="24"/>
          <w:szCs w:val="24"/>
        </w:rPr>
      </w:pPr>
      <w:r w:rsidRPr="00926C56">
        <w:rPr>
          <w:rFonts w:ascii="Source Sans Pro" w:hAnsi="Source Sans Pro" w:cs="Times New Roman"/>
          <w:sz w:val="24"/>
          <w:szCs w:val="24"/>
        </w:rPr>
        <w:t>Writing Creatively about Religion (Judge), Images of Mary in Christian Thought and Practice (Budwey), Survey of Christian Congregational Song (Budwey), Introduction to Christian Worship (Budwey)</w:t>
      </w:r>
    </w:p>
    <w:p w14:paraId="5691F1BB" w14:textId="53BA1AE0" w:rsidR="00767107" w:rsidRPr="008618EB" w:rsidRDefault="00767107" w:rsidP="00926C56">
      <w:pPr>
        <w:pStyle w:val="ListParagraph"/>
        <w:numPr>
          <w:ilvl w:val="0"/>
          <w:numId w:val="13"/>
        </w:numPr>
        <w:autoSpaceDE w:val="0"/>
        <w:autoSpaceDN w:val="0"/>
        <w:adjustRightInd w:val="0"/>
        <w:spacing w:after="0" w:line="240" w:lineRule="auto"/>
        <w:rPr>
          <w:rFonts w:ascii="Source Sans Pro" w:hAnsi="Source Sans Pro" w:cs="Times New Roman"/>
          <w:sz w:val="24"/>
          <w:szCs w:val="24"/>
        </w:rPr>
      </w:pPr>
      <w:r w:rsidRPr="008618EB">
        <w:rPr>
          <w:rFonts w:ascii="Source Sans Pro" w:hAnsi="Source Sans Pro" w:cs="Times New Roman"/>
          <w:sz w:val="24"/>
          <w:szCs w:val="24"/>
        </w:rPr>
        <w:t>By fulfilling the praxis requirement in another course with permission by the instructor and the co-conveners of the concentration.</w:t>
      </w:r>
    </w:p>
    <w:p w14:paraId="37F37B3C" w14:textId="7B1E986E" w:rsidR="00767107" w:rsidRDefault="00767107" w:rsidP="00767107">
      <w:pPr>
        <w:autoSpaceDE w:val="0"/>
        <w:autoSpaceDN w:val="0"/>
        <w:adjustRightInd w:val="0"/>
        <w:spacing w:after="0" w:line="240" w:lineRule="auto"/>
        <w:rPr>
          <w:rFonts w:ascii="Source Sans Pro" w:hAnsi="Source Sans Pro" w:cs="Times New Roman"/>
          <w:sz w:val="24"/>
          <w:szCs w:val="24"/>
        </w:rPr>
      </w:pPr>
    </w:p>
    <w:p w14:paraId="5FCAA6F9" w14:textId="7C7497C3" w:rsidR="00926C56" w:rsidRDefault="00926C56" w:rsidP="00767107">
      <w:pPr>
        <w:autoSpaceDE w:val="0"/>
        <w:autoSpaceDN w:val="0"/>
        <w:adjustRightInd w:val="0"/>
        <w:spacing w:after="0" w:line="240" w:lineRule="auto"/>
        <w:rPr>
          <w:rFonts w:ascii="Source Sans Pro" w:hAnsi="Source Sans Pro" w:cs="Times New Roman"/>
          <w:sz w:val="24"/>
          <w:szCs w:val="24"/>
        </w:rPr>
      </w:pPr>
    </w:p>
    <w:p w14:paraId="1FEF16F7" w14:textId="3250D6C6" w:rsidR="00926C56" w:rsidRDefault="00926C56" w:rsidP="00767107">
      <w:pPr>
        <w:autoSpaceDE w:val="0"/>
        <w:autoSpaceDN w:val="0"/>
        <w:adjustRightInd w:val="0"/>
        <w:spacing w:after="0" w:line="240" w:lineRule="auto"/>
        <w:rPr>
          <w:rFonts w:ascii="Source Sans Pro" w:hAnsi="Source Sans Pro" w:cs="Times New Roman"/>
          <w:sz w:val="24"/>
          <w:szCs w:val="24"/>
        </w:rPr>
      </w:pPr>
    </w:p>
    <w:p w14:paraId="624C49FC" w14:textId="77777777" w:rsidR="00926C56" w:rsidRPr="00D0478C" w:rsidRDefault="00926C56" w:rsidP="00767107">
      <w:pPr>
        <w:autoSpaceDE w:val="0"/>
        <w:autoSpaceDN w:val="0"/>
        <w:adjustRightInd w:val="0"/>
        <w:spacing w:after="0" w:line="240" w:lineRule="auto"/>
        <w:rPr>
          <w:rFonts w:ascii="Source Sans Pro" w:hAnsi="Source Sans Pro" w:cs="Times New Roman"/>
          <w:sz w:val="24"/>
          <w:szCs w:val="24"/>
        </w:rPr>
      </w:pPr>
    </w:p>
    <w:p w14:paraId="12CB80A5" w14:textId="77777777" w:rsidR="00767107" w:rsidRPr="00D0478C" w:rsidRDefault="00767107" w:rsidP="00926C56">
      <w:pPr>
        <w:pStyle w:val="Heading1"/>
        <w:spacing w:after="240"/>
      </w:pPr>
      <w:r w:rsidRPr="00D0478C">
        <w:lastRenderedPageBreak/>
        <w:t>Religion and Economic Justice (REJ)</w:t>
      </w:r>
    </w:p>
    <w:p w14:paraId="2412F73C" w14:textId="77777777" w:rsidR="00767107" w:rsidRPr="00D0478C" w:rsidRDefault="00767107" w:rsidP="00767107">
      <w:pPr>
        <w:autoSpaceDE w:val="0"/>
        <w:autoSpaceDN w:val="0"/>
        <w:adjustRightInd w:val="0"/>
        <w:spacing w:after="0"/>
        <w:rPr>
          <w:rFonts w:ascii="Source Sans Pro" w:hAnsi="Source Sans Pro" w:cs="Times New Roman"/>
          <w:sz w:val="24"/>
          <w:szCs w:val="24"/>
        </w:rPr>
      </w:pPr>
      <w:r w:rsidRPr="00D0478C">
        <w:rPr>
          <w:rFonts w:ascii="Source Sans Pro" w:hAnsi="Source Sans Pro" w:cs="Times New Roman"/>
          <w:sz w:val="24"/>
          <w:szCs w:val="24"/>
        </w:rPr>
        <w:t>Economic realities and faith traditions are closely related. Economic realities shape religious</w:t>
      </w:r>
    </w:p>
    <w:p w14:paraId="2AC87BEE" w14:textId="0620912D" w:rsidR="00767107" w:rsidRPr="00D0478C" w:rsidRDefault="00767107" w:rsidP="00767107">
      <w:pPr>
        <w:autoSpaceDE w:val="0"/>
        <w:autoSpaceDN w:val="0"/>
        <w:adjustRightInd w:val="0"/>
        <w:spacing w:after="0"/>
        <w:rPr>
          <w:rFonts w:ascii="Source Sans Pro" w:hAnsi="Source Sans Pro" w:cs="Times New Roman"/>
          <w:sz w:val="24"/>
          <w:szCs w:val="24"/>
        </w:rPr>
      </w:pPr>
      <w:r w:rsidRPr="00D0478C">
        <w:rPr>
          <w:rFonts w:ascii="Source Sans Pro" w:hAnsi="Source Sans Pro" w:cs="Times New Roman"/>
          <w:sz w:val="24"/>
          <w:szCs w:val="24"/>
        </w:rPr>
        <w:t>experiences, images, and practices at their core, even though this is often overlooked. Likewise,</w:t>
      </w:r>
      <w:r w:rsidR="00926C56">
        <w:rPr>
          <w:rFonts w:ascii="Source Sans Pro" w:hAnsi="Source Sans Pro" w:cs="Times New Roman"/>
          <w:sz w:val="24"/>
          <w:szCs w:val="24"/>
        </w:rPr>
        <w:t xml:space="preserve"> </w:t>
      </w:r>
      <w:r w:rsidRPr="00D0478C">
        <w:rPr>
          <w:rFonts w:ascii="Source Sans Pro" w:hAnsi="Source Sans Pro" w:cs="Times New Roman"/>
          <w:sz w:val="24"/>
          <w:szCs w:val="24"/>
        </w:rPr>
        <w:t>religion influences economics, providing both support and critique. The</w:t>
      </w:r>
      <w:r w:rsidR="00926C56">
        <w:rPr>
          <w:rFonts w:ascii="Source Sans Pro" w:hAnsi="Source Sans Pro" w:cs="Times New Roman"/>
          <w:sz w:val="24"/>
          <w:szCs w:val="24"/>
        </w:rPr>
        <w:t xml:space="preserve"> </w:t>
      </w:r>
      <w:r w:rsidRPr="00D0478C">
        <w:rPr>
          <w:rFonts w:ascii="Source Sans Pro" w:hAnsi="Source Sans Pro" w:cs="Times New Roman"/>
          <w:sz w:val="24"/>
          <w:szCs w:val="24"/>
        </w:rPr>
        <w:t>concentration on</w:t>
      </w:r>
      <w:r w:rsidR="00926C56">
        <w:rPr>
          <w:rFonts w:ascii="Source Sans Pro" w:hAnsi="Source Sans Pro" w:cs="Times New Roman"/>
          <w:sz w:val="24"/>
          <w:szCs w:val="24"/>
        </w:rPr>
        <w:t xml:space="preserve"> </w:t>
      </w:r>
      <w:r w:rsidRPr="00D0478C">
        <w:rPr>
          <w:rFonts w:ascii="Source Sans Pro" w:hAnsi="Source Sans Pro" w:cs="Times New Roman"/>
          <w:sz w:val="24"/>
          <w:szCs w:val="24"/>
        </w:rPr>
        <w:t>religion and economic justice is designed to investigate these interrelations and to address both</w:t>
      </w:r>
      <w:r w:rsidR="00926C56">
        <w:rPr>
          <w:rFonts w:ascii="Source Sans Pro" w:hAnsi="Source Sans Pro" w:cs="Times New Roman"/>
          <w:sz w:val="24"/>
          <w:szCs w:val="24"/>
        </w:rPr>
        <w:t xml:space="preserve"> </w:t>
      </w:r>
      <w:r w:rsidRPr="00D0478C">
        <w:rPr>
          <w:rFonts w:ascii="Source Sans Pro" w:hAnsi="Source Sans Pro" w:cs="Times New Roman"/>
          <w:sz w:val="24"/>
          <w:szCs w:val="24"/>
        </w:rPr>
        <w:t>the problems and the potential emerging at the intersection of religion and economics. Aspects</w:t>
      </w:r>
      <w:r w:rsidR="00926C56">
        <w:rPr>
          <w:rFonts w:ascii="Source Sans Pro" w:hAnsi="Source Sans Pro" w:cs="Times New Roman"/>
          <w:sz w:val="24"/>
          <w:szCs w:val="24"/>
        </w:rPr>
        <w:t xml:space="preserve"> </w:t>
      </w:r>
      <w:r w:rsidRPr="00D0478C">
        <w:rPr>
          <w:rFonts w:ascii="Source Sans Pro" w:hAnsi="Source Sans Pro" w:cs="Times New Roman"/>
          <w:sz w:val="24"/>
          <w:szCs w:val="24"/>
        </w:rPr>
        <w:t>include growing inequality as well as alternatives such as participatory economies and economic</w:t>
      </w:r>
      <w:r w:rsidR="00926C56">
        <w:rPr>
          <w:rFonts w:ascii="Source Sans Pro" w:hAnsi="Source Sans Pro" w:cs="Times New Roman"/>
          <w:sz w:val="24"/>
          <w:szCs w:val="24"/>
        </w:rPr>
        <w:t xml:space="preserve"> </w:t>
      </w:r>
      <w:r w:rsidRPr="00D0478C">
        <w:rPr>
          <w:rFonts w:ascii="Source Sans Pro" w:hAnsi="Source Sans Pro" w:cs="Times New Roman"/>
          <w:sz w:val="24"/>
          <w:szCs w:val="24"/>
        </w:rPr>
        <w:t>democracy, keeping in mind the intersections of race, ethnicity, gender, sexuality, and class.</w:t>
      </w:r>
    </w:p>
    <w:p w14:paraId="68473492" w14:textId="77777777" w:rsidR="00767107" w:rsidRPr="00D0478C" w:rsidRDefault="00767107" w:rsidP="00767107">
      <w:pPr>
        <w:autoSpaceDE w:val="0"/>
        <w:autoSpaceDN w:val="0"/>
        <w:adjustRightInd w:val="0"/>
        <w:spacing w:after="0"/>
        <w:rPr>
          <w:rFonts w:ascii="Source Sans Pro" w:hAnsi="Source Sans Pro" w:cs="Times New Roman"/>
          <w:sz w:val="24"/>
          <w:szCs w:val="24"/>
        </w:rPr>
      </w:pPr>
    </w:p>
    <w:p w14:paraId="60BBB578" w14:textId="00C5F4A7" w:rsidR="00767107" w:rsidRPr="00926C56" w:rsidRDefault="00767107" w:rsidP="00926C56">
      <w:pPr>
        <w:pStyle w:val="Heading2"/>
      </w:pPr>
      <w:r w:rsidRPr="00D0478C">
        <w:t>Learning Goals</w:t>
      </w:r>
    </w:p>
    <w:p w14:paraId="20E778D6" w14:textId="29035AFA" w:rsidR="00767107" w:rsidRPr="00926C56" w:rsidRDefault="00767107" w:rsidP="00926C56">
      <w:pPr>
        <w:pStyle w:val="ListParagraph"/>
        <w:numPr>
          <w:ilvl w:val="0"/>
          <w:numId w:val="11"/>
        </w:numPr>
        <w:autoSpaceDE w:val="0"/>
        <w:autoSpaceDN w:val="0"/>
        <w:adjustRightInd w:val="0"/>
        <w:spacing w:after="0"/>
        <w:rPr>
          <w:rFonts w:ascii="Source Sans Pro" w:hAnsi="Source Sans Pro" w:cs="Times New Roman"/>
          <w:sz w:val="24"/>
          <w:szCs w:val="24"/>
        </w:rPr>
      </w:pPr>
      <w:r w:rsidRPr="00926C56">
        <w:rPr>
          <w:rFonts w:ascii="Source Sans Pro" w:hAnsi="Source Sans Pro" w:cs="Times New Roman"/>
          <w:sz w:val="24"/>
          <w:szCs w:val="24"/>
        </w:rPr>
        <w:t>Understand and investigate how economics, theology, and religion shape and influence</w:t>
      </w:r>
      <w:r w:rsidR="00926C56">
        <w:rPr>
          <w:rFonts w:ascii="Source Sans Pro" w:hAnsi="Source Sans Pro" w:cs="Times New Roman"/>
          <w:sz w:val="24"/>
          <w:szCs w:val="24"/>
        </w:rPr>
        <w:t xml:space="preserve"> </w:t>
      </w:r>
      <w:r w:rsidRPr="00926C56">
        <w:rPr>
          <w:rFonts w:ascii="Source Sans Pro" w:hAnsi="Source Sans Pro" w:cs="Times New Roman"/>
          <w:sz w:val="24"/>
          <w:szCs w:val="24"/>
        </w:rPr>
        <w:t>each other.</w:t>
      </w:r>
    </w:p>
    <w:p w14:paraId="63D75D64" w14:textId="1B5CD940" w:rsidR="00767107" w:rsidRPr="00926C56" w:rsidRDefault="00767107" w:rsidP="00926C56">
      <w:pPr>
        <w:pStyle w:val="ListParagraph"/>
        <w:numPr>
          <w:ilvl w:val="0"/>
          <w:numId w:val="11"/>
        </w:numPr>
        <w:autoSpaceDE w:val="0"/>
        <w:autoSpaceDN w:val="0"/>
        <w:adjustRightInd w:val="0"/>
        <w:spacing w:after="0"/>
        <w:rPr>
          <w:rFonts w:ascii="Source Sans Pro" w:hAnsi="Source Sans Pro" w:cs="Times New Roman"/>
          <w:sz w:val="24"/>
          <w:szCs w:val="24"/>
        </w:rPr>
      </w:pPr>
      <w:r w:rsidRPr="00926C56">
        <w:rPr>
          <w:rFonts w:ascii="Source Sans Pro" w:hAnsi="Source Sans Pro" w:cs="Times New Roman"/>
          <w:sz w:val="24"/>
          <w:szCs w:val="24"/>
        </w:rPr>
        <w:t>Engage economic thought and practice in relation to the history of Christian and other</w:t>
      </w:r>
      <w:r w:rsidR="00926C56">
        <w:rPr>
          <w:rFonts w:ascii="Source Sans Pro" w:hAnsi="Source Sans Pro" w:cs="Times New Roman"/>
          <w:sz w:val="24"/>
          <w:szCs w:val="24"/>
        </w:rPr>
        <w:t xml:space="preserve"> </w:t>
      </w:r>
      <w:r w:rsidRPr="00926C56">
        <w:rPr>
          <w:rFonts w:ascii="Source Sans Pro" w:hAnsi="Source Sans Pro" w:cs="Times New Roman"/>
          <w:sz w:val="24"/>
          <w:szCs w:val="24"/>
        </w:rPr>
        <w:t>faith traditions in terms of similarities and differences.</w:t>
      </w:r>
    </w:p>
    <w:p w14:paraId="708C8122" w14:textId="19A6E2E2" w:rsidR="00767107" w:rsidRPr="00926C56" w:rsidRDefault="00767107" w:rsidP="00926C56">
      <w:pPr>
        <w:pStyle w:val="ListParagraph"/>
        <w:numPr>
          <w:ilvl w:val="0"/>
          <w:numId w:val="11"/>
        </w:numPr>
        <w:autoSpaceDE w:val="0"/>
        <w:autoSpaceDN w:val="0"/>
        <w:adjustRightInd w:val="0"/>
        <w:spacing w:after="0"/>
        <w:rPr>
          <w:rFonts w:ascii="Source Sans Pro" w:hAnsi="Source Sans Pro" w:cs="Times New Roman"/>
          <w:sz w:val="24"/>
          <w:szCs w:val="24"/>
        </w:rPr>
      </w:pPr>
      <w:r w:rsidRPr="00926C56">
        <w:rPr>
          <w:rFonts w:ascii="Source Sans Pro" w:hAnsi="Source Sans Pro" w:cs="Times New Roman"/>
          <w:sz w:val="24"/>
          <w:szCs w:val="24"/>
        </w:rPr>
        <w:t>Analyze situations of economic injustice and develop viable alternatives informed by</w:t>
      </w:r>
      <w:r w:rsidR="00926C56">
        <w:rPr>
          <w:rFonts w:ascii="Source Sans Pro" w:hAnsi="Source Sans Pro" w:cs="Times New Roman"/>
          <w:sz w:val="24"/>
          <w:szCs w:val="24"/>
        </w:rPr>
        <w:t xml:space="preserve"> </w:t>
      </w:r>
      <w:r w:rsidRPr="00926C56">
        <w:rPr>
          <w:rFonts w:ascii="Source Sans Pro" w:hAnsi="Source Sans Pro" w:cs="Times New Roman"/>
          <w:sz w:val="24"/>
          <w:szCs w:val="24"/>
        </w:rPr>
        <w:t>faith traditions in the context of the intersections of race, ethnicity, gender, sexuality, and</w:t>
      </w:r>
      <w:r w:rsidR="00926C56" w:rsidRPr="00926C56">
        <w:rPr>
          <w:rFonts w:ascii="Source Sans Pro" w:hAnsi="Source Sans Pro" w:cs="Times New Roman"/>
          <w:sz w:val="24"/>
          <w:szCs w:val="24"/>
        </w:rPr>
        <w:t xml:space="preserve"> </w:t>
      </w:r>
      <w:r w:rsidRPr="00926C56">
        <w:rPr>
          <w:rFonts w:ascii="Source Sans Pro" w:hAnsi="Source Sans Pro" w:cs="Times New Roman"/>
          <w:sz w:val="24"/>
          <w:szCs w:val="24"/>
        </w:rPr>
        <w:t>class.</w:t>
      </w:r>
    </w:p>
    <w:p w14:paraId="5942F5ED" w14:textId="77777777" w:rsidR="00767107" w:rsidRPr="00D0478C" w:rsidRDefault="00767107" w:rsidP="00767107">
      <w:pPr>
        <w:autoSpaceDE w:val="0"/>
        <w:autoSpaceDN w:val="0"/>
        <w:adjustRightInd w:val="0"/>
        <w:spacing w:after="0"/>
        <w:rPr>
          <w:rFonts w:ascii="Source Sans Pro" w:hAnsi="Source Sans Pro" w:cs="Times New Roman"/>
          <w:sz w:val="24"/>
          <w:szCs w:val="24"/>
        </w:rPr>
      </w:pPr>
    </w:p>
    <w:p w14:paraId="78E1799C" w14:textId="6C69BFA3" w:rsidR="00767107" w:rsidRPr="00D0478C" w:rsidRDefault="00767107" w:rsidP="00926C56">
      <w:pPr>
        <w:pStyle w:val="Heading2"/>
      </w:pPr>
      <w:r w:rsidRPr="00D0478C">
        <w:t>Current Steering Committee</w:t>
      </w:r>
    </w:p>
    <w:p w14:paraId="7D0340D1" w14:textId="77777777" w:rsidR="00767107" w:rsidRPr="00D0478C" w:rsidRDefault="00767107" w:rsidP="00767107">
      <w:pPr>
        <w:autoSpaceDE w:val="0"/>
        <w:autoSpaceDN w:val="0"/>
        <w:adjustRightInd w:val="0"/>
        <w:rPr>
          <w:rFonts w:ascii="Source Sans Pro" w:hAnsi="Source Sans Pro" w:cs="Times New Roman"/>
          <w:sz w:val="24"/>
          <w:szCs w:val="24"/>
        </w:rPr>
      </w:pPr>
      <w:r w:rsidRPr="00D0478C">
        <w:rPr>
          <w:rFonts w:ascii="Source Sans Pro" w:hAnsi="Source Sans Pro" w:cs="Times New Roman"/>
          <w:sz w:val="24"/>
          <w:szCs w:val="24"/>
        </w:rPr>
        <w:t>Stacey Floyd-Thomas (Co-Convener), Joerg Rieger (Co-Convener), Juan Floyd-Thomas, Fernando Segovia, Melissa Snarr,</w:t>
      </w:r>
    </w:p>
    <w:p w14:paraId="00DA888B" w14:textId="361E9F84" w:rsidR="00767107" w:rsidRPr="00D0478C" w:rsidRDefault="00767107" w:rsidP="00926C56">
      <w:pPr>
        <w:pStyle w:val="Heading2"/>
      </w:pPr>
      <w:r w:rsidRPr="00D0478C">
        <w:t>Required Courses</w:t>
      </w:r>
    </w:p>
    <w:p w14:paraId="5AB4DE4A" w14:textId="2FE9C45B" w:rsidR="00767107" w:rsidRPr="00D0478C" w:rsidRDefault="00767107" w:rsidP="00767107">
      <w:pPr>
        <w:autoSpaceDE w:val="0"/>
        <w:autoSpaceDN w:val="0"/>
        <w:adjustRightInd w:val="0"/>
        <w:rPr>
          <w:rFonts w:ascii="Source Sans Pro" w:hAnsi="Source Sans Pro" w:cs="Times New Roman"/>
          <w:sz w:val="24"/>
          <w:szCs w:val="24"/>
        </w:rPr>
      </w:pPr>
      <w:r w:rsidRPr="00D0478C">
        <w:rPr>
          <w:rFonts w:ascii="Source Sans Pro" w:hAnsi="Source Sans Pro" w:cs="Times New Roman"/>
          <w:sz w:val="24"/>
          <w:szCs w:val="24"/>
        </w:rPr>
        <w:t>None</w:t>
      </w:r>
    </w:p>
    <w:p w14:paraId="67C093A6" w14:textId="4FDA573B" w:rsidR="00767107" w:rsidRPr="00D0478C" w:rsidRDefault="00767107" w:rsidP="00926C56">
      <w:pPr>
        <w:pStyle w:val="Heading2"/>
      </w:pPr>
      <w:r w:rsidRPr="00D0478C">
        <w:t>Additional Requirements</w:t>
      </w:r>
    </w:p>
    <w:p w14:paraId="61ED39A5" w14:textId="77777777" w:rsidR="00767107" w:rsidRPr="00D0478C" w:rsidRDefault="00767107" w:rsidP="00767107">
      <w:pPr>
        <w:autoSpaceDE w:val="0"/>
        <w:autoSpaceDN w:val="0"/>
        <w:adjustRightInd w:val="0"/>
        <w:rPr>
          <w:rFonts w:ascii="Source Sans Pro" w:hAnsi="Source Sans Pro" w:cs="Times New Roman"/>
          <w:sz w:val="24"/>
          <w:szCs w:val="24"/>
        </w:rPr>
      </w:pPr>
      <w:r w:rsidRPr="00D0478C">
        <w:rPr>
          <w:rFonts w:ascii="Source Sans Pro" w:hAnsi="Source Sans Pro" w:cs="Times New Roman"/>
          <w:sz w:val="24"/>
          <w:szCs w:val="24"/>
        </w:rPr>
        <w:t>None</w:t>
      </w:r>
    </w:p>
    <w:p w14:paraId="64C94FD2" w14:textId="065148D4" w:rsidR="00767107" w:rsidRPr="00D0478C" w:rsidRDefault="00767107" w:rsidP="00926C56">
      <w:pPr>
        <w:pStyle w:val="Heading2"/>
      </w:pPr>
      <w:r w:rsidRPr="00D0478C">
        <w:t>Praxis Options</w:t>
      </w:r>
    </w:p>
    <w:p w14:paraId="025918CE" w14:textId="7763B10C" w:rsidR="00532F1A" w:rsidRDefault="00767107" w:rsidP="00A37023">
      <w:pPr>
        <w:autoSpaceDE w:val="0"/>
        <w:autoSpaceDN w:val="0"/>
        <w:adjustRightInd w:val="0"/>
        <w:rPr>
          <w:rFonts w:ascii="Source Sans Pro" w:hAnsi="Source Sans Pro" w:cs="Times New Roman"/>
          <w:sz w:val="24"/>
          <w:szCs w:val="24"/>
        </w:rPr>
      </w:pPr>
      <w:r w:rsidRPr="00D0478C">
        <w:rPr>
          <w:rFonts w:ascii="Source Sans Pro" w:hAnsi="Source Sans Pro" w:cs="Times New Roman"/>
          <w:sz w:val="24"/>
          <w:szCs w:val="24"/>
        </w:rPr>
        <w:t>Students are encouraged to pursue a field education internship. The Wendland-Cook Program in Religion and Justice at VDS offers and sponsors field education placements related to matters of economic justice. Students may also satisfy this requirement with a designated theory-praxis course.</w:t>
      </w:r>
    </w:p>
    <w:p w14:paraId="468C16DD" w14:textId="0755FFB8" w:rsidR="00926C56" w:rsidRDefault="00926C56" w:rsidP="00A37023">
      <w:pPr>
        <w:autoSpaceDE w:val="0"/>
        <w:autoSpaceDN w:val="0"/>
        <w:adjustRightInd w:val="0"/>
        <w:rPr>
          <w:rFonts w:ascii="Source Sans Pro" w:hAnsi="Source Sans Pro" w:cs="Times New Roman"/>
          <w:sz w:val="24"/>
          <w:szCs w:val="24"/>
        </w:rPr>
      </w:pPr>
    </w:p>
    <w:p w14:paraId="093FEABF" w14:textId="741D5E00" w:rsidR="00926C56" w:rsidRDefault="00926C56" w:rsidP="00A37023">
      <w:pPr>
        <w:autoSpaceDE w:val="0"/>
        <w:autoSpaceDN w:val="0"/>
        <w:adjustRightInd w:val="0"/>
        <w:rPr>
          <w:rFonts w:ascii="Source Sans Pro" w:hAnsi="Source Sans Pro" w:cs="Times New Roman"/>
          <w:sz w:val="24"/>
          <w:szCs w:val="24"/>
        </w:rPr>
      </w:pPr>
    </w:p>
    <w:p w14:paraId="25AC242E" w14:textId="57F4CE0E" w:rsidR="00926C56" w:rsidRDefault="00926C56" w:rsidP="00A37023">
      <w:pPr>
        <w:autoSpaceDE w:val="0"/>
        <w:autoSpaceDN w:val="0"/>
        <w:adjustRightInd w:val="0"/>
        <w:rPr>
          <w:rFonts w:ascii="Source Sans Pro" w:hAnsi="Source Sans Pro" w:cs="Times New Roman"/>
          <w:sz w:val="24"/>
          <w:szCs w:val="24"/>
        </w:rPr>
      </w:pPr>
    </w:p>
    <w:p w14:paraId="6591C4A7" w14:textId="77777777" w:rsidR="00926C56" w:rsidRPr="00D0478C" w:rsidRDefault="00926C56" w:rsidP="00A37023">
      <w:pPr>
        <w:autoSpaceDE w:val="0"/>
        <w:autoSpaceDN w:val="0"/>
        <w:adjustRightInd w:val="0"/>
        <w:rPr>
          <w:rFonts w:ascii="Source Sans Pro" w:hAnsi="Source Sans Pro" w:cs="Times New Roman"/>
          <w:sz w:val="24"/>
          <w:szCs w:val="24"/>
        </w:rPr>
      </w:pPr>
    </w:p>
    <w:p w14:paraId="4ED7E19B" w14:textId="70D6FA9C" w:rsidR="007E5E9B" w:rsidRPr="00D0478C" w:rsidRDefault="007E5E9B" w:rsidP="00926C56">
      <w:pPr>
        <w:pStyle w:val="Heading1"/>
        <w:rPr>
          <w:u w:val="none"/>
        </w:rPr>
      </w:pPr>
      <w:r w:rsidRPr="00D0478C">
        <w:lastRenderedPageBreak/>
        <w:t xml:space="preserve">Religion, Gender, and </w:t>
      </w:r>
      <w:r w:rsidRPr="00926C56">
        <w:t>Sexuality</w:t>
      </w:r>
      <w:r w:rsidRPr="00D0478C">
        <w:t xml:space="preserve"> (RGS)</w:t>
      </w:r>
    </w:p>
    <w:p w14:paraId="449A5C62" w14:textId="77777777" w:rsidR="00532F1A" w:rsidRPr="00D0478C" w:rsidRDefault="00532F1A" w:rsidP="00532F1A">
      <w:pPr>
        <w:pStyle w:val="BodyText"/>
        <w:spacing w:line="242" w:lineRule="auto"/>
        <w:ind w:right="376"/>
        <w:rPr>
          <w:rFonts w:ascii="Source Sans Pro" w:hAnsi="Source Sans Pro"/>
        </w:rPr>
      </w:pPr>
    </w:p>
    <w:p w14:paraId="4AF6E082" w14:textId="2E747432" w:rsidR="007E5E9B" w:rsidRPr="00D0478C" w:rsidRDefault="007E5E9B" w:rsidP="00532F1A">
      <w:pPr>
        <w:pStyle w:val="BodyText"/>
        <w:spacing w:line="242" w:lineRule="auto"/>
        <w:ind w:right="376"/>
        <w:rPr>
          <w:rFonts w:ascii="Source Sans Pro" w:hAnsi="Source Sans Pro"/>
        </w:rPr>
      </w:pPr>
      <w:r w:rsidRPr="00D0478C">
        <w:rPr>
          <w:rFonts w:ascii="Source Sans Pro" w:hAnsi="Source Sans Pro"/>
        </w:rPr>
        <w:t>This concentration allows students to explore the complex intellectual, historical, and practical interactions between religion, gender, and sexuality.</w:t>
      </w:r>
    </w:p>
    <w:p w14:paraId="7C0FB5F6" w14:textId="77777777" w:rsidR="007E5E9B" w:rsidRPr="00D0478C" w:rsidRDefault="007E5E9B" w:rsidP="007E5E9B">
      <w:pPr>
        <w:pStyle w:val="BodyText"/>
        <w:spacing w:before="7"/>
        <w:rPr>
          <w:rFonts w:ascii="Source Sans Pro" w:hAnsi="Source Sans Pro"/>
        </w:rPr>
      </w:pPr>
    </w:p>
    <w:p w14:paraId="01C49D4D" w14:textId="414F6B59" w:rsidR="007E5E9B" w:rsidRPr="00D0478C" w:rsidRDefault="007E5E9B" w:rsidP="00926C56">
      <w:pPr>
        <w:pStyle w:val="Heading2"/>
      </w:pPr>
      <w:r w:rsidRPr="00D0478C">
        <w:t>Learning Goals</w:t>
      </w:r>
    </w:p>
    <w:p w14:paraId="6ED33B0F" w14:textId="77777777" w:rsidR="007E5E9B" w:rsidRPr="00926C56" w:rsidRDefault="007E5E9B" w:rsidP="00926C56">
      <w:pPr>
        <w:widowControl w:val="0"/>
        <w:tabs>
          <w:tab w:val="left" w:pos="819"/>
          <w:tab w:val="left" w:pos="820"/>
        </w:tabs>
        <w:autoSpaceDE w:val="0"/>
        <w:autoSpaceDN w:val="0"/>
        <w:spacing w:before="29" w:after="0" w:line="225" w:lineRule="auto"/>
        <w:ind w:right="340"/>
        <w:rPr>
          <w:rFonts w:ascii="Source Sans Pro" w:hAnsi="Source Sans Pro" w:cs="Times New Roman"/>
          <w:sz w:val="24"/>
          <w:szCs w:val="24"/>
        </w:rPr>
      </w:pPr>
      <w:r w:rsidRPr="00926C56">
        <w:rPr>
          <w:rFonts w:ascii="Source Sans Pro" w:hAnsi="Source Sans Pro" w:cs="Times New Roman"/>
          <w:sz w:val="24"/>
          <w:szCs w:val="24"/>
        </w:rPr>
        <w:t>To prepare students with the intellectual and practical tools to work effectively on these issues with communities of</w:t>
      </w:r>
      <w:r w:rsidRPr="00926C56">
        <w:rPr>
          <w:rFonts w:ascii="Source Sans Pro" w:hAnsi="Source Sans Pro" w:cs="Times New Roman"/>
          <w:spacing w:val="-1"/>
          <w:sz w:val="24"/>
          <w:szCs w:val="24"/>
        </w:rPr>
        <w:t xml:space="preserve"> </w:t>
      </w:r>
      <w:r w:rsidRPr="00926C56">
        <w:rPr>
          <w:rFonts w:ascii="Source Sans Pro" w:hAnsi="Source Sans Pro" w:cs="Times New Roman"/>
          <w:sz w:val="24"/>
          <w:szCs w:val="24"/>
        </w:rPr>
        <w:t>faith.</w:t>
      </w:r>
    </w:p>
    <w:p w14:paraId="388D8F1C" w14:textId="77777777" w:rsidR="007E5E9B" w:rsidRPr="00D0478C" w:rsidRDefault="007E5E9B" w:rsidP="007E5E9B">
      <w:pPr>
        <w:pStyle w:val="BodyText"/>
        <w:spacing w:before="3"/>
        <w:rPr>
          <w:rFonts w:ascii="Source Sans Pro" w:hAnsi="Source Sans Pro"/>
        </w:rPr>
      </w:pPr>
    </w:p>
    <w:p w14:paraId="29B7FBDE" w14:textId="07FAF32B" w:rsidR="007E5E9B" w:rsidRPr="00D0478C" w:rsidRDefault="007E5E9B" w:rsidP="00926C56">
      <w:pPr>
        <w:pStyle w:val="Heading2"/>
      </w:pPr>
      <w:r w:rsidRPr="00D0478C">
        <w:t>Steering Committee</w:t>
      </w:r>
    </w:p>
    <w:p w14:paraId="12462D32" w14:textId="77777777" w:rsidR="007E5E9B" w:rsidRPr="00D0478C" w:rsidRDefault="007E5E9B" w:rsidP="00926C56">
      <w:pPr>
        <w:pStyle w:val="BodyText"/>
        <w:spacing w:line="275" w:lineRule="exact"/>
        <w:rPr>
          <w:rFonts w:ascii="Source Sans Pro" w:hAnsi="Source Sans Pro"/>
        </w:rPr>
      </w:pPr>
      <w:r w:rsidRPr="00D0478C">
        <w:rPr>
          <w:rFonts w:ascii="Source Sans Pro" w:hAnsi="Source Sans Pro"/>
        </w:rPr>
        <w:t>Ellen Armour (Convener), Stephanie Budwey, Phillis Sheppard, Annalisa Azzoni</w:t>
      </w:r>
    </w:p>
    <w:p w14:paraId="29409DD3" w14:textId="77777777" w:rsidR="007E5E9B" w:rsidRPr="00D0478C" w:rsidRDefault="007E5E9B" w:rsidP="007E5E9B">
      <w:pPr>
        <w:pStyle w:val="BodyText"/>
        <w:rPr>
          <w:rFonts w:ascii="Source Sans Pro" w:hAnsi="Source Sans Pro"/>
        </w:rPr>
      </w:pPr>
    </w:p>
    <w:p w14:paraId="2EF36625" w14:textId="212CC408" w:rsidR="007E5E9B" w:rsidRPr="00D0478C" w:rsidRDefault="007E5E9B" w:rsidP="00926C56">
      <w:pPr>
        <w:pStyle w:val="Heading2"/>
      </w:pPr>
      <w:r w:rsidRPr="00D0478C">
        <w:t>Required Courses</w:t>
      </w:r>
    </w:p>
    <w:p w14:paraId="4AA25FA6" w14:textId="77777777" w:rsidR="007E5E9B" w:rsidRPr="00D0478C" w:rsidRDefault="007E5E9B" w:rsidP="00926C56">
      <w:pPr>
        <w:pStyle w:val="BodyText"/>
        <w:ind w:right="222"/>
        <w:rPr>
          <w:rFonts w:ascii="Source Sans Pro" w:hAnsi="Source Sans Pro"/>
        </w:rPr>
      </w:pPr>
      <w:r w:rsidRPr="00D0478C">
        <w:rPr>
          <w:rFonts w:ascii="Source Sans Pro" w:hAnsi="Source Sans Pro"/>
        </w:rPr>
        <w:t>None. We will designate each semester specific courses that will count toward the concentration. Students may, under special circumstances and with the instructor’s and Convener’s permission, petition to count one course toward the Concentration that is not so designated in YES. The student will have to show how they will focus their graded work on religion, gender, and sexuality.</w:t>
      </w:r>
    </w:p>
    <w:p w14:paraId="523C44B6" w14:textId="77777777" w:rsidR="007E5E9B" w:rsidRPr="00D0478C" w:rsidRDefault="007E5E9B" w:rsidP="007E5E9B">
      <w:pPr>
        <w:pStyle w:val="BodyText"/>
        <w:rPr>
          <w:rFonts w:ascii="Source Sans Pro" w:hAnsi="Source Sans Pro"/>
          <w:i/>
        </w:rPr>
      </w:pPr>
    </w:p>
    <w:p w14:paraId="6D24D90D" w14:textId="0FE60FDB" w:rsidR="007E5E9B" w:rsidRPr="00D0478C" w:rsidRDefault="007E5E9B" w:rsidP="00926C56">
      <w:pPr>
        <w:pStyle w:val="Heading2"/>
      </w:pPr>
      <w:r w:rsidRPr="00D0478C">
        <w:t>Praxis Options</w:t>
      </w:r>
    </w:p>
    <w:p w14:paraId="6FB9F9F3" w14:textId="5A9B35C0" w:rsidR="007E5E9B" w:rsidRPr="00D0478C" w:rsidRDefault="007E5E9B" w:rsidP="00926C56">
      <w:pPr>
        <w:pStyle w:val="BodyText"/>
        <w:ind w:right="103"/>
        <w:rPr>
          <w:rFonts w:ascii="Source Sans Pro" w:hAnsi="Source Sans Pro"/>
        </w:rPr>
      </w:pPr>
      <w:r w:rsidRPr="00D0478C">
        <w:rPr>
          <w:rFonts w:ascii="Source Sans Pro" w:hAnsi="Source Sans Pro"/>
        </w:rPr>
        <w:t xml:space="preserve">For MDiv students, field ed. For MTS students, field ed </w:t>
      </w:r>
      <w:r w:rsidR="00532F1A" w:rsidRPr="00D0478C">
        <w:rPr>
          <w:rFonts w:ascii="Source Sans Pro" w:hAnsi="Source Sans Pro"/>
        </w:rPr>
        <w:t>is</w:t>
      </w:r>
      <w:r w:rsidRPr="00D0478C">
        <w:rPr>
          <w:rFonts w:ascii="Source Sans Pro" w:hAnsi="Source Sans Pro"/>
        </w:rPr>
        <w:t xml:space="preserve"> one option, but other options could include other kinds of practice (an art exhibit or musical performance based on religion, gender, sexuality, a curated archive of historical or contemporary resources, etc.) that are integrated in to one of the designated courses. These must be approved both by the Concentration Convener and the course professor.</w:t>
      </w:r>
    </w:p>
    <w:p w14:paraId="263B09ED" w14:textId="1ED60E0D" w:rsidR="006C7C51" w:rsidRDefault="006C7C51" w:rsidP="00532F1A">
      <w:pPr>
        <w:pStyle w:val="BodyText"/>
        <w:ind w:right="103"/>
        <w:rPr>
          <w:rFonts w:ascii="Source Sans Pro" w:hAnsi="Source Sans Pro"/>
        </w:rPr>
      </w:pPr>
    </w:p>
    <w:p w14:paraId="14E5BE99" w14:textId="4CCDBE0F" w:rsidR="00926C56" w:rsidRDefault="00926C56" w:rsidP="00532F1A">
      <w:pPr>
        <w:pStyle w:val="BodyText"/>
        <w:ind w:right="103"/>
        <w:rPr>
          <w:rFonts w:ascii="Source Sans Pro" w:hAnsi="Source Sans Pro"/>
        </w:rPr>
      </w:pPr>
    </w:p>
    <w:p w14:paraId="0C01346C" w14:textId="2544C716" w:rsidR="00926C56" w:rsidRDefault="00926C56" w:rsidP="00532F1A">
      <w:pPr>
        <w:pStyle w:val="BodyText"/>
        <w:ind w:right="103"/>
        <w:rPr>
          <w:rFonts w:ascii="Source Sans Pro" w:hAnsi="Source Sans Pro"/>
        </w:rPr>
      </w:pPr>
    </w:p>
    <w:p w14:paraId="5A966524" w14:textId="56B30139" w:rsidR="00926C56" w:rsidRDefault="00926C56" w:rsidP="00532F1A">
      <w:pPr>
        <w:pStyle w:val="BodyText"/>
        <w:ind w:right="103"/>
        <w:rPr>
          <w:rFonts w:ascii="Source Sans Pro" w:hAnsi="Source Sans Pro"/>
        </w:rPr>
      </w:pPr>
    </w:p>
    <w:p w14:paraId="2C42DE2C" w14:textId="1C51F822" w:rsidR="00926C56" w:rsidRDefault="00926C56" w:rsidP="00532F1A">
      <w:pPr>
        <w:pStyle w:val="BodyText"/>
        <w:ind w:right="103"/>
        <w:rPr>
          <w:rFonts w:ascii="Source Sans Pro" w:hAnsi="Source Sans Pro"/>
        </w:rPr>
      </w:pPr>
    </w:p>
    <w:p w14:paraId="0FA8E208" w14:textId="5CF410CA" w:rsidR="00926C56" w:rsidRDefault="00926C56" w:rsidP="00532F1A">
      <w:pPr>
        <w:pStyle w:val="BodyText"/>
        <w:ind w:right="103"/>
        <w:rPr>
          <w:rFonts w:ascii="Source Sans Pro" w:hAnsi="Source Sans Pro"/>
        </w:rPr>
      </w:pPr>
    </w:p>
    <w:p w14:paraId="1A3504F4" w14:textId="7F0BC9DF" w:rsidR="00926C56" w:rsidRDefault="00926C56" w:rsidP="00532F1A">
      <w:pPr>
        <w:pStyle w:val="BodyText"/>
        <w:ind w:right="103"/>
        <w:rPr>
          <w:rFonts w:ascii="Source Sans Pro" w:hAnsi="Source Sans Pro"/>
        </w:rPr>
      </w:pPr>
    </w:p>
    <w:p w14:paraId="024C69ED" w14:textId="48884A97" w:rsidR="00926C56" w:rsidRDefault="00926C56" w:rsidP="00532F1A">
      <w:pPr>
        <w:pStyle w:val="BodyText"/>
        <w:ind w:right="103"/>
        <w:rPr>
          <w:rFonts w:ascii="Source Sans Pro" w:hAnsi="Source Sans Pro"/>
        </w:rPr>
      </w:pPr>
    </w:p>
    <w:p w14:paraId="2FA2641E" w14:textId="03E7948A" w:rsidR="00926C56" w:rsidRDefault="00926C56" w:rsidP="00532F1A">
      <w:pPr>
        <w:pStyle w:val="BodyText"/>
        <w:ind w:right="103"/>
        <w:rPr>
          <w:rFonts w:ascii="Source Sans Pro" w:hAnsi="Source Sans Pro"/>
        </w:rPr>
      </w:pPr>
    </w:p>
    <w:p w14:paraId="663A2A1A" w14:textId="606E1B95" w:rsidR="00926C56" w:rsidRDefault="00926C56" w:rsidP="00532F1A">
      <w:pPr>
        <w:pStyle w:val="BodyText"/>
        <w:ind w:right="103"/>
        <w:rPr>
          <w:rFonts w:ascii="Source Sans Pro" w:hAnsi="Source Sans Pro"/>
        </w:rPr>
      </w:pPr>
    </w:p>
    <w:p w14:paraId="7B2511CB" w14:textId="5828A3D0" w:rsidR="00926C56" w:rsidRDefault="00926C56" w:rsidP="00532F1A">
      <w:pPr>
        <w:pStyle w:val="BodyText"/>
        <w:ind w:right="103"/>
        <w:rPr>
          <w:rFonts w:ascii="Source Sans Pro" w:hAnsi="Source Sans Pro"/>
        </w:rPr>
      </w:pPr>
    </w:p>
    <w:p w14:paraId="2A214133" w14:textId="58CF04D0" w:rsidR="00926C56" w:rsidRDefault="00926C56" w:rsidP="00532F1A">
      <w:pPr>
        <w:pStyle w:val="BodyText"/>
        <w:ind w:right="103"/>
        <w:rPr>
          <w:rFonts w:ascii="Source Sans Pro" w:hAnsi="Source Sans Pro"/>
        </w:rPr>
      </w:pPr>
    </w:p>
    <w:p w14:paraId="18F87DC0" w14:textId="0FFCEE98" w:rsidR="00926C56" w:rsidRDefault="00926C56" w:rsidP="00532F1A">
      <w:pPr>
        <w:pStyle w:val="BodyText"/>
        <w:ind w:right="103"/>
        <w:rPr>
          <w:rFonts w:ascii="Source Sans Pro" w:hAnsi="Source Sans Pro"/>
        </w:rPr>
      </w:pPr>
    </w:p>
    <w:p w14:paraId="7559E767" w14:textId="150F3E60" w:rsidR="00926C56" w:rsidRDefault="00926C56" w:rsidP="00532F1A">
      <w:pPr>
        <w:pStyle w:val="BodyText"/>
        <w:ind w:right="103"/>
        <w:rPr>
          <w:rFonts w:ascii="Source Sans Pro" w:hAnsi="Source Sans Pro"/>
        </w:rPr>
      </w:pPr>
    </w:p>
    <w:p w14:paraId="04D8A858" w14:textId="06BEE5AE" w:rsidR="00926C56" w:rsidRDefault="00926C56" w:rsidP="00532F1A">
      <w:pPr>
        <w:pStyle w:val="BodyText"/>
        <w:ind w:right="103"/>
        <w:rPr>
          <w:rFonts w:ascii="Source Sans Pro" w:hAnsi="Source Sans Pro"/>
        </w:rPr>
      </w:pPr>
    </w:p>
    <w:p w14:paraId="647DF00B" w14:textId="77777777" w:rsidR="00926C56" w:rsidRPr="00D0478C" w:rsidRDefault="00926C56" w:rsidP="00532F1A">
      <w:pPr>
        <w:pStyle w:val="BodyText"/>
        <w:ind w:right="103"/>
        <w:rPr>
          <w:rFonts w:ascii="Source Sans Pro" w:hAnsi="Source Sans Pro"/>
        </w:rPr>
      </w:pPr>
    </w:p>
    <w:p w14:paraId="6AE6D4E7" w14:textId="6D805F84" w:rsidR="00ED0067" w:rsidRPr="00D0478C" w:rsidRDefault="00532F1A" w:rsidP="00E72B63">
      <w:pPr>
        <w:pStyle w:val="Heading1"/>
        <w:ind w:left="0"/>
      </w:pPr>
      <w:r w:rsidRPr="00D0478C">
        <w:lastRenderedPageBreak/>
        <w:t>S</w:t>
      </w:r>
      <w:r w:rsidR="00ED0067" w:rsidRPr="00D0478C">
        <w:t xml:space="preserve">pirituality and Social Activism (SSA) </w:t>
      </w:r>
    </w:p>
    <w:p w14:paraId="3482A232" w14:textId="77777777" w:rsidR="00ED0067" w:rsidRPr="00D0478C" w:rsidRDefault="00ED0067" w:rsidP="00ED0067">
      <w:pPr>
        <w:spacing w:before="100" w:beforeAutospacing="1" w:after="100" w:afterAutospacing="1"/>
        <w:rPr>
          <w:rFonts w:ascii="Source Sans Pro" w:eastAsia="Times New Roman" w:hAnsi="Source Sans Pro" w:cs="Times New Roman"/>
          <w:sz w:val="24"/>
          <w:szCs w:val="24"/>
        </w:rPr>
      </w:pPr>
      <w:r w:rsidRPr="00D0478C">
        <w:rPr>
          <w:rFonts w:ascii="Source Sans Pro" w:eastAsia="Times New Roman" w:hAnsi="Source Sans Pro" w:cs="Times New Roman"/>
          <w:sz w:val="24"/>
          <w:szCs w:val="24"/>
        </w:rPr>
        <w:t xml:space="preserve">The Spirituality and Social Activism concentration gives students interdisciplinary knowledge for integrating spirituality with vocations of social activism. Students will be exposed to the historical and contemporary contexts in which spirituality and activism have helped generate movements for justice in the academy, religious communities, and society. </w:t>
      </w:r>
    </w:p>
    <w:p w14:paraId="129530CF" w14:textId="2A86DECE" w:rsidR="00ED0067" w:rsidRPr="00D0478C" w:rsidRDefault="00ED0067" w:rsidP="00926C56">
      <w:pPr>
        <w:pStyle w:val="Heading2"/>
        <w:rPr>
          <w:rFonts w:eastAsia="Times New Roman"/>
        </w:rPr>
      </w:pPr>
      <w:r w:rsidRPr="00D0478C">
        <w:rPr>
          <w:rFonts w:eastAsia="Times New Roman"/>
        </w:rPr>
        <w:t>Learning Goals</w:t>
      </w:r>
    </w:p>
    <w:p w14:paraId="007E241C" w14:textId="77777777" w:rsidR="00ED0067" w:rsidRPr="00D0478C" w:rsidRDefault="00ED0067" w:rsidP="00ED0067">
      <w:pPr>
        <w:numPr>
          <w:ilvl w:val="0"/>
          <w:numId w:val="6"/>
        </w:numPr>
        <w:spacing w:before="100" w:beforeAutospacing="1" w:after="100" w:afterAutospacing="1" w:line="240" w:lineRule="auto"/>
        <w:rPr>
          <w:rFonts w:ascii="Source Sans Pro" w:eastAsia="Times New Roman" w:hAnsi="Source Sans Pro" w:cs="Times New Roman"/>
          <w:sz w:val="24"/>
          <w:szCs w:val="24"/>
        </w:rPr>
      </w:pPr>
      <w:r w:rsidRPr="00D0478C">
        <w:rPr>
          <w:rFonts w:ascii="Source Sans Pro" w:eastAsia="Times New Roman" w:hAnsi="Source Sans Pro" w:cs="Times New Roman"/>
          <w:sz w:val="24"/>
          <w:szCs w:val="24"/>
        </w:rPr>
        <w:t xml:space="preserve">Reflect ethically, biblically, and pastorally on the practice of activism </w:t>
      </w:r>
      <w:proofErr w:type="gramStart"/>
      <w:r w:rsidRPr="00D0478C">
        <w:rPr>
          <w:rFonts w:ascii="Source Sans Pro" w:eastAsia="Times New Roman" w:hAnsi="Source Sans Pro" w:cs="Times New Roman"/>
          <w:sz w:val="24"/>
          <w:szCs w:val="24"/>
        </w:rPr>
        <w:t>in light of</w:t>
      </w:r>
      <w:proofErr w:type="gramEnd"/>
      <w:r w:rsidRPr="00D0478C">
        <w:rPr>
          <w:rFonts w:ascii="Source Sans Pro" w:eastAsia="Times New Roman" w:hAnsi="Source Sans Pro" w:cs="Times New Roman"/>
          <w:sz w:val="24"/>
          <w:szCs w:val="24"/>
        </w:rPr>
        <w:t xml:space="preserve"> spirituality </w:t>
      </w:r>
    </w:p>
    <w:p w14:paraId="023BEE6A" w14:textId="77777777" w:rsidR="00ED0067" w:rsidRPr="00D0478C" w:rsidRDefault="00ED0067" w:rsidP="00ED0067">
      <w:pPr>
        <w:numPr>
          <w:ilvl w:val="0"/>
          <w:numId w:val="6"/>
        </w:numPr>
        <w:spacing w:before="100" w:beforeAutospacing="1" w:after="100" w:afterAutospacing="1" w:line="240" w:lineRule="auto"/>
        <w:rPr>
          <w:rFonts w:ascii="Source Sans Pro" w:eastAsia="Times New Roman" w:hAnsi="Source Sans Pro" w:cs="Times New Roman"/>
          <w:sz w:val="24"/>
          <w:szCs w:val="24"/>
        </w:rPr>
      </w:pPr>
      <w:r w:rsidRPr="00D0478C">
        <w:rPr>
          <w:rFonts w:ascii="Source Sans Pro" w:eastAsia="Times New Roman" w:hAnsi="Source Sans Pro" w:cs="Times New Roman"/>
          <w:sz w:val="24"/>
          <w:szCs w:val="24"/>
        </w:rPr>
        <w:t xml:space="preserve">Understanding and practice? of spirituality as an integral aspect for sustained commitment to social activism </w:t>
      </w:r>
    </w:p>
    <w:p w14:paraId="5035FA60" w14:textId="77777777" w:rsidR="00ED0067" w:rsidRPr="00D0478C" w:rsidRDefault="00ED0067" w:rsidP="00ED0067">
      <w:pPr>
        <w:numPr>
          <w:ilvl w:val="0"/>
          <w:numId w:val="6"/>
        </w:numPr>
        <w:spacing w:before="100" w:beforeAutospacing="1" w:after="100" w:afterAutospacing="1" w:line="240" w:lineRule="auto"/>
        <w:rPr>
          <w:rFonts w:ascii="Source Sans Pro" w:eastAsia="Times New Roman" w:hAnsi="Source Sans Pro" w:cs="Times New Roman"/>
          <w:sz w:val="24"/>
          <w:szCs w:val="24"/>
        </w:rPr>
      </w:pPr>
      <w:r w:rsidRPr="00D0478C">
        <w:rPr>
          <w:rFonts w:ascii="Source Sans Pro" w:eastAsia="Times New Roman" w:hAnsi="Source Sans Pro" w:cs="Times New Roman"/>
          <w:sz w:val="24"/>
          <w:szCs w:val="24"/>
        </w:rPr>
        <w:t xml:space="preserve">Developing capacity in creating public spaces for the integration of spirituality in activism </w:t>
      </w:r>
    </w:p>
    <w:p w14:paraId="4BCC9D5B" w14:textId="657BC887" w:rsidR="00926C56" w:rsidRDefault="00ED0067" w:rsidP="00926C56">
      <w:pPr>
        <w:pStyle w:val="Heading2"/>
        <w:rPr>
          <w:rFonts w:eastAsia="Times New Roman"/>
        </w:rPr>
      </w:pPr>
      <w:r w:rsidRPr="00D0478C">
        <w:rPr>
          <w:rFonts w:eastAsia="Times New Roman"/>
        </w:rPr>
        <w:t xml:space="preserve">Current Steering Committee </w:t>
      </w:r>
    </w:p>
    <w:p w14:paraId="5B36F29C" w14:textId="08DAC538" w:rsidR="00ED0067" w:rsidRPr="00926C56" w:rsidRDefault="00ED0067" w:rsidP="00926C56">
      <w:pPr>
        <w:rPr>
          <w:rFonts w:asciiTheme="majorHAnsi" w:hAnsiTheme="majorHAnsi" w:cstheme="majorBidi"/>
          <w:sz w:val="26"/>
          <w:szCs w:val="26"/>
        </w:rPr>
      </w:pPr>
      <w:r w:rsidRPr="00D0478C">
        <w:t xml:space="preserve">Phillis Sheppard (Convener), </w:t>
      </w:r>
      <w:proofErr w:type="spellStart"/>
      <w:r w:rsidRPr="00D0478C">
        <w:t>emilie</w:t>
      </w:r>
      <w:proofErr w:type="spellEnd"/>
      <w:r w:rsidRPr="00D0478C">
        <w:t xml:space="preserve"> </w:t>
      </w:r>
      <w:proofErr w:type="spellStart"/>
      <w:r w:rsidRPr="00D0478C">
        <w:t>townes</w:t>
      </w:r>
      <w:proofErr w:type="spellEnd"/>
      <w:r w:rsidRPr="00D0478C">
        <w:t xml:space="preserve">, Herbert Marbury, Forrest Harris </w:t>
      </w:r>
    </w:p>
    <w:p w14:paraId="66062DBA" w14:textId="77777777" w:rsidR="00ED0067" w:rsidRPr="00D0478C" w:rsidRDefault="00ED0067" w:rsidP="00E72B63">
      <w:pPr>
        <w:pStyle w:val="Heading2"/>
        <w:rPr>
          <w:rFonts w:eastAsia="Times New Roman"/>
        </w:rPr>
      </w:pPr>
      <w:r w:rsidRPr="00D0478C">
        <w:rPr>
          <w:rFonts w:eastAsia="Times New Roman"/>
        </w:rPr>
        <w:t xml:space="preserve">Required Courses: </w:t>
      </w:r>
      <w:r w:rsidRPr="00D0478C">
        <w:rPr>
          <w:rFonts w:eastAsia="Times New Roman"/>
        </w:rPr>
        <w:tab/>
      </w:r>
    </w:p>
    <w:p w14:paraId="7CB8BE9B" w14:textId="77777777" w:rsidR="00ED0067" w:rsidRPr="00D0478C" w:rsidRDefault="00ED0067" w:rsidP="00E72B63">
      <w:r w:rsidRPr="00D0478C">
        <w:rPr>
          <w:b/>
          <w:bCs/>
        </w:rPr>
        <w:t>One</w:t>
      </w:r>
      <w:r w:rsidRPr="00D0478C">
        <w:t xml:space="preserve"> of the following:</w:t>
      </w:r>
    </w:p>
    <w:p w14:paraId="1615175C" w14:textId="63B22607" w:rsidR="00ED0067" w:rsidRPr="00E72B63" w:rsidRDefault="001576D3" w:rsidP="00E72B63">
      <w:pPr>
        <w:pStyle w:val="ListParagraph"/>
        <w:numPr>
          <w:ilvl w:val="0"/>
          <w:numId w:val="17"/>
        </w:numPr>
      </w:pPr>
      <w:r w:rsidRPr="00E72B63">
        <w:t xml:space="preserve">DIV </w:t>
      </w:r>
      <w:r w:rsidR="00527C5C" w:rsidRPr="00E72B63">
        <w:t xml:space="preserve">5224: </w:t>
      </w:r>
      <w:r w:rsidR="00ED0067" w:rsidRPr="00E72B63">
        <w:t>Liberation and Spirituality (Harris)</w:t>
      </w:r>
    </w:p>
    <w:p w14:paraId="422DCF48" w14:textId="2A6FD4C7" w:rsidR="00ED0067" w:rsidRPr="00E72B63" w:rsidRDefault="00527C5C" w:rsidP="00E72B63">
      <w:pPr>
        <w:pStyle w:val="ListParagraph"/>
        <w:numPr>
          <w:ilvl w:val="0"/>
          <w:numId w:val="17"/>
        </w:numPr>
      </w:pPr>
      <w:r w:rsidRPr="00E72B63">
        <w:t xml:space="preserve">DIV 7080: </w:t>
      </w:r>
      <w:r w:rsidR="00ED0067" w:rsidRPr="00E72B63">
        <w:t>Spirituality and Social Activism (Sheppard)</w:t>
      </w:r>
    </w:p>
    <w:p w14:paraId="26B2EAF2" w14:textId="77777777" w:rsidR="00ED0067" w:rsidRPr="00D0478C" w:rsidRDefault="00ED0067" w:rsidP="00ED0067">
      <w:pPr>
        <w:pStyle w:val="ListParagraph"/>
        <w:spacing w:after="0" w:line="240" w:lineRule="auto"/>
        <w:ind w:left="360"/>
        <w:contextualSpacing w:val="0"/>
        <w:rPr>
          <w:rFonts w:ascii="Source Sans Pro" w:hAnsi="Source Sans Pro" w:cs="Times New Roman"/>
          <w:sz w:val="24"/>
          <w:szCs w:val="24"/>
        </w:rPr>
      </w:pPr>
    </w:p>
    <w:p w14:paraId="7275D319" w14:textId="5F58A778" w:rsidR="00ED0067" w:rsidRPr="00E72B63" w:rsidRDefault="00ED0067" w:rsidP="00E72B63">
      <w:pPr>
        <w:rPr>
          <w:rFonts w:ascii="Source Sans Pro" w:hAnsi="Source Sans Pro" w:cs="Times New Roman"/>
        </w:rPr>
      </w:pPr>
      <w:r w:rsidRPr="00E72B63">
        <w:rPr>
          <w:rFonts w:ascii="Source Sans Pro" w:hAnsi="Source Sans Pro" w:cs="Times New Roman"/>
        </w:rPr>
        <w:t xml:space="preserve">Reading </w:t>
      </w:r>
      <w:r w:rsidRPr="00E72B63">
        <w:rPr>
          <w:rFonts w:ascii="Source Sans Pro" w:hAnsi="Source Sans Pro"/>
        </w:rPr>
        <w:t xml:space="preserve">courses comprised of 3 or more students can count toward the </w:t>
      </w:r>
      <w:r w:rsidR="00B07D94" w:rsidRPr="00E72B63">
        <w:rPr>
          <w:rFonts w:ascii="Source Sans Pro" w:hAnsi="Source Sans Pro"/>
        </w:rPr>
        <w:t>concentration</w:t>
      </w:r>
      <w:r w:rsidRPr="00E72B63">
        <w:rPr>
          <w:rFonts w:ascii="Source Sans Pro" w:hAnsi="Source Sans Pro"/>
        </w:rPr>
        <w:t>, with permission of</w:t>
      </w:r>
      <w:r w:rsidRPr="00E72B63">
        <w:rPr>
          <w:rFonts w:ascii="Source Sans Pro" w:hAnsi="Source Sans Pro" w:cs="Times New Roman"/>
        </w:rPr>
        <w:t xml:space="preserve"> the Concentration Convener.</w:t>
      </w:r>
    </w:p>
    <w:p w14:paraId="6E0BF7A8" w14:textId="77777777" w:rsidR="00ED0067" w:rsidRPr="00D0478C" w:rsidRDefault="00ED0067" w:rsidP="00ED0067">
      <w:pPr>
        <w:pStyle w:val="ListParagraph"/>
        <w:spacing w:after="0" w:line="240" w:lineRule="auto"/>
        <w:ind w:left="360"/>
        <w:contextualSpacing w:val="0"/>
        <w:rPr>
          <w:rFonts w:ascii="Source Sans Pro" w:hAnsi="Source Sans Pro" w:cs="Times New Roman"/>
          <w:sz w:val="24"/>
          <w:szCs w:val="24"/>
        </w:rPr>
      </w:pPr>
    </w:p>
    <w:p w14:paraId="3F5ACB22" w14:textId="77777777" w:rsidR="00E72B63" w:rsidRDefault="00ED0067" w:rsidP="00E72B63">
      <w:pPr>
        <w:pStyle w:val="Heading2"/>
        <w:rPr>
          <w:rFonts w:eastAsia="Times New Roman"/>
        </w:rPr>
      </w:pPr>
      <w:r w:rsidRPr="00D0478C">
        <w:rPr>
          <w:rFonts w:eastAsia="Times New Roman"/>
        </w:rPr>
        <w:t xml:space="preserve">Additional Requirements </w:t>
      </w:r>
    </w:p>
    <w:p w14:paraId="1F241BC8" w14:textId="193D2D19" w:rsidR="00ED0067" w:rsidRPr="00E72B63" w:rsidRDefault="00ED0067" w:rsidP="00E72B63">
      <w:pPr>
        <w:rPr>
          <w:rFonts w:asciiTheme="majorHAnsi" w:hAnsiTheme="majorHAnsi" w:cstheme="majorBidi"/>
          <w:sz w:val="26"/>
          <w:szCs w:val="26"/>
        </w:rPr>
      </w:pPr>
      <w:r w:rsidRPr="00D0478C">
        <w:t>None</w:t>
      </w:r>
    </w:p>
    <w:p w14:paraId="474A827A" w14:textId="7E73F5D6" w:rsidR="00ED0067" w:rsidRPr="00D0478C" w:rsidRDefault="00ED0067" w:rsidP="00E72B63">
      <w:pPr>
        <w:pStyle w:val="Heading2"/>
        <w:rPr>
          <w:rFonts w:eastAsia="Times New Roman"/>
        </w:rPr>
      </w:pPr>
      <w:r w:rsidRPr="00D0478C">
        <w:rPr>
          <w:rFonts w:eastAsia="Times New Roman"/>
        </w:rPr>
        <w:t>Praxis Options</w:t>
      </w:r>
    </w:p>
    <w:p w14:paraId="107C4C5A" w14:textId="77777777" w:rsidR="00ED0067" w:rsidRPr="00D0478C" w:rsidRDefault="00ED0067" w:rsidP="00E72B63">
      <w:r w:rsidRPr="00D0478C">
        <w:t xml:space="preserve">Students may: </w:t>
      </w:r>
    </w:p>
    <w:p w14:paraId="0B89DDDC" w14:textId="397B18B3" w:rsidR="00ED0067" w:rsidRPr="00E72B63" w:rsidRDefault="00ED0067" w:rsidP="00E72B63">
      <w:pPr>
        <w:pStyle w:val="ListParagraph"/>
        <w:numPr>
          <w:ilvl w:val="0"/>
          <w:numId w:val="16"/>
        </w:numPr>
      </w:pPr>
      <w:r w:rsidRPr="00E72B63">
        <w:t xml:space="preserve">Choose an additional Field Education option. </w:t>
      </w:r>
    </w:p>
    <w:p w14:paraId="4310E723" w14:textId="4812B816" w:rsidR="00ED0067" w:rsidRPr="00E72B63" w:rsidRDefault="00ED0067" w:rsidP="00E72B63">
      <w:pPr>
        <w:pStyle w:val="ListParagraph"/>
        <w:numPr>
          <w:ilvl w:val="0"/>
          <w:numId w:val="16"/>
        </w:numPr>
      </w:pPr>
      <w:r w:rsidRPr="00E72B63">
        <w:t xml:space="preserve">Develop VDS specific Forums on Spirituality and Social Activism as part of the       assignment/work of a course. Prior approval by the Convener and professor required. </w:t>
      </w:r>
    </w:p>
    <w:p w14:paraId="7A7FF59D" w14:textId="0529D088" w:rsidR="00ED0067" w:rsidRPr="00E72B63" w:rsidRDefault="0011450E" w:rsidP="00E72B63">
      <w:pPr>
        <w:pStyle w:val="ListParagraph"/>
        <w:numPr>
          <w:ilvl w:val="0"/>
          <w:numId w:val="16"/>
        </w:numPr>
      </w:pPr>
      <w:r w:rsidRPr="00E72B63">
        <w:t>Work with a professor to construct a reading course</w:t>
      </w:r>
      <w:r w:rsidR="00ED0067" w:rsidRPr="00E72B63">
        <w:t xml:space="preserve"> whereby their final assignment is a public activism project that includes a spirituality component. </w:t>
      </w:r>
    </w:p>
    <w:p w14:paraId="19FE8851" w14:textId="77777777" w:rsidR="00ED0067" w:rsidRPr="00D0478C" w:rsidRDefault="00ED0067" w:rsidP="00ED0067">
      <w:pPr>
        <w:rPr>
          <w:rFonts w:ascii="Source Sans Pro" w:hAnsi="Source Sans Pro" w:cs="Times New Roman"/>
          <w:sz w:val="24"/>
          <w:szCs w:val="24"/>
        </w:rPr>
      </w:pPr>
    </w:p>
    <w:p w14:paraId="78FA5517" w14:textId="77777777" w:rsidR="006C7C51" w:rsidRPr="00D0478C" w:rsidRDefault="006C7C51" w:rsidP="007E5E9B">
      <w:pPr>
        <w:pStyle w:val="BodyText"/>
        <w:ind w:left="100" w:right="103"/>
        <w:rPr>
          <w:rFonts w:ascii="Source Sans Pro" w:hAnsi="Source Sans Pro"/>
        </w:rPr>
      </w:pPr>
    </w:p>
    <w:p w14:paraId="4CB6D4EA" w14:textId="77777777" w:rsidR="007E5E9B" w:rsidRPr="00D0478C" w:rsidRDefault="007E5E9B" w:rsidP="007E5E9B">
      <w:pPr>
        <w:pStyle w:val="BodyText"/>
        <w:spacing w:before="5"/>
        <w:rPr>
          <w:rFonts w:ascii="Source Sans Pro" w:hAnsi="Source Sans Pro"/>
        </w:rPr>
      </w:pPr>
    </w:p>
    <w:p w14:paraId="79C4B959" w14:textId="77777777" w:rsidR="00EB0FC5" w:rsidRPr="00D0478C" w:rsidRDefault="00EB0FC5">
      <w:pPr>
        <w:rPr>
          <w:rFonts w:ascii="Source Sans Pro" w:hAnsi="Source Sans Pro" w:cs="Times New Roman"/>
          <w:sz w:val="24"/>
          <w:szCs w:val="24"/>
        </w:rPr>
      </w:pPr>
    </w:p>
    <w:sectPr w:rsidR="00EB0FC5" w:rsidRPr="00D0478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750D" w14:textId="77777777" w:rsidR="00612EF0" w:rsidRDefault="00612EF0" w:rsidP="002E5CBF">
      <w:pPr>
        <w:spacing w:after="0" w:line="240" w:lineRule="auto"/>
      </w:pPr>
      <w:r>
        <w:separator/>
      </w:r>
    </w:p>
  </w:endnote>
  <w:endnote w:type="continuationSeparator" w:id="0">
    <w:p w14:paraId="24E9864D" w14:textId="77777777" w:rsidR="00612EF0" w:rsidRDefault="00612EF0" w:rsidP="002E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ECFE" w14:textId="77777777" w:rsidR="0067286F" w:rsidRDefault="00672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5E06" w14:textId="1042E530" w:rsidR="002E5CBF" w:rsidRPr="002E5CBF" w:rsidRDefault="002E5CBF">
    <w:pPr>
      <w:pStyle w:val="Footer"/>
      <w:rPr>
        <w:rFonts w:ascii="Times New Roman" w:hAnsi="Times New Roman" w:cs="Times New Roman (Body CS)"/>
      </w:rPr>
    </w:pPr>
    <w:r>
      <w:rPr>
        <w:rFonts w:ascii="Times New Roman" w:hAnsi="Times New Roman" w:cs="Times New Roman (Body CS)"/>
      </w:rPr>
      <w:tab/>
    </w:r>
    <w:r>
      <w:rPr>
        <w:rFonts w:ascii="Times New Roman" w:hAnsi="Times New Roman" w:cs="Times New Roman (Body CS)"/>
      </w:rPr>
      <w:tab/>
      <w:t xml:space="preserve">Rev’d </w:t>
    </w:r>
    <w:r w:rsidR="0067286F">
      <w:rPr>
        <w:rFonts w:ascii="Times New Roman" w:hAnsi="Times New Roman" w:cs="Times New Roman (Body CS)"/>
      </w:rPr>
      <w:t>4</w:t>
    </w:r>
    <w:r>
      <w:rPr>
        <w:rFonts w:ascii="Times New Roman" w:hAnsi="Times New Roman" w:cs="Times New Roman (Body CS)"/>
      </w:rPr>
      <w:t>/</w:t>
    </w:r>
    <w:r w:rsidR="0067286F">
      <w:rPr>
        <w:rFonts w:ascii="Times New Roman" w:hAnsi="Times New Roman" w:cs="Times New Roman (Body CS)"/>
      </w:rPr>
      <w:t>11</w:t>
    </w:r>
    <w:r>
      <w:rPr>
        <w:rFonts w:ascii="Times New Roman" w:hAnsi="Times New Roman" w:cs="Times New Roman (Body CS)"/>
      </w:rPr>
      <w:t>/2</w:t>
    </w:r>
    <w:r w:rsidR="0067286F">
      <w:rPr>
        <w:rFonts w:ascii="Times New Roman" w:hAnsi="Times New Roman" w:cs="Times New Roman (Body CS)"/>
      </w:rPr>
      <w:t>2</w:t>
    </w:r>
  </w:p>
  <w:p w14:paraId="676F0658" w14:textId="77777777" w:rsidR="002E5CBF" w:rsidRDefault="002E5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95E8" w14:textId="77777777" w:rsidR="0067286F" w:rsidRDefault="00672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8BDB" w14:textId="77777777" w:rsidR="00612EF0" w:rsidRDefault="00612EF0" w:rsidP="002E5CBF">
      <w:pPr>
        <w:spacing w:after="0" w:line="240" w:lineRule="auto"/>
      </w:pPr>
      <w:r>
        <w:separator/>
      </w:r>
    </w:p>
  </w:footnote>
  <w:footnote w:type="continuationSeparator" w:id="0">
    <w:p w14:paraId="1D76E374" w14:textId="77777777" w:rsidR="00612EF0" w:rsidRDefault="00612EF0" w:rsidP="002E5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486931"/>
      <w:docPartObj>
        <w:docPartGallery w:val="Page Numbers (Top of Page)"/>
        <w:docPartUnique/>
      </w:docPartObj>
    </w:sdtPr>
    <w:sdtEndPr>
      <w:rPr>
        <w:rStyle w:val="PageNumber"/>
      </w:rPr>
    </w:sdtEndPr>
    <w:sdtContent>
      <w:p w14:paraId="1368128E" w14:textId="0358B517" w:rsidR="006B7E38" w:rsidRDefault="006B7E38" w:rsidP="00CA2F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A725F5" w14:textId="77777777" w:rsidR="006B7E38" w:rsidRDefault="006B7E38" w:rsidP="006B7E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D899" w14:textId="3FE8B4C2" w:rsidR="006B7E38" w:rsidRDefault="001F5546" w:rsidP="006B7E38">
    <w:pPr>
      <w:pStyle w:val="Header"/>
      <w:ind w:right="360"/>
    </w:pPr>
    <w:r>
      <w:ptab w:relativeTo="margin" w:alignment="center" w:leader="none"/>
    </w:r>
    <w:r w:rsidRPr="001F5546">
      <w:rPr>
        <w:rFonts w:ascii="Source Sans Pro" w:hAnsi="Source Sans Pro" w:cs="Times New Roman"/>
        <w:b/>
        <w:bCs/>
        <w:sz w:val="24"/>
        <w:szCs w:val="24"/>
      </w:rPr>
      <w:t>VDS CONCENTRATIONS</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930D" w14:textId="77777777" w:rsidR="0067286F" w:rsidRDefault="00672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373C"/>
    <w:multiLevelType w:val="hybridMultilevel"/>
    <w:tmpl w:val="B768A7E4"/>
    <w:lvl w:ilvl="0" w:tplc="D4B6F50A">
      <w:numFmt w:val="bullet"/>
      <w:lvlText w:val="•"/>
      <w:lvlJc w:val="left"/>
      <w:pPr>
        <w:ind w:left="820" w:hanging="360"/>
      </w:pPr>
      <w:rPr>
        <w:rFonts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45D9D"/>
    <w:multiLevelType w:val="hybridMultilevel"/>
    <w:tmpl w:val="24262E7C"/>
    <w:lvl w:ilvl="0" w:tplc="D4B6F50A">
      <w:numFmt w:val="bullet"/>
      <w:lvlText w:val="•"/>
      <w:lvlJc w:val="left"/>
      <w:pPr>
        <w:ind w:left="820" w:hanging="360"/>
      </w:pPr>
      <w:rPr>
        <w:rFonts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30D89"/>
    <w:multiLevelType w:val="hybridMultilevel"/>
    <w:tmpl w:val="CC2A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D371E"/>
    <w:multiLevelType w:val="hybridMultilevel"/>
    <w:tmpl w:val="0B68F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A4838"/>
    <w:multiLevelType w:val="hybridMultilevel"/>
    <w:tmpl w:val="935CCFEA"/>
    <w:lvl w:ilvl="0" w:tplc="D4B6F50A">
      <w:numFmt w:val="bullet"/>
      <w:lvlText w:val="•"/>
      <w:lvlJc w:val="left"/>
      <w:pPr>
        <w:ind w:left="820" w:hanging="360"/>
      </w:pPr>
      <w:rPr>
        <w:rFonts w:hint="default"/>
        <w:w w:val="100"/>
      </w:rPr>
    </w:lvl>
    <w:lvl w:ilvl="1" w:tplc="1F9E6570">
      <w:numFmt w:val="bullet"/>
      <w:lvlText w:val="•"/>
      <w:lvlJc w:val="left"/>
      <w:pPr>
        <w:ind w:left="1696" w:hanging="360"/>
      </w:pPr>
      <w:rPr>
        <w:rFonts w:hint="default"/>
      </w:rPr>
    </w:lvl>
    <w:lvl w:ilvl="2" w:tplc="0CA0D1BC">
      <w:numFmt w:val="bullet"/>
      <w:lvlText w:val="•"/>
      <w:lvlJc w:val="left"/>
      <w:pPr>
        <w:ind w:left="2572" w:hanging="360"/>
      </w:pPr>
      <w:rPr>
        <w:rFonts w:hint="default"/>
      </w:rPr>
    </w:lvl>
    <w:lvl w:ilvl="3" w:tplc="CFA6ACF0">
      <w:numFmt w:val="bullet"/>
      <w:lvlText w:val="•"/>
      <w:lvlJc w:val="left"/>
      <w:pPr>
        <w:ind w:left="3448" w:hanging="360"/>
      </w:pPr>
      <w:rPr>
        <w:rFonts w:hint="default"/>
      </w:rPr>
    </w:lvl>
    <w:lvl w:ilvl="4" w:tplc="E766DFEE">
      <w:numFmt w:val="bullet"/>
      <w:lvlText w:val="•"/>
      <w:lvlJc w:val="left"/>
      <w:pPr>
        <w:ind w:left="4324" w:hanging="360"/>
      </w:pPr>
      <w:rPr>
        <w:rFonts w:hint="default"/>
      </w:rPr>
    </w:lvl>
    <w:lvl w:ilvl="5" w:tplc="50EE3F14">
      <w:numFmt w:val="bullet"/>
      <w:lvlText w:val="•"/>
      <w:lvlJc w:val="left"/>
      <w:pPr>
        <w:ind w:left="5200" w:hanging="360"/>
      </w:pPr>
      <w:rPr>
        <w:rFonts w:hint="default"/>
      </w:rPr>
    </w:lvl>
    <w:lvl w:ilvl="6" w:tplc="362A6770">
      <w:numFmt w:val="bullet"/>
      <w:lvlText w:val="•"/>
      <w:lvlJc w:val="left"/>
      <w:pPr>
        <w:ind w:left="6076" w:hanging="360"/>
      </w:pPr>
      <w:rPr>
        <w:rFonts w:hint="default"/>
      </w:rPr>
    </w:lvl>
    <w:lvl w:ilvl="7" w:tplc="B06221CE">
      <w:numFmt w:val="bullet"/>
      <w:lvlText w:val="•"/>
      <w:lvlJc w:val="left"/>
      <w:pPr>
        <w:ind w:left="6952" w:hanging="360"/>
      </w:pPr>
      <w:rPr>
        <w:rFonts w:hint="default"/>
      </w:rPr>
    </w:lvl>
    <w:lvl w:ilvl="8" w:tplc="33188B42">
      <w:numFmt w:val="bullet"/>
      <w:lvlText w:val="•"/>
      <w:lvlJc w:val="left"/>
      <w:pPr>
        <w:ind w:left="7828" w:hanging="360"/>
      </w:pPr>
      <w:rPr>
        <w:rFonts w:hint="default"/>
      </w:rPr>
    </w:lvl>
  </w:abstractNum>
  <w:abstractNum w:abstractNumId="5" w15:restartNumberingAfterBreak="0">
    <w:nsid w:val="4AED3CCC"/>
    <w:multiLevelType w:val="hybridMultilevel"/>
    <w:tmpl w:val="17B6298C"/>
    <w:lvl w:ilvl="0" w:tplc="D4B6F50A">
      <w:numFmt w:val="bullet"/>
      <w:lvlText w:val="•"/>
      <w:lvlJc w:val="left"/>
      <w:pPr>
        <w:ind w:left="820" w:hanging="360"/>
      </w:pPr>
      <w:rPr>
        <w:rFonts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E35E5"/>
    <w:multiLevelType w:val="hybridMultilevel"/>
    <w:tmpl w:val="9D36BC9A"/>
    <w:lvl w:ilvl="0" w:tplc="D6DC51AA">
      <w:start w:val="1"/>
      <w:numFmt w:val="decimal"/>
      <w:lvlText w:val="%1."/>
      <w:lvlJc w:val="left"/>
      <w:pPr>
        <w:ind w:left="340" w:hanging="240"/>
      </w:pPr>
      <w:rPr>
        <w:rFonts w:ascii="Times New Roman" w:eastAsia="Times New Roman" w:hAnsi="Times New Roman" w:cs="Times New Roman" w:hint="default"/>
        <w:spacing w:val="-1"/>
        <w:w w:val="100"/>
        <w:sz w:val="24"/>
        <w:szCs w:val="24"/>
      </w:rPr>
    </w:lvl>
    <w:lvl w:ilvl="1" w:tplc="40DA7FA0">
      <w:numFmt w:val="bullet"/>
      <w:lvlText w:val="•"/>
      <w:lvlJc w:val="left"/>
      <w:pPr>
        <w:ind w:left="820" w:hanging="360"/>
      </w:pPr>
      <w:rPr>
        <w:rFonts w:ascii="Symbol" w:eastAsia="Symbol" w:hAnsi="Symbol" w:cs="Symbol" w:hint="default"/>
        <w:spacing w:val="-1"/>
        <w:w w:val="100"/>
        <w:sz w:val="24"/>
        <w:szCs w:val="24"/>
      </w:rPr>
    </w:lvl>
    <w:lvl w:ilvl="2" w:tplc="B94ABD64">
      <w:numFmt w:val="bullet"/>
      <w:lvlText w:val="•"/>
      <w:lvlJc w:val="left"/>
      <w:pPr>
        <w:ind w:left="1793" w:hanging="360"/>
      </w:pPr>
      <w:rPr>
        <w:rFonts w:hint="default"/>
      </w:rPr>
    </w:lvl>
    <w:lvl w:ilvl="3" w:tplc="31A0501C">
      <w:numFmt w:val="bullet"/>
      <w:lvlText w:val="•"/>
      <w:lvlJc w:val="left"/>
      <w:pPr>
        <w:ind w:left="2766" w:hanging="360"/>
      </w:pPr>
      <w:rPr>
        <w:rFonts w:hint="default"/>
      </w:rPr>
    </w:lvl>
    <w:lvl w:ilvl="4" w:tplc="B8DC887C">
      <w:numFmt w:val="bullet"/>
      <w:lvlText w:val="•"/>
      <w:lvlJc w:val="left"/>
      <w:pPr>
        <w:ind w:left="3740" w:hanging="360"/>
      </w:pPr>
      <w:rPr>
        <w:rFonts w:hint="default"/>
      </w:rPr>
    </w:lvl>
    <w:lvl w:ilvl="5" w:tplc="631453C8">
      <w:numFmt w:val="bullet"/>
      <w:lvlText w:val="•"/>
      <w:lvlJc w:val="left"/>
      <w:pPr>
        <w:ind w:left="4713" w:hanging="360"/>
      </w:pPr>
      <w:rPr>
        <w:rFonts w:hint="default"/>
      </w:rPr>
    </w:lvl>
    <w:lvl w:ilvl="6" w:tplc="B542236E">
      <w:numFmt w:val="bullet"/>
      <w:lvlText w:val="•"/>
      <w:lvlJc w:val="left"/>
      <w:pPr>
        <w:ind w:left="5686" w:hanging="360"/>
      </w:pPr>
      <w:rPr>
        <w:rFonts w:hint="default"/>
      </w:rPr>
    </w:lvl>
    <w:lvl w:ilvl="7" w:tplc="9C585678">
      <w:numFmt w:val="bullet"/>
      <w:lvlText w:val="•"/>
      <w:lvlJc w:val="left"/>
      <w:pPr>
        <w:ind w:left="6660" w:hanging="360"/>
      </w:pPr>
      <w:rPr>
        <w:rFonts w:hint="default"/>
      </w:rPr>
    </w:lvl>
    <w:lvl w:ilvl="8" w:tplc="A0DC9E06">
      <w:numFmt w:val="bullet"/>
      <w:lvlText w:val="•"/>
      <w:lvlJc w:val="left"/>
      <w:pPr>
        <w:ind w:left="7633" w:hanging="360"/>
      </w:pPr>
      <w:rPr>
        <w:rFonts w:hint="default"/>
      </w:rPr>
    </w:lvl>
  </w:abstractNum>
  <w:abstractNum w:abstractNumId="7" w15:restartNumberingAfterBreak="0">
    <w:nsid w:val="540A4FF0"/>
    <w:multiLevelType w:val="hybridMultilevel"/>
    <w:tmpl w:val="C4A6BBE2"/>
    <w:lvl w:ilvl="0" w:tplc="D4B6F50A">
      <w:numFmt w:val="bullet"/>
      <w:lvlText w:val="•"/>
      <w:lvlJc w:val="left"/>
      <w:pPr>
        <w:ind w:left="720" w:hanging="360"/>
      </w:pPr>
      <w:rPr>
        <w:rFonts w:hint="default"/>
        <w:w w:val="100"/>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8" w15:restartNumberingAfterBreak="0">
    <w:nsid w:val="55CF2001"/>
    <w:multiLevelType w:val="multilevel"/>
    <w:tmpl w:val="067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060911"/>
    <w:multiLevelType w:val="hybridMultilevel"/>
    <w:tmpl w:val="134C8786"/>
    <w:lvl w:ilvl="0" w:tplc="D4B6F50A">
      <w:numFmt w:val="bullet"/>
      <w:lvlText w:val="•"/>
      <w:lvlJc w:val="left"/>
      <w:pPr>
        <w:ind w:left="720" w:hanging="360"/>
      </w:pPr>
      <w:rPr>
        <w:rFonts w:hint="default"/>
        <w:w w:val="100"/>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0" w15:restartNumberingAfterBreak="0">
    <w:nsid w:val="6ABE385F"/>
    <w:multiLevelType w:val="hybridMultilevel"/>
    <w:tmpl w:val="BA829546"/>
    <w:lvl w:ilvl="0" w:tplc="D4B6F50A">
      <w:numFmt w:val="bullet"/>
      <w:lvlText w:val="•"/>
      <w:lvlJc w:val="left"/>
      <w:pPr>
        <w:ind w:left="820" w:hanging="360"/>
      </w:pPr>
      <w:rPr>
        <w:rFonts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B1277"/>
    <w:multiLevelType w:val="multilevel"/>
    <w:tmpl w:val="187C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8456A9"/>
    <w:multiLevelType w:val="hybridMultilevel"/>
    <w:tmpl w:val="A5C2A73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76C24AAC"/>
    <w:multiLevelType w:val="multilevel"/>
    <w:tmpl w:val="D4681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A6287F"/>
    <w:multiLevelType w:val="hybridMultilevel"/>
    <w:tmpl w:val="93769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C06B93"/>
    <w:multiLevelType w:val="hybridMultilevel"/>
    <w:tmpl w:val="904422D6"/>
    <w:lvl w:ilvl="0" w:tplc="A64AF1C4">
      <w:start w:val="1"/>
      <w:numFmt w:val="decimal"/>
      <w:lvlText w:val="%1."/>
      <w:lvlJc w:val="left"/>
      <w:pPr>
        <w:ind w:left="720" w:hanging="360"/>
      </w:pPr>
      <w:rPr>
        <w:rFonts w:hint="default"/>
      </w:rPr>
    </w:lvl>
    <w:lvl w:ilvl="1" w:tplc="D4B6F50A">
      <w:numFmt w:val="bullet"/>
      <w:lvlText w:val="•"/>
      <w:lvlJc w:val="left"/>
      <w:pPr>
        <w:ind w:left="820" w:hanging="360"/>
      </w:pPr>
      <w:rPr>
        <w:rFonts w:hint="default"/>
        <w:w w:val="1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F1E1B"/>
    <w:multiLevelType w:val="hybridMultilevel"/>
    <w:tmpl w:val="41721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7332B5"/>
    <w:multiLevelType w:val="hybridMultilevel"/>
    <w:tmpl w:val="2FC2AFC4"/>
    <w:lvl w:ilvl="0" w:tplc="D4B6F50A">
      <w:numFmt w:val="bullet"/>
      <w:lvlText w:val="•"/>
      <w:lvlJc w:val="left"/>
      <w:pPr>
        <w:ind w:left="820" w:hanging="360"/>
      </w:pPr>
      <w:rPr>
        <w:rFonts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397457">
    <w:abstractNumId w:val="2"/>
  </w:num>
  <w:num w:numId="2" w16cid:durableId="1131943909">
    <w:abstractNumId w:val="11"/>
  </w:num>
  <w:num w:numId="3" w16cid:durableId="752043706">
    <w:abstractNumId w:val="13"/>
  </w:num>
  <w:num w:numId="4" w16cid:durableId="516307055">
    <w:abstractNumId w:val="4"/>
  </w:num>
  <w:num w:numId="5" w16cid:durableId="1853570154">
    <w:abstractNumId w:val="6"/>
  </w:num>
  <w:num w:numId="6" w16cid:durableId="320081897">
    <w:abstractNumId w:val="8"/>
  </w:num>
  <w:num w:numId="7" w16cid:durableId="72703546">
    <w:abstractNumId w:val="12"/>
  </w:num>
  <w:num w:numId="8" w16cid:durableId="2105419721">
    <w:abstractNumId w:val="14"/>
  </w:num>
  <w:num w:numId="9" w16cid:durableId="2083140298">
    <w:abstractNumId w:val="17"/>
  </w:num>
  <w:num w:numId="10" w16cid:durableId="677276028">
    <w:abstractNumId w:val="1"/>
  </w:num>
  <w:num w:numId="11" w16cid:durableId="774248765">
    <w:abstractNumId w:val="0"/>
  </w:num>
  <w:num w:numId="12" w16cid:durableId="1932152979">
    <w:abstractNumId w:val="16"/>
  </w:num>
  <w:num w:numId="13" w16cid:durableId="47850997">
    <w:abstractNumId w:val="15"/>
  </w:num>
  <w:num w:numId="14" w16cid:durableId="1798254659">
    <w:abstractNumId w:val="7"/>
  </w:num>
  <w:num w:numId="15" w16cid:durableId="322203050">
    <w:abstractNumId w:val="5"/>
  </w:num>
  <w:num w:numId="16" w16cid:durableId="454757268">
    <w:abstractNumId w:val="9"/>
  </w:num>
  <w:num w:numId="17" w16cid:durableId="1387753674">
    <w:abstractNumId w:val="10"/>
  </w:num>
  <w:num w:numId="18" w16cid:durableId="1801000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5B"/>
    <w:rsid w:val="00014C19"/>
    <w:rsid w:val="00023BFD"/>
    <w:rsid w:val="00041072"/>
    <w:rsid w:val="00065F91"/>
    <w:rsid w:val="0008092A"/>
    <w:rsid w:val="00080EBF"/>
    <w:rsid w:val="000960DB"/>
    <w:rsid w:val="000B5798"/>
    <w:rsid w:val="000E53FA"/>
    <w:rsid w:val="000E569F"/>
    <w:rsid w:val="000F3127"/>
    <w:rsid w:val="0010676C"/>
    <w:rsid w:val="0011450E"/>
    <w:rsid w:val="00133F95"/>
    <w:rsid w:val="00140626"/>
    <w:rsid w:val="001576D3"/>
    <w:rsid w:val="00177395"/>
    <w:rsid w:val="001808FC"/>
    <w:rsid w:val="001A4D39"/>
    <w:rsid w:val="001A6A5C"/>
    <w:rsid w:val="001F5546"/>
    <w:rsid w:val="001F6D82"/>
    <w:rsid w:val="00211447"/>
    <w:rsid w:val="002134B4"/>
    <w:rsid w:val="002958DD"/>
    <w:rsid w:val="002E321D"/>
    <w:rsid w:val="002E436C"/>
    <w:rsid w:val="002E5CBF"/>
    <w:rsid w:val="00332DA5"/>
    <w:rsid w:val="003852C5"/>
    <w:rsid w:val="003C23DC"/>
    <w:rsid w:val="004B46ED"/>
    <w:rsid w:val="004D668B"/>
    <w:rsid w:val="005063A0"/>
    <w:rsid w:val="00527C5C"/>
    <w:rsid w:val="00532F1A"/>
    <w:rsid w:val="00555161"/>
    <w:rsid w:val="00571FC5"/>
    <w:rsid w:val="00582B67"/>
    <w:rsid w:val="005958F6"/>
    <w:rsid w:val="005B2641"/>
    <w:rsid w:val="005B515B"/>
    <w:rsid w:val="005F3453"/>
    <w:rsid w:val="005F3723"/>
    <w:rsid w:val="005F5BF2"/>
    <w:rsid w:val="00600258"/>
    <w:rsid w:val="00612EF0"/>
    <w:rsid w:val="0061656C"/>
    <w:rsid w:val="0067286F"/>
    <w:rsid w:val="00682806"/>
    <w:rsid w:val="00687EB4"/>
    <w:rsid w:val="00692347"/>
    <w:rsid w:val="006B7E38"/>
    <w:rsid w:val="006C7C51"/>
    <w:rsid w:val="006D7CFA"/>
    <w:rsid w:val="006F576F"/>
    <w:rsid w:val="0070376C"/>
    <w:rsid w:val="007123E7"/>
    <w:rsid w:val="00747BAB"/>
    <w:rsid w:val="00767107"/>
    <w:rsid w:val="00770B2C"/>
    <w:rsid w:val="0079274F"/>
    <w:rsid w:val="007C3FBB"/>
    <w:rsid w:val="007E5E9B"/>
    <w:rsid w:val="00815ABF"/>
    <w:rsid w:val="00817B03"/>
    <w:rsid w:val="00825B94"/>
    <w:rsid w:val="008269D0"/>
    <w:rsid w:val="00832A4E"/>
    <w:rsid w:val="008618EB"/>
    <w:rsid w:val="00872EF6"/>
    <w:rsid w:val="0089440F"/>
    <w:rsid w:val="008B1C99"/>
    <w:rsid w:val="00926C56"/>
    <w:rsid w:val="00943F5F"/>
    <w:rsid w:val="009463ED"/>
    <w:rsid w:val="009571EB"/>
    <w:rsid w:val="0096623E"/>
    <w:rsid w:val="00970EDB"/>
    <w:rsid w:val="009C6E7D"/>
    <w:rsid w:val="009D0F15"/>
    <w:rsid w:val="009E0F26"/>
    <w:rsid w:val="009F64FA"/>
    <w:rsid w:val="00A2358E"/>
    <w:rsid w:val="00A37023"/>
    <w:rsid w:val="00A925C2"/>
    <w:rsid w:val="00AB43A0"/>
    <w:rsid w:val="00B06AAB"/>
    <w:rsid w:val="00B07D94"/>
    <w:rsid w:val="00B2486A"/>
    <w:rsid w:val="00B41F5D"/>
    <w:rsid w:val="00B47760"/>
    <w:rsid w:val="00B824DE"/>
    <w:rsid w:val="00BA07BA"/>
    <w:rsid w:val="00BB1998"/>
    <w:rsid w:val="00C30E51"/>
    <w:rsid w:val="00C37653"/>
    <w:rsid w:val="00C968A1"/>
    <w:rsid w:val="00CC3D23"/>
    <w:rsid w:val="00D0478C"/>
    <w:rsid w:val="00D863F6"/>
    <w:rsid w:val="00D914C9"/>
    <w:rsid w:val="00DA5DE4"/>
    <w:rsid w:val="00DC73AC"/>
    <w:rsid w:val="00E24A1D"/>
    <w:rsid w:val="00E72B63"/>
    <w:rsid w:val="00EB0FC5"/>
    <w:rsid w:val="00EB69CC"/>
    <w:rsid w:val="00EC60EC"/>
    <w:rsid w:val="00ED0067"/>
    <w:rsid w:val="00EF7684"/>
    <w:rsid w:val="00F33EC0"/>
    <w:rsid w:val="00F9096D"/>
    <w:rsid w:val="00F970BA"/>
    <w:rsid w:val="00FB1739"/>
    <w:rsid w:val="00FB5469"/>
    <w:rsid w:val="00FC0992"/>
    <w:rsid w:val="00FD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CBA0"/>
  <w15:chartTrackingRefBased/>
  <w15:docId w15:val="{48C9755E-7B98-4256-9DC7-ACBA2BB8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47760"/>
    <w:pPr>
      <w:widowControl w:val="0"/>
      <w:autoSpaceDE w:val="0"/>
      <w:autoSpaceDN w:val="0"/>
      <w:spacing w:before="80" w:after="0" w:line="275" w:lineRule="exact"/>
      <w:ind w:left="100"/>
      <w:outlineLvl w:val="0"/>
    </w:pPr>
    <w:rPr>
      <w:rFonts w:ascii="Times New Roman" w:eastAsia="Times New Roman" w:hAnsi="Times New Roman" w:cs="Times New Roman"/>
      <w:b/>
      <w:bCs/>
      <w:sz w:val="24"/>
      <w:szCs w:val="24"/>
      <w:u w:val="single" w:color="000000"/>
    </w:rPr>
  </w:style>
  <w:style w:type="paragraph" w:styleId="Heading2">
    <w:name w:val="heading 2"/>
    <w:basedOn w:val="Normal"/>
    <w:next w:val="Normal"/>
    <w:link w:val="Heading2Char"/>
    <w:uiPriority w:val="9"/>
    <w:unhideWhenUsed/>
    <w:qFormat/>
    <w:rsid w:val="001F55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55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FC5"/>
    <w:pPr>
      <w:ind w:left="720"/>
      <w:contextualSpacing/>
    </w:pPr>
  </w:style>
  <w:style w:type="paragraph" w:styleId="NormalWeb">
    <w:name w:val="Normal (Web)"/>
    <w:basedOn w:val="Normal"/>
    <w:uiPriority w:val="99"/>
    <w:semiHidden/>
    <w:unhideWhenUsed/>
    <w:rsid w:val="004B46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46ED"/>
    <w:rPr>
      <w:color w:val="0563C1" w:themeColor="hyperlink"/>
      <w:u w:val="single"/>
    </w:rPr>
  </w:style>
  <w:style w:type="character" w:customStyle="1" w:styleId="Heading1Char">
    <w:name w:val="Heading 1 Char"/>
    <w:basedOn w:val="DefaultParagraphFont"/>
    <w:link w:val="Heading1"/>
    <w:uiPriority w:val="9"/>
    <w:rsid w:val="00B47760"/>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B4776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4776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E5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CBF"/>
  </w:style>
  <w:style w:type="paragraph" w:styleId="Footer">
    <w:name w:val="footer"/>
    <w:basedOn w:val="Normal"/>
    <w:link w:val="FooterChar"/>
    <w:uiPriority w:val="99"/>
    <w:unhideWhenUsed/>
    <w:rsid w:val="002E5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CBF"/>
  </w:style>
  <w:style w:type="character" w:styleId="PageNumber">
    <w:name w:val="page number"/>
    <w:basedOn w:val="DefaultParagraphFont"/>
    <w:uiPriority w:val="99"/>
    <w:semiHidden/>
    <w:unhideWhenUsed/>
    <w:rsid w:val="006B7E38"/>
  </w:style>
  <w:style w:type="character" w:customStyle="1" w:styleId="Heading2Char">
    <w:name w:val="Heading 2 Char"/>
    <w:basedOn w:val="DefaultParagraphFont"/>
    <w:link w:val="Heading2"/>
    <w:uiPriority w:val="9"/>
    <w:rsid w:val="001F554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F5546"/>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872E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Anderson</dc:creator>
  <cp:keywords/>
  <dc:description/>
  <cp:lastModifiedBy>Armour, Ellen True</cp:lastModifiedBy>
  <cp:revision>4</cp:revision>
  <dcterms:created xsi:type="dcterms:W3CDTF">2022-04-12T13:41:00Z</dcterms:created>
  <dcterms:modified xsi:type="dcterms:W3CDTF">2022-04-12T21:22:00Z</dcterms:modified>
</cp:coreProperties>
</file>