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910" w:rsidRDefault="00175910" w:rsidP="00175910">
      <w:pPr>
        <w:spacing w:line="360" w:lineRule="auto"/>
        <w:jc w:val="right"/>
        <w:rPr>
          <w:rFonts w:ascii="Times New Roman" w:hAnsi="Times New Roman" w:cs="Times New Roman"/>
          <w:sz w:val="24"/>
          <w:szCs w:val="24"/>
        </w:rPr>
      </w:pPr>
      <w:r>
        <w:rPr>
          <w:rFonts w:ascii="Times New Roman" w:hAnsi="Times New Roman" w:cs="Times New Roman"/>
          <w:sz w:val="24"/>
          <w:szCs w:val="24"/>
        </w:rPr>
        <w:t>Alexander Wong</w:t>
      </w:r>
    </w:p>
    <w:p w:rsidR="00175910" w:rsidRDefault="00175910" w:rsidP="00175910">
      <w:pPr>
        <w:spacing w:line="360" w:lineRule="auto"/>
        <w:jc w:val="right"/>
        <w:rPr>
          <w:rFonts w:ascii="Times New Roman" w:hAnsi="Times New Roman" w:cs="Times New Roman"/>
          <w:sz w:val="24"/>
          <w:szCs w:val="24"/>
        </w:rPr>
      </w:pPr>
      <w:r>
        <w:rPr>
          <w:rFonts w:ascii="Times New Roman" w:hAnsi="Times New Roman" w:cs="Times New Roman"/>
          <w:sz w:val="24"/>
          <w:szCs w:val="24"/>
        </w:rPr>
        <w:t>28 October 2017</w:t>
      </w:r>
    </w:p>
    <w:p w:rsidR="00175910" w:rsidRDefault="00175910" w:rsidP="00175910">
      <w:pPr>
        <w:spacing w:line="360" w:lineRule="auto"/>
        <w:jc w:val="right"/>
        <w:rPr>
          <w:rFonts w:ascii="Times New Roman" w:hAnsi="Times New Roman" w:cs="Times New Roman"/>
          <w:sz w:val="24"/>
          <w:szCs w:val="24"/>
        </w:rPr>
      </w:pPr>
      <w:r>
        <w:rPr>
          <w:rFonts w:ascii="Times New Roman" w:hAnsi="Times New Roman" w:cs="Times New Roman"/>
          <w:sz w:val="24"/>
          <w:szCs w:val="24"/>
        </w:rPr>
        <w:t>CSET 2100</w:t>
      </w:r>
    </w:p>
    <w:p w:rsidR="00175910" w:rsidRDefault="00175910" w:rsidP="00175910">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Professor </w:t>
      </w:r>
      <w:proofErr w:type="spellStart"/>
      <w:r>
        <w:rPr>
          <w:rFonts w:ascii="Times New Roman" w:hAnsi="Times New Roman" w:cs="Times New Roman"/>
          <w:sz w:val="24"/>
          <w:szCs w:val="24"/>
        </w:rPr>
        <w:t>Ornes</w:t>
      </w:r>
      <w:proofErr w:type="spellEnd"/>
    </w:p>
    <w:p w:rsidR="00F92EA4" w:rsidRPr="00E16265" w:rsidRDefault="00F92EA4" w:rsidP="00E16265">
      <w:pPr>
        <w:spacing w:line="360" w:lineRule="auto"/>
        <w:jc w:val="center"/>
        <w:rPr>
          <w:rFonts w:ascii="Times New Roman" w:hAnsi="Times New Roman" w:cs="Times New Roman"/>
          <w:sz w:val="24"/>
          <w:szCs w:val="24"/>
        </w:rPr>
      </w:pPr>
      <w:r w:rsidRPr="00E16265">
        <w:rPr>
          <w:rFonts w:ascii="Times New Roman" w:hAnsi="Times New Roman" w:cs="Times New Roman"/>
          <w:sz w:val="24"/>
          <w:szCs w:val="24"/>
        </w:rPr>
        <w:t>The Elegant Universe</w:t>
      </w:r>
    </w:p>
    <w:p w:rsidR="00F92EA4" w:rsidRDefault="00F92EA4" w:rsidP="00F92EA4">
      <w:pPr>
        <w:spacing w:line="360" w:lineRule="auto"/>
        <w:rPr>
          <w:rFonts w:ascii="Times New Roman" w:hAnsi="Times New Roman" w:cs="Times New Roman"/>
          <w:sz w:val="24"/>
          <w:szCs w:val="24"/>
        </w:rPr>
      </w:pPr>
      <w:r>
        <w:rPr>
          <w:rFonts w:ascii="Times New Roman" w:hAnsi="Times New Roman" w:cs="Times New Roman"/>
          <w:sz w:val="24"/>
          <w:szCs w:val="24"/>
        </w:rPr>
        <w:tab/>
      </w:r>
      <w:r w:rsidR="00AF5363">
        <w:rPr>
          <w:rFonts w:ascii="Times New Roman" w:hAnsi="Times New Roman" w:cs="Times New Roman"/>
          <w:sz w:val="24"/>
          <w:szCs w:val="24"/>
          <w:u w:val="single"/>
        </w:rPr>
        <w:t>The Elegant Universe</w:t>
      </w:r>
      <w:r w:rsidR="00AF5363">
        <w:rPr>
          <w:rFonts w:ascii="Times New Roman" w:hAnsi="Times New Roman" w:cs="Times New Roman"/>
          <w:sz w:val="24"/>
          <w:szCs w:val="24"/>
        </w:rPr>
        <w:t>,</w:t>
      </w:r>
      <w:r w:rsidR="00175910">
        <w:rPr>
          <w:rFonts w:ascii="Times New Roman" w:hAnsi="Times New Roman" w:cs="Times New Roman"/>
          <w:sz w:val="24"/>
          <w:szCs w:val="24"/>
        </w:rPr>
        <w:t xml:space="preserve"> written by</w:t>
      </w:r>
      <w:r w:rsidR="00AF5363">
        <w:rPr>
          <w:rFonts w:ascii="Times New Roman" w:hAnsi="Times New Roman" w:cs="Times New Roman"/>
          <w:sz w:val="24"/>
          <w:szCs w:val="24"/>
        </w:rPr>
        <w:t xml:space="preserve"> Brian Greene</w:t>
      </w:r>
      <w:r w:rsidR="00175910">
        <w:rPr>
          <w:rFonts w:ascii="Times New Roman" w:hAnsi="Times New Roman" w:cs="Times New Roman"/>
          <w:sz w:val="24"/>
          <w:szCs w:val="24"/>
        </w:rPr>
        <w:t>,</w:t>
      </w:r>
      <w:r w:rsidR="00AF5363">
        <w:rPr>
          <w:rFonts w:ascii="Times New Roman" w:hAnsi="Times New Roman" w:cs="Times New Roman"/>
          <w:sz w:val="24"/>
          <w:szCs w:val="24"/>
        </w:rPr>
        <w:t xml:space="preserve"> seeks to clarify the details of our universe and the components that make it up. The book promises to deliver a simple explanation for one of the least understood and most confusing realms in academia: the quantum world. By understanding the complications within quantum mechanics, Greene hopes that readers can make the connection between quantum theories and th</w:t>
      </w:r>
      <w:bookmarkStart w:id="0" w:name="_GoBack"/>
      <w:bookmarkEnd w:id="0"/>
      <w:r w:rsidR="00AF5363">
        <w:rPr>
          <w:rFonts w:ascii="Times New Roman" w:hAnsi="Times New Roman" w:cs="Times New Roman"/>
          <w:sz w:val="24"/>
          <w:szCs w:val="24"/>
        </w:rPr>
        <w:t>e framework of our universe and clear up any misconceptions one may have about the laws of the universe.</w:t>
      </w:r>
    </w:p>
    <w:p w:rsidR="009C2CE6" w:rsidRDefault="00AF5363" w:rsidP="00F92EA4">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The Elegant Universe</w:t>
      </w:r>
      <w:r>
        <w:rPr>
          <w:rFonts w:ascii="Times New Roman" w:hAnsi="Times New Roman" w:cs="Times New Roman"/>
          <w:sz w:val="24"/>
          <w:szCs w:val="24"/>
        </w:rPr>
        <w:t xml:space="preserve"> is structured in a simple method, based on the difficulty of topics discussed.</w:t>
      </w:r>
      <w:r w:rsidR="00C17E51">
        <w:rPr>
          <w:rFonts w:ascii="Times New Roman" w:hAnsi="Times New Roman" w:cs="Times New Roman"/>
          <w:sz w:val="24"/>
          <w:szCs w:val="24"/>
        </w:rPr>
        <w:t xml:space="preserve"> The book contains the following five chapters: The Edge of Knowledge; The Dilemma of Space, Time, and the Quanta; The Cosmic Symphony; String Theory and the Fabric of Spacetime; and Unification in the Twenty-First Century.</w:t>
      </w:r>
      <w:r>
        <w:rPr>
          <w:rFonts w:ascii="Times New Roman" w:hAnsi="Times New Roman" w:cs="Times New Roman"/>
          <w:sz w:val="24"/>
          <w:szCs w:val="24"/>
        </w:rPr>
        <w:t xml:space="preserve"> Greene effectively builds from the bottom, establishing a foundation </w:t>
      </w:r>
      <w:r w:rsidR="00396798">
        <w:rPr>
          <w:rFonts w:ascii="Times New Roman" w:hAnsi="Times New Roman" w:cs="Times New Roman"/>
          <w:sz w:val="24"/>
          <w:szCs w:val="24"/>
        </w:rPr>
        <w:t xml:space="preserve">of theories and laws such as Newton’s laws of gravity, before expanding to the universe and how these laws may relate to our surroundings and the universe in the form of superstring theory and other similarly complicated topics. </w:t>
      </w:r>
      <w:r w:rsidR="009C2CE6">
        <w:rPr>
          <w:rFonts w:ascii="Times New Roman" w:hAnsi="Times New Roman" w:cs="Times New Roman"/>
          <w:sz w:val="24"/>
          <w:szCs w:val="24"/>
        </w:rPr>
        <w:t xml:space="preserve">By doing so, Greene helps introduce </w:t>
      </w:r>
      <w:r w:rsidR="00DA5F58">
        <w:rPr>
          <w:rFonts w:ascii="Times New Roman" w:hAnsi="Times New Roman" w:cs="Times New Roman"/>
          <w:sz w:val="24"/>
          <w:szCs w:val="24"/>
        </w:rPr>
        <w:t>such difficult topics to those who may not have learned physics or anything quantum-related.</w:t>
      </w:r>
    </w:p>
    <w:p w:rsidR="009C2CE6" w:rsidRDefault="009C2CE6" w:rsidP="00F92EA4">
      <w:pPr>
        <w:spacing w:line="360" w:lineRule="auto"/>
        <w:rPr>
          <w:rFonts w:ascii="Times New Roman" w:hAnsi="Times New Roman" w:cs="Times New Roman"/>
          <w:sz w:val="24"/>
          <w:szCs w:val="24"/>
        </w:rPr>
      </w:pPr>
      <w:r>
        <w:rPr>
          <w:rFonts w:ascii="Times New Roman" w:hAnsi="Times New Roman" w:cs="Times New Roman"/>
          <w:sz w:val="24"/>
          <w:szCs w:val="24"/>
        </w:rPr>
        <w:tab/>
        <w:t>Because quantum theory is so abstract, Greene also uses analogies and examples to help the reader understand</w:t>
      </w:r>
      <w:r w:rsidR="007545B1">
        <w:rPr>
          <w:rFonts w:ascii="Times New Roman" w:hAnsi="Times New Roman" w:cs="Times New Roman"/>
          <w:sz w:val="24"/>
          <w:szCs w:val="24"/>
        </w:rPr>
        <w:t xml:space="preserve"> </w:t>
      </w:r>
      <w:r w:rsidR="00DA5F58">
        <w:rPr>
          <w:rFonts w:ascii="Times New Roman" w:hAnsi="Times New Roman" w:cs="Times New Roman"/>
          <w:sz w:val="24"/>
          <w:szCs w:val="24"/>
        </w:rPr>
        <w:t xml:space="preserve">it </w:t>
      </w:r>
      <w:r w:rsidR="007545B1">
        <w:rPr>
          <w:rFonts w:ascii="Times New Roman" w:hAnsi="Times New Roman" w:cs="Times New Roman"/>
          <w:sz w:val="24"/>
          <w:szCs w:val="24"/>
        </w:rPr>
        <w:t>in simpler terms</w:t>
      </w:r>
      <w:r>
        <w:rPr>
          <w:rFonts w:ascii="Times New Roman" w:hAnsi="Times New Roman" w:cs="Times New Roman"/>
          <w:sz w:val="24"/>
          <w:szCs w:val="24"/>
        </w:rPr>
        <w:t>. Greene explains superst</w:t>
      </w:r>
      <w:r w:rsidR="007545B1">
        <w:rPr>
          <w:rFonts w:ascii="Times New Roman" w:hAnsi="Times New Roman" w:cs="Times New Roman"/>
          <w:sz w:val="24"/>
          <w:szCs w:val="24"/>
        </w:rPr>
        <w:t>ring theory by describing</w:t>
      </w:r>
      <w:r>
        <w:rPr>
          <w:rFonts w:ascii="Times New Roman" w:hAnsi="Times New Roman" w:cs="Times New Roman"/>
          <w:sz w:val="24"/>
          <w:szCs w:val="24"/>
        </w:rPr>
        <w:t xml:space="preserve"> it in terms of “music”</w:t>
      </w:r>
      <w:r w:rsidR="007545B1">
        <w:rPr>
          <w:rFonts w:ascii="Times New Roman" w:hAnsi="Times New Roman" w:cs="Times New Roman"/>
          <w:sz w:val="24"/>
          <w:szCs w:val="24"/>
        </w:rPr>
        <w:t>.</w:t>
      </w:r>
      <w:r>
        <w:rPr>
          <w:rFonts w:ascii="Times New Roman" w:hAnsi="Times New Roman" w:cs="Times New Roman"/>
          <w:sz w:val="24"/>
          <w:szCs w:val="24"/>
        </w:rPr>
        <w:t xml:space="preserve"> </w:t>
      </w:r>
      <w:r w:rsidR="007545B1">
        <w:rPr>
          <w:rFonts w:ascii="Times New Roman" w:hAnsi="Times New Roman" w:cs="Times New Roman"/>
          <w:sz w:val="24"/>
          <w:szCs w:val="24"/>
        </w:rPr>
        <w:t>Specifically, fu</w:t>
      </w:r>
      <w:r>
        <w:rPr>
          <w:rFonts w:ascii="Times New Roman" w:hAnsi="Times New Roman" w:cs="Times New Roman"/>
          <w:sz w:val="24"/>
          <w:szCs w:val="24"/>
        </w:rPr>
        <w:t xml:space="preserve">ndamental particles are made up </w:t>
      </w:r>
      <w:r w:rsidR="00ED7E21">
        <w:rPr>
          <w:rFonts w:ascii="Times New Roman" w:hAnsi="Times New Roman" w:cs="Times New Roman"/>
          <w:sz w:val="24"/>
          <w:szCs w:val="24"/>
        </w:rPr>
        <w:t>of vibrating strings like that of a guitar and how each distinct pitch from a single guitar string is synonymous to a different particle</w:t>
      </w:r>
      <w:r w:rsidR="00086824">
        <w:rPr>
          <w:rFonts w:ascii="Times New Roman" w:hAnsi="Times New Roman" w:cs="Times New Roman"/>
          <w:sz w:val="24"/>
          <w:szCs w:val="24"/>
        </w:rPr>
        <w:t>.</w:t>
      </w:r>
      <w:r w:rsidR="00814A46">
        <w:rPr>
          <w:rFonts w:ascii="Times New Roman" w:hAnsi="Times New Roman" w:cs="Times New Roman"/>
          <w:sz w:val="24"/>
          <w:szCs w:val="24"/>
        </w:rPr>
        <w:t xml:space="preserve"> Graphics are also somewhat incorporated into the explanations, and are easy to interpret and relate with the explanations.</w:t>
      </w:r>
      <w:r w:rsidR="00086824">
        <w:rPr>
          <w:rFonts w:ascii="Times New Roman" w:hAnsi="Times New Roman" w:cs="Times New Roman"/>
          <w:sz w:val="24"/>
          <w:szCs w:val="24"/>
        </w:rPr>
        <w:t xml:space="preserve"> This </w:t>
      </w:r>
      <w:r w:rsidR="007545B1">
        <w:rPr>
          <w:rFonts w:ascii="Times New Roman" w:hAnsi="Times New Roman" w:cs="Times New Roman"/>
          <w:sz w:val="24"/>
          <w:szCs w:val="24"/>
        </w:rPr>
        <w:t>allows readers to avoid</w:t>
      </w:r>
      <w:r w:rsidR="00086824">
        <w:rPr>
          <w:rFonts w:ascii="Times New Roman" w:hAnsi="Times New Roman" w:cs="Times New Roman"/>
          <w:sz w:val="24"/>
          <w:szCs w:val="24"/>
        </w:rPr>
        <w:t xml:space="preserve"> the jargon</w:t>
      </w:r>
      <w:r w:rsidR="00814A46">
        <w:rPr>
          <w:rFonts w:ascii="Times New Roman" w:hAnsi="Times New Roman" w:cs="Times New Roman"/>
          <w:sz w:val="24"/>
          <w:szCs w:val="24"/>
        </w:rPr>
        <w:t xml:space="preserve"> and complexity</w:t>
      </w:r>
      <w:r w:rsidR="00086824">
        <w:rPr>
          <w:rFonts w:ascii="Times New Roman" w:hAnsi="Times New Roman" w:cs="Times New Roman"/>
          <w:sz w:val="24"/>
          <w:szCs w:val="24"/>
        </w:rPr>
        <w:t xml:space="preserve"> that would be a huge obstacle in learning such complicated laws.</w:t>
      </w:r>
    </w:p>
    <w:p w:rsidR="00CA26E0" w:rsidRDefault="00340BC1" w:rsidP="00F92EA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However, there are some instances in which Greene fails to make certain details clear to readers. Though uncommon, </w:t>
      </w:r>
      <w:r>
        <w:rPr>
          <w:rFonts w:ascii="Times New Roman" w:hAnsi="Times New Roman" w:cs="Times New Roman"/>
          <w:sz w:val="24"/>
          <w:szCs w:val="24"/>
          <w:u w:val="single"/>
        </w:rPr>
        <w:t>The Elegant Universe</w:t>
      </w:r>
      <w:r>
        <w:rPr>
          <w:rFonts w:ascii="Times New Roman" w:hAnsi="Times New Roman" w:cs="Times New Roman"/>
          <w:sz w:val="24"/>
          <w:szCs w:val="24"/>
        </w:rPr>
        <w:t xml:space="preserve"> sometimes </w:t>
      </w:r>
      <w:r w:rsidR="00814A46">
        <w:rPr>
          <w:rFonts w:ascii="Times New Roman" w:hAnsi="Times New Roman" w:cs="Times New Roman"/>
          <w:sz w:val="24"/>
          <w:szCs w:val="24"/>
        </w:rPr>
        <w:t xml:space="preserve">includes long walls of text with no diagrams or </w:t>
      </w:r>
      <w:r w:rsidR="00881B6D">
        <w:rPr>
          <w:rFonts w:ascii="Times New Roman" w:hAnsi="Times New Roman" w:cs="Times New Roman"/>
          <w:sz w:val="24"/>
          <w:szCs w:val="24"/>
        </w:rPr>
        <w:t xml:space="preserve">comparisons to make difficult content easier to comprehend. </w:t>
      </w:r>
      <w:r w:rsidR="007D62D1">
        <w:rPr>
          <w:rFonts w:ascii="Times New Roman" w:hAnsi="Times New Roman" w:cs="Times New Roman"/>
          <w:sz w:val="24"/>
          <w:szCs w:val="24"/>
        </w:rPr>
        <w:t xml:space="preserve">But as I read more into these larger blocks of text, I realized that these explanations were simply too abstract to put </w:t>
      </w:r>
      <w:r w:rsidR="007545B1">
        <w:rPr>
          <w:rFonts w:ascii="Times New Roman" w:hAnsi="Times New Roman" w:cs="Times New Roman"/>
          <w:sz w:val="24"/>
          <w:szCs w:val="24"/>
        </w:rPr>
        <w:t xml:space="preserve">into a clear diagram. When the concepts were extremely difficult to provide concise definitions, Greene simply did the best he could to explain and compare to laws on planet Earth. Nevertheless, Greene did his best to make sure that readers understood </w:t>
      </w:r>
      <w:r w:rsidR="00CA26E0">
        <w:rPr>
          <w:rFonts w:ascii="Times New Roman" w:hAnsi="Times New Roman" w:cs="Times New Roman"/>
          <w:sz w:val="24"/>
          <w:szCs w:val="24"/>
        </w:rPr>
        <w:t>the presented topics.</w:t>
      </w:r>
    </w:p>
    <w:p w:rsidR="00781321" w:rsidRDefault="00CA26E0" w:rsidP="00F92EA4">
      <w:pPr>
        <w:spacing w:line="360" w:lineRule="auto"/>
        <w:rPr>
          <w:rFonts w:ascii="Times New Roman" w:hAnsi="Times New Roman" w:cs="Times New Roman"/>
          <w:sz w:val="24"/>
          <w:szCs w:val="24"/>
        </w:rPr>
      </w:pPr>
      <w:r>
        <w:rPr>
          <w:rFonts w:ascii="Times New Roman" w:hAnsi="Times New Roman" w:cs="Times New Roman"/>
          <w:sz w:val="24"/>
          <w:szCs w:val="24"/>
        </w:rPr>
        <w:tab/>
        <w:t>In the book, Greene seems to shift between a beginning, light-hearted tone to a more serious, academic voice. The reason why is probably because the introduction provided an easy overview of the concepts and did not require as much formal language. However,</w:t>
      </w:r>
      <w:r w:rsidR="0032475D">
        <w:rPr>
          <w:rFonts w:ascii="Times New Roman" w:hAnsi="Times New Roman" w:cs="Times New Roman"/>
          <w:sz w:val="24"/>
          <w:szCs w:val="24"/>
        </w:rPr>
        <w:t xml:space="preserve"> as Greene delves</w:t>
      </w:r>
      <w:r>
        <w:rPr>
          <w:rFonts w:ascii="Times New Roman" w:hAnsi="Times New Roman" w:cs="Times New Roman"/>
          <w:sz w:val="24"/>
          <w:szCs w:val="24"/>
        </w:rPr>
        <w:t xml:space="preserve"> deeper into the </w:t>
      </w:r>
      <w:r w:rsidR="0032475D">
        <w:rPr>
          <w:rFonts w:ascii="Times New Roman" w:hAnsi="Times New Roman" w:cs="Times New Roman"/>
          <w:sz w:val="24"/>
          <w:szCs w:val="24"/>
        </w:rPr>
        <w:t>meat of quantum mechanics, his language and voice change entirely; it is similar to that of a professor lecturing his or her class</w:t>
      </w:r>
      <w:r w:rsidR="0068385D">
        <w:rPr>
          <w:rFonts w:ascii="Times New Roman" w:hAnsi="Times New Roman" w:cs="Times New Roman"/>
          <w:sz w:val="24"/>
          <w:szCs w:val="24"/>
        </w:rPr>
        <w:t xml:space="preserve"> on an entirely new and difficult topic, </w:t>
      </w:r>
      <w:r w:rsidR="008734A1">
        <w:rPr>
          <w:rFonts w:ascii="Times New Roman" w:hAnsi="Times New Roman" w:cs="Times New Roman"/>
          <w:sz w:val="24"/>
          <w:szCs w:val="24"/>
        </w:rPr>
        <w:t xml:space="preserve">and </w:t>
      </w:r>
      <w:r w:rsidR="00DA5F58">
        <w:rPr>
          <w:rFonts w:ascii="Times New Roman" w:hAnsi="Times New Roman" w:cs="Times New Roman"/>
          <w:sz w:val="24"/>
          <w:szCs w:val="24"/>
        </w:rPr>
        <w:t xml:space="preserve">the topic is so difficult to visualize that even the professor may be unable to explain clearly. </w:t>
      </w:r>
    </w:p>
    <w:p w:rsidR="00C17E51" w:rsidRDefault="001F42FA" w:rsidP="00F92EA4">
      <w:pPr>
        <w:spacing w:line="360" w:lineRule="auto"/>
        <w:rPr>
          <w:rFonts w:ascii="Times New Roman" w:hAnsi="Times New Roman" w:cs="Times New Roman"/>
          <w:sz w:val="24"/>
          <w:szCs w:val="24"/>
        </w:rPr>
      </w:pPr>
      <w:r>
        <w:rPr>
          <w:rFonts w:ascii="Times New Roman" w:hAnsi="Times New Roman" w:cs="Times New Roman"/>
          <w:sz w:val="24"/>
          <w:szCs w:val="24"/>
        </w:rPr>
        <w:tab/>
        <w:t>Greene’s d</w:t>
      </w:r>
      <w:r w:rsidR="007B2D0D">
        <w:rPr>
          <w:rFonts w:ascii="Times New Roman" w:hAnsi="Times New Roman" w:cs="Times New Roman"/>
          <w:sz w:val="24"/>
          <w:szCs w:val="24"/>
        </w:rPr>
        <w:t xml:space="preserve">eep understanding and </w:t>
      </w:r>
      <w:r>
        <w:rPr>
          <w:rFonts w:ascii="Times New Roman" w:hAnsi="Times New Roman" w:cs="Times New Roman"/>
          <w:sz w:val="24"/>
          <w:szCs w:val="24"/>
        </w:rPr>
        <w:t>his simple explanations really origi</w:t>
      </w:r>
      <w:r w:rsidR="00B9596A">
        <w:rPr>
          <w:rFonts w:ascii="Times New Roman" w:hAnsi="Times New Roman" w:cs="Times New Roman"/>
          <w:sz w:val="24"/>
          <w:szCs w:val="24"/>
        </w:rPr>
        <w:t xml:space="preserve">nate from his previous studies on the law of the universe, from his publication of </w:t>
      </w:r>
      <w:r w:rsidR="00B9596A">
        <w:rPr>
          <w:rFonts w:ascii="Times New Roman" w:hAnsi="Times New Roman" w:cs="Times New Roman"/>
          <w:sz w:val="24"/>
          <w:szCs w:val="24"/>
          <w:u w:val="single"/>
        </w:rPr>
        <w:t>Fabric of the Cosmos</w:t>
      </w:r>
      <w:r w:rsidR="00B9596A">
        <w:rPr>
          <w:rFonts w:ascii="Times New Roman" w:hAnsi="Times New Roman" w:cs="Times New Roman"/>
          <w:sz w:val="24"/>
          <w:szCs w:val="24"/>
        </w:rPr>
        <w:t xml:space="preserve"> to his special Ted talks. </w:t>
      </w:r>
      <w:r w:rsidR="00567986">
        <w:rPr>
          <w:rFonts w:ascii="Times New Roman" w:hAnsi="Times New Roman" w:cs="Times New Roman"/>
          <w:sz w:val="24"/>
          <w:szCs w:val="24"/>
        </w:rPr>
        <w:t>Greene has also published many other works and connects most of his books with one another, creating a collection of non-fi</w:t>
      </w:r>
      <w:r w:rsidR="00135453">
        <w:rPr>
          <w:rFonts w:ascii="Times New Roman" w:hAnsi="Times New Roman" w:cs="Times New Roman"/>
          <w:sz w:val="24"/>
          <w:szCs w:val="24"/>
        </w:rPr>
        <w:t xml:space="preserve">ction books that spin a great tale of our universe. </w:t>
      </w:r>
      <w:r w:rsidR="003317EB">
        <w:rPr>
          <w:rFonts w:ascii="Times New Roman" w:hAnsi="Times New Roman" w:cs="Times New Roman"/>
          <w:sz w:val="24"/>
          <w:szCs w:val="24"/>
        </w:rPr>
        <w:t xml:space="preserve"> </w:t>
      </w:r>
      <w:r w:rsidR="0001408B">
        <w:rPr>
          <w:rFonts w:ascii="Times New Roman" w:hAnsi="Times New Roman" w:cs="Times New Roman"/>
          <w:sz w:val="24"/>
          <w:szCs w:val="24"/>
        </w:rPr>
        <w:t xml:space="preserve">When I finished reading </w:t>
      </w:r>
      <w:r w:rsidR="0001408B">
        <w:rPr>
          <w:rFonts w:ascii="Times New Roman" w:hAnsi="Times New Roman" w:cs="Times New Roman"/>
          <w:sz w:val="24"/>
          <w:szCs w:val="24"/>
          <w:u w:val="single"/>
        </w:rPr>
        <w:t>The Elegant Universe</w:t>
      </w:r>
      <w:r w:rsidR="0001408B">
        <w:rPr>
          <w:rFonts w:ascii="Times New Roman" w:hAnsi="Times New Roman" w:cs="Times New Roman"/>
          <w:sz w:val="24"/>
          <w:szCs w:val="24"/>
        </w:rPr>
        <w:t>, I immediately watched</w:t>
      </w:r>
      <w:r w:rsidR="00C17E51">
        <w:rPr>
          <w:rFonts w:ascii="Times New Roman" w:hAnsi="Times New Roman" w:cs="Times New Roman"/>
          <w:sz w:val="24"/>
          <w:szCs w:val="24"/>
        </w:rPr>
        <w:t xml:space="preserve"> his Ted talks and </w:t>
      </w:r>
      <w:r w:rsidR="00515C2F">
        <w:rPr>
          <w:rFonts w:ascii="Times New Roman" w:hAnsi="Times New Roman" w:cs="Times New Roman"/>
          <w:sz w:val="24"/>
          <w:szCs w:val="24"/>
        </w:rPr>
        <w:t>mad</w:t>
      </w:r>
      <w:r w:rsidR="00C17E51">
        <w:rPr>
          <w:rFonts w:ascii="Times New Roman" w:hAnsi="Times New Roman" w:cs="Times New Roman"/>
          <w:sz w:val="24"/>
          <w:szCs w:val="24"/>
        </w:rPr>
        <w:t>e the relation to what he spea</w:t>
      </w:r>
      <w:r w:rsidR="00DA5F58">
        <w:rPr>
          <w:rFonts w:ascii="Times New Roman" w:hAnsi="Times New Roman" w:cs="Times New Roman"/>
          <w:sz w:val="24"/>
          <w:szCs w:val="24"/>
        </w:rPr>
        <w:t>ks about in his presentation to</w:t>
      </w:r>
      <w:r w:rsidR="00515C2F">
        <w:rPr>
          <w:rFonts w:ascii="Times New Roman" w:hAnsi="Times New Roman" w:cs="Times New Roman"/>
          <w:sz w:val="24"/>
          <w:szCs w:val="24"/>
        </w:rPr>
        <w:t xml:space="preserve"> his explanation in his</w:t>
      </w:r>
      <w:r w:rsidR="00C17E51">
        <w:rPr>
          <w:rFonts w:ascii="Times New Roman" w:hAnsi="Times New Roman" w:cs="Times New Roman"/>
          <w:sz w:val="24"/>
          <w:szCs w:val="24"/>
        </w:rPr>
        <w:t xml:space="preserve"> book.</w:t>
      </w:r>
    </w:p>
    <w:p w:rsidR="007B2D0D" w:rsidRDefault="007B2D0D" w:rsidP="00F92EA4">
      <w:pPr>
        <w:spacing w:line="360" w:lineRule="auto"/>
        <w:rPr>
          <w:rFonts w:ascii="Times New Roman" w:hAnsi="Times New Roman" w:cs="Times New Roman"/>
          <w:sz w:val="24"/>
          <w:szCs w:val="24"/>
        </w:rPr>
      </w:pPr>
      <w:r>
        <w:rPr>
          <w:rFonts w:ascii="Times New Roman" w:hAnsi="Times New Roman" w:cs="Times New Roman"/>
          <w:sz w:val="24"/>
          <w:szCs w:val="24"/>
        </w:rPr>
        <w:tab/>
        <w:t>My favorite part of the book is when Greene explains Planck’s interpretation of energy in the form of “lumps”</w:t>
      </w:r>
      <w:r w:rsidR="00515C2F">
        <w:rPr>
          <w:rFonts w:ascii="Times New Roman" w:hAnsi="Times New Roman" w:cs="Times New Roman"/>
          <w:sz w:val="24"/>
          <w:szCs w:val="24"/>
        </w:rPr>
        <w:t xml:space="preserve"> and how this type of energy is very similar to the behavior of electrons when excited</w:t>
      </w:r>
      <w:r>
        <w:rPr>
          <w:rFonts w:ascii="Times New Roman" w:hAnsi="Times New Roman" w:cs="Times New Roman"/>
          <w:sz w:val="24"/>
          <w:szCs w:val="24"/>
        </w:rPr>
        <w:t xml:space="preserve">. </w:t>
      </w:r>
      <w:r w:rsidR="00515C2F">
        <w:rPr>
          <w:rFonts w:ascii="Times New Roman" w:hAnsi="Times New Roman" w:cs="Times New Roman"/>
          <w:sz w:val="24"/>
          <w:szCs w:val="24"/>
        </w:rPr>
        <w:t xml:space="preserve">The analogy involves an infinite number of children within a factory that must pay </w:t>
      </w:r>
      <w:r w:rsidR="00F62527">
        <w:rPr>
          <w:rFonts w:ascii="Times New Roman" w:hAnsi="Times New Roman" w:cs="Times New Roman"/>
          <w:sz w:val="24"/>
          <w:szCs w:val="24"/>
        </w:rPr>
        <w:t xml:space="preserve">85 cents </w:t>
      </w:r>
      <w:r w:rsidR="00515C2F">
        <w:rPr>
          <w:rFonts w:ascii="Times New Roman" w:hAnsi="Times New Roman" w:cs="Times New Roman"/>
          <w:sz w:val="24"/>
          <w:szCs w:val="24"/>
        </w:rPr>
        <w:t xml:space="preserve">to leave the building. However, each child is given a certain monetary currency (nickel, dime, quarter, dollar, etc) </w:t>
      </w:r>
      <w:r w:rsidR="00F62527">
        <w:rPr>
          <w:rFonts w:ascii="Times New Roman" w:hAnsi="Times New Roman" w:cs="Times New Roman"/>
          <w:sz w:val="24"/>
          <w:szCs w:val="24"/>
        </w:rPr>
        <w:t xml:space="preserve">and has to catch the falling money from above. </w:t>
      </w:r>
      <w:r w:rsidR="009B04EC">
        <w:rPr>
          <w:rFonts w:ascii="Times New Roman" w:hAnsi="Times New Roman" w:cs="Times New Roman"/>
          <w:sz w:val="24"/>
          <w:szCs w:val="24"/>
        </w:rPr>
        <w:t xml:space="preserve">Children who obtained coins in general would be unable to leave the building because there is an infinite number of children, while those with even a one-dollar bill could leave the building immediately. </w:t>
      </w:r>
    </w:p>
    <w:p w:rsidR="009B04EC" w:rsidRDefault="009B04EC" w:rsidP="00F92EA4">
      <w:pPr>
        <w:spacing w:line="360" w:lineRule="auto"/>
        <w:rPr>
          <w:rFonts w:ascii="Times New Roman" w:hAnsi="Times New Roman" w:cs="Times New Roman"/>
          <w:sz w:val="24"/>
          <w:szCs w:val="24"/>
        </w:rPr>
      </w:pPr>
      <w:r>
        <w:rPr>
          <w:rFonts w:ascii="Times New Roman" w:hAnsi="Times New Roman" w:cs="Times New Roman"/>
          <w:sz w:val="24"/>
          <w:szCs w:val="24"/>
        </w:rPr>
        <w:tab/>
        <w:t>The explanatio</w:t>
      </w:r>
      <w:r w:rsidR="00BA01AE">
        <w:rPr>
          <w:rFonts w:ascii="Times New Roman" w:hAnsi="Times New Roman" w:cs="Times New Roman"/>
          <w:sz w:val="24"/>
          <w:szCs w:val="24"/>
        </w:rPr>
        <w:t xml:space="preserve">n seems odd, but it is easier to understand than if told in terms of quantum theory. In this explanation, the currency represents the </w:t>
      </w:r>
      <w:r w:rsidR="00967246">
        <w:rPr>
          <w:rFonts w:ascii="Times New Roman" w:hAnsi="Times New Roman" w:cs="Times New Roman"/>
          <w:sz w:val="24"/>
          <w:szCs w:val="24"/>
        </w:rPr>
        <w:t>variation of energy particles (photons) emitted at the electrons while the children represent the electrons</w:t>
      </w:r>
      <w:r w:rsidR="004E4F6D">
        <w:rPr>
          <w:rFonts w:ascii="Times New Roman" w:hAnsi="Times New Roman" w:cs="Times New Roman"/>
          <w:sz w:val="24"/>
          <w:szCs w:val="24"/>
        </w:rPr>
        <w:t xml:space="preserve"> that are excited. Just as there is </w:t>
      </w:r>
      <w:r w:rsidR="00856D07">
        <w:rPr>
          <w:rFonts w:ascii="Times New Roman" w:hAnsi="Times New Roman" w:cs="Times New Roman"/>
          <w:sz w:val="24"/>
          <w:szCs w:val="24"/>
        </w:rPr>
        <w:t>change in the currency analogy</w:t>
      </w:r>
      <w:r w:rsidR="00F75134">
        <w:rPr>
          <w:rFonts w:ascii="Times New Roman" w:hAnsi="Times New Roman" w:cs="Times New Roman"/>
          <w:sz w:val="24"/>
          <w:szCs w:val="24"/>
        </w:rPr>
        <w:t xml:space="preserve"> when </w:t>
      </w:r>
      <w:r w:rsidR="000F6233">
        <w:rPr>
          <w:rFonts w:ascii="Times New Roman" w:hAnsi="Times New Roman" w:cs="Times New Roman"/>
          <w:sz w:val="24"/>
          <w:szCs w:val="24"/>
        </w:rPr>
        <w:t xml:space="preserve">the children pay to leave the building, there is leftover </w:t>
      </w:r>
      <w:r w:rsidR="000F6233">
        <w:rPr>
          <w:rFonts w:ascii="Times New Roman" w:hAnsi="Times New Roman" w:cs="Times New Roman"/>
          <w:sz w:val="24"/>
          <w:szCs w:val="24"/>
        </w:rPr>
        <w:lastRenderedPageBreak/>
        <w:t xml:space="preserve">energy that is not dependent on the energy but the frequency of the photon shot at the electrons. From this </w:t>
      </w:r>
      <w:r w:rsidR="00FF1031">
        <w:rPr>
          <w:rFonts w:ascii="Times New Roman" w:hAnsi="Times New Roman" w:cs="Times New Roman"/>
          <w:sz w:val="24"/>
          <w:szCs w:val="24"/>
        </w:rPr>
        <w:t>analogy, Greene then goes on to relate Einstein’s theory of energy (E= MC^2) in which frequency of the light shone determines the speed of the ejected electrons while the intensity of the light shone determines the number of ejected electrons.</w:t>
      </w:r>
    </w:p>
    <w:p w:rsidR="00FF1031" w:rsidRDefault="00FF1031" w:rsidP="00F92EA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Beyond the discussion of abstract physics concepts, Greene concludes the book with commentary on how these discoveries will influence future quantum theories in the twenty-first century. </w:t>
      </w:r>
      <w:r w:rsidR="00D3728A">
        <w:rPr>
          <w:rFonts w:ascii="Times New Roman" w:hAnsi="Times New Roman" w:cs="Times New Roman"/>
          <w:sz w:val="24"/>
          <w:szCs w:val="24"/>
        </w:rPr>
        <w:t>Greene states that in order for quantum theorists to make advances, the two sides of quantum mechanics (Einstein’s theory of relativity against Newton’</w:t>
      </w:r>
      <w:r w:rsidR="001D222F">
        <w:rPr>
          <w:rFonts w:ascii="Times New Roman" w:hAnsi="Times New Roman" w:cs="Times New Roman"/>
          <w:sz w:val="24"/>
          <w:szCs w:val="24"/>
        </w:rPr>
        <w:t>s laws) must merge each of their laws to create a unified theory known as M-theory. The result of M-theory is the foundation of superstring theory and defines all particles with the same fundamental building block made up of vibrating strings. When these theories are accepted, Greene believes that scientists will finally be taking a step in the right direction.</w:t>
      </w:r>
    </w:p>
    <w:p w:rsidR="001F42FA" w:rsidRPr="001D222F" w:rsidRDefault="00FF1031" w:rsidP="00D3728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Overall, I would recommend this book to anyone who may be interested in a wide variety of </w:t>
      </w:r>
      <w:r w:rsidR="001D222F">
        <w:rPr>
          <w:rFonts w:ascii="Times New Roman" w:hAnsi="Times New Roman" w:cs="Times New Roman"/>
          <w:sz w:val="24"/>
          <w:szCs w:val="24"/>
        </w:rPr>
        <w:t xml:space="preserve">physics </w:t>
      </w:r>
      <w:r>
        <w:rPr>
          <w:rFonts w:ascii="Times New Roman" w:hAnsi="Times New Roman" w:cs="Times New Roman"/>
          <w:sz w:val="24"/>
          <w:szCs w:val="24"/>
        </w:rPr>
        <w:t>topics, from basic concepts related to</w:t>
      </w:r>
      <w:r w:rsidR="00D3728A">
        <w:rPr>
          <w:rFonts w:ascii="Times New Roman" w:hAnsi="Times New Roman" w:cs="Times New Roman"/>
          <w:sz w:val="24"/>
          <w:szCs w:val="24"/>
        </w:rPr>
        <w:t xml:space="preserve"> the properties of light to</w:t>
      </w:r>
      <w:r w:rsidR="00175910">
        <w:rPr>
          <w:rFonts w:ascii="Times New Roman" w:hAnsi="Times New Roman" w:cs="Times New Roman"/>
          <w:sz w:val="24"/>
          <w:szCs w:val="24"/>
        </w:rPr>
        <w:t xml:space="preserve"> the supersymmetry of all attractive forces</w:t>
      </w:r>
      <w:r w:rsidR="00D3728A">
        <w:rPr>
          <w:rFonts w:ascii="Times New Roman" w:hAnsi="Times New Roman" w:cs="Times New Roman"/>
          <w:sz w:val="24"/>
          <w:szCs w:val="24"/>
        </w:rPr>
        <w:t>.</w:t>
      </w:r>
      <w:r w:rsidR="001D222F">
        <w:rPr>
          <w:rFonts w:ascii="Times New Roman" w:hAnsi="Times New Roman" w:cs="Times New Roman"/>
          <w:sz w:val="24"/>
          <w:szCs w:val="24"/>
        </w:rPr>
        <w:t xml:space="preserve"> However, it may take time and patience to comprehend the text and diagrams as it can get complicated in certain sections of the book. </w:t>
      </w:r>
      <w:r w:rsidR="00175910">
        <w:rPr>
          <w:rFonts w:ascii="Times New Roman" w:hAnsi="Times New Roman" w:cs="Times New Roman"/>
          <w:sz w:val="24"/>
          <w:szCs w:val="24"/>
        </w:rPr>
        <w:t xml:space="preserve">Nonetheless, </w:t>
      </w:r>
      <w:r w:rsidR="001D222F">
        <w:rPr>
          <w:rFonts w:ascii="Times New Roman" w:hAnsi="Times New Roman" w:cs="Times New Roman"/>
          <w:sz w:val="24"/>
          <w:szCs w:val="24"/>
          <w:u w:val="single"/>
        </w:rPr>
        <w:t>The Elegant Universe</w:t>
      </w:r>
      <w:r w:rsidR="001D222F">
        <w:rPr>
          <w:rFonts w:ascii="Times New Roman" w:hAnsi="Times New Roman" w:cs="Times New Roman"/>
          <w:sz w:val="24"/>
          <w:szCs w:val="24"/>
        </w:rPr>
        <w:t xml:space="preserve"> is a great read that grabs the reader’</w:t>
      </w:r>
      <w:r w:rsidR="00175910">
        <w:rPr>
          <w:rFonts w:ascii="Times New Roman" w:hAnsi="Times New Roman" w:cs="Times New Roman"/>
          <w:sz w:val="24"/>
          <w:szCs w:val="24"/>
        </w:rPr>
        <w:t>s attention harder than a supermassive black hole.</w:t>
      </w:r>
    </w:p>
    <w:p w:rsidR="001F42FA" w:rsidRPr="00340BC1" w:rsidRDefault="001F42FA" w:rsidP="00F92EA4">
      <w:pPr>
        <w:spacing w:line="360" w:lineRule="auto"/>
        <w:rPr>
          <w:rFonts w:ascii="Times New Roman" w:hAnsi="Times New Roman" w:cs="Times New Roman"/>
          <w:sz w:val="24"/>
          <w:szCs w:val="24"/>
        </w:rPr>
      </w:pPr>
    </w:p>
    <w:sectPr w:rsidR="001F42FA" w:rsidRPr="00340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A4"/>
    <w:rsid w:val="0001408B"/>
    <w:rsid w:val="00086824"/>
    <w:rsid w:val="000F6233"/>
    <w:rsid w:val="00135453"/>
    <w:rsid w:val="00175910"/>
    <w:rsid w:val="001D222F"/>
    <w:rsid w:val="001F42FA"/>
    <w:rsid w:val="0032475D"/>
    <w:rsid w:val="003317EB"/>
    <w:rsid w:val="00340BC1"/>
    <w:rsid w:val="0038653D"/>
    <w:rsid w:val="00396798"/>
    <w:rsid w:val="00490755"/>
    <w:rsid w:val="004E4F6D"/>
    <w:rsid w:val="00515C2F"/>
    <w:rsid w:val="00567986"/>
    <w:rsid w:val="0068385D"/>
    <w:rsid w:val="006D553F"/>
    <w:rsid w:val="007545B1"/>
    <w:rsid w:val="00781321"/>
    <w:rsid w:val="007B2D0D"/>
    <w:rsid w:val="007D62D1"/>
    <w:rsid w:val="00814A46"/>
    <w:rsid w:val="00856D07"/>
    <w:rsid w:val="008734A1"/>
    <w:rsid w:val="00881B6D"/>
    <w:rsid w:val="00967246"/>
    <w:rsid w:val="009B04EC"/>
    <w:rsid w:val="009C2CE6"/>
    <w:rsid w:val="00AF5363"/>
    <w:rsid w:val="00B9596A"/>
    <w:rsid w:val="00BA01AE"/>
    <w:rsid w:val="00C17E51"/>
    <w:rsid w:val="00CA26E0"/>
    <w:rsid w:val="00D3728A"/>
    <w:rsid w:val="00DA5F58"/>
    <w:rsid w:val="00DE041C"/>
    <w:rsid w:val="00E16265"/>
    <w:rsid w:val="00ED7E21"/>
    <w:rsid w:val="00F62527"/>
    <w:rsid w:val="00F75134"/>
    <w:rsid w:val="00F92EA4"/>
    <w:rsid w:val="00FF1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55C7"/>
  <w15:chartTrackingRefBased/>
  <w15:docId w15:val="{4D64FC02-E18D-4E50-874C-F3A2CE54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75910"/>
  </w:style>
  <w:style w:type="character" w:customStyle="1" w:styleId="DateChar">
    <w:name w:val="Date Char"/>
    <w:basedOn w:val="DefaultParagraphFont"/>
    <w:link w:val="Date"/>
    <w:uiPriority w:val="99"/>
    <w:semiHidden/>
    <w:rsid w:val="0017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Wong</dc:creator>
  <cp:keywords/>
  <dc:description/>
  <cp:lastModifiedBy>Alexander Wong</cp:lastModifiedBy>
  <cp:revision>6</cp:revision>
  <dcterms:created xsi:type="dcterms:W3CDTF">2017-10-24T04:21:00Z</dcterms:created>
  <dcterms:modified xsi:type="dcterms:W3CDTF">2017-10-28T22:11:00Z</dcterms:modified>
</cp:coreProperties>
</file>