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F5271" w14:textId="77777777" w:rsidR="00EC356E" w:rsidRPr="00F97E21" w:rsidRDefault="00EC356E" w:rsidP="00EC356E">
      <w:pPr>
        <w:spacing w:after="200" w:line="276" w:lineRule="auto"/>
        <w:jc w:val="center"/>
        <w:rPr>
          <w:rFonts w:ascii="Times" w:eastAsia="Calibri" w:hAnsi="Times"/>
          <w:b/>
          <w:color w:val="auto"/>
          <w:sz w:val="22"/>
          <w:szCs w:val="22"/>
        </w:rPr>
      </w:pPr>
      <w:r w:rsidRPr="00F97E21">
        <w:rPr>
          <w:rFonts w:ascii="Times" w:eastAsia="Calibri" w:hAnsi="Times"/>
          <w:b/>
          <w:color w:val="auto"/>
          <w:sz w:val="22"/>
          <w:szCs w:val="22"/>
        </w:rPr>
        <w:t>Self-Assessment Part II: Assignment</w:t>
      </w:r>
    </w:p>
    <w:tbl>
      <w:tblPr>
        <w:tblStyle w:val="TableGrid"/>
        <w:tblW w:w="13860" w:type="dxa"/>
        <w:jc w:val="center"/>
        <w:tblLook w:val="04A0" w:firstRow="1" w:lastRow="0" w:firstColumn="1" w:lastColumn="0" w:noHBand="0" w:noVBand="1"/>
      </w:tblPr>
      <w:tblGrid>
        <w:gridCol w:w="1985"/>
        <w:gridCol w:w="2970"/>
        <w:gridCol w:w="2863"/>
        <w:gridCol w:w="2807"/>
        <w:gridCol w:w="3235"/>
      </w:tblGrid>
      <w:tr w:rsidR="00EC356E" w:rsidRPr="00F97E21" w14:paraId="3F0B5639" w14:textId="77777777" w:rsidTr="00EC356E">
        <w:trPr>
          <w:trHeight w:val="14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058A9930" w14:textId="77777777" w:rsidR="00EC356E" w:rsidRPr="00F97E21" w:rsidRDefault="00EC356E" w:rsidP="00EC356E">
            <w:pPr>
              <w:jc w:val="center"/>
              <w:rPr>
                <w:rFonts w:ascii="Times" w:eastAsia="Calibri" w:hAnsi="Times"/>
                <w:b/>
                <w:i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14:paraId="31237BA3" w14:textId="77777777" w:rsidR="00EC356E" w:rsidRPr="00F97E21" w:rsidRDefault="00EC356E" w:rsidP="00EC356E">
            <w:pPr>
              <w:jc w:val="center"/>
              <w:rPr>
                <w:rFonts w:ascii="Times" w:eastAsia="Calibri" w:hAnsi="Times"/>
                <w:b/>
                <w:i/>
                <w:sz w:val="18"/>
                <w:szCs w:val="18"/>
              </w:rPr>
            </w:pPr>
            <w:r w:rsidRPr="00F97E21">
              <w:rPr>
                <w:rFonts w:ascii="Times" w:eastAsia="Calibri" w:hAnsi="Times"/>
                <w:b/>
                <w:i/>
                <w:sz w:val="18"/>
                <w:szCs w:val="18"/>
              </w:rPr>
              <w:t>School Improvement Goals and Assignment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394AF4B5" w14:textId="77777777" w:rsidR="00EC356E" w:rsidRPr="00F97E21" w:rsidRDefault="00EC356E" w:rsidP="00EC356E">
            <w:pPr>
              <w:jc w:val="center"/>
              <w:rPr>
                <w:rFonts w:ascii="Times" w:eastAsia="Calibri" w:hAnsi="Times"/>
                <w:b/>
                <w:i/>
                <w:sz w:val="18"/>
                <w:szCs w:val="18"/>
              </w:rPr>
            </w:pPr>
            <w:r w:rsidRPr="00F97E21">
              <w:rPr>
                <w:rFonts w:ascii="Times" w:eastAsia="Calibri" w:hAnsi="Times"/>
                <w:b/>
                <w:i/>
                <w:sz w:val="18"/>
                <w:szCs w:val="18"/>
              </w:rPr>
              <w:t>Alignment of Assignments to Student Needs</w:t>
            </w:r>
          </w:p>
        </w:tc>
        <w:tc>
          <w:tcPr>
            <w:tcW w:w="2807" w:type="dxa"/>
            <w:shd w:val="clear" w:color="auto" w:fill="D9D9D9"/>
            <w:vAlign w:val="center"/>
          </w:tcPr>
          <w:p w14:paraId="0B9A8B17" w14:textId="77777777" w:rsidR="00EC356E" w:rsidRPr="00F97E21" w:rsidRDefault="00EC356E" w:rsidP="00EC356E">
            <w:pPr>
              <w:jc w:val="center"/>
              <w:rPr>
                <w:rFonts w:ascii="Times" w:eastAsia="Calibri" w:hAnsi="Times"/>
                <w:b/>
                <w:i/>
                <w:sz w:val="18"/>
                <w:szCs w:val="18"/>
              </w:rPr>
            </w:pPr>
            <w:r w:rsidRPr="00F97E21">
              <w:rPr>
                <w:rFonts w:ascii="Times" w:eastAsia="Calibri" w:hAnsi="Times"/>
                <w:b/>
                <w:i/>
                <w:sz w:val="18"/>
                <w:szCs w:val="18"/>
              </w:rPr>
              <w:t>Effectiveness of Assignments</w:t>
            </w:r>
          </w:p>
        </w:tc>
        <w:tc>
          <w:tcPr>
            <w:tcW w:w="3235" w:type="dxa"/>
            <w:shd w:val="clear" w:color="auto" w:fill="D9D9D9"/>
            <w:vAlign w:val="center"/>
          </w:tcPr>
          <w:p w14:paraId="42D6A1D6" w14:textId="77777777" w:rsidR="00EC356E" w:rsidRPr="00F97E21" w:rsidRDefault="00EC356E" w:rsidP="00EC356E">
            <w:pPr>
              <w:jc w:val="center"/>
              <w:rPr>
                <w:rFonts w:ascii="Times" w:eastAsia="Calibri" w:hAnsi="Times"/>
                <w:b/>
                <w:i/>
                <w:sz w:val="18"/>
                <w:szCs w:val="18"/>
              </w:rPr>
            </w:pPr>
            <w:r w:rsidRPr="00F97E21">
              <w:rPr>
                <w:rFonts w:ascii="Times" w:eastAsia="Calibri" w:hAnsi="Times"/>
                <w:b/>
                <w:i/>
                <w:sz w:val="18"/>
                <w:szCs w:val="18"/>
              </w:rPr>
              <w:t>Equitable Distribution of Teachers</w:t>
            </w:r>
          </w:p>
        </w:tc>
      </w:tr>
      <w:tr w:rsidR="00EC356E" w:rsidRPr="00F97E21" w14:paraId="08CB521A" w14:textId="77777777" w:rsidTr="00F1355B">
        <w:trPr>
          <w:trHeight w:val="1070"/>
          <w:jc w:val="center"/>
        </w:trPr>
        <w:tc>
          <w:tcPr>
            <w:tcW w:w="1985" w:type="dxa"/>
            <w:shd w:val="clear" w:color="auto" w:fill="auto"/>
          </w:tcPr>
          <w:p w14:paraId="30F7AD7D" w14:textId="77777777" w:rsidR="00EC356E" w:rsidRPr="00F97E21" w:rsidRDefault="00EC356E" w:rsidP="00EC356E">
            <w:pPr>
              <w:rPr>
                <w:rFonts w:ascii="Times" w:eastAsia="Calibri" w:hAnsi="Times"/>
                <w:b/>
                <w:i/>
              </w:rPr>
            </w:pPr>
          </w:p>
        </w:tc>
        <w:tc>
          <w:tcPr>
            <w:tcW w:w="2970" w:type="dxa"/>
          </w:tcPr>
          <w:p w14:paraId="28C753A7" w14:textId="77777777" w:rsidR="00EC356E" w:rsidRPr="00F97E21" w:rsidRDefault="00EC356E" w:rsidP="00EC356E">
            <w:pPr>
              <w:rPr>
                <w:rFonts w:ascii="Times" w:eastAsia="Calibri" w:hAnsi="Times"/>
                <w:i/>
                <w:sz w:val="18"/>
                <w:szCs w:val="18"/>
              </w:rPr>
            </w:pPr>
            <w:r w:rsidRPr="00F97E21">
              <w:rPr>
                <w:rFonts w:ascii="Times" w:eastAsia="Calibri" w:hAnsi="Times"/>
                <w:i/>
                <w:sz w:val="18"/>
                <w:szCs w:val="18"/>
              </w:rPr>
              <w:t>What role do school improvement goals play in identifying priorities for teacher assignment?</w:t>
            </w:r>
          </w:p>
          <w:p w14:paraId="01E0ECD6" w14:textId="77777777" w:rsidR="00EC356E" w:rsidRPr="00F97E21" w:rsidRDefault="00EC356E" w:rsidP="00EC356E">
            <w:pPr>
              <w:rPr>
                <w:rFonts w:ascii="Times" w:eastAsia="Calibri" w:hAnsi="Times"/>
                <w:i/>
                <w:sz w:val="18"/>
                <w:szCs w:val="18"/>
              </w:rPr>
            </w:pPr>
          </w:p>
        </w:tc>
        <w:tc>
          <w:tcPr>
            <w:tcW w:w="2863" w:type="dxa"/>
          </w:tcPr>
          <w:p w14:paraId="2CEA85F1" w14:textId="77777777" w:rsidR="00EC356E" w:rsidRPr="00F97E21" w:rsidRDefault="00EC356E" w:rsidP="00EC356E">
            <w:pPr>
              <w:rPr>
                <w:rFonts w:ascii="Times" w:eastAsia="Calibri" w:hAnsi="Times"/>
                <w:i/>
                <w:sz w:val="18"/>
                <w:szCs w:val="18"/>
              </w:rPr>
            </w:pPr>
            <w:r w:rsidRPr="00F97E21">
              <w:rPr>
                <w:rFonts w:ascii="Times" w:eastAsia="Calibri" w:hAnsi="Times"/>
                <w:i/>
                <w:sz w:val="18"/>
                <w:szCs w:val="18"/>
              </w:rPr>
              <w:t xml:space="preserve">How are assignments aligned to student needs and the school context? </w:t>
            </w:r>
          </w:p>
        </w:tc>
        <w:tc>
          <w:tcPr>
            <w:tcW w:w="2807" w:type="dxa"/>
          </w:tcPr>
          <w:p w14:paraId="3C212ADF" w14:textId="77777777" w:rsidR="00EC356E" w:rsidRPr="00F97E21" w:rsidRDefault="00EC356E" w:rsidP="00EC356E">
            <w:pPr>
              <w:rPr>
                <w:rFonts w:ascii="Times" w:eastAsia="Calibri" w:hAnsi="Times"/>
                <w:i/>
                <w:sz w:val="18"/>
                <w:szCs w:val="18"/>
              </w:rPr>
            </w:pPr>
            <w:r w:rsidRPr="00F97E21">
              <w:rPr>
                <w:rFonts w:ascii="Times" w:eastAsia="Calibri" w:hAnsi="Times"/>
                <w:i/>
                <w:sz w:val="18"/>
                <w:szCs w:val="18"/>
              </w:rPr>
              <w:t>What processes are in place to assess the effectiveness of existing assignments (both for individual teachers and for the composition and cohesion of teams</w:t>
            </w:r>
            <w:proofErr w:type="gramStart"/>
            <w:r w:rsidRPr="00F97E21">
              <w:rPr>
                <w:rFonts w:ascii="Times" w:eastAsia="Calibri" w:hAnsi="Times"/>
                <w:i/>
                <w:sz w:val="18"/>
                <w:szCs w:val="18"/>
              </w:rPr>
              <w:t>) ?</w:t>
            </w:r>
            <w:proofErr w:type="gramEnd"/>
          </w:p>
          <w:p w14:paraId="5F767FF5" w14:textId="77777777" w:rsidR="00EC356E" w:rsidRPr="00F97E21" w:rsidRDefault="00EC356E" w:rsidP="00EC356E">
            <w:pPr>
              <w:rPr>
                <w:rFonts w:ascii="Times" w:eastAsia="Calibri" w:hAnsi="Times"/>
                <w:i/>
                <w:sz w:val="18"/>
                <w:szCs w:val="18"/>
              </w:rPr>
            </w:pPr>
          </w:p>
        </w:tc>
        <w:tc>
          <w:tcPr>
            <w:tcW w:w="3235" w:type="dxa"/>
          </w:tcPr>
          <w:p w14:paraId="6017B6C3" w14:textId="77777777" w:rsidR="00EC356E" w:rsidRPr="00F97E21" w:rsidRDefault="00EC356E" w:rsidP="00EC356E">
            <w:pPr>
              <w:rPr>
                <w:rFonts w:ascii="Times" w:eastAsia="Calibri" w:hAnsi="Times"/>
                <w:i/>
                <w:sz w:val="18"/>
                <w:szCs w:val="18"/>
              </w:rPr>
            </w:pPr>
            <w:r w:rsidRPr="00F97E21">
              <w:rPr>
                <w:rFonts w:ascii="Times" w:eastAsia="Calibri" w:hAnsi="Times"/>
                <w:i/>
                <w:sz w:val="18"/>
                <w:szCs w:val="18"/>
              </w:rPr>
              <w:t>How is equitable distribution of teachers based on effectiveness and experience planned and tracked? What is the role of data? What data are used?</w:t>
            </w:r>
          </w:p>
        </w:tc>
      </w:tr>
      <w:tr w:rsidR="003108F8" w:rsidRPr="00F97E21" w14:paraId="7E7B0E7E" w14:textId="77777777" w:rsidTr="00F1355B">
        <w:trPr>
          <w:trHeight w:val="1610"/>
          <w:jc w:val="center"/>
        </w:trPr>
        <w:tc>
          <w:tcPr>
            <w:tcW w:w="1985" w:type="dxa"/>
          </w:tcPr>
          <w:p w14:paraId="661399E6" w14:textId="77777777" w:rsidR="003108F8" w:rsidRDefault="003108F8" w:rsidP="00F14E79">
            <w:pPr>
              <w:rPr>
                <w:rFonts w:ascii="Times" w:eastAsia="Calibri" w:hAnsi="Times"/>
                <w:b/>
                <w:sz w:val="18"/>
                <w:szCs w:val="18"/>
              </w:rPr>
            </w:pPr>
            <w:r w:rsidRPr="00AF1840">
              <w:rPr>
                <w:rFonts w:ascii="Times" w:eastAsia="Calibri" w:hAnsi="Times"/>
                <w:b/>
                <w:sz w:val="18"/>
                <w:szCs w:val="18"/>
              </w:rPr>
              <w:t>Description of current practice:</w:t>
            </w:r>
          </w:p>
          <w:p w14:paraId="1903F216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476AEE30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6C408A1E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02FF8335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1F5947B8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3F2131EA" w14:textId="77777777" w:rsidR="003108F8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7784C734" w14:textId="77777777" w:rsidR="003108F8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3BDB16FE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468AD982" w14:textId="77777777" w:rsidR="003108F8" w:rsidRPr="00F97E21" w:rsidRDefault="003108F8" w:rsidP="00EC356E">
            <w:pPr>
              <w:rPr>
                <w:rFonts w:ascii="Times" w:eastAsia="Calibri" w:hAnsi="Times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57C72532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0DEAC842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03113E55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4790F8C1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1FA3CE99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6A397CD3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3A76A22A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7437F43B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</w:tc>
        <w:tc>
          <w:tcPr>
            <w:tcW w:w="2863" w:type="dxa"/>
          </w:tcPr>
          <w:p w14:paraId="21A16682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</w:tc>
        <w:tc>
          <w:tcPr>
            <w:tcW w:w="2807" w:type="dxa"/>
          </w:tcPr>
          <w:p w14:paraId="47E6526E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</w:tc>
        <w:tc>
          <w:tcPr>
            <w:tcW w:w="3235" w:type="dxa"/>
          </w:tcPr>
          <w:p w14:paraId="69F5318E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</w:tc>
      </w:tr>
      <w:tr w:rsidR="003108F8" w:rsidRPr="00F97E21" w14:paraId="313B34AB" w14:textId="77777777" w:rsidTr="00F1355B">
        <w:trPr>
          <w:jc w:val="center"/>
        </w:trPr>
        <w:tc>
          <w:tcPr>
            <w:tcW w:w="1985" w:type="dxa"/>
          </w:tcPr>
          <w:p w14:paraId="5F0DE6E9" w14:textId="77777777" w:rsidR="003108F8" w:rsidRPr="00AF1840" w:rsidRDefault="003108F8" w:rsidP="00F14E79">
            <w:pPr>
              <w:rPr>
                <w:rFonts w:ascii="Times" w:eastAsia="Calibri" w:hAnsi="Times"/>
                <w:b/>
                <w:sz w:val="18"/>
                <w:szCs w:val="18"/>
              </w:rPr>
            </w:pPr>
            <w:r w:rsidRPr="00AF1840">
              <w:rPr>
                <w:rFonts w:ascii="Times" w:eastAsia="Calibri" w:hAnsi="Times"/>
                <w:b/>
                <w:sz w:val="18"/>
                <w:szCs w:val="18"/>
              </w:rPr>
              <w:t xml:space="preserve">Rationale for </w:t>
            </w:r>
            <w:r w:rsidRPr="00AF1840">
              <w:rPr>
                <w:rFonts w:ascii="Times" w:eastAsia="Calibri" w:hAnsi="Times"/>
                <w:b/>
                <w:sz w:val="18"/>
                <w:szCs w:val="18"/>
              </w:rPr>
              <w:t>using</w:t>
            </w:r>
            <w:r w:rsidRPr="00AF1840">
              <w:rPr>
                <w:rFonts w:ascii="Times" w:eastAsia="Calibri" w:hAnsi="Times"/>
                <w:b/>
                <w:sz w:val="18"/>
                <w:szCs w:val="18"/>
              </w:rPr>
              <w:t xml:space="preserve"> practice:</w:t>
            </w:r>
          </w:p>
          <w:p w14:paraId="33607447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16599665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05EB68ED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33250379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2E02F55A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428B409B" w14:textId="77777777" w:rsidR="003108F8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733A5C03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20E8D9E6" w14:textId="77777777" w:rsidR="003108F8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486C42CF" w14:textId="77777777" w:rsidR="003108F8" w:rsidRPr="00F97E21" w:rsidRDefault="003108F8" w:rsidP="00EC356E">
            <w:pPr>
              <w:jc w:val="center"/>
              <w:rPr>
                <w:rFonts w:ascii="Times" w:eastAsia="Calibri" w:hAnsi="Times"/>
                <w:sz w:val="14"/>
                <w:szCs w:val="14"/>
              </w:rPr>
            </w:pPr>
          </w:p>
        </w:tc>
        <w:tc>
          <w:tcPr>
            <w:tcW w:w="2970" w:type="dxa"/>
          </w:tcPr>
          <w:p w14:paraId="52616A23" w14:textId="77777777" w:rsidR="003108F8" w:rsidRPr="00F97E21" w:rsidRDefault="003108F8" w:rsidP="003108F8">
            <w:pPr>
              <w:jc w:val="center"/>
              <w:rPr>
                <w:rFonts w:ascii="Times" w:eastAsia="Calibri" w:hAnsi="Times"/>
                <w:b/>
                <w:sz w:val="18"/>
                <w:szCs w:val="18"/>
              </w:rPr>
            </w:pPr>
          </w:p>
        </w:tc>
        <w:tc>
          <w:tcPr>
            <w:tcW w:w="2863" w:type="dxa"/>
          </w:tcPr>
          <w:p w14:paraId="7661ECF1" w14:textId="455594C5" w:rsidR="003108F8" w:rsidRPr="00F97E21" w:rsidRDefault="003108F8" w:rsidP="00EC356E">
            <w:pPr>
              <w:jc w:val="center"/>
              <w:rPr>
                <w:rFonts w:ascii="Times" w:eastAsia="Calibri" w:hAnsi="Times"/>
                <w:sz w:val="18"/>
                <w:szCs w:val="18"/>
              </w:rPr>
            </w:pPr>
          </w:p>
        </w:tc>
        <w:tc>
          <w:tcPr>
            <w:tcW w:w="2807" w:type="dxa"/>
          </w:tcPr>
          <w:p w14:paraId="7D2541AF" w14:textId="7F392DF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</w:tc>
        <w:tc>
          <w:tcPr>
            <w:tcW w:w="3235" w:type="dxa"/>
          </w:tcPr>
          <w:p w14:paraId="4F314BF1" w14:textId="71161785" w:rsidR="003108F8" w:rsidRPr="00F97E21" w:rsidRDefault="003108F8" w:rsidP="003108F8">
            <w:pPr>
              <w:rPr>
                <w:rFonts w:ascii="Times" w:eastAsia="Calibri" w:hAnsi="Times"/>
                <w:sz w:val="18"/>
                <w:szCs w:val="18"/>
              </w:rPr>
            </w:pPr>
          </w:p>
        </w:tc>
      </w:tr>
      <w:tr w:rsidR="003108F8" w:rsidRPr="00F97E21" w14:paraId="441599F8" w14:textId="77777777" w:rsidTr="00F1355B">
        <w:trPr>
          <w:jc w:val="center"/>
        </w:trPr>
        <w:tc>
          <w:tcPr>
            <w:tcW w:w="1985" w:type="dxa"/>
          </w:tcPr>
          <w:p w14:paraId="25B05581" w14:textId="77777777" w:rsidR="003108F8" w:rsidRPr="00AF1840" w:rsidRDefault="003108F8" w:rsidP="00F14E79">
            <w:pPr>
              <w:rPr>
                <w:rFonts w:ascii="Times" w:eastAsia="Calibri" w:hAnsi="Times"/>
                <w:b/>
                <w:sz w:val="18"/>
                <w:szCs w:val="18"/>
              </w:rPr>
            </w:pPr>
            <w:r w:rsidRPr="00AF1840">
              <w:rPr>
                <w:rFonts w:ascii="Times" w:eastAsia="Calibri" w:hAnsi="Times"/>
                <w:b/>
                <w:sz w:val="18"/>
                <w:szCs w:val="18"/>
              </w:rPr>
              <w:t xml:space="preserve">What are the strengths to your current practice? </w:t>
            </w:r>
          </w:p>
          <w:p w14:paraId="78CD0B5A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6D398590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52C5C78B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0884FE6F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7121A11E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322EEFF7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4DB89824" w14:textId="77777777" w:rsidR="003108F8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3DB18CDF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47604EF9" w14:textId="1FFC1B4E" w:rsidR="003108F8" w:rsidRPr="00F97E21" w:rsidRDefault="003108F8" w:rsidP="00EC356E">
            <w:pPr>
              <w:rPr>
                <w:rFonts w:ascii="Times" w:eastAsia="Calibri" w:hAnsi="Times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54C291E7" w14:textId="77777777" w:rsidR="003108F8" w:rsidRPr="00F97E21" w:rsidRDefault="003108F8" w:rsidP="00EC356E">
            <w:pPr>
              <w:jc w:val="center"/>
              <w:rPr>
                <w:rFonts w:ascii="Times" w:eastAsia="Calibri" w:hAnsi="Times"/>
                <w:sz w:val="18"/>
                <w:szCs w:val="18"/>
              </w:rPr>
            </w:pPr>
          </w:p>
          <w:p w14:paraId="476436E4" w14:textId="77777777" w:rsidR="003108F8" w:rsidRPr="00F97E21" w:rsidRDefault="003108F8" w:rsidP="00EC356E">
            <w:pPr>
              <w:jc w:val="center"/>
              <w:rPr>
                <w:rFonts w:ascii="Times" w:eastAsia="Calibri" w:hAnsi="Times"/>
                <w:sz w:val="18"/>
                <w:szCs w:val="18"/>
              </w:rPr>
            </w:pPr>
          </w:p>
          <w:p w14:paraId="6A9A98D9" w14:textId="77777777" w:rsidR="003108F8" w:rsidRPr="00F97E21" w:rsidRDefault="003108F8" w:rsidP="00EC356E">
            <w:pPr>
              <w:jc w:val="center"/>
              <w:rPr>
                <w:rFonts w:ascii="Times" w:eastAsia="Calibri" w:hAnsi="Times"/>
                <w:sz w:val="18"/>
                <w:szCs w:val="18"/>
              </w:rPr>
            </w:pPr>
          </w:p>
          <w:p w14:paraId="47E6BCBC" w14:textId="77777777" w:rsidR="003108F8" w:rsidRPr="00F97E21" w:rsidRDefault="003108F8" w:rsidP="00EC356E">
            <w:pPr>
              <w:jc w:val="center"/>
              <w:rPr>
                <w:rFonts w:ascii="Times" w:eastAsia="Calibri" w:hAnsi="Times"/>
                <w:sz w:val="18"/>
                <w:szCs w:val="18"/>
              </w:rPr>
            </w:pPr>
          </w:p>
          <w:p w14:paraId="79E35475" w14:textId="77777777" w:rsidR="003108F8" w:rsidRPr="00F97E21" w:rsidRDefault="003108F8" w:rsidP="00EC356E">
            <w:pPr>
              <w:jc w:val="center"/>
              <w:rPr>
                <w:rFonts w:ascii="Times" w:eastAsia="Calibri" w:hAnsi="Times"/>
                <w:sz w:val="18"/>
                <w:szCs w:val="18"/>
              </w:rPr>
            </w:pPr>
          </w:p>
          <w:p w14:paraId="212BF661" w14:textId="77777777" w:rsidR="003108F8" w:rsidRPr="00F97E21" w:rsidRDefault="003108F8" w:rsidP="00EC356E">
            <w:pPr>
              <w:jc w:val="center"/>
              <w:rPr>
                <w:rFonts w:ascii="Times" w:eastAsia="Calibri" w:hAnsi="Times"/>
                <w:sz w:val="18"/>
                <w:szCs w:val="18"/>
              </w:rPr>
            </w:pPr>
          </w:p>
          <w:p w14:paraId="2E97B40B" w14:textId="77777777" w:rsidR="003108F8" w:rsidRPr="00F97E21" w:rsidRDefault="003108F8" w:rsidP="00EC356E">
            <w:pPr>
              <w:jc w:val="center"/>
              <w:rPr>
                <w:rFonts w:ascii="Times" w:eastAsia="Calibri" w:hAnsi="Times"/>
                <w:sz w:val="18"/>
                <w:szCs w:val="18"/>
              </w:rPr>
            </w:pPr>
          </w:p>
        </w:tc>
        <w:tc>
          <w:tcPr>
            <w:tcW w:w="2863" w:type="dxa"/>
          </w:tcPr>
          <w:p w14:paraId="0CE2C472" w14:textId="77777777" w:rsidR="003108F8" w:rsidRPr="00F97E21" w:rsidRDefault="003108F8" w:rsidP="00EC356E">
            <w:pPr>
              <w:jc w:val="center"/>
              <w:rPr>
                <w:rFonts w:ascii="Times" w:eastAsia="Calibri" w:hAnsi="Times"/>
                <w:sz w:val="18"/>
                <w:szCs w:val="18"/>
              </w:rPr>
            </w:pPr>
          </w:p>
        </w:tc>
        <w:tc>
          <w:tcPr>
            <w:tcW w:w="2807" w:type="dxa"/>
          </w:tcPr>
          <w:p w14:paraId="7296F099" w14:textId="77777777" w:rsidR="003108F8" w:rsidRPr="00F97E21" w:rsidRDefault="003108F8" w:rsidP="00EC356E">
            <w:pPr>
              <w:jc w:val="center"/>
              <w:rPr>
                <w:rFonts w:ascii="Times" w:eastAsia="Calibri" w:hAnsi="Times"/>
                <w:sz w:val="18"/>
                <w:szCs w:val="18"/>
              </w:rPr>
            </w:pPr>
          </w:p>
        </w:tc>
        <w:tc>
          <w:tcPr>
            <w:tcW w:w="3235" w:type="dxa"/>
          </w:tcPr>
          <w:p w14:paraId="23991DB6" w14:textId="77777777" w:rsidR="003108F8" w:rsidRPr="00F97E21" w:rsidRDefault="003108F8" w:rsidP="00EC356E">
            <w:pPr>
              <w:jc w:val="center"/>
              <w:rPr>
                <w:rFonts w:ascii="Times" w:eastAsia="Calibri" w:hAnsi="Times"/>
                <w:sz w:val="18"/>
                <w:szCs w:val="18"/>
              </w:rPr>
            </w:pPr>
          </w:p>
        </w:tc>
      </w:tr>
      <w:tr w:rsidR="003108F8" w:rsidRPr="00F97E21" w14:paraId="22D7964F" w14:textId="77777777" w:rsidTr="00F1355B">
        <w:trPr>
          <w:jc w:val="center"/>
        </w:trPr>
        <w:tc>
          <w:tcPr>
            <w:tcW w:w="1985" w:type="dxa"/>
          </w:tcPr>
          <w:p w14:paraId="5F762126" w14:textId="77777777" w:rsidR="003108F8" w:rsidRPr="00AF1840" w:rsidRDefault="003108F8" w:rsidP="00F14E79">
            <w:pPr>
              <w:rPr>
                <w:rFonts w:ascii="Times" w:eastAsia="Calibri" w:hAnsi="Times"/>
                <w:b/>
                <w:sz w:val="18"/>
                <w:szCs w:val="18"/>
              </w:rPr>
            </w:pPr>
            <w:r w:rsidRPr="00AF1840">
              <w:rPr>
                <w:rFonts w:ascii="Times" w:eastAsia="Calibri" w:hAnsi="Times"/>
                <w:b/>
                <w:sz w:val="18"/>
                <w:szCs w:val="18"/>
              </w:rPr>
              <w:lastRenderedPageBreak/>
              <w:t>What are the weaknesses to your current practice?</w:t>
            </w:r>
          </w:p>
          <w:p w14:paraId="51E29C59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7D94F199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560570AB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29C03427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4D9D8273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2EA25E27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2602D8FC" w14:textId="77777777" w:rsidR="003108F8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564AF4B7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149B0107" w14:textId="77777777" w:rsidR="003108F8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19831647" w14:textId="77777777" w:rsidR="003108F8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54FA6620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795B5C1A" w14:textId="77777777" w:rsidR="003108F8" w:rsidRPr="00F97E21" w:rsidRDefault="003108F8" w:rsidP="00EC356E">
            <w:pPr>
              <w:rPr>
                <w:rFonts w:ascii="Times" w:eastAsia="Calibri" w:hAnsi="Times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40E947D5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50758FEB" w14:textId="7791464B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</w:tc>
        <w:tc>
          <w:tcPr>
            <w:tcW w:w="2863" w:type="dxa"/>
          </w:tcPr>
          <w:p w14:paraId="491F0688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464A7948" w14:textId="1B42AA8D" w:rsidR="003108F8" w:rsidRPr="00F97E21" w:rsidRDefault="003108F8" w:rsidP="003108F8">
            <w:pPr>
              <w:rPr>
                <w:rFonts w:ascii="Times" w:eastAsia="Calibri" w:hAnsi="Times"/>
                <w:sz w:val="18"/>
                <w:szCs w:val="18"/>
              </w:rPr>
            </w:pPr>
            <w:r w:rsidRPr="00F97E21">
              <w:rPr>
                <w:rFonts w:ascii="Times" w:eastAsia="Calibri" w:hAnsi="Times"/>
                <w:sz w:val="18"/>
                <w:szCs w:val="18"/>
              </w:rPr>
              <w:t xml:space="preserve">              </w:t>
            </w:r>
            <w:bookmarkStart w:id="0" w:name="_GoBack"/>
            <w:bookmarkEnd w:id="0"/>
          </w:p>
        </w:tc>
        <w:tc>
          <w:tcPr>
            <w:tcW w:w="2807" w:type="dxa"/>
          </w:tcPr>
          <w:p w14:paraId="321B8BE2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65D236F0" w14:textId="6795AE13" w:rsidR="003108F8" w:rsidRPr="00F97E21" w:rsidRDefault="003108F8" w:rsidP="00EC356E">
            <w:pPr>
              <w:rPr>
                <w:rFonts w:ascii="Times" w:eastAsia="Calibri" w:hAnsi="Times"/>
              </w:rPr>
            </w:pPr>
          </w:p>
        </w:tc>
        <w:tc>
          <w:tcPr>
            <w:tcW w:w="3235" w:type="dxa"/>
          </w:tcPr>
          <w:p w14:paraId="4C928D39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  <w:r w:rsidRPr="00F97E21">
              <w:rPr>
                <w:rFonts w:ascii="Times" w:eastAsia="Calibri" w:hAnsi="Times"/>
                <w:sz w:val="18"/>
                <w:szCs w:val="18"/>
              </w:rPr>
              <w:t xml:space="preserve"> </w:t>
            </w:r>
          </w:p>
          <w:p w14:paraId="2D409D19" w14:textId="7443FA59" w:rsidR="003108F8" w:rsidRPr="00F97E21" w:rsidRDefault="003108F8" w:rsidP="00EC356E">
            <w:pPr>
              <w:rPr>
                <w:rFonts w:ascii="Times" w:eastAsia="Calibri" w:hAnsi="Times"/>
              </w:rPr>
            </w:pPr>
          </w:p>
        </w:tc>
      </w:tr>
      <w:tr w:rsidR="003108F8" w:rsidRPr="00F97E21" w14:paraId="4E52EE69" w14:textId="77777777" w:rsidTr="00F1355B">
        <w:trPr>
          <w:jc w:val="center"/>
        </w:trPr>
        <w:tc>
          <w:tcPr>
            <w:tcW w:w="1985" w:type="dxa"/>
          </w:tcPr>
          <w:p w14:paraId="252CCCA4" w14:textId="77777777" w:rsidR="003108F8" w:rsidRPr="00AF1840" w:rsidRDefault="003108F8" w:rsidP="00F14E79">
            <w:pPr>
              <w:rPr>
                <w:rFonts w:ascii="Times" w:eastAsia="Calibri" w:hAnsi="Times"/>
                <w:b/>
                <w:sz w:val="18"/>
                <w:szCs w:val="18"/>
              </w:rPr>
            </w:pPr>
            <w:r w:rsidRPr="00AF1840">
              <w:rPr>
                <w:rFonts w:ascii="Times" w:eastAsia="Calibri" w:hAnsi="Times"/>
                <w:b/>
                <w:sz w:val="18"/>
                <w:szCs w:val="18"/>
              </w:rPr>
              <w:t>Thoughts on how to improve practice?</w:t>
            </w:r>
          </w:p>
          <w:p w14:paraId="42B38273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7BA04B91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4F7FF90E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7B825FD4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53A34EBC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3B1072EA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01155513" w14:textId="77777777" w:rsidR="003108F8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2A6D7A1E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44F29DED" w14:textId="77777777" w:rsidR="003108F8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2AA167F3" w14:textId="77777777" w:rsidR="003108F8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0D1DA528" w14:textId="77777777" w:rsidR="003108F8" w:rsidRPr="00AF1840" w:rsidRDefault="003108F8" w:rsidP="00F14E79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013335C9" w14:textId="77777777" w:rsidR="003108F8" w:rsidRPr="00F97E21" w:rsidRDefault="003108F8" w:rsidP="00EC356E">
            <w:pPr>
              <w:rPr>
                <w:rFonts w:ascii="Times" w:eastAsia="Calibri" w:hAnsi="Times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24A30E2D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1E63A9FF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707D4BDA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11D3D2D6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  <w:p w14:paraId="064C1584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</w:tc>
        <w:tc>
          <w:tcPr>
            <w:tcW w:w="2863" w:type="dxa"/>
          </w:tcPr>
          <w:p w14:paraId="2FE21E27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</w:tc>
        <w:tc>
          <w:tcPr>
            <w:tcW w:w="2807" w:type="dxa"/>
          </w:tcPr>
          <w:p w14:paraId="10AB96A9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</w:tc>
        <w:tc>
          <w:tcPr>
            <w:tcW w:w="3235" w:type="dxa"/>
          </w:tcPr>
          <w:p w14:paraId="21BF98BA" w14:textId="77777777" w:rsidR="003108F8" w:rsidRPr="00F97E21" w:rsidRDefault="003108F8" w:rsidP="00EC356E">
            <w:pPr>
              <w:rPr>
                <w:rFonts w:ascii="Times" w:eastAsia="Calibri" w:hAnsi="Times"/>
                <w:sz w:val="18"/>
                <w:szCs w:val="18"/>
              </w:rPr>
            </w:pPr>
          </w:p>
        </w:tc>
      </w:tr>
    </w:tbl>
    <w:p w14:paraId="5E911FFD" w14:textId="77777777" w:rsidR="008F06ED" w:rsidRPr="00F97E21" w:rsidRDefault="008F06ED">
      <w:pPr>
        <w:rPr>
          <w:rFonts w:ascii="Times" w:hAnsi="Times"/>
        </w:rPr>
      </w:pPr>
    </w:p>
    <w:sectPr w:rsidR="008F06ED" w:rsidRPr="00F97E21" w:rsidSect="00EC35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E"/>
    <w:rsid w:val="003108F8"/>
    <w:rsid w:val="008F06ED"/>
    <w:rsid w:val="00B94829"/>
    <w:rsid w:val="00CE0147"/>
    <w:rsid w:val="00EC356E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29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56E"/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Macintosh Word</Application>
  <DocSecurity>0</DocSecurity>
  <Lines>6</Lines>
  <Paragraphs>1</Paragraphs>
  <ScaleCrop>false</ScaleCrop>
  <Company>NC State University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Arthur Drake</dc:creator>
  <cp:keywords/>
  <dc:description/>
  <cp:lastModifiedBy>Stephen Woods</cp:lastModifiedBy>
  <cp:revision>3</cp:revision>
  <dcterms:created xsi:type="dcterms:W3CDTF">2019-05-02T16:22:00Z</dcterms:created>
  <dcterms:modified xsi:type="dcterms:W3CDTF">2019-05-02T16:23:00Z</dcterms:modified>
</cp:coreProperties>
</file>