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4BB6" w14:textId="77777777" w:rsidR="002C692E" w:rsidRPr="007527D9" w:rsidRDefault="002C692E" w:rsidP="002C692E">
      <w:pPr>
        <w:pStyle w:val="Title"/>
        <w:jc w:val="center"/>
        <w:rPr>
          <w:rFonts w:asciiTheme="minorHAnsi" w:hAnsiTheme="minorHAnsi"/>
          <w:sz w:val="48"/>
          <w:szCs w:val="48"/>
        </w:rPr>
      </w:pPr>
      <w:r w:rsidRPr="007527D9">
        <w:rPr>
          <w:rFonts w:asciiTheme="minorHAnsi" w:hAnsiTheme="minorHAnsi"/>
          <w:sz w:val="48"/>
          <w:szCs w:val="48"/>
        </w:rPr>
        <w:t>Standard Operating Procedure</w:t>
      </w:r>
    </w:p>
    <w:p w14:paraId="1366403D" w14:textId="365CDD0D" w:rsidR="002C692E" w:rsidRPr="007527D9" w:rsidRDefault="003A4A4B" w:rsidP="002C692E">
      <w:pPr>
        <w:jc w:val="center"/>
        <w:rPr>
          <w:rFonts w:cs="Arial"/>
          <w:color w:val="A6A6A6" w:themeColor="background1" w:themeShade="A6"/>
          <w:sz w:val="36"/>
          <w:szCs w:val="36"/>
        </w:rPr>
      </w:pPr>
      <w:sdt>
        <w:sdtPr>
          <w:rPr>
            <w:rFonts w:cs="Arial"/>
          </w:rPr>
          <w:id w:val="-1540512574"/>
          <w:placeholder>
            <w:docPart w:val="CA6978D11397481C923278387088B0FB"/>
          </w:placeholder>
        </w:sdtPr>
        <w:sdtEndPr>
          <w:rPr>
            <w:color w:val="A6A6A6" w:themeColor="background1" w:themeShade="A6"/>
            <w:sz w:val="36"/>
            <w:szCs w:val="36"/>
          </w:rPr>
        </w:sdtEndPr>
        <w:sdtContent>
          <w:r w:rsidR="002C692E">
            <w:rPr>
              <w:rFonts w:cs="Arial"/>
              <w:sz w:val="36"/>
              <w:szCs w:val="36"/>
            </w:rPr>
            <w:t xml:space="preserve">Making Mounts </w:t>
          </w:r>
        </w:sdtContent>
      </w:sdt>
    </w:p>
    <w:p w14:paraId="47E539E2" w14:textId="5032F183" w:rsidR="000637A4" w:rsidRPr="008556AD" w:rsidRDefault="000637A4" w:rsidP="000637A4">
      <w:pPr>
        <w:rPr>
          <w:sz w:val="28"/>
        </w:rPr>
      </w:pPr>
    </w:p>
    <w:p w14:paraId="3FEA745C" w14:textId="77777777" w:rsidR="000637A4" w:rsidRDefault="000637A4" w:rsidP="000637A4"/>
    <w:p w14:paraId="395BF646" w14:textId="186F5657" w:rsidR="000637A4" w:rsidRDefault="000637A4" w:rsidP="000637A4">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845"/>
      </w:tblGrid>
      <w:tr w:rsidR="002C692E" w:rsidRPr="0063135B" w14:paraId="71BDF95C" w14:textId="77777777" w:rsidTr="006E2DB6">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0FDF4831" w14:textId="77777777" w:rsidR="002C692E" w:rsidRPr="007527D9" w:rsidRDefault="002C692E" w:rsidP="006E2DB6">
            <w:pPr>
              <w:rPr>
                <w:rFonts w:cs="Arial"/>
                <w:b/>
              </w:rPr>
            </w:pPr>
            <w:r w:rsidRPr="007527D9">
              <w:rPr>
                <w:rFonts w:cs="Arial"/>
                <w:b/>
              </w:rPr>
              <w:t>Department:</w:t>
            </w:r>
          </w:p>
        </w:tc>
        <w:sdt>
          <w:sdtPr>
            <w:rPr>
              <w:rFonts w:cs="Arial"/>
            </w:rPr>
            <w:id w:val="2035231784"/>
            <w:placeholder>
              <w:docPart w:val="406609949287470283078F8A23355F2B"/>
            </w:placeholder>
          </w:sdtPr>
          <w:sdtEndPr/>
          <w:sdtContent>
            <w:tc>
              <w:tcPr>
                <w:tcW w:w="4968" w:type="dxa"/>
                <w:tcBorders>
                  <w:top w:val="single" w:sz="4" w:space="0" w:color="auto"/>
                  <w:right w:val="single" w:sz="4" w:space="0" w:color="auto"/>
                </w:tcBorders>
                <w:vAlign w:val="bottom"/>
              </w:tcPr>
              <w:p w14:paraId="03E13514" w14:textId="77777777" w:rsidR="002C692E" w:rsidRPr="007527D9" w:rsidRDefault="002C692E" w:rsidP="006E2DB6">
                <w:pPr>
                  <w:rPr>
                    <w:rFonts w:cs="Arial"/>
                  </w:rPr>
                </w:pPr>
                <w:r w:rsidRPr="007527D9">
                  <w:rPr>
                    <w:rFonts w:cs="Arial"/>
                  </w:rPr>
                  <w:t>Earth and Environmental Sciences</w:t>
                </w:r>
              </w:p>
            </w:tc>
          </w:sdtContent>
        </w:sdt>
      </w:tr>
      <w:tr w:rsidR="002C692E" w:rsidRPr="0063135B" w14:paraId="3A47CD64" w14:textId="77777777" w:rsidTr="006E2DB6">
        <w:trPr>
          <w:trHeight w:val="432"/>
        </w:trPr>
        <w:tc>
          <w:tcPr>
            <w:tcW w:w="4608" w:type="dxa"/>
            <w:tcBorders>
              <w:left w:val="single" w:sz="4" w:space="0" w:color="auto"/>
            </w:tcBorders>
            <w:shd w:val="clear" w:color="auto" w:fill="F2F2F2" w:themeFill="background1" w:themeFillShade="F2"/>
            <w:vAlign w:val="center"/>
          </w:tcPr>
          <w:p w14:paraId="20142800" w14:textId="77777777" w:rsidR="002C692E" w:rsidRPr="007527D9" w:rsidRDefault="002C692E" w:rsidP="006E2DB6">
            <w:pPr>
              <w:rPr>
                <w:rFonts w:cs="Arial"/>
                <w:b/>
              </w:rPr>
            </w:pPr>
            <w:r w:rsidRPr="007527D9">
              <w:rPr>
                <w:rFonts w:cs="Arial"/>
                <w:b/>
              </w:rPr>
              <w:t>Date SOP was written:</w:t>
            </w:r>
          </w:p>
        </w:tc>
        <w:sdt>
          <w:sdtPr>
            <w:rPr>
              <w:rFonts w:cs="Arial"/>
            </w:rPr>
            <w:id w:val="-528646863"/>
            <w:placeholder>
              <w:docPart w:val="DCD225BDC6464504B56AAC6820CA6A79"/>
            </w:placeholder>
            <w:date w:fullDate="2018-01-17T00:00:00Z">
              <w:dateFormat w:val="M/d/yyyy"/>
              <w:lid w:val="en-US"/>
              <w:storeMappedDataAs w:val="dateTime"/>
              <w:calendar w:val="gregorian"/>
            </w:date>
          </w:sdtPr>
          <w:sdtEndPr/>
          <w:sdtContent>
            <w:tc>
              <w:tcPr>
                <w:tcW w:w="4968" w:type="dxa"/>
                <w:tcBorders>
                  <w:right w:val="single" w:sz="4" w:space="0" w:color="auto"/>
                </w:tcBorders>
                <w:vAlign w:val="bottom"/>
              </w:tcPr>
              <w:p w14:paraId="404F38EE" w14:textId="7DB471A4" w:rsidR="002C692E" w:rsidRPr="007527D9" w:rsidRDefault="002C692E" w:rsidP="006E2DB6">
                <w:pPr>
                  <w:rPr>
                    <w:rFonts w:cs="Arial"/>
                  </w:rPr>
                </w:pPr>
                <w:r>
                  <w:rPr>
                    <w:rFonts w:cs="Arial"/>
                  </w:rPr>
                  <w:t>1/17/2018</w:t>
                </w:r>
              </w:p>
            </w:tc>
          </w:sdtContent>
        </w:sdt>
      </w:tr>
      <w:tr w:rsidR="002C692E" w:rsidRPr="0063135B" w14:paraId="3CD558E7" w14:textId="77777777" w:rsidTr="006E2DB6">
        <w:trPr>
          <w:trHeight w:val="432"/>
        </w:trPr>
        <w:tc>
          <w:tcPr>
            <w:tcW w:w="4608" w:type="dxa"/>
            <w:tcBorders>
              <w:left w:val="single" w:sz="4" w:space="0" w:color="auto"/>
            </w:tcBorders>
            <w:shd w:val="clear" w:color="auto" w:fill="F2F2F2" w:themeFill="background1" w:themeFillShade="F2"/>
            <w:vAlign w:val="center"/>
          </w:tcPr>
          <w:p w14:paraId="6F9F4161" w14:textId="77777777" w:rsidR="002C692E" w:rsidRPr="007527D9" w:rsidRDefault="002C692E" w:rsidP="006E2DB6">
            <w:pPr>
              <w:rPr>
                <w:rFonts w:cs="Arial"/>
                <w:b/>
              </w:rPr>
            </w:pPr>
            <w:r w:rsidRPr="007527D9">
              <w:rPr>
                <w:rFonts w:cs="Arial"/>
                <w:b/>
              </w:rPr>
              <w:t>Date SOP was approved by PI/lab supervisor:</w:t>
            </w:r>
          </w:p>
        </w:tc>
        <w:sdt>
          <w:sdtPr>
            <w:rPr>
              <w:rFonts w:cs="Arial"/>
            </w:rPr>
            <w:id w:val="-1329825111"/>
            <w:placeholder>
              <w:docPart w:val="AF78AC49FDEC4B62BC1BB9FD214FFDD9"/>
            </w:placeholder>
            <w:date w:fullDate="2018-01-17T00:00:00Z">
              <w:dateFormat w:val="M/d/yyyy"/>
              <w:lid w:val="en-US"/>
              <w:storeMappedDataAs w:val="dateTime"/>
              <w:calendar w:val="gregorian"/>
            </w:date>
          </w:sdtPr>
          <w:sdtEndPr/>
          <w:sdtContent>
            <w:tc>
              <w:tcPr>
                <w:tcW w:w="4968" w:type="dxa"/>
                <w:tcBorders>
                  <w:right w:val="single" w:sz="4" w:space="0" w:color="auto"/>
                </w:tcBorders>
                <w:vAlign w:val="bottom"/>
              </w:tcPr>
              <w:p w14:paraId="4B9C0E17" w14:textId="77B4EC8E" w:rsidR="002C692E" w:rsidRPr="007527D9" w:rsidRDefault="002C692E" w:rsidP="006E2DB6">
                <w:pPr>
                  <w:rPr>
                    <w:rFonts w:cs="Arial"/>
                  </w:rPr>
                </w:pPr>
                <w:r>
                  <w:rPr>
                    <w:rFonts w:cs="Arial"/>
                  </w:rPr>
                  <w:t>1/17/2018</w:t>
                </w:r>
              </w:p>
            </w:tc>
          </w:sdtContent>
        </w:sdt>
      </w:tr>
      <w:tr w:rsidR="002C692E" w:rsidRPr="0063135B" w14:paraId="694E5D6E" w14:textId="77777777" w:rsidTr="006E2DB6">
        <w:trPr>
          <w:trHeight w:val="432"/>
        </w:trPr>
        <w:tc>
          <w:tcPr>
            <w:tcW w:w="4608" w:type="dxa"/>
            <w:tcBorders>
              <w:left w:val="single" w:sz="4" w:space="0" w:color="auto"/>
            </w:tcBorders>
            <w:shd w:val="clear" w:color="auto" w:fill="F2F2F2" w:themeFill="background1" w:themeFillShade="F2"/>
            <w:vAlign w:val="center"/>
          </w:tcPr>
          <w:p w14:paraId="5FC079DF" w14:textId="77777777" w:rsidR="002C692E" w:rsidRPr="007527D9" w:rsidRDefault="002C692E" w:rsidP="006E2DB6">
            <w:pPr>
              <w:rPr>
                <w:rFonts w:cs="Arial"/>
                <w:b/>
              </w:rPr>
            </w:pPr>
            <w:r w:rsidRPr="007527D9">
              <w:rPr>
                <w:rFonts w:cs="Arial"/>
                <w:b/>
              </w:rPr>
              <w:t>Principal Investigator:</w:t>
            </w:r>
          </w:p>
        </w:tc>
        <w:sdt>
          <w:sdtPr>
            <w:rPr>
              <w:rFonts w:cs="Arial"/>
            </w:rPr>
            <w:id w:val="1840123671"/>
            <w:placeholder>
              <w:docPart w:val="344553273F6B4DF09FFBA30F89B4631D"/>
            </w:placeholder>
          </w:sdtPr>
          <w:sdtEndPr/>
          <w:sdtContent>
            <w:tc>
              <w:tcPr>
                <w:tcW w:w="4968" w:type="dxa"/>
                <w:tcBorders>
                  <w:right w:val="single" w:sz="4" w:space="0" w:color="auto"/>
                </w:tcBorders>
                <w:vAlign w:val="bottom"/>
              </w:tcPr>
              <w:p w14:paraId="761045B0" w14:textId="4D05C224" w:rsidR="002C692E" w:rsidRPr="007527D9" w:rsidRDefault="002C692E" w:rsidP="002C692E">
                <w:pPr>
                  <w:rPr>
                    <w:rFonts w:cs="Arial"/>
                  </w:rPr>
                </w:pPr>
                <w:proofErr w:type="spellStart"/>
                <w:r>
                  <w:rPr>
                    <w:rFonts w:cs="Arial"/>
                  </w:rPr>
                  <w:t>Guil</w:t>
                </w:r>
                <w:proofErr w:type="spellEnd"/>
                <w:r>
                  <w:rPr>
                    <w:rFonts w:cs="Arial"/>
                  </w:rPr>
                  <w:t xml:space="preserve"> </w:t>
                </w:r>
                <w:proofErr w:type="spellStart"/>
                <w:r>
                  <w:rPr>
                    <w:rFonts w:cs="Arial"/>
                  </w:rPr>
                  <w:t>Gualda</w:t>
                </w:r>
                <w:proofErr w:type="spellEnd"/>
              </w:p>
            </w:tc>
          </w:sdtContent>
        </w:sdt>
      </w:tr>
      <w:tr w:rsidR="002C692E" w:rsidRPr="0063135B" w14:paraId="3A5F2C20" w14:textId="77777777" w:rsidTr="006E2DB6">
        <w:trPr>
          <w:trHeight w:val="432"/>
        </w:trPr>
        <w:tc>
          <w:tcPr>
            <w:tcW w:w="4608" w:type="dxa"/>
            <w:tcBorders>
              <w:left w:val="single" w:sz="4" w:space="0" w:color="auto"/>
            </w:tcBorders>
            <w:shd w:val="clear" w:color="auto" w:fill="F2F2F2" w:themeFill="background1" w:themeFillShade="F2"/>
            <w:vAlign w:val="center"/>
          </w:tcPr>
          <w:p w14:paraId="7E6345C2" w14:textId="77777777" w:rsidR="002C692E" w:rsidRPr="007527D9" w:rsidRDefault="002C692E" w:rsidP="006E2DB6">
            <w:pPr>
              <w:rPr>
                <w:rFonts w:cs="Arial"/>
                <w:b/>
              </w:rPr>
            </w:pPr>
            <w:r w:rsidRPr="007527D9">
              <w:rPr>
                <w:rFonts w:cs="Arial"/>
                <w:b/>
              </w:rPr>
              <w:t>Internal Lab Safety Coordinator/Lab Manager:</w:t>
            </w:r>
          </w:p>
        </w:tc>
        <w:sdt>
          <w:sdtPr>
            <w:rPr>
              <w:rFonts w:cs="Arial"/>
            </w:rPr>
            <w:id w:val="-1521165944"/>
            <w:placeholder>
              <w:docPart w:val="70F096BC699D4F8396F134693FA99C94"/>
            </w:placeholder>
          </w:sdtPr>
          <w:sdtEndPr/>
          <w:sdtContent>
            <w:tc>
              <w:tcPr>
                <w:tcW w:w="4968" w:type="dxa"/>
                <w:tcBorders>
                  <w:right w:val="single" w:sz="4" w:space="0" w:color="auto"/>
                </w:tcBorders>
                <w:vAlign w:val="bottom"/>
              </w:tcPr>
              <w:p w14:paraId="41782CE5" w14:textId="77777777" w:rsidR="002C692E" w:rsidRPr="007527D9" w:rsidRDefault="002C692E" w:rsidP="006E2DB6">
                <w:pPr>
                  <w:rPr>
                    <w:rFonts w:cs="Arial"/>
                  </w:rPr>
                </w:pPr>
                <w:r>
                  <w:rPr>
                    <w:rFonts w:cs="Arial"/>
                  </w:rPr>
                  <w:t>Richard Bradshaw</w:t>
                </w:r>
              </w:p>
            </w:tc>
          </w:sdtContent>
        </w:sdt>
      </w:tr>
      <w:tr w:rsidR="002C692E" w:rsidRPr="0063135B" w14:paraId="3C648C9F" w14:textId="77777777" w:rsidTr="006E2DB6">
        <w:trPr>
          <w:trHeight w:val="432"/>
        </w:trPr>
        <w:tc>
          <w:tcPr>
            <w:tcW w:w="4608" w:type="dxa"/>
            <w:tcBorders>
              <w:left w:val="single" w:sz="4" w:space="0" w:color="auto"/>
            </w:tcBorders>
            <w:shd w:val="clear" w:color="auto" w:fill="F2F2F2" w:themeFill="background1" w:themeFillShade="F2"/>
            <w:vAlign w:val="center"/>
          </w:tcPr>
          <w:p w14:paraId="702CA6C8" w14:textId="77777777" w:rsidR="002C692E" w:rsidRPr="007527D9" w:rsidRDefault="002C692E" w:rsidP="006E2DB6">
            <w:pPr>
              <w:rPr>
                <w:rFonts w:cs="Arial"/>
                <w:b/>
              </w:rPr>
            </w:pPr>
            <w:r w:rsidRPr="007527D9">
              <w:rPr>
                <w:rFonts w:cs="Arial"/>
                <w:b/>
              </w:rPr>
              <w:t>Lab Phone:</w:t>
            </w:r>
          </w:p>
        </w:tc>
        <w:sdt>
          <w:sdtPr>
            <w:rPr>
              <w:rFonts w:cs="Arial"/>
            </w:rPr>
            <w:id w:val="2004461157"/>
            <w:placeholder>
              <w:docPart w:val="DBDC44E94E604CAE857D1433C56181F4"/>
            </w:placeholder>
            <w:showingPlcHdr/>
          </w:sdtPr>
          <w:sdtEndPr/>
          <w:sdtContent>
            <w:tc>
              <w:tcPr>
                <w:tcW w:w="4968" w:type="dxa"/>
                <w:tcBorders>
                  <w:right w:val="single" w:sz="4" w:space="0" w:color="auto"/>
                </w:tcBorders>
                <w:vAlign w:val="bottom"/>
              </w:tcPr>
              <w:p w14:paraId="7C073AB8" w14:textId="26546760" w:rsidR="002C692E" w:rsidRPr="007527D9" w:rsidRDefault="002C692E" w:rsidP="002C692E">
                <w:pPr>
                  <w:rPr>
                    <w:rFonts w:cs="Arial"/>
                  </w:rPr>
                </w:pPr>
                <w:r w:rsidRPr="000B0719">
                  <w:rPr>
                    <w:rStyle w:val="PlaceholderText"/>
                  </w:rPr>
                  <w:t>Click here to enter text.</w:t>
                </w:r>
              </w:p>
            </w:tc>
          </w:sdtContent>
        </w:sdt>
      </w:tr>
      <w:tr w:rsidR="002C692E" w:rsidRPr="0063135B" w14:paraId="3E4D4086" w14:textId="77777777" w:rsidTr="006E2DB6">
        <w:trPr>
          <w:trHeight w:val="432"/>
        </w:trPr>
        <w:tc>
          <w:tcPr>
            <w:tcW w:w="4608" w:type="dxa"/>
            <w:tcBorders>
              <w:left w:val="single" w:sz="4" w:space="0" w:color="auto"/>
            </w:tcBorders>
            <w:shd w:val="clear" w:color="auto" w:fill="F2F2F2" w:themeFill="background1" w:themeFillShade="F2"/>
            <w:vAlign w:val="center"/>
          </w:tcPr>
          <w:p w14:paraId="78737943" w14:textId="77777777" w:rsidR="002C692E" w:rsidRPr="007527D9" w:rsidRDefault="002C692E" w:rsidP="006E2DB6">
            <w:pPr>
              <w:rPr>
                <w:rFonts w:cs="Arial"/>
                <w:b/>
              </w:rPr>
            </w:pPr>
            <w:r w:rsidRPr="007527D9">
              <w:rPr>
                <w:rFonts w:cs="Arial"/>
                <w:b/>
              </w:rPr>
              <w:t>Office Phone:</w:t>
            </w:r>
          </w:p>
        </w:tc>
        <w:tc>
          <w:tcPr>
            <w:tcW w:w="4968" w:type="dxa"/>
            <w:tcBorders>
              <w:right w:val="single" w:sz="4" w:space="0" w:color="auto"/>
            </w:tcBorders>
            <w:vAlign w:val="bottom"/>
          </w:tcPr>
          <w:p w14:paraId="010006D0" w14:textId="77777777" w:rsidR="002C692E" w:rsidRDefault="002C692E" w:rsidP="006E2DB6">
            <w:pPr>
              <w:rPr>
                <w:rFonts w:cs="Arial"/>
              </w:rPr>
            </w:pPr>
          </w:p>
          <w:sdt>
            <w:sdtPr>
              <w:rPr>
                <w:rFonts w:cs="Arial"/>
              </w:rPr>
              <w:id w:val="383146291"/>
              <w:placeholder>
                <w:docPart w:val="9EF700FBD7C2415A85EF26CA8F30A8A4"/>
              </w:placeholder>
            </w:sdtPr>
            <w:sdtEndPr/>
            <w:sdtContent>
              <w:p w14:paraId="79121C9F" w14:textId="2540AAE1" w:rsidR="002C692E" w:rsidRPr="007527D9" w:rsidRDefault="002C692E" w:rsidP="006E2DB6">
                <w:pPr>
                  <w:rPr>
                    <w:rFonts w:cs="Arial"/>
                  </w:rPr>
                </w:pPr>
                <w:r>
                  <w:rPr>
                    <w:rFonts w:cs="Arial"/>
                  </w:rPr>
                  <w:t xml:space="preserve">G. </w:t>
                </w:r>
                <w:proofErr w:type="spellStart"/>
                <w:r>
                  <w:rPr>
                    <w:rFonts w:cs="Arial"/>
                  </w:rPr>
                  <w:t>Gualda</w:t>
                </w:r>
                <w:proofErr w:type="spellEnd"/>
                <w:r w:rsidRPr="007527D9">
                  <w:rPr>
                    <w:rFonts w:cs="Arial"/>
                  </w:rPr>
                  <w:t xml:space="preserve"> (615) 3</w:t>
                </w:r>
                <w:r>
                  <w:rPr>
                    <w:rFonts w:cs="Arial"/>
                  </w:rPr>
                  <w:t>22-2976</w:t>
                </w:r>
                <w:r w:rsidRPr="007527D9">
                  <w:rPr>
                    <w:rFonts w:cs="Arial"/>
                  </w:rPr>
                  <w:t xml:space="preserve"> (campus phone: </w:t>
                </w:r>
                <w:r>
                  <w:rPr>
                    <w:rFonts w:cs="Arial"/>
                  </w:rPr>
                  <w:t>3-2976</w:t>
                </w:r>
                <w:r w:rsidRPr="007527D9">
                  <w:rPr>
                    <w:rFonts w:cs="Arial"/>
                  </w:rPr>
                  <w:t>)</w:t>
                </w:r>
              </w:p>
              <w:p w14:paraId="46E0EF68" w14:textId="77777777" w:rsidR="002C692E" w:rsidRPr="007527D9" w:rsidRDefault="002C692E" w:rsidP="006E2DB6">
                <w:pPr>
                  <w:rPr>
                    <w:rFonts w:cs="Arial"/>
                  </w:rPr>
                </w:pPr>
                <w:r>
                  <w:rPr>
                    <w:rFonts w:cs="Arial"/>
                  </w:rPr>
                  <w:t>R. Bradshaw</w:t>
                </w:r>
                <w:r w:rsidRPr="007527D9">
                  <w:rPr>
                    <w:rFonts w:cs="Arial"/>
                  </w:rPr>
                  <w:t xml:space="preserve"> (615) 343-0839 (campus phone: 3-0839)</w:t>
                </w:r>
              </w:p>
            </w:sdtContent>
          </w:sdt>
        </w:tc>
      </w:tr>
      <w:tr w:rsidR="002C692E" w:rsidRPr="0063135B" w14:paraId="03B214D4" w14:textId="77777777" w:rsidTr="006E2DB6">
        <w:trPr>
          <w:trHeight w:val="432"/>
        </w:trPr>
        <w:tc>
          <w:tcPr>
            <w:tcW w:w="4608" w:type="dxa"/>
            <w:vMerge w:val="restart"/>
            <w:tcBorders>
              <w:left w:val="single" w:sz="4" w:space="0" w:color="auto"/>
            </w:tcBorders>
            <w:shd w:val="clear" w:color="auto" w:fill="F2F2F2" w:themeFill="background1" w:themeFillShade="F2"/>
            <w:vAlign w:val="center"/>
          </w:tcPr>
          <w:p w14:paraId="34B1230E" w14:textId="77777777" w:rsidR="002C692E" w:rsidRPr="007527D9" w:rsidRDefault="002C692E" w:rsidP="006E2DB6">
            <w:pPr>
              <w:rPr>
                <w:rFonts w:cs="Arial"/>
                <w:b/>
              </w:rPr>
            </w:pPr>
            <w:r w:rsidRPr="007527D9">
              <w:rPr>
                <w:rFonts w:cs="Arial"/>
                <w:b/>
              </w:rPr>
              <w:t>Emergency Contact:</w:t>
            </w:r>
          </w:p>
        </w:tc>
        <w:sdt>
          <w:sdtPr>
            <w:rPr>
              <w:rFonts w:cs="Arial"/>
            </w:rPr>
            <w:id w:val="-1168551356"/>
            <w:placeholder>
              <w:docPart w:val="1352B0CAB2EA41FCBC42B1F9E9A94EEA"/>
            </w:placeholder>
          </w:sdtPr>
          <w:sdtEndPr/>
          <w:sdtContent>
            <w:tc>
              <w:tcPr>
                <w:tcW w:w="4968" w:type="dxa"/>
                <w:tcBorders>
                  <w:right w:val="single" w:sz="4" w:space="0" w:color="auto"/>
                </w:tcBorders>
                <w:vAlign w:val="bottom"/>
              </w:tcPr>
              <w:p w14:paraId="0A9AA9C7" w14:textId="77777777" w:rsidR="002C692E" w:rsidRDefault="002C692E" w:rsidP="006E2DB6">
                <w:pPr>
                  <w:rPr>
                    <w:rFonts w:cs="Arial"/>
                  </w:rPr>
                </w:pPr>
              </w:p>
              <w:p w14:paraId="6A6FFB07" w14:textId="4D68141E" w:rsidR="002C692E" w:rsidRPr="007527D9" w:rsidRDefault="002C692E" w:rsidP="006E2DB6">
                <w:pPr>
                  <w:rPr>
                    <w:rFonts w:cs="Arial"/>
                  </w:rPr>
                </w:pPr>
                <w:r>
                  <w:rPr>
                    <w:rFonts w:cs="Arial"/>
                  </w:rPr>
                  <w:t xml:space="preserve">G. </w:t>
                </w:r>
                <w:proofErr w:type="spellStart"/>
                <w:r>
                  <w:rPr>
                    <w:rFonts w:cs="Arial"/>
                  </w:rPr>
                  <w:t>Gualda</w:t>
                </w:r>
                <w:proofErr w:type="spellEnd"/>
                <w:r>
                  <w:rPr>
                    <w:rFonts w:cs="Arial"/>
                  </w:rPr>
                  <w:t xml:space="preserve"> (615)-988-8230 (cell)</w:t>
                </w:r>
              </w:p>
              <w:p w14:paraId="64FE1D2C" w14:textId="77777777" w:rsidR="002C692E" w:rsidRPr="007527D9" w:rsidRDefault="002C692E" w:rsidP="006E2DB6">
                <w:pPr>
                  <w:rPr>
                    <w:rFonts w:cs="Arial"/>
                  </w:rPr>
                </w:pPr>
                <w:r>
                  <w:rPr>
                    <w:rFonts w:cs="Arial"/>
                  </w:rPr>
                  <w:t>R. Bradshaw (208</w:t>
                </w:r>
                <w:r w:rsidRPr="007527D9">
                  <w:rPr>
                    <w:rFonts w:cs="Arial"/>
                  </w:rPr>
                  <w:t xml:space="preserve">) </w:t>
                </w:r>
                <w:r>
                  <w:rPr>
                    <w:rFonts w:cs="Arial"/>
                  </w:rPr>
                  <w:t>260-2792 (cell)</w:t>
                </w:r>
              </w:p>
            </w:tc>
          </w:sdtContent>
        </w:sdt>
      </w:tr>
      <w:tr w:rsidR="002C692E" w:rsidRPr="0063135B" w14:paraId="0CF5B016" w14:textId="77777777" w:rsidTr="006E2DB6">
        <w:trPr>
          <w:trHeight w:val="144"/>
        </w:trPr>
        <w:tc>
          <w:tcPr>
            <w:tcW w:w="4608" w:type="dxa"/>
            <w:vMerge/>
            <w:tcBorders>
              <w:left w:val="single" w:sz="4" w:space="0" w:color="auto"/>
            </w:tcBorders>
            <w:shd w:val="clear" w:color="auto" w:fill="F2F2F2" w:themeFill="background1" w:themeFillShade="F2"/>
            <w:vAlign w:val="center"/>
          </w:tcPr>
          <w:p w14:paraId="61D5B572" w14:textId="77777777" w:rsidR="002C692E" w:rsidRPr="007527D9" w:rsidRDefault="002C692E" w:rsidP="006E2DB6">
            <w:pPr>
              <w:rPr>
                <w:rFonts w:cs="Arial"/>
                <w:b/>
                <w:i/>
              </w:rPr>
            </w:pPr>
          </w:p>
        </w:tc>
        <w:tc>
          <w:tcPr>
            <w:tcW w:w="4968" w:type="dxa"/>
            <w:tcBorders>
              <w:right w:val="single" w:sz="4" w:space="0" w:color="auto"/>
            </w:tcBorders>
          </w:tcPr>
          <w:p w14:paraId="5E9ECB9A" w14:textId="77777777" w:rsidR="002C692E" w:rsidRPr="007527D9" w:rsidRDefault="002C692E" w:rsidP="006E2DB6">
            <w:pPr>
              <w:jc w:val="center"/>
              <w:rPr>
                <w:rFonts w:cs="Arial"/>
                <w:i/>
              </w:rPr>
            </w:pPr>
          </w:p>
        </w:tc>
      </w:tr>
      <w:tr w:rsidR="002C692E" w:rsidRPr="0063135B" w14:paraId="6CBF6C72" w14:textId="77777777" w:rsidTr="006E2DB6">
        <w:trPr>
          <w:trHeight w:val="422"/>
        </w:trPr>
        <w:tc>
          <w:tcPr>
            <w:tcW w:w="4608" w:type="dxa"/>
            <w:vMerge w:val="restart"/>
            <w:tcBorders>
              <w:left w:val="single" w:sz="4" w:space="0" w:color="auto"/>
            </w:tcBorders>
            <w:shd w:val="clear" w:color="auto" w:fill="F2F2F2" w:themeFill="background1" w:themeFillShade="F2"/>
            <w:vAlign w:val="center"/>
          </w:tcPr>
          <w:p w14:paraId="4870E700" w14:textId="77777777" w:rsidR="002C692E" w:rsidRPr="007527D9" w:rsidRDefault="002C692E" w:rsidP="006E2DB6">
            <w:pPr>
              <w:rPr>
                <w:rFonts w:cs="Arial"/>
                <w:b/>
                <w:i/>
              </w:rPr>
            </w:pPr>
            <w:r w:rsidRPr="007527D9">
              <w:rPr>
                <w:rFonts w:cs="Arial"/>
                <w:b/>
              </w:rPr>
              <w:t>Location(s) covered by this SOP:</w:t>
            </w:r>
          </w:p>
        </w:tc>
        <w:sdt>
          <w:sdtPr>
            <w:rPr>
              <w:rFonts w:cs="Arial"/>
              <w:i/>
            </w:rPr>
            <w:id w:val="1640694910"/>
            <w:placeholder>
              <w:docPart w:val="36E3554897D14AD4899E74CA5043B7B7"/>
            </w:placeholder>
          </w:sdtPr>
          <w:sdtEndPr/>
          <w:sdtContent>
            <w:tc>
              <w:tcPr>
                <w:tcW w:w="4968" w:type="dxa"/>
                <w:tcBorders>
                  <w:right w:val="single" w:sz="4" w:space="0" w:color="auto"/>
                </w:tcBorders>
                <w:vAlign w:val="bottom"/>
              </w:tcPr>
              <w:p w14:paraId="2E5ACEE1" w14:textId="52978338" w:rsidR="002C692E" w:rsidRPr="007527D9" w:rsidRDefault="002C692E" w:rsidP="002C692E">
                <w:pPr>
                  <w:rPr>
                    <w:rFonts w:cs="Arial"/>
                    <w:i/>
                  </w:rPr>
                </w:pPr>
                <w:r>
                  <w:rPr>
                    <w:rFonts w:cs="Arial"/>
                    <w:i/>
                  </w:rPr>
                  <w:t>SC 5703B</w:t>
                </w:r>
              </w:p>
            </w:tc>
          </w:sdtContent>
        </w:sdt>
      </w:tr>
      <w:tr w:rsidR="002C692E" w:rsidRPr="0063135B" w14:paraId="24351E8B" w14:textId="77777777" w:rsidTr="006E2DB6">
        <w:trPr>
          <w:trHeight w:val="70"/>
        </w:trPr>
        <w:tc>
          <w:tcPr>
            <w:tcW w:w="4608" w:type="dxa"/>
            <w:vMerge/>
            <w:tcBorders>
              <w:left w:val="single" w:sz="4" w:space="0" w:color="auto"/>
              <w:bottom w:val="single" w:sz="4" w:space="0" w:color="auto"/>
            </w:tcBorders>
            <w:shd w:val="clear" w:color="auto" w:fill="F2F2F2" w:themeFill="background1" w:themeFillShade="F2"/>
          </w:tcPr>
          <w:p w14:paraId="06B04209" w14:textId="77777777" w:rsidR="002C692E" w:rsidRPr="007527D9" w:rsidRDefault="002C692E" w:rsidP="006E2DB6">
            <w:pPr>
              <w:jc w:val="center"/>
              <w:rPr>
                <w:rFonts w:cs="Arial"/>
                <w:i/>
              </w:rPr>
            </w:pPr>
          </w:p>
        </w:tc>
        <w:tc>
          <w:tcPr>
            <w:tcW w:w="4968" w:type="dxa"/>
            <w:tcBorders>
              <w:bottom w:val="single" w:sz="4" w:space="0" w:color="auto"/>
              <w:right w:val="single" w:sz="4" w:space="0" w:color="auto"/>
            </w:tcBorders>
          </w:tcPr>
          <w:p w14:paraId="32E2070C" w14:textId="77777777" w:rsidR="002C692E" w:rsidRPr="007527D9" w:rsidRDefault="002C692E" w:rsidP="006E2DB6">
            <w:pPr>
              <w:jc w:val="center"/>
              <w:rPr>
                <w:rFonts w:cs="Arial"/>
                <w:i/>
              </w:rPr>
            </w:pPr>
          </w:p>
        </w:tc>
      </w:tr>
    </w:tbl>
    <w:p w14:paraId="410DD79A" w14:textId="77777777" w:rsidR="002C692E" w:rsidRPr="008556AD" w:rsidRDefault="002C692E" w:rsidP="000637A4">
      <w:pPr>
        <w:rPr>
          <w:sz w:val="28"/>
        </w:rPr>
      </w:pPr>
    </w:p>
    <w:p w14:paraId="1803A862" w14:textId="77777777" w:rsidR="000637A4" w:rsidRDefault="000637A4" w:rsidP="000637A4"/>
    <w:p w14:paraId="5F5F7FFB" w14:textId="77777777" w:rsidR="000637A4" w:rsidRDefault="000637A4" w:rsidP="000637A4"/>
    <w:p w14:paraId="6DBDABDA" w14:textId="77777777" w:rsidR="000637A4" w:rsidRDefault="000637A4" w:rsidP="000637A4">
      <w:pPr>
        <w:rPr>
          <w:b/>
        </w:rPr>
      </w:pPr>
      <w:r w:rsidRPr="008556AD">
        <w:rPr>
          <w:b/>
        </w:rPr>
        <w:t>Personal Protective Equipment (PPE)</w:t>
      </w:r>
    </w:p>
    <w:p w14:paraId="27FC9C5E" w14:textId="77777777" w:rsidR="008556AD" w:rsidRPr="008556AD" w:rsidRDefault="008556AD" w:rsidP="000637A4">
      <w:pPr>
        <w:rPr>
          <w:b/>
        </w:rPr>
      </w:pPr>
    </w:p>
    <w:p w14:paraId="2076CB13" w14:textId="77777777" w:rsidR="000637A4" w:rsidRPr="008556AD" w:rsidRDefault="000637A4" w:rsidP="000637A4">
      <w:pPr>
        <w:rPr>
          <w:b/>
        </w:rPr>
      </w:pPr>
      <w:r w:rsidRPr="008556AD">
        <w:rPr>
          <w:b/>
        </w:rPr>
        <w:t>Eye/Hearing Protection:</w:t>
      </w:r>
    </w:p>
    <w:p w14:paraId="08595B91" w14:textId="77777777" w:rsidR="000637A4" w:rsidRDefault="000637A4" w:rsidP="000637A4"/>
    <w:p w14:paraId="671A7DF9" w14:textId="77777777" w:rsidR="000637A4" w:rsidRPr="008556AD" w:rsidRDefault="000637A4" w:rsidP="000637A4">
      <w:pPr>
        <w:rPr>
          <w:b/>
        </w:rPr>
      </w:pPr>
      <w:r w:rsidRPr="008556AD">
        <w:rPr>
          <w:b/>
        </w:rPr>
        <w:t>Other Protection:</w:t>
      </w:r>
    </w:p>
    <w:p w14:paraId="7E5FB16A" w14:textId="77777777" w:rsidR="000637A4" w:rsidRDefault="000637A4" w:rsidP="000637A4">
      <w:r>
        <w:t>Pull long hair back</w:t>
      </w:r>
    </w:p>
    <w:p w14:paraId="3826284B" w14:textId="77777777" w:rsidR="000637A4" w:rsidRDefault="000637A4" w:rsidP="000637A4">
      <w:r>
        <w:t>No loose clothing</w:t>
      </w:r>
    </w:p>
    <w:p w14:paraId="73DC78F0" w14:textId="77777777" w:rsidR="002C692E" w:rsidRDefault="002C692E" w:rsidP="000637A4"/>
    <w:p w14:paraId="70C298C0" w14:textId="77777777" w:rsidR="002C692E" w:rsidRPr="00AF3914" w:rsidRDefault="002C692E" w:rsidP="002C692E">
      <w:pPr>
        <w:pStyle w:val="Heading1"/>
        <w:rPr>
          <w:b/>
          <w:color w:val="FF0000"/>
          <w:szCs w:val="24"/>
        </w:rPr>
      </w:pPr>
      <w:r w:rsidRPr="00AF3914">
        <w:rPr>
          <w:b/>
          <w:szCs w:val="24"/>
        </w:rPr>
        <w:t xml:space="preserve">Medical Emergency Dial </w:t>
      </w:r>
      <w:r w:rsidRPr="00AF3914">
        <w:rPr>
          <w:b/>
          <w:color w:val="FF0000"/>
          <w:szCs w:val="24"/>
        </w:rPr>
        <w:t xml:space="preserve">(615) 322-2222 for Vanderbilt Police </w:t>
      </w:r>
    </w:p>
    <w:p w14:paraId="746AED9D" w14:textId="77777777" w:rsidR="002C692E" w:rsidRPr="00AF3914" w:rsidRDefault="002C692E" w:rsidP="002C692E">
      <w:pPr>
        <w:pStyle w:val="Heading1"/>
        <w:rPr>
          <w:b/>
          <w:szCs w:val="24"/>
        </w:rPr>
      </w:pPr>
    </w:p>
    <w:p w14:paraId="452AA795" w14:textId="77777777" w:rsidR="002C692E" w:rsidRPr="00AF3914" w:rsidRDefault="002C692E" w:rsidP="002C692E">
      <w:pPr>
        <w:rPr>
          <w:rFonts w:cs="Times New Roman"/>
          <w:i/>
        </w:rPr>
      </w:pPr>
      <w:r w:rsidRPr="00AF3914">
        <w:rPr>
          <w:rFonts w:cs="Times New Roman"/>
          <w:b/>
        </w:rPr>
        <w:t xml:space="preserve">Life Threatening Emergency, After Hours, Weekends and Holidays </w:t>
      </w:r>
      <w:r w:rsidRPr="00AF3914">
        <w:rPr>
          <w:rFonts w:cs="Times New Roman"/>
        </w:rPr>
        <w:t xml:space="preserve">– Dial </w:t>
      </w:r>
      <w:r w:rsidRPr="00AF3914">
        <w:rPr>
          <w:rFonts w:eastAsia="Times New Roman" w:cs="Times New Roman"/>
          <w:b/>
          <w:color w:val="FF0000"/>
        </w:rPr>
        <w:t>(615) 322-2222</w:t>
      </w:r>
      <w:r w:rsidRPr="00AF3914">
        <w:rPr>
          <w:rFonts w:cs="Times New Roman"/>
          <w:b/>
          <w:color w:val="FF0000"/>
        </w:rPr>
        <w:t xml:space="preserve"> for Vanderbilt Police</w:t>
      </w:r>
      <w:r w:rsidRPr="00AF3914">
        <w:rPr>
          <w:rFonts w:cs="Times New Roman"/>
        </w:rPr>
        <w:t xml:space="preserve"> or go to the nearest emergency room.  </w:t>
      </w:r>
      <w:r w:rsidRPr="00AF3914">
        <w:rPr>
          <w:rFonts w:cs="Times New Roman"/>
          <w:i/>
          <w:u w:val="single"/>
        </w:rPr>
        <w:t>Note</w:t>
      </w:r>
      <w:r w:rsidRPr="00AF3914">
        <w:rPr>
          <w:rFonts w:cs="Times New Roman"/>
          <w:i/>
        </w:rPr>
        <w:t xml:space="preserve">: All serious injuries </w:t>
      </w:r>
      <w:r w:rsidRPr="00AF3914">
        <w:rPr>
          <w:rFonts w:cs="Times New Roman"/>
          <w:i/>
          <w:u w:val="single"/>
        </w:rPr>
        <w:t>must</w:t>
      </w:r>
      <w:r w:rsidRPr="00AF3914">
        <w:rPr>
          <w:rFonts w:cs="Times New Roman"/>
          <w:i/>
        </w:rPr>
        <w:t xml:space="preserve"> be reported to Environmental Health and Safety (EH&amp;S) within 8 hours.</w:t>
      </w:r>
    </w:p>
    <w:p w14:paraId="1213CEED" w14:textId="77777777" w:rsidR="002C692E" w:rsidRPr="00AF3914" w:rsidRDefault="002C692E" w:rsidP="002C692E">
      <w:pPr>
        <w:rPr>
          <w:rFonts w:cs="Times New Roman"/>
          <w:i/>
        </w:rPr>
      </w:pPr>
    </w:p>
    <w:p w14:paraId="106BC93C" w14:textId="77777777" w:rsidR="002C692E" w:rsidRPr="00AF3914" w:rsidRDefault="002C692E" w:rsidP="002C692E">
      <w:pPr>
        <w:rPr>
          <w:rFonts w:cs="Times New Roman"/>
          <w:i/>
        </w:rPr>
      </w:pPr>
      <w:r w:rsidRPr="00AF3914">
        <w:rPr>
          <w:rFonts w:cs="Times New Roman"/>
          <w:b/>
        </w:rPr>
        <w:lastRenderedPageBreak/>
        <w:t xml:space="preserve">Non-Life Threatening Emergency </w:t>
      </w:r>
      <w:r w:rsidRPr="00AF3914">
        <w:rPr>
          <w:rFonts w:cs="Times New Roman"/>
        </w:rPr>
        <w:t xml:space="preserve">– Go to the Occupational Health Facility (OHF). After hours, go to the nearest emergency room.  </w:t>
      </w:r>
      <w:r w:rsidRPr="00AF3914">
        <w:rPr>
          <w:rFonts w:cs="Times New Roman"/>
          <w:i/>
          <w:u w:val="single"/>
        </w:rPr>
        <w:t>Note</w:t>
      </w:r>
      <w:r w:rsidRPr="00AF3914">
        <w:rPr>
          <w:rFonts w:cs="Times New Roman"/>
          <w:i/>
        </w:rPr>
        <w:t xml:space="preserve">: All serious injuries </w:t>
      </w:r>
      <w:r w:rsidRPr="00AF3914">
        <w:rPr>
          <w:rFonts w:cs="Times New Roman"/>
          <w:i/>
          <w:u w:val="single"/>
        </w:rPr>
        <w:t>must</w:t>
      </w:r>
      <w:r w:rsidRPr="00AF3914">
        <w:rPr>
          <w:rFonts w:cs="Times New Roman"/>
          <w:i/>
        </w:rPr>
        <w:t xml:space="preserve"> be reported to EH&amp;S within 8 hours.</w:t>
      </w:r>
    </w:p>
    <w:p w14:paraId="6C188A98" w14:textId="77777777" w:rsidR="002C692E" w:rsidRDefault="002C692E" w:rsidP="000637A4"/>
    <w:p w14:paraId="2AE49798" w14:textId="77777777" w:rsidR="004175B9" w:rsidRDefault="004175B9"/>
    <w:p w14:paraId="2C7BC07A" w14:textId="77777777" w:rsidR="002242AC" w:rsidRDefault="002242AC" w:rsidP="002242AC">
      <w:r>
        <w:t>Please leave the sample preparation area cleaner than you found it!</w:t>
      </w:r>
    </w:p>
    <w:p w14:paraId="58B15614" w14:textId="77777777" w:rsidR="000637A4" w:rsidRDefault="000637A4"/>
    <w:p w14:paraId="264032C1" w14:textId="77777777" w:rsidR="000637A4" w:rsidRPr="008556AD" w:rsidRDefault="000637A4" w:rsidP="000637A4">
      <w:pPr>
        <w:rPr>
          <w:b/>
          <w:u w:val="single"/>
        </w:rPr>
      </w:pPr>
      <w:r w:rsidRPr="008556AD">
        <w:rPr>
          <w:b/>
          <w:u w:val="single"/>
        </w:rPr>
        <w:t xml:space="preserve">Procedure: </w:t>
      </w:r>
    </w:p>
    <w:p w14:paraId="07E7E8C3" w14:textId="77777777" w:rsidR="000637A4" w:rsidRDefault="000637A4"/>
    <w:p w14:paraId="361E228E" w14:textId="77777777" w:rsidR="0084539F" w:rsidRDefault="0084539F" w:rsidP="0084539F">
      <w:r>
        <w:t>Preparing your sample</w:t>
      </w:r>
    </w:p>
    <w:p w14:paraId="3D208252" w14:textId="77777777" w:rsidR="0084539F" w:rsidRDefault="0084539F" w:rsidP="0084539F">
      <w:pPr>
        <w:pStyle w:val="ListParagraph"/>
        <w:numPr>
          <w:ilvl w:val="0"/>
          <w:numId w:val="1"/>
        </w:numPr>
      </w:pPr>
      <w:r>
        <w:t xml:space="preserve">Prep each blue </w:t>
      </w:r>
      <w:proofErr w:type="spellStart"/>
      <w:r>
        <w:t>SampleKup</w:t>
      </w:r>
      <w:proofErr w:type="spellEnd"/>
      <w:r>
        <w:t xml:space="preserve"> you will need</w:t>
      </w:r>
    </w:p>
    <w:p w14:paraId="23344A60" w14:textId="77777777" w:rsidR="0084539F" w:rsidRDefault="0084539F" w:rsidP="0084539F">
      <w:pPr>
        <w:pStyle w:val="ListParagraph"/>
        <w:numPr>
          <w:ilvl w:val="1"/>
          <w:numId w:val="1"/>
        </w:numPr>
      </w:pPr>
      <w:r>
        <w:t>Apply a thin layer of Vaseline on the inside of the cup and on the bottom insert—Anywhere the epoxy will touch should have Vaseline so you will be able to remove your sample later!</w:t>
      </w:r>
    </w:p>
    <w:p w14:paraId="2815FC66" w14:textId="77777777" w:rsidR="0084539F" w:rsidRDefault="0084539F" w:rsidP="0084539F">
      <w:pPr>
        <w:pStyle w:val="ListParagraph"/>
        <w:numPr>
          <w:ilvl w:val="1"/>
          <w:numId w:val="1"/>
        </w:numPr>
      </w:pPr>
      <w:r>
        <w:t xml:space="preserve">If you are making grain mounts and have your grains on two-sided tape, you can either </w:t>
      </w:r>
    </w:p>
    <w:p w14:paraId="6E809F62" w14:textId="77777777" w:rsidR="0084539F" w:rsidRDefault="0084539F" w:rsidP="0084539F">
      <w:pPr>
        <w:pStyle w:val="ListParagraph"/>
        <w:numPr>
          <w:ilvl w:val="2"/>
          <w:numId w:val="1"/>
        </w:numPr>
      </w:pPr>
      <w:r>
        <w:t xml:space="preserve">Place the tape on the bottom insert, making sure that the entire thing is covered. If some of it is not covered, apply Vaseline to it. </w:t>
      </w:r>
    </w:p>
    <w:p w14:paraId="576F53A2" w14:textId="66028624" w:rsidR="0084539F" w:rsidRDefault="0084539F" w:rsidP="0084539F">
      <w:pPr>
        <w:pStyle w:val="ListParagraph"/>
        <w:numPr>
          <w:ilvl w:val="2"/>
          <w:numId w:val="1"/>
        </w:numPr>
      </w:pPr>
      <w:r>
        <w:t xml:space="preserve">Place the </w:t>
      </w:r>
      <w:r w:rsidR="002242AC">
        <w:t>double-</w:t>
      </w:r>
      <w:r>
        <w:t xml:space="preserve">sided tape on a large glass slide and press the top of the </w:t>
      </w:r>
      <w:proofErr w:type="spellStart"/>
      <w:r>
        <w:t>SampleKup</w:t>
      </w:r>
      <w:proofErr w:type="spellEnd"/>
      <w:r>
        <w:t xml:space="preserve"> firmly onto the tape around the grains (some epoxy will typically leak out the bottom of the cup with this method)</w:t>
      </w:r>
    </w:p>
    <w:p w14:paraId="64E85061" w14:textId="4BAE0DB0" w:rsidR="0084539F" w:rsidRDefault="0084539F" w:rsidP="0084539F">
      <w:pPr>
        <w:pStyle w:val="ListParagraph"/>
        <w:numPr>
          <w:ilvl w:val="0"/>
          <w:numId w:val="1"/>
        </w:numPr>
      </w:pPr>
      <w:r>
        <w:t xml:space="preserve">Insert the bottom part of the </w:t>
      </w:r>
      <w:proofErr w:type="spellStart"/>
      <w:r>
        <w:t>SampleKup</w:t>
      </w:r>
      <w:proofErr w:type="spellEnd"/>
      <w:r>
        <w:t xml:space="preserve"> in the correct side, it should click into place </w:t>
      </w:r>
      <w:r>
        <w:rPr>
          <w:b/>
        </w:rPr>
        <w:t xml:space="preserve">(see figure below for correct orientation) </w:t>
      </w:r>
    </w:p>
    <w:p w14:paraId="3F6093F9" w14:textId="77777777" w:rsidR="0084539F" w:rsidRDefault="0084539F" w:rsidP="0084539F">
      <w:pPr>
        <w:pStyle w:val="ListParagraph"/>
        <w:numPr>
          <w:ilvl w:val="0"/>
          <w:numId w:val="1"/>
        </w:numPr>
      </w:pPr>
      <w:r>
        <w:t xml:space="preserve">Insert your sample into the </w:t>
      </w:r>
      <w:proofErr w:type="spellStart"/>
      <w:r>
        <w:t>SampleKup</w:t>
      </w:r>
      <w:proofErr w:type="spellEnd"/>
      <w:r>
        <w:t xml:space="preserve"> so it is centered (if not a grain mount)</w:t>
      </w:r>
    </w:p>
    <w:p w14:paraId="77197F29" w14:textId="77777777" w:rsidR="0084539F" w:rsidRDefault="0084539F" w:rsidP="0084539F"/>
    <w:p w14:paraId="28304194" w14:textId="77777777" w:rsidR="0084539F" w:rsidRDefault="0084539F" w:rsidP="0084539F">
      <w:r>
        <w:t>Mixing the epoxy</w:t>
      </w:r>
    </w:p>
    <w:p w14:paraId="51B3ED52" w14:textId="77777777" w:rsidR="002242AC" w:rsidRDefault="002242AC" w:rsidP="002242AC">
      <w:pPr>
        <w:pStyle w:val="ListParagraph"/>
        <w:numPr>
          <w:ilvl w:val="0"/>
          <w:numId w:val="1"/>
        </w:numPr>
      </w:pPr>
      <w:r>
        <w:t>Place an empty mixing cup on the balance and zero it out</w:t>
      </w:r>
    </w:p>
    <w:p w14:paraId="511DEA72" w14:textId="77777777" w:rsidR="0084539F" w:rsidRDefault="0084539F" w:rsidP="0084539F">
      <w:pPr>
        <w:pStyle w:val="ListParagraph"/>
        <w:numPr>
          <w:ilvl w:val="0"/>
          <w:numId w:val="1"/>
        </w:numPr>
      </w:pPr>
      <w:r>
        <w:t>The resin and hardener you need to mix is located in the metal cabinet marked Flammable next to the door</w:t>
      </w:r>
    </w:p>
    <w:p w14:paraId="03B80902" w14:textId="77777777" w:rsidR="0084539F" w:rsidRDefault="0084539F" w:rsidP="0084539F">
      <w:pPr>
        <w:pStyle w:val="ListParagraph"/>
        <w:numPr>
          <w:ilvl w:val="0"/>
          <w:numId w:val="1"/>
        </w:numPr>
      </w:pPr>
      <w:r>
        <w:t xml:space="preserve">Mix the resin and hardener in the ration of 25:3 </w:t>
      </w:r>
      <w:proofErr w:type="spellStart"/>
      <w:proofErr w:type="gramStart"/>
      <w:r>
        <w:t>resin:hardener</w:t>
      </w:r>
      <w:proofErr w:type="spellEnd"/>
      <w:proofErr w:type="gramEnd"/>
      <w:r>
        <w:t xml:space="preserve"> by weight</w:t>
      </w:r>
    </w:p>
    <w:p w14:paraId="463E534A" w14:textId="77777777" w:rsidR="0084539F" w:rsidRDefault="0084539F" w:rsidP="0084539F">
      <w:pPr>
        <w:pStyle w:val="ListParagraph"/>
        <w:numPr>
          <w:ilvl w:val="1"/>
          <w:numId w:val="1"/>
        </w:numPr>
      </w:pPr>
      <w:r>
        <w:t>Rule of thumb: 25 grams resin to 3 grams hardener should make ~3 mounts</w:t>
      </w:r>
    </w:p>
    <w:p w14:paraId="600E153F" w14:textId="77777777" w:rsidR="0084539F" w:rsidRDefault="0084539F" w:rsidP="0084539F">
      <w:pPr>
        <w:pStyle w:val="ListParagraph"/>
        <w:numPr>
          <w:ilvl w:val="1"/>
          <w:numId w:val="1"/>
        </w:numPr>
      </w:pPr>
      <w:r>
        <w:t xml:space="preserve">The hardener is also </w:t>
      </w:r>
      <w:proofErr w:type="gramStart"/>
      <w:r>
        <w:t>more dense</w:t>
      </w:r>
      <w:proofErr w:type="gramEnd"/>
      <w:r>
        <w:t xml:space="preserve"> than the resin, so it doesn’t take very much</w:t>
      </w:r>
    </w:p>
    <w:p w14:paraId="17520A26" w14:textId="77777777" w:rsidR="0084539F" w:rsidRDefault="0084539F" w:rsidP="0084539F">
      <w:pPr>
        <w:pStyle w:val="ListParagraph"/>
        <w:numPr>
          <w:ilvl w:val="0"/>
          <w:numId w:val="1"/>
        </w:numPr>
      </w:pPr>
      <w:r>
        <w:t>Once you have both the resin and hardener poured into the mixing cup, mix them together with a stir stick</w:t>
      </w:r>
    </w:p>
    <w:p w14:paraId="415C1BBC" w14:textId="77777777" w:rsidR="0084539F" w:rsidRDefault="0084539F" w:rsidP="0084539F">
      <w:pPr>
        <w:pStyle w:val="ListParagraph"/>
        <w:numPr>
          <w:ilvl w:val="1"/>
          <w:numId w:val="1"/>
        </w:numPr>
      </w:pPr>
      <w:r>
        <w:t>Mix them together slowly to avoid making bubbles</w:t>
      </w:r>
    </w:p>
    <w:p w14:paraId="05A0E387" w14:textId="77777777" w:rsidR="0084539F" w:rsidRDefault="0084539F" w:rsidP="0084539F">
      <w:pPr>
        <w:pStyle w:val="ListParagraph"/>
        <w:numPr>
          <w:ilvl w:val="1"/>
          <w:numId w:val="1"/>
        </w:numPr>
      </w:pPr>
      <w:r>
        <w:t>Thoroughly mix them for 2-3 minutes until you no longer see any streaks</w:t>
      </w:r>
    </w:p>
    <w:p w14:paraId="0845588F" w14:textId="77777777" w:rsidR="0084539F" w:rsidRDefault="0084539F" w:rsidP="0084539F">
      <w:pPr>
        <w:pStyle w:val="ListParagraph"/>
        <w:numPr>
          <w:ilvl w:val="1"/>
          <w:numId w:val="1"/>
        </w:numPr>
      </w:pPr>
      <w:r>
        <w:t>Note: under-mixed epoxy will not set properly</w:t>
      </w:r>
    </w:p>
    <w:p w14:paraId="6763275C" w14:textId="77777777" w:rsidR="0084539F" w:rsidRDefault="0084539F" w:rsidP="0084539F"/>
    <w:p w14:paraId="61E9E437" w14:textId="77777777" w:rsidR="0084539F" w:rsidRDefault="0084539F" w:rsidP="0084539F">
      <w:r>
        <w:t>Vacuum impregnating mounts</w:t>
      </w:r>
    </w:p>
    <w:p w14:paraId="64E4EC1E" w14:textId="77777777" w:rsidR="0084539F" w:rsidRDefault="0084539F" w:rsidP="0084539F">
      <w:pPr>
        <w:pStyle w:val="ListParagraph"/>
        <w:numPr>
          <w:ilvl w:val="0"/>
          <w:numId w:val="2"/>
        </w:numPr>
      </w:pPr>
      <w:r>
        <w:t xml:space="preserve">Place each of your samples in the Cast N’ </w:t>
      </w:r>
      <w:proofErr w:type="spellStart"/>
      <w:r>
        <w:t>Vac</w:t>
      </w:r>
      <w:proofErr w:type="spellEnd"/>
      <w:r>
        <w:t xml:space="preserve"> chamber</w:t>
      </w:r>
    </w:p>
    <w:p w14:paraId="3D432872" w14:textId="77777777" w:rsidR="0084539F" w:rsidRDefault="0084539F" w:rsidP="0084539F">
      <w:pPr>
        <w:pStyle w:val="ListParagraph"/>
        <w:numPr>
          <w:ilvl w:val="0"/>
          <w:numId w:val="2"/>
        </w:numPr>
      </w:pPr>
      <w:r>
        <w:t>Place the cup with the epoxy mixture in the cup holder in the vacuum chamber</w:t>
      </w:r>
    </w:p>
    <w:p w14:paraId="54736652" w14:textId="77777777" w:rsidR="0084539F" w:rsidRDefault="0084539F" w:rsidP="0084539F">
      <w:pPr>
        <w:pStyle w:val="ListParagraph"/>
        <w:numPr>
          <w:ilvl w:val="1"/>
          <w:numId w:val="2"/>
        </w:numPr>
      </w:pPr>
      <w:r>
        <w:t xml:space="preserve">Double check that the </w:t>
      </w:r>
      <w:proofErr w:type="spellStart"/>
      <w:r>
        <w:t>SampleKups</w:t>
      </w:r>
      <w:proofErr w:type="spellEnd"/>
      <w:r>
        <w:t xml:space="preserve"> are at the appropriate distance from the cup</w:t>
      </w:r>
    </w:p>
    <w:p w14:paraId="6A292783" w14:textId="77777777" w:rsidR="0084539F" w:rsidRDefault="0084539F" w:rsidP="0084539F">
      <w:pPr>
        <w:pStyle w:val="ListParagraph"/>
        <w:numPr>
          <w:ilvl w:val="0"/>
          <w:numId w:val="2"/>
        </w:numPr>
      </w:pPr>
      <w:r>
        <w:t>Place the plastic dome on the vacuum chamber</w:t>
      </w:r>
    </w:p>
    <w:p w14:paraId="47DDB09E" w14:textId="77777777" w:rsidR="0084539F" w:rsidRDefault="0084539F" w:rsidP="0084539F">
      <w:pPr>
        <w:pStyle w:val="ListParagraph"/>
        <w:numPr>
          <w:ilvl w:val="0"/>
          <w:numId w:val="2"/>
        </w:numPr>
      </w:pPr>
      <w:r>
        <w:t>Place the vacuum gauge in the correct hole on the dome</w:t>
      </w:r>
    </w:p>
    <w:p w14:paraId="1ECD8A0C" w14:textId="77777777" w:rsidR="0084539F" w:rsidRDefault="0084539F" w:rsidP="0084539F">
      <w:pPr>
        <w:pStyle w:val="ListParagraph"/>
        <w:numPr>
          <w:ilvl w:val="0"/>
          <w:numId w:val="2"/>
        </w:numPr>
      </w:pPr>
      <w:r>
        <w:t>Turn on the vacuum pump</w:t>
      </w:r>
    </w:p>
    <w:p w14:paraId="4E35B05F" w14:textId="77777777" w:rsidR="0084539F" w:rsidRDefault="0084539F" w:rsidP="0084539F">
      <w:pPr>
        <w:pStyle w:val="ListParagraph"/>
        <w:numPr>
          <w:ilvl w:val="0"/>
          <w:numId w:val="2"/>
        </w:numPr>
      </w:pPr>
      <w:r>
        <w:t>Once the vacuum gauge reads 26” of mercury (560 Torr) turn the pump off</w:t>
      </w:r>
    </w:p>
    <w:p w14:paraId="7CBC0752" w14:textId="77777777" w:rsidR="0084539F" w:rsidRDefault="0084539F" w:rsidP="0084539F">
      <w:pPr>
        <w:pStyle w:val="ListParagraph"/>
        <w:numPr>
          <w:ilvl w:val="0"/>
          <w:numId w:val="2"/>
        </w:numPr>
      </w:pPr>
      <w:r>
        <w:lastRenderedPageBreak/>
        <w:t>Slowly rotate the casting knob (that rotates the mixing cup) to pour the epoxy into the mold</w:t>
      </w:r>
    </w:p>
    <w:p w14:paraId="5471DAAF" w14:textId="77777777" w:rsidR="0084539F" w:rsidRDefault="0084539F" w:rsidP="0084539F">
      <w:pPr>
        <w:pStyle w:val="ListParagraph"/>
        <w:numPr>
          <w:ilvl w:val="1"/>
          <w:numId w:val="2"/>
        </w:numPr>
      </w:pPr>
      <w:r>
        <w:t>Fill the mold up enough to cover your sample and not more than half full</w:t>
      </w:r>
    </w:p>
    <w:p w14:paraId="2EDF5C31" w14:textId="77777777" w:rsidR="0084539F" w:rsidRDefault="0084539F" w:rsidP="0084539F">
      <w:pPr>
        <w:pStyle w:val="ListParagraph"/>
        <w:numPr>
          <w:ilvl w:val="1"/>
          <w:numId w:val="2"/>
        </w:numPr>
      </w:pPr>
      <w:r>
        <w:t>After pouring, do not immediately raise the cup to a vertical position. Keep it slightly tilted until the epoxy stops dripping</w:t>
      </w:r>
    </w:p>
    <w:p w14:paraId="49E09DDD" w14:textId="77777777" w:rsidR="0084539F" w:rsidRDefault="0084539F" w:rsidP="0084539F">
      <w:pPr>
        <w:pStyle w:val="ListParagraph"/>
        <w:numPr>
          <w:ilvl w:val="0"/>
          <w:numId w:val="2"/>
        </w:numPr>
      </w:pPr>
      <w:r>
        <w:t>Press the revolving table switch to move your next sample into position</w:t>
      </w:r>
    </w:p>
    <w:p w14:paraId="49150DDD" w14:textId="77777777" w:rsidR="0084539F" w:rsidRDefault="0084539F" w:rsidP="0084539F">
      <w:pPr>
        <w:pStyle w:val="ListParagraph"/>
        <w:numPr>
          <w:ilvl w:val="0"/>
          <w:numId w:val="2"/>
        </w:numPr>
      </w:pPr>
      <w:r>
        <w:t>Pour epoxy into all of your samples</w:t>
      </w:r>
    </w:p>
    <w:p w14:paraId="47C1A450" w14:textId="542F7689" w:rsidR="0084539F" w:rsidRDefault="0084539F" w:rsidP="0084539F">
      <w:pPr>
        <w:pStyle w:val="ListParagraph"/>
        <w:numPr>
          <w:ilvl w:val="0"/>
          <w:numId w:val="2"/>
        </w:numPr>
      </w:pPr>
      <w:r>
        <w:t xml:space="preserve">Leave </w:t>
      </w:r>
      <w:r w:rsidR="002242AC">
        <w:t>under vacuum</w:t>
      </w:r>
      <w:r>
        <w:t xml:space="preserve"> to allow your samples to cure under vacuum for about 30 minutes</w:t>
      </w:r>
    </w:p>
    <w:p w14:paraId="6AC96069" w14:textId="77777777" w:rsidR="0084539F" w:rsidRDefault="0084539F" w:rsidP="0084539F">
      <w:pPr>
        <w:pStyle w:val="ListParagraph"/>
        <w:numPr>
          <w:ilvl w:val="0"/>
          <w:numId w:val="2"/>
        </w:numPr>
      </w:pPr>
      <w:r>
        <w:t>Clean up everything you used to mix the epoxy</w:t>
      </w:r>
    </w:p>
    <w:p w14:paraId="4A8483B2" w14:textId="77777777" w:rsidR="0084539F" w:rsidRDefault="0084539F" w:rsidP="0084539F">
      <w:pPr>
        <w:pStyle w:val="ListParagraph"/>
        <w:numPr>
          <w:ilvl w:val="0"/>
          <w:numId w:val="3"/>
        </w:numPr>
      </w:pPr>
      <w:r>
        <w:t>Remove the dome off the vacuum chamber and remove your samples</w:t>
      </w:r>
    </w:p>
    <w:p w14:paraId="58BD1EB3" w14:textId="77777777" w:rsidR="0084539F" w:rsidRDefault="0084539F" w:rsidP="0084539F">
      <w:pPr>
        <w:pStyle w:val="ListParagraph"/>
        <w:numPr>
          <w:ilvl w:val="0"/>
          <w:numId w:val="3"/>
        </w:numPr>
      </w:pPr>
      <w:r>
        <w:t>Remove the mixing cup and throw it away</w:t>
      </w:r>
    </w:p>
    <w:p w14:paraId="6A4FAD77" w14:textId="77777777" w:rsidR="0084539F" w:rsidRDefault="0084539F" w:rsidP="0084539F"/>
    <w:p w14:paraId="0DBE926A" w14:textId="77777777" w:rsidR="0084539F" w:rsidRDefault="0084539F" w:rsidP="0084539F">
      <w:r>
        <w:t>Making grain mounts</w:t>
      </w:r>
    </w:p>
    <w:p w14:paraId="63039A5D" w14:textId="77777777" w:rsidR="0084539F" w:rsidRDefault="0084539F" w:rsidP="0084539F">
      <w:pPr>
        <w:pStyle w:val="ListParagraph"/>
        <w:numPr>
          <w:ilvl w:val="0"/>
          <w:numId w:val="6"/>
        </w:numPr>
      </w:pPr>
      <w:r>
        <w:t>To avoid bubble formation around grains, we do not pour the epoxy on grain mounts under vacuum</w:t>
      </w:r>
    </w:p>
    <w:p w14:paraId="1C45C1EC" w14:textId="77777777" w:rsidR="0084539F" w:rsidRDefault="0084539F" w:rsidP="0084539F">
      <w:pPr>
        <w:pStyle w:val="ListParagraph"/>
        <w:numPr>
          <w:ilvl w:val="0"/>
          <w:numId w:val="6"/>
        </w:numPr>
      </w:pPr>
      <w:r>
        <w:t>You can heat up the epoxy on the hotplate to reduce the viscosity</w:t>
      </w:r>
    </w:p>
    <w:p w14:paraId="3B2D2FEF" w14:textId="6468A8CD" w:rsidR="0084539F" w:rsidRPr="005F79CB" w:rsidRDefault="0084539F" w:rsidP="0084539F">
      <w:pPr>
        <w:pStyle w:val="ListParagraph"/>
        <w:numPr>
          <w:ilvl w:val="1"/>
          <w:numId w:val="6"/>
        </w:numPr>
      </w:pPr>
      <w:r>
        <w:t xml:space="preserve">Use a beaker on the hotplate at </w:t>
      </w:r>
      <w:r w:rsidR="002242AC" w:rsidRPr="002242AC">
        <w:t xml:space="preserve">~50 </w:t>
      </w:r>
      <w:r w:rsidRPr="002242AC">
        <w:t>°C</w:t>
      </w:r>
    </w:p>
    <w:p w14:paraId="20D38280" w14:textId="77777777" w:rsidR="002242AC" w:rsidRDefault="002242AC" w:rsidP="002242AC">
      <w:pPr>
        <w:pStyle w:val="ListParagraph"/>
        <w:numPr>
          <w:ilvl w:val="0"/>
          <w:numId w:val="6"/>
        </w:numPr>
      </w:pPr>
      <w:r>
        <w:t xml:space="preserve">Carefully pour the epoxy by letting it run down the stir stick to the side of the </w:t>
      </w:r>
      <w:proofErr w:type="spellStart"/>
      <w:r>
        <w:t>SampleKup</w:t>
      </w:r>
      <w:proofErr w:type="spellEnd"/>
      <w:r>
        <w:t xml:space="preserve"> so it slowly runs across the bottom over the grains</w:t>
      </w:r>
    </w:p>
    <w:p w14:paraId="180936C3" w14:textId="77777777" w:rsidR="0084539F" w:rsidRDefault="0084539F" w:rsidP="0084539F">
      <w:pPr>
        <w:pStyle w:val="ListParagraph"/>
        <w:numPr>
          <w:ilvl w:val="0"/>
          <w:numId w:val="6"/>
        </w:numPr>
      </w:pPr>
      <w:r>
        <w:t>Let the mounts cure overnight on the counter (not under vacuum)</w:t>
      </w:r>
    </w:p>
    <w:p w14:paraId="34868752" w14:textId="77777777" w:rsidR="0084539F" w:rsidRDefault="0084539F" w:rsidP="0084539F">
      <w:pPr>
        <w:pStyle w:val="ListParagraph"/>
        <w:numPr>
          <w:ilvl w:val="1"/>
          <w:numId w:val="6"/>
        </w:numPr>
      </w:pPr>
      <w:r>
        <w:t xml:space="preserve">It is a good idea to cover the </w:t>
      </w:r>
      <w:proofErr w:type="spellStart"/>
      <w:r>
        <w:t>SampleKups</w:t>
      </w:r>
      <w:proofErr w:type="spellEnd"/>
      <w:r>
        <w:t xml:space="preserve"> with a paper towel</w:t>
      </w:r>
    </w:p>
    <w:p w14:paraId="28021C46" w14:textId="77777777" w:rsidR="0084539F" w:rsidRDefault="0084539F" w:rsidP="0084539F">
      <w:pPr>
        <w:pStyle w:val="ListParagraph"/>
        <w:numPr>
          <w:ilvl w:val="0"/>
          <w:numId w:val="6"/>
        </w:numPr>
      </w:pPr>
      <w:r>
        <w:t>IMPORTANT: If you mix the epoxy in a beaker, place the beaker under a steady stream of hot water under the sink IMMEDIATELY after you pour the epoxy to rinse it out before it sets</w:t>
      </w:r>
    </w:p>
    <w:p w14:paraId="740367D8" w14:textId="77777777" w:rsidR="0084539F" w:rsidRDefault="0084539F" w:rsidP="0084539F"/>
    <w:p w14:paraId="41B3AF12" w14:textId="77777777" w:rsidR="0084539F" w:rsidRDefault="0084539F" w:rsidP="0084539F"/>
    <w:p w14:paraId="25502B12" w14:textId="77777777" w:rsidR="0084539F" w:rsidRDefault="0084539F" w:rsidP="0084539F">
      <w:r>
        <w:t>Finishing up</w:t>
      </w:r>
    </w:p>
    <w:p w14:paraId="0F9109BD" w14:textId="77777777" w:rsidR="0084539F" w:rsidRDefault="0084539F" w:rsidP="0084539F">
      <w:pPr>
        <w:pStyle w:val="ListParagraph"/>
        <w:numPr>
          <w:ilvl w:val="0"/>
          <w:numId w:val="3"/>
        </w:numPr>
      </w:pPr>
      <w:r>
        <w:t xml:space="preserve">After the epoxy has set overnight, remove the bottom piece off the </w:t>
      </w:r>
      <w:proofErr w:type="spellStart"/>
      <w:r>
        <w:t>SampleKup</w:t>
      </w:r>
      <w:proofErr w:type="spellEnd"/>
      <w:r>
        <w:t xml:space="preserve"> and slide your sample out</w:t>
      </w:r>
    </w:p>
    <w:p w14:paraId="4A2F53FA" w14:textId="2F76662B" w:rsidR="0084539F" w:rsidRDefault="0084539F" w:rsidP="0084539F">
      <w:pPr>
        <w:pStyle w:val="ListParagraph"/>
        <w:numPr>
          <w:ilvl w:val="1"/>
          <w:numId w:val="3"/>
        </w:numPr>
      </w:pPr>
      <w:r>
        <w:t>This may require a lot of effort</w:t>
      </w:r>
    </w:p>
    <w:p w14:paraId="14B58021" w14:textId="15A1C019" w:rsidR="0084539F" w:rsidRDefault="0084539F" w:rsidP="0084539F">
      <w:pPr>
        <w:pStyle w:val="ListParagraph"/>
        <w:numPr>
          <w:ilvl w:val="0"/>
          <w:numId w:val="3"/>
        </w:numPr>
      </w:pPr>
      <w:r>
        <w:t>Clean and dry everything</w:t>
      </w:r>
    </w:p>
    <w:p w14:paraId="12013175" w14:textId="1A1774F2" w:rsidR="0084539F" w:rsidRDefault="0084539F" w:rsidP="0084539F">
      <w:pPr>
        <w:pStyle w:val="ListParagraph"/>
        <w:numPr>
          <w:ilvl w:val="0"/>
          <w:numId w:val="3"/>
        </w:numPr>
      </w:pPr>
      <w:r>
        <w:t>Put everything away</w:t>
      </w:r>
    </w:p>
    <w:p w14:paraId="654DC560" w14:textId="6DF93F9A" w:rsidR="002C692E" w:rsidRDefault="0084539F" w:rsidP="0084539F">
      <w:pPr>
        <w:pStyle w:val="ListParagraph"/>
        <w:numPr>
          <w:ilvl w:val="0"/>
          <w:numId w:val="3"/>
        </w:numPr>
      </w:pPr>
      <w:r>
        <w:t>Remember to clearly mark your samples</w:t>
      </w:r>
    </w:p>
    <w:p w14:paraId="6F86CADD" w14:textId="5F28A400" w:rsidR="002C692E" w:rsidRDefault="0084539F">
      <w:r>
        <w:rPr>
          <w:noProof/>
        </w:rPr>
        <w:drawing>
          <wp:anchor distT="0" distB="0" distL="114300" distR="114300" simplePos="0" relativeHeight="251658240" behindDoc="0" locked="0" layoutInCell="1" allowOverlap="1" wp14:anchorId="77B9CBA5" wp14:editId="2993434D">
            <wp:simplePos x="0" y="0"/>
            <wp:positionH relativeFrom="column">
              <wp:posOffset>203200</wp:posOffset>
            </wp:positionH>
            <wp:positionV relativeFrom="paragraph">
              <wp:posOffset>54610</wp:posOffset>
            </wp:positionV>
            <wp:extent cx="2768600" cy="184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Kup_Bo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600" cy="1844675"/>
                    </a:xfrm>
                    <a:prstGeom prst="rect">
                      <a:avLst/>
                    </a:prstGeom>
                  </pic:spPr>
                </pic:pic>
              </a:graphicData>
            </a:graphic>
            <wp14:sizeRelH relativeFrom="page">
              <wp14:pctWidth>0</wp14:pctWidth>
            </wp14:sizeRelH>
            <wp14:sizeRelV relativeFrom="page">
              <wp14:pctHeight>0</wp14:pctHeight>
            </wp14:sizeRelV>
          </wp:anchor>
        </w:drawing>
      </w:r>
    </w:p>
    <w:p w14:paraId="09AC53B1" w14:textId="4CDD1B7A" w:rsidR="002C692E" w:rsidRDefault="002C692E"/>
    <w:p w14:paraId="5CAA797A" w14:textId="6F19FD5B" w:rsidR="00D44196" w:rsidRDefault="00D44196"/>
    <w:p w14:paraId="1088BB41" w14:textId="4973B918" w:rsidR="002C692E" w:rsidRDefault="002C692E"/>
    <w:p w14:paraId="2CD8A176" w14:textId="5FB83245" w:rsidR="002C692E" w:rsidRDefault="002C692E"/>
    <w:p w14:paraId="1CF6228E" w14:textId="0BEC1ADC" w:rsidR="002C692E" w:rsidRDefault="002C692E"/>
    <w:p w14:paraId="68846435" w14:textId="40552696" w:rsidR="002C692E" w:rsidRDefault="002C692E"/>
    <w:p w14:paraId="3A053CEA" w14:textId="28F1CBEA" w:rsidR="002C692E" w:rsidRDefault="002C692E"/>
    <w:p w14:paraId="75FEB9EA" w14:textId="77777777" w:rsidR="002C692E" w:rsidRDefault="002C692E"/>
    <w:p w14:paraId="482F4F34" w14:textId="77777777" w:rsidR="002C692E" w:rsidRDefault="002C692E"/>
    <w:p w14:paraId="5F70DE76" w14:textId="77777777" w:rsidR="00D44196" w:rsidRDefault="00D44196" w:rsidP="002C692E">
      <w:pPr>
        <w:rPr>
          <w:rFonts w:cs="Arial"/>
          <w:sz w:val="20"/>
          <w:szCs w:val="20"/>
        </w:rPr>
      </w:pPr>
    </w:p>
    <w:p w14:paraId="216AFB9E" w14:textId="77777777" w:rsidR="002242AC" w:rsidRDefault="002C692E" w:rsidP="002C692E">
      <w:pPr>
        <w:rPr>
          <w:rFonts w:cs="Arial"/>
          <w:sz w:val="20"/>
          <w:szCs w:val="20"/>
        </w:rPr>
      </w:pPr>
      <w:r w:rsidRPr="007527D9">
        <w:rPr>
          <w:rFonts w:cs="Arial"/>
          <w:sz w:val="20"/>
          <w:szCs w:val="20"/>
        </w:rPr>
        <w:t xml:space="preserve">  </w:t>
      </w:r>
    </w:p>
    <w:p w14:paraId="5C69053C" w14:textId="77777777" w:rsidR="002242AC" w:rsidRDefault="002242AC" w:rsidP="002C692E">
      <w:pPr>
        <w:rPr>
          <w:rFonts w:cs="Arial"/>
          <w:b/>
        </w:rPr>
      </w:pPr>
    </w:p>
    <w:p w14:paraId="47E968C3" w14:textId="2043999E" w:rsidR="002C692E" w:rsidRPr="007527D9" w:rsidRDefault="002C692E" w:rsidP="002C692E">
      <w:pPr>
        <w:rPr>
          <w:rFonts w:cs="Arial"/>
          <w:b/>
        </w:rPr>
      </w:pPr>
      <w:bookmarkStart w:id="0" w:name="_GoBack"/>
      <w:bookmarkEnd w:id="0"/>
      <w:r w:rsidRPr="007527D9">
        <w:rPr>
          <w:rFonts w:cs="Arial"/>
          <w:b/>
        </w:rPr>
        <w:lastRenderedPageBreak/>
        <w:t xml:space="preserve">Documentation of Training </w:t>
      </w:r>
      <w:r w:rsidRPr="007527D9">
        <w:rPr>
          <w:rFonts w:cs="Arial"/>
          <w:color w:val="FF0000"/>
          <w:sz w:val="20"/>
          <w:szCs w:val="20"/>
        </w:rPr>
        <w:t>(signature of all users is required)</w:t>
      </w:r>
    </w:p>
    <w:p w14:paraId="6064E10C" w14:textId="0FF6ED75" w:rsidR="002C692E" w:rsidRPr="007527D9" w:rsidRDefault="002C692E" w:rsidP="002C692E">
      <w:pPr>
        <w:pStyle w:val="ListParagraph"/>
        <w:numPr>
          <w:ilvl w:val="0"/>
          <w:numId w:val="4"/>
        </w:numPr>
        <w:rPr>
          <w:rFonts w:asciiTheme="minorHAnsi" w:hAnsiTheme="minorHAnsi" w:cs="Arial"/>
          <w:sz w:val="20"/>
          <w:szCs w:val="20"/>
        </w:rPr>
      </w:pPr>
      <w:r>
        <w:rPr>
          <w:rFonts w:asciiTheme="minorHAnsi" w:hAnsiTheme="minorHAnsi" w:cs="Arial"/>
          <w:sz w:val="20"/>
          <w:szCs w:val="20"/>
        </w:rPr>
        <w:t>Prior to conducting any work</w:t>
      </w:r>
      <w:r w:rsidRPr="007527D9">
        <w:rPr>
          <w:rFonts w:asciiTheme="minorHAnsi" w:hAnsiTheme="minorHAnsi" w:cs="Arial"/>
          <w:sz w:val="20"/>
          <w:szCs w:val="20"/>
        </w:rPr>
        <w:t xml:space="preserve">, </w:t>
      </w:r>
      <w:r>
        <w:rPr>
          <w:rFonts w:asciiTheme="minorHAnsi" w:hAnsiTheme="minorHAnsi" w:cs="Arial"/>
          <w:sz w:val="20"/>
          <w:szCs w:val="20"/>
        </w:rPr>
        <w:t xml:space="preserve">the </w:t>
      </w:r>
      <w:r w:rsidRPr="007527D9">
        <w:rPr>
          <w:rFonts w:asciiTheme="minorHAnsi" w:hAnsiTheme="minorHAnsi" w:cs="Arial"/>
          <w:sz w:val="20"/>
          <w:szCs w:val="20"/>
        </w:rPr>
        <w:t xml:space="preserve">PI or LM must provide training to his/her laboratory personnel specific to the hazards involved in working with this equipment, work area, and emergency procedures.  </w:t>
      </w:r>
    </w:p>
    <w:p w14:paraId="191A6BE5" w14:textId="77777777" w:rsidR="002C692E" w:rsidRPr="007527D9" w:rsidRDefault="002C692E" w:rsidP="002C692E">
      <w:pPr>
        <w:pStyle w:val="ListParagraph"/>
        <w:numPr>
          <w:ilvl w:val="0"/>
          <w:numId w:val="4"/>
        </w:numPr>
        <w:rPr>
          <w:rFonts w:asciiTheme="minorHAnsi" w:hAnsiTheme="minorHAnsi" w:cs="Arial"/>
          <w:sz w:val="20"/>
          <w:szCs w:val="20"/>
        </w:rPr>
      </w:pPr>
      <w:r w:rsidRPr="007527D9">
        <w:rPr>
          <w:rFonts w:asciiTheme="minorHAnsi" w:hAnsiTheme="minorHAnsi" w:cs="Arial"/>
          <w:sz w:val="20"/>
          <w:szCs w:val="20"/>
        </w:rPr>
        <w:t xml:space="preserve">The Principal Investigator must provide his/her laboratory personnel with a copy of this SOP.  </w:t>
      </w:r>
    </w:p>
    <w:p w14:paraId="25A9DE33" w14:textId="77777777" w:rsidR="002C692E" w:rsidRPr="007527D9" w:rsidRDefault="002C692E" w:rsidP="002C692E">
      <w:pPr>
        <w:pStyle w:val="ListParagraph"/>
        <w:numPr>
          <w:ilvl w:val="0"/>
          <w:numId w:val="5"/>
        </w:numPr>
        <w:ind w:left="360"/>
        <w:rPr>
          <w:rFonts w:asciiTheme="minorHAnsi" w:eastAsia="Times New Roman" w:hAnsiTheme="minorHAnsi" w:cs="Calibri"/>
        </w:rPr>
      </w:pPr>
      <w:r w:rsidRPr="007527D9">
        <w:rPr>
          <w:rFonts w:asciiTheme="minorHAnsi" w:eastAsia="Times New Roman" w:hAnsiTheme="minorHAnsi" w:cs="Arial"/>
          <w:iCs/>
          <w:sz w:val="20"/>
          <w:szCs w:val="20"/>
        </w:rPr>
        <w:t>The Principal Investigator must ensure that their laboratory personnel have attended appropriate laboratory safety training and are current with any refresher training required.</w:t>
      </w:r>
      <w:r w:rsidRPr="007527D9">
        <w:rPr>
          <w:rFonts w:asciiTheme="minorHAnsi" w:eastAsia="Times New Roman" w:hAnsiTheme="minorHAnsi" w:cs="Arial"/>
          <w:sz w:val="20"/>
          <w:szCs w:val="20"/>
        </w:rPr>
        <w:t> </w:t>
      </w:r>
    </w:p>
    <w:p w14:paraId="00BE123D" w14:textId="77777777" w:rsidR="002C692E" w:rsidRPr="007527D9" w:rsidRDefault="002C692E" w:rsidP="002C692E">
      <w:pPr>
        <w:pStyle w:val="ListParagraph"/>
        <w:ind w:left="360"/>
        <w:rPr>
          <w:rFonts w:asciiTheme="minorHAnsi" w:hAnsiTheme="minorHAnsi" w:cs="Arial"/>
          <w:b/>
          <w:sz w:val="28"/>
          <w:szCs w:val="28"/>
        </w:rPr>
      </w:pPr>
    </w:p>
    <w:p w14:paraId="16CE5B1F" w14:textId="77777777" w:rsidR="002C692E" w:rsidRPr="007527D9" w:rsidRDefault="002C692E" w:rsidP="002C692E">
      <w:pPr>
        <w:rPr>
          <w:rFonts w:cs="Arial"/>
          <w:b/>
          <w:sz w:val="28"/>
          <w:szCs w:val="28"/>
        </w:rPr>
      </w:pPr>
      <w:r w:rsidRPr="007527D9">
        <w:rPr>
          <w:rFonts w:cs="Arial"/>
          <w:b/>
          <w:sz w:val="28"/>
          <w:szCs w:val="28"/>
        </w:rPr>
        <w:t>I have read and understand the content of this SOP</w:t>
      </w:r>
      <w:r>
        <w:rPr>
          <w:rFonts w:cs="Arial"/>
          <w:b/>
          <w:sz w:val="28"/>
          <w:szCs w:val="28"/>
        </w:rPr>
        <w:t>, and have completed the accompanying safety checklist</w:t>
      </w:r>
      <w:r w:rsidRPr="007527D9">
        <w:rPr>
          <w:rFonts w:cs="Arial"/>
          <w:b/>
          <w:sz w:val="28"/>
          <w:szCs w:val="28"/>
        </w:rPr>
        <w:t>:</w:t>
      </w:r>
    </w:p>
    <w:p w14:paraId="058A6725" w14:textId="77777777" w:rsidR="002C692E" w:rsidRPr="007527D9" w:rsidRDefault="002C692E" w:rsidP="002C692E">
      <w:pPr>
        <w:pStyle w:val="ListParagraph"/>
        <w:ind w:left="360"/>
        <w:rPr>
          <w:rFonts w:asciiTheme="minorHAnsi" w:eastAsia="Times New Roman" w:hAnsiTheme="minorHAnsi" w:cs="Calibri"/>
        </w:rPr>
      </w:pPr>
    </w:p>
    <w:tbl>
      <w:tblPr>
        <w:tblStyle w:val="TableGrid"/>
        <w:tblW w:w="0" w:type="auto"/>
        <w:tblLook w:val="04A0" w:firstRow="1" w:lastRow="0" w:firstColumn="1" w:lastColumn="0" w:noHBand="0" w:noVBand="1"/>
      </w:tblPr>
      <w:tblGrid>
        <w:gridCol w:w="3739"/>
        <w:gridCol w:w="3391"/>
        <w:gridCol w:w="2134"/>
      </w:tblGrid>
      <w:tr w:rsidR="002C692E" w:rsidRPr="0063135B" w14:paraId="696B672B" w14:textId="77777777" w:rsidTr="006E2DB6">
        <w:trPr>
          <w:trHeight w:val="363"/>
        </w:trPr>
        <w:tc>
          <w:tcPr>
            <w:tcW w:w="3739" w:type="dxa"/>
            <w:shd w:val="clear" w:color="auto" w:fill="F2F2F2" w:themeFill="background1" w:themeFillShade="F2"/>
          </w:tcPr>
          <w:p w14:paraId="29A39BDF" w14:textId="77777777" w:rsidR="002C692E" w:rsidRPr="007527D9" w:rsidRDefault="002C692E" w:rsidP="006E2DB6">
            <w:pPr>
              <w:jc w:val="center"/>
              <w:rPr>
                <w:rFonts w:cs="Arial"/>
                <w:b/>
                <w:sz w:val="24"/>
                <w:szCs w:val="24"/>
              </w:rPr>
            </w:pPr>
            <w:r w:rsidRPr="007527D9">
              <w:rPr>
                <w:rFonts w:cs="Arial"/>
                <w:b/>
              </w:rPr>
              <w:t>Name</w:t>
            </w:r>
          </w:p>
        </w:tc>
        <w:tc>
          <w:tcPr>
            <w:tcW w:w="3391" w:type="dxa"/>
            <w:shd w:val="clear" w:color="auto" w:fill="F2F2F2" w:themeFill="background1" w:themeFillShade="F2"/>
          </w:tcPr>
          <w:p w14:paraId="049F764C" w14:textId="77777777" w:rsidR="002C692E" w:rsidRPr="007527D9" w:rsidRDefault="002C692E" w:rsidP="006E2DB6">
            <w:pPr>
              <w:jc w:val="center"/>
              <w:rPr>
                <w:rFonts w:cs="Arial"/>
                <w:b/>
                <w:sz w:val="24"/>
                <w:szCs w:val="24"/>
              </w:rPr>
            </w:pPr>
            <w:r w:rsidRPr="007527D9">
              <w:rPr>
                <w:rFonts w:cs="Arial"/>
                <w:b/>
              </w:rPr>
              <w:t>Signature</w:t>
            </w:r>
          </w:p>
        </w:tc>
        <w:tc>
          <w:tcPr>
            <w:tcW w:w="2134" w:type="dxa"/>
            <w:shd w:val="clear" w:color="auto" w:fill="F2F2F2" w:themeFill="background1" w:themeFillShade="F2"/>
          </w:tcPr>
          <w:p w14:paraId="7489E6E2" w14:textId="77777777" w:rsidR="002C692E" w:rsidRPr="007527D9" w:rsidRDefault="002C692E" w:rsidP="006E2DB6">
            <w:pPr>
              <w:jc w:val="center"/>
              <w:rPr>
                <w:rFonts w:cs="Arial"/>
                <w:b/>
                <w:sz w:val="24"/>
                <w:szCs w:val="24"/>
              </w:rPr>
            </w:pPr>
            <w:r w:rsidRPr="007527D9">
              <w:rPr>
                <w:rFonts w:cs="Arial"/>
                <w:b/>
              </w:rPr>
              <w:t>Date</w:t>
            </w:r>
          </w:p>
        </w:tc>
      </w:tr>
      <w:tr w:rsidR="002C692E" w:rsidRPr="0063135B" w14:paraId="6943F3E7" w14:textId="77777777" w:rsidTr="006E2DB6">
        <w:trPr>
          <w:trHeight w:val="363"/>
        </w:trPr>
        <w:tc>
          <w:tcPr>
            <w:tcW w:w="3739" w:type="dxa"/>
          </w:tcPr>
          <w:p w14:paraId="5861D6FA" w14:textId="77777777" w:rsidR="002C692E" w:rsidRPr="007527D9" w:rsidRDefault="002C692E" w:rsidP="006E2DB6">
            <w:pPr>
              <w:rPr>
                <w:rFonts w:cs="Arial"/>
                <w:b/>
                <w:sz w:val="24"/>
                <w:szCs w:val="24"/>
              </w:rPr>
            </w:pPr>
          </w:p>
        </w:tc>
        <w:tc>
          <w:tcPr>
            <w:tcW w:w="3391" w:type="dxa"/>
          </w:tcPr>
          <w:p w14:paraId="3C81266A" w14:textId="77777777" w:rsidR="002C692E" w:rsidRPr="007527D9" w:rsidRDefault="002C692E" w:rsidP="006E2DB6">
            <w:pPr>
              <w:rPr>
                <w:rFonts w:cs="Arial"/>
                <w:b/>
                <w:sz w:val="24"/>
                <w:szCs w:val="24"/>
              </w:rPr>
            </w:pPr>
          </w:p>
        </w:tc>
        <w:tc>
          <w:tcPr>
            <w:tcW w:w="2134" w:type="dxa"/>
          </w:tcPr>
          <w:p w14:paraId="41AB7212" w14:textId="77777777" w:rsidR="002C692E" w:rsidRPr="007527D9" w:rsidRDefault="002C692E" w:rsidP="006E2DB6">
            <w:pPr>
              <w:rPr>
                <w:rFonts w:cs="Arial"/>
                <w:b/>
                <w:sz w:val="24"/>
                <w:szCs w:val="24"/>
              </w:rPr>
            </w:pPr>
          </w:p>
        </w:tc>
      </w:tr>
      <w:tr w:rsidR="002C692E" w:rsidRPr="0063135B" w14:paraId="22D5B7B7" w14:textId="77777777" w:rsidTr="006E2DB6">
        <w:trPr>
          <w:trHeight w:val="363"/>
        </w:trPr>
        <w:tc>
          <w:tcPr>
            <w:tcW w:w="3739" w:type="dxa"/>
          </w:tcPr>
          <w:p w14:paraId="6EF0DD2D" w14:textId="77777777" w:rsidR="002C692E" w:rsidRPr="007527D9" w:rsidRDefault="002C692E" w:rsidP="006E2DB6">
            <w:pPr>
              <w:rPr>
                <w:rFonts w:cs="Arial"/>
                <w:b/>
                <w:sz w:val="24"/>
                <w:szCs w:val="24"/>
              </w:rPr>
            </w:pPr>
          </w:p>
        </w:tc>
        <w:tc>
          <w:tcPr>
            <w:tcW w:w="3391" w:type="dxa"/>
          </w:tcPr>
          <w:p w14:paraId="2961F5A5" w14:textId="77777777" w:rsidR="002C692E" w:rsidRPr="007527D9" w:rsidRDefault="002C692E" w:rsidP="006E2DB6">
            <w:pPr>
              <w:rPr>
                <w:rFonts w:cs="Arial"/>
                <w:b/>
                <w:sz w:val="24"/>
                <w:szCs w:val="24"/>
              </w:rPr>
            </w:pPr>
          </w:p>
        </w:tc>
        <w:tc>
          <w:tcPr>
            <w:tcW w:w="2134" w:type="dxa"/>
          </w:tcPr>
          <w:p w14:paraId="2E197CCE" w14:textId="77777777" w:rsidR="002C692E" w:rsidRPr="007527D9" w:rsidRDefault="002C692E" w:rsidP="006E2DB6">
            <w:pPr>
              <w:rPr>
                <w:rFonts w:cs="Arial"/>
                <w:b/>
                <w:sz w:val="24"/>
                <w:szCs w:val="24"/>
              </w:rPr>
            </w:pPr>
          </w:p>
        </w:tc>
      </w:tr>
      <w:tr w:rsidR="002C692E" w:rsidRPr="0063135B" w14:paraId="3C69F01A" w14:textId="77777777" w:rsidTr="006E2DB6">
        <w:trPr>
          <w:trHeight w:val="363"/>
        </w:trPr>
        <w:tc>
          <w:tcPr>
            <w:tcW w:w="3739" w:type="dxa"/>
          </w:tcPr>
          <w:p w14:paraId="7BF5A8E4" w14:textId="77777777" w:rsidR="002C692E" w:rsidRPr="007527D9" w:rsidRDefault="002C692E" w:rsidP="006E2DB6">
            <w:pPr>
              <w:rPr>
                <w:rFonts w:cs="Arial"/>
                <w:b/>
                <w:sz w:val="24"/>
                <w:szCs w:val="24"/>
              </w:rPr>
            </w:pPr>
          </w:p>
        </w:tc>
        <w:tc>
          <w:tcPr>
            <w:tcW w:w="3391" w:type="dxa"/>
          </w:tcPr>
          <w:p w14:paraId="1A5D22A0" w14:textId="77777777" w:rsidR="002C692E" w:rsidRPr="007527D9" w:rsidRDefault="002C692E" w:rsidP="006E2DB6">
            <w:pPr>
              <w:rPr>
                <w:rFonts w:cs="Arial"/>
                <w:b/>
                <w:sz w:val="24"/>
                <w:szCs w:val="24"/>
              </w:rPr>
            </w:pPr>
          </w:p>
        </w:tc>
        <w:tc>
          <w:tcPr>
            <w:tcW w:w="2134" w:type="dxa"/>
          </w:tcPr>
          <w:p w14:paraId="020607E8" w14:textId="77777777" w:rsidR="002C692E" w:rsidRPr="007527D9" w:rsidRDefault="002C692E" w:rsidP="006E2DB6">
            <w:pPr>
              <w:rPr>
                <w:rFonts w:cs="Arial"/>
                <w:b/>
                <w:sz w:val="24"/>
                <w:szCs w:val="24"/>
              </w:rPr>
            </w:pPr>
          </w:p>
        </w:tc>
      </w:tr>
      <w:tr w:rsidR="002C692E" w:rsidRPr="0063135B" w14:paraId="4F3C1EA2" w14:textId="77777777" w:rsidTr="006E2DB6">
        <w:trPr>
          <w:trHeight w:val="363"/>
        </w:trPr>
        <w:tc>
          <w:tcPr>
            <w:tcW w:w="3739" w:type="dxa"/>
          </w:tcPr>
          <w:p w14:paraId="472CDE5A" w14:textId="77777777" w:rsidR="002C692E" w:rsidRPr="007527D9" w:rsidRDefault="002C692E" w:rsidP="006E2DB6">
            <w:pPr>
              <w:rPr>
                <w:rFonts w:cs="Arial"/>
                <w:b/>
                <w:sz w:val="24"/>
                <w:szCs w:val="24"/>
              </w:rPr>
            </w:pPr>
          </w:p>
        </w:tc>
        <w:tc>
          <w:tcPr>
            <w:tcW w:w="3391" w:type="dxa"/>
          </w:tcPr>
          <w:p w14:paraId="1F5B096D" w14:textId="77777777" w:rsidR="002C692E" w:rsidRPr="007527D9" w:rsidRDefault="002C692E" w:rsidP="006E2DB6">
            <w:pPr>
              <w:rPr>
                <w:rFonts w:cs="Arial"/>
                <w:b/>
                <w:sz w:val="24"/>
                <w:szCs w:val="24"/>
              </w:rPr>
            </w:pPr>
          </w:p>
        </w:tc>
        <w:tc>
          <w:tcPr>
            <w:tcW w:w="2134" w:type="dxa"/>
          </w:tcPr>
          <w:p w14:paraId="02854F34" w14:textId="77777777" w:rsidR="002C692E" w:rsidRPr="007527D9" w:rsidRDefault="002C692E" w:rsidP="006E2DB6">
            <w:pPr>
              <w:rPr>
                <w:rFonts w:cs="Arial"/>
                <w:b/>
                <w:sz w:val="24"/>
                <w:szCs w:val="24"/>
              </w:rPr>
            </w:pPr>
          </w:p>
        </w:tc>
      </w:tr>
      <w:tr w:rsidR="002C692E" w:rsidRPr="0063135B" w14:paraId="787418B2" w14:textId="77777777" w:rsidTr="006E2DB6">
        <w:trPr>
          <w:trHeight w:val="363"/>
        </w:trPr>
        <w:tc>
          <w:tcPr>
            <w:tcW w:w="3739" w:type="dxa"/>
          </w:tcPr>
          <w:p w14:paraId="50701527" w14:textId="77777777" w:rsidR="002C692E" w:rsidRPr="007527D9" w:rsidRDefault="002C692E" w:rsidP="006E2DB6">
            <w:pPr>
              <w:rPr>
                <w:rFonts w:cs="Arial"/>
                <w:b/>
                <w:sz w:val="24"/>
                <w:szCs w:val="24"/>
              </w:rPr>
            </w:pPr>
          </w:p>
        </w:tc>
        <w:tc>
          <w:tcPr>
            <w:tcW w:w="3391" w:type="dxa"/>
          </w:tcPr>
          <w:p w14:paraId="76E86403" w14:textId="77777777" w:rsidR="002C692E" w:rsidRPr="007527D9" w:rsidRDefault="002C692E" w:rsidP="006E2DB6">
            <w:pPr>
              <w:rPr>
                <w:rFonts w:cs="Arial"/>
                <w:b/>
                <w:sz w:val="24"/>
                <w:szCs w:val="24"/>
              </w:rPr>
            </w:pPr>
          </w:p>
        </w:tc>
        <w:tc>
          <w:tcPr>
            <w:tcW w:w="2134" w:type="dxa"/>
          </w:tcPr>
          <w:p w14:paraId="4C51C80A" w14:textId="77777777" w:rsidR="002C692E" w:rsidRPr="007527D9" w:rsidRDefault="002C692E" w:rsidP="006E2DB6">
            <w:pPr>
              <w:rPr>
                <w:rFonts w:cs="Arial"/>
                <w:b/>
                <w:sz w:val="24"/>
                <w:szCs w:val="24"/>
              </w:rPr>
            </w:pPr>
          </w:p>
        </w:tc>
      </w:tr>
      <w:tr w:rsidR="002C692E" w:rsidRPr="0063135B" w14:paraId="6E05FDDF" w14:textId="77777777" w:rsidTr="006E2DB6">
        <w:trPr>
          <w:trHeight w:val="363"/>
        </w:trPr>
        <w:tc>
          <w:tcPr>
            <w:tcW w:w="3739" w:type="dxa"/>
          </w:tcPr>
          <w:p w14:paraId="18E4688A" w14:textId="77777777" w:rsidR="002C692E" w:rsidRPr="007527D9" w:rsidRDefault="002C692E" w:rsidP="006E2DB6">
            <w:pPr>
              <w:rPr>
                <w:rFonts w:cs="Arial"/>
                <w:b/>
                <w:sz w:val="24"/>
                <w:szCs w:val="24"/>
              </w:rPr>
            </w:pPr>
          </w:p>
        </w:tc>
        <w:tc>
          <w:tcPr>
            <w:tcW w:w="3391" w:type="dxa"/>
          </w:tcPr>
          <w:p w14:paraId="0D8B43FD" w14:textId="77777777" w:rsidR="002C692E" w:rsidRPr="007527D9" w:rsidRDefault="002C692E" w:rsidP="006E2DB6">
            <w:pPr>
              <w:rPr>
                <w:rFonts w:cs="Arial"/>
                <w:b/>
                <w:sz w:val="24"/>
                <w:szCs w:val="24"/>
              </w:rPr>
            </w:pPr>
          </w:p>
        </w:tc>
        <w:tc>
          <w:tcPr>
            <w:tcW w:w="2134" w:type="dxa"/>
          </w:tcPr>
          <w:p w14:paraId="32BBE9D2" w14:textId="77777777" w:rsidR="002C692E" w:rsidRPr="007527D9" w:rsidRDefault="002C692E" w:rsidP="006E2DB6">
            <w:pPr>
              <w:rPr>
                <w:rFonts w:cs="Arial"/>
                <w:b/>
                <w:sz w:val="24"/>
                <w:szCs w:val="24"/>
              </w:rPr>
            </w:pPr>
          </w:p>
        </w:tc>
      </w:tr>
      <w:tr w:rsidR="002C692E" w:rsidRPr="0063135B" w14:paraId="3ACFEECC" w14:textId="77777777" w:rsidTr="006E2DB6">
        <w:trPr>
          <w:trHeight w:val="363"/>
        </w:trPr>
        <w:tc>
          <w:tcPr>
            <w:tcW w:w="3739" w:type="dxa"/>
          </w:tcPr>
          <w:p w14:paraId="76E93305" w14:textId="77777777" w:rsidR="002C692E" w:rsidRPr="007527D9" w:rsidRDefault="002C692E" w:rsidP="006E2DB6">
            <w:pPr>
              <w:rPr>
                <w:rFonts w:cs="Arial"/>
                <w:b/>
                <w:sz w:val="24"/>
                <w:szCs w:val="24"/>
              </w:rPr>
            </w:pPr>
          </w:p>
        </w:tc>
        <w:tc>
          <w:tcPr>
            <w:tcW w:w="3391" w:type="dxa"/>
          </w:tcPr>
          <w:p w14:paraId="6B572CF1" w14:textId="77777777" w:rsidR="002C692E" w:rsidRPr="007527D9" w:rsidRDefault="002C692E" w:rsidP="006E2DB6">
            <w:pPr>
              <w:rPr>
                <w:rFonts w:cs="Arial"/>
                <w:b/>
                <w:sz w:val="24"/>
                <w:szCs w:val="24"/>
              </w:rPr>
            </w:pPr>
          </w:p>
        </w:tc>
        <w:tc>
          <w:tcPr>
            <w:tcW w:w="2134" w:type="dxa"/>
          </w:tcPr>
          <w:p w14:paraId="0A640992" w14:textId="77777777" w:rsidR="002C692E" w:rsidRPr="007527D9" w:rsidRDefault="002C692E" w:rsidP="006E2DB6">
            <w:pPr>
              <w:rPr>
                <w:rFonts w:cs="Arial"/>
                <w:b/>
                <w:sz w:val="24"/>
                <w:szCs w:val="24"/>
              </w:rPr>
            </w:pPr>
          </w:p>
        </w:tc>
      </w:tr>
      <w:tr w:rsidR="002C692E" w:rsidRPr="0063135B" w14:paraId="7177EC41" w14:textId="77777777" w:rsidTr="006E2DB6">
        <w:trPr>
          <w:trHeight w:val="363"/>
        </w:trPr>
        <w:tc>
          <w:tcPr>
            <w:tcW w:w="3739" w:type="dxa"/>
          </w:tcPr>
          <w:p w14:paraId="5608C9E5" w14:textId="77777777" w:rsidR="002C692E" w:rsidRPr="007527D9" w:rsidRDefault="002C692E" w:rsidP="006E2DB6">
            <w:pPr>
              <w:rPr>
                <w:rFonts w:cs="Arial"/>
                <w:b/>
                <w:sz w:val="24"/>
                <w:szCs w:val="24"/>
              </w:rPr>
            </w:pPr>
          </w:p>
        </w:tc>
        <w:tc>
          <w:tcPr>
            <w:tcW w:w="3391" w:type="dxa"/>
          </w:tcPr>
          <w:p w14:paraId="2A364277" w14:textId="77777777" w:rsidR="002C692E" w:rsidRPr="007527D9" w:rsidRDefault="002C692E" w:rsidP="006E2DB6">
            <w:pPr>
              <w:rPr>
                <w:rFonts w:cs="Arial"/>
                <w:b/>
                <w:sz w:val="24"/>
                <w:szCs w:val="24"/>
              </w:rPr>
            </w:pPr>
          </w:p>
        </w:tc>
        <w:tc>
          <w:tcPr>
            <w:tcW w:w="2134" w:type="dxa"/>
          </w:tcPr>
          <w:p w14:paraId="7EA094C3" w14:textId="77777777" w:rsidR="002C692E" w:rsidRPr="007527D9" w:rsidRDefault="002C692E" w:rsidP="006E2DB6">
            <w:pPr>
              <w:rPr>
                <w:rFonts w:cs="Arial"/>
                <w:b/>
                <w:sz w:val="24"/>
                <w:szCs w:val="24"/>
              </w:rPr>
            </w:pPr>
          </w:p>
        </w:tc>
      </w:tr>
      <w:tr w:rsidR="002C692E" w:rsidRPr="0063135B" w14:paraId="5DCF991D" w14:textId="77777777" w:rsidTr="006E2DB6">
        <w:trPr>
          <w:trHeight w:val="363"/>
        </w:trPr>
        <w:tc>
          <w:tcPr>
            <w:tcW w:w="3739" w:type="dxa"/>
          </w:tcPr>
          <w:p w14:paraId="20AF7DB7" w14:textId="77777777" w:rsidR="002C692E" w:rsidRPr="007527D9" w:rsidRDefault="002C692E" w:rsidP="006E2DB6">
            <w:pPr>
              <w:rPr>
                <w:rFonts w:cs="Arial"/>
                <w:b/>
                <w:sz w:val="24"/>
                <w:szCs w:val="24"/>
              </w:rPr>
            </w:pPr>
          </w:p>
        </w:tc>
        <w:tc>
          <w:tcPr>
            <w:tcW w:w="3391" w:type="dxa"/>
          </w:tcPr>
          <w:p w14:paraId="077691F4" w14:textId="77777777" w:rsidR="002C692E" w:rsidRPr="007527D9" w:rsidRDefault="002C692E" w:rsidP="006E2DB6">
            <w:pPr>
              <w:rPr>
                <w:rFonts w:cs="Arial"/>
                <w:b/>
                <w:sz w:val="24"/>
                <w:szCs w:val="24"/>
              </w:rPr>
            </w:pPr>
          </w:p>
        </w:tc>
        <w:tc>
          <w:tcPr>
            <w:tcW w:w="2134" w:type="dxa"/>
          </w:tcPr>
          <w:p w14:paraId="6AC9E128" w14:textId="77777777" w:rsidR="002C692E" w:rsidRPr="007527D9" w:rsidRDefault="002C692E" w:rsidP="006E2DB6">
            <w:pPr>
              <w:rPr>
                <w:rFonts w:cs="Arial"/>
                <w:b/>
                <w:sz w:val="24"/>
                <w:szCs w:val="24"/>
              </w:rPr>
            </w:pPr>
          </w:p>
        </w:tc>
      </w:tr>
      <w:tr w:rsidR="002C692E" w:rsidRPr="0063135B" w14:paraId="4DFCE947" w14:textId="77777777" w:rsidTr="006E2DB6">
        <w:trPr>
          <w:trHeight w:val="363"/>
        </w:trPr>
        <w:tc>
          <w:tcPr>
            <w:tcW w:w="3739" w:type="dxa"/>
          </w:tcPr>
          <w:p w14:paraId="0031E8CC" w14:textId="77777777" w:rsidR="002C692E" w:rsidRPr="007527D9" w:rsidRDefault="002C692E" w:rsidP="006E2DB6">
            <w:pPr>
              <w:rPr>
                <w:rFonts w:cs="Arial"/>
                <w:b/>
                <w:sz w:val="24"/>
                <w:szCs w:val="24"/>
              </w:rPr>
            </w:pPr>
          </w:p>
        </w:tc>
        <w:tc>
          <w:tcPr>
            <w:tcW w:w="3391" w:type="dxa"/>
          </w:tcPr>
          <w:p w14:paraId="15BC85DF" w14:textId="77777777" w:rsidR="002C692E" w:rsidRPr="007527D9" w:rsidRDefault="002C692E" w:rsidP="006E2DB6">
            <w:pPr>
              <w:rPr>
                <w:rFonts w:cs="Arial"/>
                <w:b/>
                <w:sz w:val="24"/>
                <w:szCs w:val="24"/>
              </w:rPr>
            </w:pPr>
          </w:p>
        </w:tc>
        <w:tc>
          <w:tcPr>
            <w:tcW w:w="2134" w:type="dxa"/>
          </w:tcPr>
          <w:p w14:paraId="7C68727C" w14:textId="77777777" w:rsidR="002C692E" w:rsidRPr="007527D9" w:rsidRDefault="002C692E" w:rsidP="006E2DB6">
            <w:pPr>
              <w:rPr>
                <w:rFonts w:cs="Arial"/>
                <w:b/>
                <w:sz w:val="24"/>
                <w:szCs w:val="24"/>
              </w:rPr>
            </w:pPr>
          </w:p>
        </w:tc>
      </w:tr>
      <w:tr w:rsidR="002C692E" w:rsidRPr="0063135B" w14:paraId="6AF9E0FB" w14:textId="77777777" w:rsidTr="006E2DB6">
        <w:trPr>
          <w:trHeight w:val="363"/>
        </w:trPr>
        <w:tc>
          <w:tcPr>
            <w:tcW w:w="3739" w:type="dxa"/>
          </w:tcPr>
          <w:p w14:paraId="7A8E19F0" w14:textId="77777777" w:rsidR="002C692E" w:rsidRPr="007527D9" w:rsidRDefault="002C692E" w:rsidP="006E2DB6">
            <w:pPr>
              <w:rPr>
                <w:rFonts w:cs="Arial"/>
                <w:b/>
                <w:sz w:val="24"/>
                <w:szCs w:val="24"/>
              </w:rPr>
            </w:pPr>
          </w:p>
        </w:tc>
        <w:tc>
          <w:tcPr>
            <w:tcW w:w="3391" w:type="dxa"/>
          </w:tcPr>
          <w:p w14:paraId="38860187" w14:textId="77777777" w:rsidR="002C692E" w:rsidRPr="007527D9" w:rsidRDefault="002C692E" w:rsidP="006E2DB6">
            <w:pPr>
              <w:rPr>
                <w:rFonts w:cs="Arial"/>
                <w:b/>
                <w:sz w:val="24"/>
                <w:szCs w:val="24"/>
              </w:rPr>
            </w:pPr>
          </w:p>
        </w:tc>
        <w:tc>
          <w:tcPr>
            <w:tcW w:w="2134" w:type="dxa"/>
          </w:tcPr>
          <w:p w14:paraId="07F55CE8" w14:textId="77777777" w:rsidR="002C692E" w:rsidRPr="007527D9" w:rsidRDefault="002C692E" w:rsidP="006E2DB6">
            <w:pPr>
              <w:rPr>
                <w:rFonts w:cs="Arial"/>
                <w:b/>
                <w:sz w:val="24"/>
                <w:szCs w:val="24"/>
              </w:rPr>
            </w:pPr>
          </w:p>
        </w:tc>
      </w:tr>
      <w:tr w:rsidR="002C692E" w:rsidRPr="0063135B" w14:paraId="03419753" w14:textId="77777777" w:rsidTr="006E2DB6">
        <w:trPr>
          <w:trHeight w:val="363"/>
        </w:trPr>
        <w:tc>
          <w:tcPr>
            <w:tcW w:w="3739" w:type="dxa"/>
          </w:tcPr>
          <w:p w14:paraId="0F38FFF0" w14:textId="77777777" w:rsidR="002C692E" w:rsidRPr="007527D9" w:rsidRDefault="002C692E" w:rsidP="006E2DB6">
            <w:pPr>
              <w:rPr>
                <w:rFonts w:cs="Arial"/>
                <w:b/>
                <w:sz w:val="24"/>
                <w:szCs w:val="24"/>
              </w:rPr>
            </w:pPr>
          </w:p>
        </w:tc>
        <w:tc>
          <w:tcPr>
            <w:tcW w:w="3391" w:type="dxa"/>
          </w:tcPr>
          <w:p w14:paraId="18BF4C51" w14:textId="77777777" w:rsidR="002C692E" w:rsidRPr="007527D9" w:rsidRDefault="002C692E" w:rsidP="006E2DB6">
            <w:pPr>
              <w:rPr>
                <w:rFonts w:cs="Arial"/>
                <w:b/>
                <w:sz w:val="24"/>
                <w:szCs w:val="24"/>
              </w:rPr>
            </w:pPr>
          </w:p>
        </w:tc>
        <w:tc>
          <w:tcPr>
            <w:tcW w:w="2134" w:type="dxa"/>
          </w:tcPr>
          <w:p w14:paraId="7DDF86C1" w14:textId="77777777" w:rsidR="002C692E" w:rsidRPr="007527D9" w:rsidRDefault="002C692E" w:rsidP="006E2DB6">
            <w:pPr>
              <w:rPr>
                <w:rFonts w:cs="Arial"/>
                <w:b/>
                <w:sz w:val="24"/>
                <w:szCs w:val="24"/>
              </w:rPr>
            </w:pPr>
          </w:p>
        </w:tc>
      </w:tr>
      <w:tr w:rsidR="002C692E" w:rsidRPr="0063135B" w14:paraId="3636A78E" w14:textId="77777777" w:rsidTr="006E2DB6">
        <w:trPr>
          <w:trHeight w:val="363"/>
        </w:trPr>
        <w:tc>
          <w:tcPr>
            <w:tcW w:w="3739" w:type="dxa"/>
          </w:tcPr>
          <w:p w14:paraId="0656EC59" w14:textId="77777777" w:rsidR="002C692E" w:rsidRPr="007527D9" w:rsidRDefault="002C692E" w:rsidP="006E2DB6">
            <w:pPr>
              <w:rPr>
                <w:rFonts w:cs="Arial"/>
                <w:b/>
                <w:sz w:val="24"/>
                <w:szCs w:val="24"/>
              </w:rPr>
            </w:pPr>
          </w:p>
        </w:tc>
        <w:tc>
          <w:tcPr>
            <w:tcW w:w="3391" w:type="dxa"/>
          </w:tcPr>
          <w:p w14:paraId="4FB5D7B8" w14:textId="77777777" w:rsidR="002C692E" w:rsidRPr="007527D9" w:rsidRDefault="002C692E" w:rsidP="006E2DB6">
            <w:pPr>
              <w:rPr>
                <w:rFonts w:cs="Arial"/>
                <w:b/>
                <w:sz w:val="24"/>
                <w:szCs w:val="24"/>
              </w:rPr>
            </w:pPr>
          </w:p>
        </w:tc>
        <w:tc>
          <w:tcPr>
            <w:tcW w:w="2134" w:type="dxa"/>
          </w:tcPr>
          <w:p w14:paraId="0E217FF6" w14:textId="77777777" w:rsidR="002C692E" w:rsidRPr="007527D9" w:rsidRDefault="002C692E" w:rsidP="006E2DB6">
            <w:pPr>
              <w:rPr>
                <w:rFonts w:cs="Arial"/>
                <w:b/>
                <w:sz w:val="24"/>
                <w:szCs w:val="24"/>
              </w:rPr>
            </w:pPr>
          </w:p>
        </w:tc>
      </w:tr>
      <w:tr w:rsidR="002C692E" w:rsidRPr="0063135B" w14:paraId="4D4F1187" w14:textId="77777777" w:rsidTr="006E2DB6">
        <w:trPr>
          <w:trHeight w:val="363"/>
        </w:trPr>
        <w:tc>
          <w:tcPr>
            <w:tcW w:w="3739" w:type="dxa"/>
          </w:tcPr>
          <w:p w14:paraId="69C6CC59" w14:textId="77777777" w:rsidR="002C692E" w:rsidRPr="007527D9" w:rsidRDefault="002C692E" w:rsidP="006E2DB6">
            <w:pPr>
              <w:rPr>
                <w:rFonts w:cs="Arial"/>
                <w:b/>
                <w:sz w:val="24"/>
                <w:szCs w:val="24"/>
              </w:rPr>
            </w:pPr>
          </w:p>
        </w:tc>
        <w:tc>
          <w:tcPr>
            <w:tcW w:w="3391" w:type="dxa"/>
          </w:tcPr>
          <w:p w14:paraId="0A9A6367" w14:textId="77777777" w:rsidR="002C692E" w:rsidRPr="007527D9" w:rsidRDefault="002C692E" w:rsidP="006E2DB6">
            <w:pPr>
              <w:rPr>
                <w:rFonts w:cs="Arial"/>
                <w:b/>
                <w:sz w:val="24"/>
                <w:szCs w:val="24"/>
              </w:rPr>
            </w:pPr>
          </w:p>
        </w:tc>
        <w:tc>
          <w:tcPr>
            <w:tcW w:w="2134" w:type="dxa"/>
          </w:tcPr>
          <w:p w14:paraId="5FE41D90" w14:textId="77777777" w:rsidR="002C692E" w:rsidRPr="007527D9" w:rsidRDefault="002C692E" w:rsidP="006E2DB6">
            <w:pPr>
              <w:rPr>
                <w:rFonts w:cs="Arial"/>
                <w:b/>
                <w:sz w:val="24"/>
                <w:szCs w:val="24"/>
              </w:rPr>
            </w:pPr>
          </w:p>
        </w:tc>
      </w:tr>
      <w:tr w:rsidR="002C692E" w:rsidRPr="0063135B" w14:paraId="40C7C84C" w14:textId="77777777" w:rsidTr="006E2DB6">
        <w:trPr>
          <w:trHeight w:val="363"/>
        </w:trPr>
        <w:tc>
          <w:tcPr>
            <w:tcW w:w="3739" w:type="dxa"/>
          </w:tcPr>
          <w:p w14:paraId="6D603751" w14:textId="77777777" w:rsidR="002C692E" w:rsidRPr="007527D9" w:rsidRDefault="002C692E" w:rsidP="006E2DB6">
            <w:pPr>
              <w:rPr>
                <w:rFonts w:cs="Arial"/>
                <w:b/>
                <w:sz w:val="24"/>
                <w:szCs w:val="24"/>
              </w:rPr>
            </w:pPr>
          </w:p>
        </w:tc>
        <w:tc>
          <w:tcPr>
            <w:tcW w:w="3391" w:type="dxa"/>
          </w:tcPr>
          <w:p w14:paraId="1F36FF03" w14:textId="77777777" w:rsidR="002C692E" w:rsidRPr="007527D9" w:rsidRDefault="002C692E" w:rsidP="006E2DB6">
            <w:pPr>
              <w:rPr>
                <w:rFonts w:cs="Arial"/>
                <w:b/>
                <w:sz w:val="24"/>
                <w:szCs w:val="24"/>
              </w:rPr>
            </w:pPr>
          </w:p>
        </w:tc>
        <w:tc>
          <w:tcPr>
            <w:tcW w:w="2134" w:type="dxa"/>
          </w:tcPr>
          <w:p w14:paraId="1BE1CED0" w14:textId="77777777" w:rsidR="002C692E" w:rsidRPr="007527D9" w:rsidRDefault="002C692E" w:rsidP="006E2DB6">
            <w:pPr>
              <w:rPr>
                <w:rFonts w:cs="Arial"/>
                <w:b/>
                <w:sz w:val="24"/>
                <w:szCs w:val="24"/>
              </w:rPr>
            </w:pPr>
          </w:p>
        </w:tc>
      </w:tr>
      <w:tr w:rsidR="002C692E" w:rsidRPr="0063135B" w14:paraId="1AEE57B2" w14:textId="77777777" w:rsidTr="006E2DB6">
        <w:trPr>
          <w:trHeight w:val="363"/>
        </w:trPr>
        <w:tc>
          <w:tcPr>
            <w:tcW w:w="3739" w:type="dxa"/>
          </w:tcPr>
          <w:p w14:paraId="4B5BD111" w14:textId="77777777" w:rsidR="002C692E" w:rsidRPr="007527D9" w:rsidRDefault="002C692E" w:rsidP="006E2DB6">
            <w:pPr>
              <w:rPr>
                <w:rFonts w:cs="Arial"/>
                <w:b/>
                <w:sz w:val="24"/>
                <w:szCs w:val="24"/>
              </w:rPr>
            </w:pPr>
          </w:p>
        </w:tc>
        <w:tc>
          <w:tcPr>
            <w:tcW w:w="3391" w:type="dxa"/>
          </w:tcPr>
          <w:p w14:paraId="1C7061A1" w14:textId="77777777" w:rsidR="002C692E" w:rsidRPr="007527D9" w:rsidRDefault="002C692E" w:rsidP="006E2DB6">
            <w:pPr>
              <w:rPr>
                <w:rFonts w:cs="Arial"/>
                <w:b/>
                <w:sz w:val="24"/>
                <w:szCs w:val="24"/>
              </w:rPr>
            </w:pPr>
          </w:p>
        </w:tc>
        <w:tc>
          <w:tcPr>
            <w:tcW w:w="2134" w:type="dxa"/>
          </w:tcPr>
          <w:p w14:paraId="1E5E18E9" w14:textId="77777777" w:rsidR="002C692E" w:rsidRPr="007527D9" w:rsidRDefault="002C692E" w:rsidP="006E2DB6">
            <w:pPr>
              <w:rPr>
                <w:rFonts w:cs="Arial"/>
                <w:b/>
                <w:sz w:val="24"/>
                <w:szCs w:val="24"/>
              </w:rPr>
            </w:pPr>
          </w:p>
        </w:tc>
      </w:tr>
      <w:tr w:rsidR="002C692E" w:rsidRPr="0063135B" w14:paraId="4820C1C1" w14:textId="77777777" w:rsidTr="006E2DB6">
        <w:trPr>
          <w:trHeight w:val="363"/>
        </w:trPr>
        <w:tc>
          <w:tcPr>
            <w:tcW w:w="3739" w:type="dxa"/>
          </w:tcPr>
          <w:p w14:paraId="44A71238" w14:textId="77777777" w:rsidR="002C692E" w:rsidRPr="007527D9" w:rsidRDefault="002C692E" w:rsidP="006E2DB6">
            <w:pPr>
              <w:rPr>
                <w:rFonts w:cs="Arial"/>
                <w:b/>
                <w:sz w:val="24"/>
                <w:szCs w:val="24"/>
              </w:rPr>
            </w:pPr>
          </w:p>
        </w:tc>
        <w:tc>
          <w:tcPr>
            <w:tcW w:w="3391" w:type="dxa"/>
          </w:tcPr>
          <w:p w14:paraId="5872BDEB" w14:textId="77777777" w:rsidR="002C692E" w:rsidRPr="007527D9" w:rsidRDefault="002C692E" w:rsidP="006E2DB6">
            <w:pPr>
              <w:rPr>
                <w:rFonts w:cs="Arial"/>
                <w:b/>
                <w:sz w:val="24"/>
                <w:szCs w:val="24"/>
              </w:rPr>
            </w:pPr>
          </w:p>
        </w:tc>
        <w:tc>
          <w:tcPr>
            <w:tcW w:w="2134" w:type="dxa"/>
          </w:tcPr>
          <w:p w14:paraId="44ECB677" w14:textId="77777777" w:rsidR="002C692E" w:rsidRPr="007527D9" w:rsidRDefault="002C692E" w:rsidP="006E2DB6">
            <w:pPr>
              <w:rPr>
                <w:rFonts w:cs="Arial"/>
                <w:b/>
                <w:sz w:val="24"/>
                <w:szCs w:val="24"/>
              </w:rPr>
            </w:pPr>
          </w:p>
        </w:tc>
      </w:tr>
      <w:tr w:rsidR="002C692E" w:rsidRPr="0063135B" w14:paraId="27FEEFC0" w14:textId="77777777" w:rsidTr="006E2DB6">
        <w:trPr>
          <w:trHeight w:val="363"/>
        </w:trPr>
        <w:tc>
          <w:tcPr>
            <w:tcW w:w="3739" w:type="dxa"/>
          </w:tcPr>
          <w:p w14:paraId="2BB5F0BE" w14:textId="77777777" w:rsidR="002C692E" w:rsidRPr="007527D9" w:rsidRDefault="002C692E" w:rsidP="006E2DB6">
            <w:pPr>
              <w:rPr>
                <w:rFonts w:cs="Arial"/>
                <w:b/>
                <w:sz w:val="24"/>
                <w:szCs w:val="24"/>
              </w:rPr>
            </w:pPr>
          </w:p>
        </w:tc>
        <w:tc>
          <w:tcPr>
            <w:tcW w:w="3391" w:type="dxa"/>
          </w:tcPr>
          <w:p w14:paraId="7DE16483" w14:textId="77777777" w:rsidR="002C692E" w:rsidRPr="007527D9" w:rsidRDefault="002C692E" w:rsidP="006E2DB6">
            <w:pPr>
              <w:rPr>
                <w:rFonts w:cs="Arial"/>
                <w:b/>
                <w:sz w:val="24"/>
                <w:szCs w:val="24"/>
              </w:rPr>
            </w:pPr>
          </w:p>
        </w:tc>
        <w:tc>
          <w:tcPr>
            <w:tcW w:w="2134" w:type="dxa"/>
          </w:tcPr>
          <w:p w14:paraId="4AD9FE55" w14:textId="77777777" w:rsidR="002C692E" w:rsidRPr="007527D9" w:rsidRDefault="002C692E" w:rsidP="006E2DB6">
            <w:pPr>
              <w:rPr>
                <w:rFonts w:cs="Arial"/>
                <w:b/>
                <w:sz w:val="24"/>
                <w:szCs w:val="24"/>
              </w:rPr>
            </w:pPr>
          </w:p>
        </w:tc>
      </w:tr>
      <w:tr w:rsidR="002C692E" w:rsidRPr="0063135B" w14:paraId="18CD1884" w14:textId="77777777" w:rsidTr="006E2DB6">
        <w:trPr>
          <w:trHeight w:val="363"/>
        </w:trPr>
        <w:tc>
          <w:tcPr>
            <w:tcW w:w="3739" w:type="dxa"/>
          </w:tcPr>
          <w:p w14:paraId="7A406FAA" w14:textId="77777777" w:rsidR="002C692E" w:rsidRPr="007527D9" w:rsidRDefault="002C692E" w:rsidP="006E2DB6">
            <w:pPr>
              <w:rPr>
                <w:rFonts w:cs="Arial"/>
                <w:b/>
                <w:sz w:val="24"/>
                <w:szCs w:val="24"/>
              </w:rPr>
            </w:pPr>
          </w:p>
        </w:tc>
        <w:tc>
          <w:tcPr>
            <w:tcW w:w="3391" w:type="dxa"/>
          </w:tcPr>
          <w:p w14:paraId="1508C193" w14:textId="77777777" w:rsidR="002C692E" w:rsidRPr="007527D9" w:rsidRDefault="002C692E" w:rsidP="006E2DB6">
            <w:pPr>
              <w:rPr>
                <w:rFonts w:cs="Arial"/>
                <w:b/>
                <w:sz w:val="24"/>
                <w:szCs w:val="24"/>
              </w:rPr>
            </w:pPr>
          </w:p>
        </w:tc>
        <w:tc>
          <w:tcPr>
            <w:tcW w:w="2134" w:type="dxa"/>
          </w:tcPr>
          <w:p w14:paraId="0BF6DEC6" w14:textId="77777777" w:rsidR="002C692E" w:rsidRPr="007527D9" w:rsidRDefault="002C692E" w:rsidP="006E2DB6">
            <w:pPr>
              <w:rPr>
                <w:rFonts w:cs="Arial"/>
                <w:b/>
                <w:sz w:val="24"/>
                <w:szCs w:val="24"/>
              </w:rPr>
            </w:pPr>
          </w:p>
        </w:tc>
      </w:tr>
      <w:tr w:rsidR="002C692E" w:rsidRPr="0063135B" w14:paraId="181917B3" w14:textId="77777777" w:rsidTr="006E2DB6">
        <w:trPr>
          <w:trHeight w:val="363"/>
        </w:trPr>
        <w:tc>
          <w:tcPr>
            <w:tcW w:w="3739" w:type="dxa"/>
          </w:tcPr>
          <w:p w14:paraId="0F32377A" w14:textId="77777777" w:rsidR="002C692E" w:rsidRPr="007527D9" w:rsidRDefault="002C692E" w:rsidP="006E2DB6">
            <w:pPr>
              <w:rPr>
                <w:rFonts w:cs="Arial"/>
                <w:b/>
                <w:sz w:val="24"/>
                <w:szCs w:val="24"/>
              </w:rPr>
            </w:pPr>
          </w:p>
        </w:tc>
        <w:tc>
          <w:tcPr>
            <w:tcW w:w="3391" w:type="dxa"/>
          </w:tcPr>
          <w:p w14:paraId="14870DA7" w14:textId="77777777" w:rsidR="002C692E" w:rsidRPr="007527D9" w:rsidRDefault="002C692E" w:rsidP="006E2DB6">
            <w:pPr>
              <w:rPr>
                <w:rFonts w:cs="Arial"/>
                <w:b/>
                <w:sz w:val="24"/>
                <w:szCs w:val="24"/>
              </w:rPr>
            </w:pPr>
          </w:p>
        </w:tc>
        <w:tc>
          <w:tcPr>
            <w:tcW w:w="2134" w:type="dxa"/>
          </w:tcPr>
          <w:p w14:paraId="1C237A57" w14:textId="77777777" w:rsidR="002C692E" w:rsidRPr="007527D9" w:rsidRDefault="002C692E" w:rsidP="006E2DB6">
            <w:pPr>
              <w:rPr>
                <w:rFonts w:cs="Arial"/>
                <w:b/>
                <w:sz w:val="24"/>
                <w:szCs w:val="24"/>
              </w:rPr>
            </w:pPr>
          </w:p>
        </w:tc>
      </w:tr>
      <w:tr w:rsidR="002C692E" w:rsidRPr="0063135B" w14:paraId="413BD15A" w14:textId="77777777" w:rsidTr="006E2DB6">
        <w:trPr>
          <w:trHeight w:val="363"/>
        </w:trPr>
        <w:tc>
          <w:tcPr>
            <w:tcW w:w="3739" w:type="dxa"/>
          </w:tcPr>
          <w:p w14:paraId="15AEFB6E" w14:textId="77777777" w:rsidR="002C692E" w:rsidRPr="007527D9" w:rsidRDefault="002C692E" w:rsidP="006E2DB6">
            <w:pPr>
              <w:rPr>
                <w:rFonts w:cs="Arial"/>
                <w:b/>
                <w:sz w:val="24"/>
                <w:szCs w:val="24"/>
              </w:rPr>
            </w:pPr>
          </w:p>
        </w:tc>
        <w:tc>
          <w:tcPr>
            <w:tcW w:w="3391" w:type="dxa"/>
          </w:tcPr>
          <w:p w14:paraId="74F076C9" w14:textId="77777777" w:rsidR="002C692E" w:rsidRPr="007527D9" w:rsidRDefault="002C692E" w:rsidP="006E2DB6">
            <w:pPr>
              <w:rPr>
                <w:rFonts w:cs="Arial"/>
                <w:b/>
                <w:sz w:val="24"/>
                <w:szCs w:val="24"/>
              </w:rPr>
            </w:pPr>
          </w:p>
        </w:tc>
        <w:tc>
          <w:tcPr>
            <w:tcW w:w="2134" w:type="dxa"/>
          </w:tcPr>
          <w:p w14:paraId="4809F654" w14:textId="77777777" w:rsidR="002C692E" w:rsidRPr="007527D9" w:rsidRDefault="002C692E" w:rsidP="006E2DB6">
            <w:pPr>
              <w:rPr>
                <w:rFonts w:cs="Arial"/>
                <w:b/>
                <w:sz w:val="24"/>
                <w:szCs w:val="24"/>
              </w:rPr>
            </w:pPr>
          </w:p>
        </w:tc>
      </w:tr>
      <w:tr w:rsidR="002C692E" w:rsidRPr="0063135B" w14:paraId="7C300ABF" w14:textId="77777777" w:rsidTr="006E2DB6">
        <w:trPr>
          <w:trHeight w:val="363"/>
        </w:trPr>
        <w:tc>
          <w:tcPr>
            <w:tcW w:w="3739" w:type="dxa"/>
          </w:tcPr>
          <w:p w14:paraId="2EDB458F" w14:textId="77777777" w:rsidR="002C692E" w:rsidRPr="007527D9" w:rsidRDefault="002C692E" w:rsidP="006E2DB6">
            <w:pPr>
              <w:rPr>
                <w:rFonts w:cs="Arial"/>
                <w:b/>
                <w:sz w:val="24"/>
                <w:szCs w:val="24"/>
              </w:rPr>
            </w:pPr>
          </w:p>
        </w:tc>
        <w:tc>
          <w:tcPr>
            <w:tcW w:w="3391" w:type="dxa"/>
          </w:tcPr>
          <w:p w14:paraId="2D084CF3" w14:textId="77777777" w:rsidR="002C692E" w:rsidRPr="007527D9" w:rsidRDefault="002C692E" w:rsidP="006E2DB6">
            <w:pPr>
              <w:rPr>
                <w:rFonts w:cs="Arial"/>
                <w:b/>
                <w:sz w:val="24"/>
                <w:szCs w:val="24"/>
              </w:rPr>
            </w:pPr>
          </w:p>
        </w:tc>
        <w:tc>
          <w:tcPr>
            <w:tcW w:w="2134" w:type="dxa"/>
          </w:tcPr>
          <w:p w14:paraId="327CE37D" w14:textId="77777777" w:rsidR="002C692E" w:rsidRPr="007527D9" w:rsidRDefault="002C692E" w:rsidP="006E2DB6">
            <w:pPr>
              <w:rPr>
                <w:rFonts w:cs="Arial"/>
                <w:b/>
                <w:sz w:val="24"/>
                <w:szCs w:val="24"/>
              </w:rPr>
            </w:pPr>
          </w:p>
        </w:tc>
      </w:tr>
      <w:tr w:rsidR="002C692E" w:rsidRPr="0063135B" w14:paraId="58780F59" w14:textId="77777777" w:rsidTr="006E2DB6">
        <w:trPr>
          <w:trHeight w:val="363"/>
        </w:trPr>
        <w:tc>
          <w:tcPr>
            <w:tcW w:w="3739" w:type="dxa"/>
          </w:tcPr>
          <w:p w14:paraId="5A194782" w14:textId="77777777" w:rsidR="002C692E" w:rsidRPr="007527D9" w:rsidRDefault="002C692E" w:rsidP="006E2DB6">
            <w:pPr>
              <w:rPr>
                <w:rFonts w:cs="Arial"/>
                <w:b/>
                <w:sz w:val="24"/>
                <w:szCs w:val="24"/>
              </w:rPr>
            </w:pPr>
          </w:p>
        </w:tc>
        <w:tc>
          <w:tcPr>
            <w:tcW w:w="3391" w:type="dxa"/>
          </w:tcPr>
          <w:p w14:paraId="16D92577" w14:textId="77777777" w:rsidR="002C692E" w:rsidRPr="007527D9" w:rsidRDefault="002C692E" w:rsidP="006E2DB6">
            <w:pPr>
              <w:rPr>
                <w:rFonts w:cs="Arial"/>
                <w:b/>
                <w:sz w:val="24"/>
                <w:szCs w:val="24"/>
              </w:rPr>
            </w:pPr>
          </w:p>
        </w:tc>
        <w:tc>
          <w:tcPr>
            <w:tcW w:w="2134" w:type="dxa"/>
          </w:tcPr>
          <w:p w14:paraId="237EF48A" w14:textId="77777777" w:rsidR="002C692E" w:rsidRPr="007527D9" w:rsidRDefault="002C692E" w:rsidP="006E2DB6">
            <w:pPr>
              <w:rPr>
                <w:rFonts w:cs="Arial"/>
                <w:b/>
                <w:sz w:val="24"/>
                <w:szCs w:val="24"/>
              </w:rPr>
            </w:pPr>
          </w:p>
        </w:tc>
      </w:tr>
      <w:tr w:rsidR="002C692E" w:rsidRPr="0063135B" w14:paraId="23C00507" w14:textId="77777777" w:rsidTr="006E2DB6">
        <w:trPr>
          <w:trHeight w:val="363"/>
        </w:trPr>
        <w:tc>
          <w:tcPr>
            <w:tcW w:w="3739" w:type="dxa"/>
          </w:tcPr>
          <w:p w14:paraId="10F1B289" w14:textId="77777777" w:rsidR="002C692E" w:rsidRPr="007527D9" w:rsidRDefault="002C692E" w:rsidP="006E2DB6">
            <w:pPr>
              <w:rPr>
                <w:rFonts w:cs="Arial"/>
                <w:b/>
                <w:sz w:val="24"/>
                <w:szCs w:val="24"/>
              </w:rPr>
            </w:pPr>
          </w:p>
        </w:tc>
        <w:tc>
          <w:tcPr>
            <w:tcW w:w="3391" w:type="dxa"/>
          </w:tcPr>
          <w:p w14:paraId="235AE626" w14:textId="77777777" w:rsidR="002C692E" w:rsidRPr="007527D9" w:rsidRDefault="002C692E" w:rsidP="006E2DB6">
            <w:pPr>
              <w:rPr>
                <w:rFonts w:cs="Arial"/>
                <w:b/>
                <w:sz w:val="24"/>
                <w:szCs w:val="24"/>
              </w:rPr>
            </w:pPr>
          </w:p>
        </w:tc>
        <w:tc>
          <w:tcPr>
            <w:tcW w:w="2134" w:type="dxa"/>
          </w:tcPr>
          <w:p w14:paraId="713BF201" w14:textId="77777777" w:rsidR="002C692E" w:rsidRPr="007527D9" w:rsidRDefault="002C692E" w:rsidP="006E2DB6">
            <w:pPr>
              <w:rPr>
                <w:rFonts w:cs="Arial"/>
                <w:b/>
                <w:sz w:val="24"/>
                <w:szCs w:val="24"/>
              </w:rPr>
            </w:pPr>
          </w:p>
        </w:tc>
      </w:tr>
    </w:tbl>
    <w:p w14:paraId="188DB057" w14:textId="77777777" w:rsidR="002C692E" w:rsidRPr="007527D9" w:rsidRDefault="002C692E" w:rsidP="002C692E">
      <w:pPr>
        <w:rPr>
          <w:rFonts w:cs="Arial"/>
          <w:b/>
        </w:rPr>
      </w:pPr>
    </w:p>
    <w:p w14:paraId="0B170E07" w14:textId="77777777" w:rsidR="002C692E" w:rsidRDefault="002C692E"/>
    <w:sectPr w:rsidR="002C692E" w:rsidSect="00457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3913" w14:textId="77777777" w:rsidR="003A4A4B" w:rsidRDefault="003A4A4B" w:rsidP="00BE4D81">
      <w:r>
        <w:separator/>
      </w:r>
    </w:p>
  </w:endnote>
  <w:endnote w:type="continuationSeparator" w:id="0">
    <w:p w14:paraId="03B8AF8C" w14:textId="77777777" w:rsidR="003A4A4B" w:rsidRDefault="003A4A4B" w:rsidP="00BE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587D" w14:textId="77777777" w:rsidR="003A4A4B" w:rsidRDefault="003A4A4B" w:rsidP="00BE4D81">
      <w:r>
        <w:separator/>
      </w:r>
    </w:p>
  </w:footnote>
  <w:footnote w:type="continuationSeparator" w:id="0">
    <w:p w14:paraId="050E11F2" w14:textId="77777777" w:rsidR="003A4A4B" w:rsidRDefault="003A4A4B" w:rsidP="00BE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329749"/>
      <w:docPartObj>
        <w:docPartGallery w:val="Page Numbers (Top of Page)"/>
        <w:docPartUnique/>
      </w:docPartObj>
    </w:sdtPr>
    <w:sdtEndPr>
      <w:rPr>
        <w:noProof/>
      </w:rPr>
    </w:sdtEndPr>
    <w:sdtContent>
      <w:p w14:paraId="74D1F5BD" w14:textId="1BDC252B" w:rsidR="00BE4D81" w:rsidRDefault="00BE4D81" w:rsidP="00BE4D81">
        <w:pPr>
          <w:pStyle w:val="Header"/>
          <w:jc w:val="right"/>
        </w:pPr>
        <w:r>
          <w:t xml:space="preserve"> </w:t>
        </w:r>
        <w:r>
          <w:fldChar w:fldCharType="begin"/>
        </w:r>
        <w:r>
          <w:instrText xml:space="preserve"> PAGE   \* MERGEFORMAT </w:instrText>
        </w:r>
        <w:r>
          <w:fldChar w:fldCharType="separate"/>
        </w:r>
        <w:r w:rsidR="00D44196">
          <w:rPr>
            <w:noProof/>
          </w:rPr>
          <w:t>4</w:t>
        </w:r>
        <w:r>
          <w:rPr>
            <w:noProof/>
          </w:rPr>
          <w:fldChar w:fldCharType="end"/>
        </w:r>
      </w:p>
    </w:sdtContent>
  </w:sdt>
  <w:p w14:paraId="10D972FB" w14:textId="77777777" w:rsidR="00BE4D81" w:rsidRDefault="00BE4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3F9"/>
    <w:multiLevelType w:val="hybridMultilevel"/>
    <w:tmpl w:val="4D1E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36A1"/>
    <w:multiLevelType w:val="hybridMultilevel"/>
    <w:tmpl w:val="FA72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515"/>
    <w:multiLevelType w:val="hybridMultilevel"/>
    <w:tmpl w:val="CF3C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82F3A"/>
    <w:multiLevelType w:val="hybridMultilevel"/>
    <w:tmpl w:val="6D22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A4"/>
    <w:rsid w:val="000637A4"/>
    <w:rsid w:val="001D5BD2"/>
    <w:rsid w:val="00207FAB"/>
    <w:rsid w:val="002242AC"/>
    <w:rsid w:val="0023743E"/>
    <w:rsid w:val="002C692E"/>
    <w:rsid w:val="002D72AC"/>
    <w:rsid w:val="003346E8"/>
    <w:rsid w:val="003A4A4B"/>
    <w:rsid w:val="003E0491"/>
    <w:rsid w:val="004175B9"/>
    <w:rsid w:val="00457128"/>
    <w:rsid w:val="004A1371"/>
    <w:rsid w:val="0051537A"/>
    <w:rsid w:val="005942BB"/>
    <w:rsid w:val="007D2477"/>
    <w:rsid w:val="008342BB"/>
    <w:rsid w:val="0084539F"/>
    <w:rsid w:val="008556AD"/>
    <w:rsid w:val="009A6663"/>
    <w:rsid w:val="009E5A2C"/>
    <w:rsid w:val="009F609F"/>
    <w:rsid w:val="00AF3914"/>
    <w:rsid w:val="00BE4D81"/>
    <w:rsid w:val="00D44196"/>
    <w:rsid w:val="00D659D7"/>
    <w:rsid w:val="00D7623A"/>
    <w:rsid w:val="00E16B83"/>
    <w:rsid w:val="00F022D4"/>
    <w:rsid w:val="00F2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7A4"/>
  </w:style>
  <w:style w:type="paragraph" w:styleId="Heading1">
    <w:name w:val="heading 1"/>
    <w:basedOn w:val="Normal"/>
    <w:next w:val="Normal"/>
    <w:link w:val="Heading1Char"/>
    <w:qFormat/>
    <w:rsid w:val="002C692E"/>
    <w:pPr>
      <w:keepNext/>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BB"/>
    <w:pPr>
      <w:ind w:left="720"/>
      <w:contextualSpacing/>
    </w:pPr>
  </w:style>
  <w:style w:type="table" w:styleId="TableGrid">
    <w:name w:val="Table Grid"/>
    <w:basedOn w:val="TableNormal"/>
    <w:uiPriority w:val="59"/>
    <w:rsid w:val="002C692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92E"/>
    <w:rPr>
      <w:color w:val="808080"/>
    </w:rPr>
  </w:style>
  <w:style w:type="character" w:customStyle="1" w:styleId="Heading1Char">
    <w:name w:val="Heading 1 Char"/>
    <w:basedOn w:val="DefaultParagraphFont"/>
    <w:link w:val="Heading1"/>
    <w:rsid w:val="002C692E"/>
    <w:rPr>
      <w:rFonts w:eastAsia="Times New Roman" w:cs="Times New Roman"/>
      <w:szCs w:val="20"/>
    </w:rPr>
  </w:style>
  <w:style w:type="paragraph" w:styleId="Title">
    <w:name w:val="Title"/>
    <w:basedOn w:val="Normal"/>
    <w:next w:val="Normal"/>
    <w:link w:val="TitleChar"/>
    <w:uiPriority w:val="10"/>
    <w:qFormat/>
    <w:rsid w:val="002C69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C692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BE4D81"/>
    <w:pPr>
      <w:tabs>
        <w:tab w:val="center" w:pos="4680"/>
        <w:tab w:val="right" w:pos="9360"/>
      </w:tabs>
    </w:pPr>
  </w:style>
  <w:style w:type="character" w:customStyle="1" w:styleId="HeaderChar">
    <w:name w:val="Header Char"/>
    <w:basedOn w:val="DefaultParagraphFont"/>
    <w:link w:val="Header"/>
    <w:uiPriority w:val="99"/>
    <w:rsid w:val="00BE4D81"/>
  </w:style>
  <w:style w:type="paragraph" w:styleId="Footer">
    <w:name w:val="footer"/>
    <w:basedOn w:val="Normal"/>
    <w:link w:val="FooterChar"/>
    <w:uiPriority w:val="99"/>
    <w:unhideWhenUsed/>
    <w:rsid w:val="00BE4D81"/>
    <w:pPr>
      <w:tabs>
        <w:tab w:val="center" w:pos="4680"/>
        <w:tab w:val="right" w:pos="9360"/>
      </w:tabs>
    </w:pPr>
  </w:style>
  <w:style w:type="character" w:customStyle="1" w:styleId="FooterChar">
    <w:name w:val="Footer Char"/>
    <w:basedOn w:val="DefaultParagraphFont"/>
    <w:link w:val="Footer"/>
    <w:uiPriority w:val="99"/>
    <w:rsid w:val="00BE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609949287470283078F8A23355F2B"/>
        <w:category>
          <w:name w:val="General"/>
          <w:gallery w:val="placeholder"/>
        </w:category>
        <w:types>
          <w:type w:val="bbPlcHdr"/>
        </w:types>
        <w:behaviors>
          <w:behavior w:val="content"/>
        </w:behaviors>
        <w:guid w:val="{8FFA5E3B-AC40-483E-BFEB-1615208C5501}"/>
      </w:docPartPr>
      <w:docPartBody>
        <w:p w:rsidR="00E57285" w:rsidRDefault="00940209" w:rsidP="00940209">
          <w:pPr>
            <w:pStyle w:val="406609949287470283078F8A23355F2B"/>
          </w:pPr>
          <w:r w:rsidRPr="000B0719">
            <w:rPr>
              <w:rStyle w:val="PlaceholderText"/>
            </w:rPr>
            <w:t>Click here to enter text.</w:t>
          </w:r>
        </w:p>
      </w:docPartBody>
    </w:docPart>
    <w:docPart>
      <w:docPartPr>
        <w:name w:val="DCD225BDC6464504B56AAC6820CA6A79"/>
        <w:category>
          <w:name w:val="General"/>
          <w:gallery w:val="placeholder"/>
        </w:category>
        <w:types>
          <w:type w:val="bbPlcHdr"/>
        </w:types>
        <w:behaviors>
          <w:behavior w:val="content"/>
        </w:behaviors>
        <w:guid w:val="{C486349A-F15C-4C35-8794-507D700C2244}"/>
      </w:docPartPr>
      <w:docPartBody>
        <w:p w:rsidR="00E57285" w:rsidRDefault="00940209" w:rsidP="00940209">
          <w:pPr>
            <w:pStyle w:val="DCD225BDC6464504B56AAC6820CA6A79"/>
          </w:pPr>
          <w:r w:rsidRPr="000B0719">
            <w:rPr>
              <w:rStyle w:val="PlaceholderText"/>
            </w:rPr>
            <w:t>Click here to enter a date.</w:t>
          </w:r>
        </w:p>
      </w:docPartBody>
    </w:docPart>
    <w:docPart>
      <w:docPartPr>
        <w:name w:val="AF78AC49FDEC4B62BC1BB9FD214FFDD9"/>
        <w:category>
          <w:name w:val="General"/>
          <w:gallery w:val="placeholder"/>
        </w:category>
        <w:types>
          <w:type w:val="bbPlcHdr"/>
        </w:types>
        <w:behaviors>
          <w:behavior w:val="content"/>
        </w:behaviors>
        <w:guid w:val="{20797A82-757B-4C69-8918-2DBE100A585E}"/>
      </w:docPartPr>
      <w:docPartBody>
        <w:p w:rsidR="00E57285" w:rsidRDefault="00940209" w:rsidP="00940209">
          <w:pPr>
            <w:pStyle w:val="AF78AC49FDEC4B62BC1BB9FD214FFDD9"/>
          </w:pPr>
          <w:r w:rsidRPr="000B0719">
            <w:rPr>
              <w:rStyle w:val="PlaceholderText"/>
            </w:rPr>
            <w:t>Click here to enter a date.</w:t>
          </w:r>
        </w:p>
      </w:docPartBody>
    </w:docPart>
    <w:docPart>
      <w:docPartPr>
        <w:name w:val="344553273F6B4DF09FFBA30F89B4631D"/>
        <w:category>
          <w:name w:val="General"/>
          <w:gallery w:val="placeholder"/>
        </w:category>
        <w:types>
          <w:type w:val="bbPlcHdr"/>
        </w:types>
        <w:behaviors>
          <w:behavior w:val="content"/>
        </w:behaviors>
        <w:guid w:val="{9B9D361E-A3D2-416B-9B8C-F8B861136CFA}"/>
      </w:docPartPr>
      <w:docPartBody>
        <w:p w:rsidR="00E57285" w:rsidRDefault="00940209" w:rsidP="00940209">
          <w:pPr>
            <w:pStyle w:val="344553273F6B4DF09FFBA30F89B4631D"/>
          </w:pPr>
          <w:r w:rsidRPr="000B0719">
            <w:rPr>
              <w:rStyle w:val="PlaceholderText"/>
            </w:rPr>
            <w:t>Click here to enter text.</w:t>
          </w:r>
        </w:p>
      </w:docPartBody>
    </w:docPart>
    <w:docPart>
      <w:docPartPr>
        <w:name w:val="70F096BC699D4F8396F134693FA99C94"/>
        <w:category>
          <w:name w:val="General"/>
          <w:gallery w:val="placeholder"/>
        </w:category>
        <w:types>
          <w:type w:val="bbPlcHdr"/>
        </w:types>
        <w:behaviors>
          <w:behavior w:val="content"/>
        </w:behaviors>
        <w:guid w:val="{EADE9735-0C7C-4146-9DE6-850603FC9597}"/>
      </w:docPartPr>
      <w:docPartBody>
        <w:p w:rsidR="00E57285" w:rsidRDefault="00940209" w:rsidP="00940209">
          <w:pPr>
            <w:pStyle w:val="70F096BC699D4F8396F134693FA99C94"/>
          </w:pPr>
          <w:r w:rsidRPr="000B0719">
            <w:rPr>
              <w:rStyle w:val="PlaceholderText"/>
            </w:rPr>
            <w:t>Click here to enter text.</w:t>
          </w:r>
        </w:p>
      </w:docPartBody>
    </w:docPart>
    <w:docPart>
      <w:docPartPr>
        <w:name w:val="DBDC44E94E604CAE857D1433C56181F4"/>
        <w:category>
          <w:name w:val="General"/>
          <w:gallery w:val="placeholder"/>
        </w:category>
        <w:types>
          <w:type w:val="bbPlcHdr"/>
        </w:types>
        <w:behaviors>
          <w:behavior w:val="content"/>
        </w:behaviors>
        <w:guid w:val="{C1F3FCC1-4340-4761-A21F-0D5C08DFF3B3}"/>
      </w:docPartPr>
      <w:docPartBody>
        <w:p w:rsidR="00E57285" w:rsidRDefault="00940209" w:rsidP="00940209">
          <w:pPr>
            <w:pStyle w:val="DBDC44E94E604CAE857D1433C56181F4"/>
          </w:pPr>
          <w:r w:rsidRPr="000B0719">
            <w:rPr>
              <w:rStyle w:val="PlaceholderText"/>
            </w:rPr>
            <w:t>Click here to enter text.</w:t>
          </w:r>
        </w:p>
      </w:docPartBody>
    </w:docPart>
    <w:docPart>
      <w:docPartPr>
        <w:name w:val="9EF700FBD7C2415A85EF26CA8F30A8A4"/>
        <w:category>
          <w:name w:val="General"/>
          <w:gallery w:val="placeholder"/>
        </w:category>
        <w:types>
          <w:type w:val="bbPlcHdr"/>
        </w:types>
        <w:behaviors>
          <w:behavior w:val="content"/>
        </w:behaviors>
        <w:guid w:val="{EA0284C4-3D28-4C9F-AEEE-198ADAF50B19}"/>
      </w:docPartPr>
      <w:docPartBody>
        <w:p w:rsidR="00E57285" w:rsidRDefault="00940209" w:rsidP="00940209">
          <w:pPr>
            <w:pStyle w:val="9EF700FBD7C2415A85EF26CA8F30A8A4"/>
          </w:pPr>
          <w:r w:rsidRPr="000B0719">
            <w:rPr>
              <w:rStyle w:val="PlaceholderText"/>
            </w:rPr>
            <w:t>Click here to enter text.</w:t>
          </w:r>
        </w:p>
      </w:docPartBody>
    </w:docPart>
    <w:docPart>
      <w:docPartPr>
        <w:name w:val="1352B0CAB2EA41FCBC42B1F9E9A94EEA"/>
        <w:category>
          <w:name w:val="General"/>
          <w:gallery w:val="placeholder"/>
        </w:category>
        <w:types>
          <w:type w:val="bbPlcHdr"/>
        </w:types>
        <w:behaviors>
          <w:behavior w:val="content"/>
        </w:behaviors>
        <w:guid w:val="{5EC9CFA5-547E-4757-8DEA-043A5863AB7A}"/>
      </w:docPartPr>
      <w:docPartBody>
        <w:p w:rsidR="00E57285" w:rsidRDefault="00940209" w:rsidP="00940209">
          <w:pPr>
            <w:pStyle w:val="1352B0CAB2EA41FCBC42B1F9E9A94EEA"/>
          </w:pPr>
          <w:r w:rsidRPr="000B0719">
            <w:rPr>
              <w:rStyle w:val="PlaceholderText"/>
            </w:rPr>
            <w:t>Click here to enter text.</w:t>
          </w:r>
        </w:p>
      </w:docPartBody>
    </w:docPart>
    <w:docPart>
      <w:docPartPr>
        <w:name w:val="36E3554897D14AD4899E74CA5043B7B7"/>
        <w:category>
          <w:name w:val="General"/>
          <w:gallery w:val="placeholder"/>
        </w:category>
        <w:types>
          <w:type w:val="bbPlcHdr"/>
        </w:types>
        <w:behaviors>
          <w:behavior w:val="content"/>
        </w:behaviors>
        <w:guid w:val="{0A7EE6AF-D8B5-4005-B07F-7FFE55FDD7E0}"/>
      </w:docPartPr>
      <w:docPartBody>
        <w:p w:rsidR="00E57285" w:rsidRDefault="00940209" w:rsidP="00940209">
          <w:pPr>
            <w:pStyle w:val="36E3554897D14AD4899E74CA5043B7B7"/>
          </w:pPr>
          <w:r w:rsidRPr="000B0719">
            <w:rPr>
              <w:rStyle w:val="PlaceholderText"/>
            </w:rPr>
            <w:t>Click here to enter text.</w:t>
          </w:r>
        </w:p>
      </w:docPartBody>
    </w:docPart>
    <w:docPart>
      <w:docPartPr>
        <w:name w:val="CA6978D11397481C923278387088B0FB"/>
        <w:category>
          <w:name w:val="General"/>
          <w:gallery w:val="placeholder"/>
        </w:category>
        <w:types>
          <w:type w:val="bbPlcHdr"/>
        </w:types>
        <w:behaviors>
          <w:behavior w:val="content"/>
        </w:behaviors>
        <w:guid w:val="{95D649A7-3753-4D8B-9997-B702D2C92C19}"/>
      </w:docPartPr>
      <w:docPartBody>
        <w:p w:rsidR="00E57285" w:rsidRDefault="00940209" w:rsidP="00940209">
          <w:pPr>
            <w:pStyle w:val="CA6978D11397481C923278387088B0FB"/>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09"/>
    <w:rsid w:val="000A1A2D"/>
    <w:rsid w:val="00324E15"/>
    <w:rsid w:val="00940209"/>
    <w:rsid w:val="009A4ACB"/>
    <w:rsid w:val="00BF5A19"/>
    <w:rsid w:val="00E5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209"/>
    <w:rPr>
      <w:color w:val="808080"/>
    </w:rPr>
  </w:style>
  <w:style w:type="paragraph" w:customStyle="1" w:styleId="406609949287470283078F8A23355F2B">
    <w:name w:val="406609949287470283078F8A23355F2B"/>
    <w:rsid w:val="00940209"/>
  </w:style>
  <w:style w:type="paragraph" w:customStyle="1" w:styleId="DCD225BDC6464504B56AAC6820CA6A79">
    <w:name w:val="DCD225BDC6464504B56AAC6820CA6A79"/>
    <w:rsid w:val="00940209"/>
  </w:style>
  <w:style w:type="paragraph" w:customStyle="1" w:styleId="AF78AC49FDEC4B62BC1BB9FD214FFDD9">
    <w:name w:val="AF78AC49FDEC4B62BC1BB9FD214FFDD9"/>
    <w:rsid w:val="00940209"/>
  </w:style>
  <w:style w:type="paragraph" w:customStyle="1" w:styleId="344553273F6B4DF09FFBA30F89B4631D">
    <w:name w:val="344553273F6B4DF09FFBA30F89B4631D"/>
    <w:rsid w:val="00940209"/>
  </w:style>
  <w:style w:type="paragraph" w:customStyle="1" w:styleId="70F096BC699D4F8396F134693FA99C94">
    <w:name w:val="70F096BC699D4F8396F134693FA99C94"/>
    <w:rsid w:val="00940209"/>
  </w:style>
  <w:style w:type="paragraph" w:customStyle="1" w:styleId="DBDC44E94E604CAE857D1433C56181F4">
    <w:name w:val="DBDC44E94E604CAE857D1433C56181F4"/>
    <w:rsid w:val="00940209"/>
  </w:style>
  <w:style w:type="paragraph" w:customStyle="1" w:styleId="9EF700FBD7C2415A85EF26CA8F30A8A4">
    <w:name w:val="9EF700FBD7C2415A85EF26CA8F30A8A4"/>
    <w:rsid w:val="00940209"/>
  </w:style>
  <w:style w:type="paragraph" w:customStyle="1" w:styleId="1352B0CAB2EA41FCBC42B1F9E9A94EEA">
    <w:name w:val="1352B0CAB2EA41FCBC42B1F9E9A94EEA"/>
    <w:rsid w:val="00940209"/>
  </w:style>
  <w:style w:type="paragraph" w:customStyle="1" w:styleId="36E3554897D14AD4899E74CA5043B7B7">
    <w:name w:val="36E3554897D14AD4899E74CA5043B7B7"/>
    <w:rsid w:val="00940209"/>
  </w:style>
  <w:style w:type="paragraph" w:customStyle="1" w:styleId="CA6978D11397481C923278387088B0FB">
    <w:name w:val="CA6978D11397481C923278387088B0FB"/>
    <w:rsid w:val="00940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Bradshaw</dc:creator>
  <cp:keywords/>
  <dc:description/>
  <cp:lastModifiedBy>Bradshaw, Richard W</cp:lastModifiedBy>
  <cp:revision>12</cp:revision>
  <dcterms:created xsi:type="dcterms:W3CDTF">2018-01-18T18:55:00Z</dcterms:created>
  <dcterms:modified xsi:type="dcterms:W3CDTF">2020-07-08T21:23:00Z</dcterms:modified>
</cp:coreProperties>
</file>