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7527D9" w:rsidRDefault="00FB4DD8" w:rsidP="00972CE1">
      <w:pPr>
        <w:pStyle w:val="Title"/>
        <w:jc w:val="center"/>
        <w:rPr>
          <w:rFonts w:asciiTheme="minorHAnsi" w:hAnsiTheme="minorHAnsi"/>
          <w:sz w:val="48"/>
          <w:szCs w:val="48"/>
        </w:rPr>
      </w:pPr>
      <w:r w:rsidRPr="007527D9">
        <w:rPr>
          <w:rFonts w:asciiTheme="minorHAnsi" w:hAnsiTheme="minorHAnsi"/>
          <w:sz w:val="48"/>
          <w:szCs w:val="48"/>
        </w:rPr>
        <w:t>Standard Operating Procedure</w:t>
      </w:r>
    </w:p>
    <w:p w:rsidR="00F909E2" w:rsidRPr="007527D9" w:rsidRDefault="00B07204" w:rsidP="00FB4DD8">
      <w:pPr>
        <w:jc w:val="center"/>
        <w:rPr>
          <w:rFonts w:cs="Arial"/>
          <w:color w:val="A6A6A6" w:themeColor="background1" w:themeShade="A6"/>
          <w:sz w:val="36"/>
          <w:szCs w:val="36"/>
        </w:rPr>
      </w:pPr>
      <w:sdt>
        <w:sdtPr>
          <w:rPr>
            <w:rFonts w:cs="Arial"/>
          </w:rPr>
          <w:id w:val="-1540512574"/>
          <w:placeholder>
            <w:docPart w:val="DefaultPlaceholder_1082065158"/>
          </w:placeholder>
        </w:sdtPr>
        <w:sdtEndPr>
          <w:rPr>
            <w:color w:val="A6A6A6" w:themeColor="background1" w:themeShade="A6"/>
            <w:sz w:val="36"/>
            <w:szCs w:val="36"/>
          </w:rPr>
        </w:sdtEndPr>
        <w:sdtContent>
          <w:r w:rsidR="001D4185">
            <w:rPr>
              <w:rFonts w:cs="Arial"/>
              <w:sz w:val="36"/>
              <w:szCs w:val="36"/>
            </w:rPr>
            <w:t>Nitric Acid</w:t>
          </w:r>
          <w:r w:rsidR="004B6755">
            <w:rPr>
              <w:rFonts w:cs="Arial"/>
              <w:sz w:val="36"/>
              <w:szCs w:val="36"/>
            </w:rPr>
            <w:t xml:space="preserve"> (</w:t>
          </w:r>
          <w:r w:rsidR="004F113A">
            <w:rPr>
              <w:rFonts w:cs="Arial"/>
              <w:sz w:val="36"/>
              <w:szCs w:val="36"/>
            </w:rPr>
            <w:t>HNO3</w:t>
          </w:r>
          <w:r w:rsidR="004B6755">
            <w:rPr>
              <w:rFonts w:cs="Arial"/>
              <w:sz w:val="36"/>
              <w:szCs w:val="36"/>
            </w:rPr>
            <w:t xml:space="preserve">) use in </w:t>
          </w:r>
          <w:r w:rsidR="00203D5A" w:rsidRPr="007527D9">
            <w:rPr>
              <w:rFonts w:cs="Arial"/>
              <w:sz w:val="36"/>
              <w:szCs w:val="36"/>
            </w:rPr>
            <w:t>SC 1110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63135B"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Department:</w:t>
            </w:r>
          </w:p>
        </w:tc>
        <w:sdt>
          <w:sdtPr>
            <w:rPr>
              <w:rFonts w:cs="Arial"/>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rsidR="008A2498" w:rsidRPr="007527D9" w:rsidRDefault="00AE41BF" w:rsidP="00AE41BF">
                <w:pPr>
                  <w:rPr>
                    <w:rFonts w:cs="Arial"/>
                  </w:rPr>
                </w:pPr>
                <w:r w:rsidRPr="007527D9">
                  <w:rPr>
                    <w:rFonts w:cs="Arial"/>
                  </w:rPr>
                  <w:t>Earth and Environmental Sciences</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Date SOP was written:</w:t>
            </w:r>
          </w:p>
        </w:tc>
        <w:sdt>
          <w:sdtPr>
            <w:rPr>
              <w:rFonts w:cs="Arial"/>
            </w:rPr>
            <w:id w:val="-528646863"/>
            <w:placeholder>
              <w:docPart w:val="4B4AE2607A3245FDB77A75CB3002E153"/>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rsidP="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0F5131" w:rsidP="001932B2">
            <w:pPr>
              <w:rPr>
                <w:rFonts w:cs="Arial"/>
                <w:b/>
              </w:rPr>
            </w:pPr>
            <w:r w:rsidRPr="007527D9">
              <w:rPr>
                <w:rFonts w:cs="Arial"/>
                <w:b/>
              </w:rPr>
              <w:t xml:space="preserve">Date </w:t>
            </w:r>
            <w:r w:rsidR="008A2498" w:rsidRPr="007527D9">
              <w:rPr>
                <w:rFonts w:cs="Arial"/>
                <w:b/>
              </w:rPr>
              <w:t xml:space="preserve">SOP </w:t>
            </w:r>
            <w:r w:rsidRPr="007527D9">
              <w:rPr>
                <w:rFonts w:cs="Arial"/>
                <w:b/>
              </w:rPr>
              <w:t xml:space="preserve">was </w:t>
            </w:r>
            <w:r w:rsidR="008A2498" w:rsidRPr="007527D9">
              <w:rPr>
                <w:rFonts w:cs="Arial"/>
                <w:b/>
              </w:rPr>
              <w:t xml:space="preserve">approved by </w:t>
            </w:r>
            <w:r w:rsidRPr="007527D9">
              <w:rPr>
                <w:rFonts w:cs="Arial"/>
                <w:b/>
              </w:rPr>
              <w:t>PI/</w:t>
            </w:r>
            <w:r w:rsidR="008A2498" w:rsidRPr="007527D9">
              <w:rPr>
                <w:rFonts w:cs="Arial"/>
                <w:b/>
              </w:rPr>
              <w:t>lab supervisor:</w:t>
            </w:r>
          </w:p>
        </w:tc>
        <w:sdt>
          <w:sdtPr>
            <w:rPr>
              <w:rFonts w:cs="Arial"/>
            </w:rPr>
            <w:id w:val="-1329825111"/>
            <w:placeholder>
              <w:docPart w:val="E3E6BA3BC2624F4383AB08D70D6EE85E"/>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Principal Investigator:</w:t>
            </w:r>
          </w:p>
        </w:tc>
        <w:sdt>
          <w:sdtPr>
            <w:rPr>
              <w:rFonts w:cs="Arial"/>
            </w:rPr>
            <w:id w:val="1840123671"/>
            <w:placeholder>
              <w:docPart w:val="F3498239E3184173A90AD294B0E2DEFC"/>
            </w:placeholder>
          </w:sdtPr>
          <w:sdtEndPr/>
          <w:sdtContent>
            <w:tc>
              <w:tcPr>
                <w:tcW w:w="4968" w:type="dxa"/>
                <w:tcBorders>
                  <w:right w:val="single" w:sz="4" w:space="0" w:color="auto"/>
                </w:tcBorders>
                <w:vAlign w:val="bottom"/>
              </w:tcPr>
              <w:p w:rsidR="008A2498" w:rsidRPr="007527D9" w:rsidRDefault="00203D5A">
                <w:pPr>
                  <w:rPr>
                    <w:rFonts w:cs="Arial"/>
                  </w:rPr>
                </w:pPr>
                <w:r w:rsidRPr="007527D9">
                  <w:rPr>
                    <w:rFonts w:cs="Arial"/>
                  </w:rPr>
                  <w:t>Daniel Morgan</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0F5131">
            <w:pPr>
              <w:rPr>
                <w:rFonts w:cs="Arial"/>
                <w:b/>
              </w:rPr>
            </w:pPr>
            <w:r w:rsidRPr="007527D9">
              <w:rPr>
                <w:rFonts w:cs="Arial"/>
                <w:b/>
              </w:rPr>
              <w:t>Internal Lab Safety Coordinator/Lab Manager:</w:t>
            </w:r>
          </w:p>
        </w:tc>
        <w:sdt>
          <w:sdtPr>
            <w:rPr>
              <w:rFonts w:cs="Arial"/>
            </w:rPr>
            <w:id w:val="-1521165944"/>
            <w:placeholder>
              <w:docPart w:val="97C941906C38411DA6E9419F1BED31A2"/>
            </w:placeholder>
          </w:sdtPr>
          <w:sdtEndPr/>
          <w:sdtContent>
            <w:tc>
              <w:tcPr>
                <w:tcW w:w="4968" w:type="dxa"/>
                <w:tcBorders>
                  <w:right w:val="single" w:sz="4" w:space="0" w:color="auto"/>
                </w:tcBorders>
                <w:vAlign w:val="bottom"/>
              </w:tcPr>
              <w:p w:rsidR="008A2498" w:rsidRPr="007527D9" w:rsidRDefault="006E6AB1" w:rsidP="00AE41BF">
                <w:pPr>
                  <w:rPr>
                    <w:rFonts w:cs="Arial"/>
                  </w:rPr>
                </w:pPr>
                <w:r>
                  <w:rPr>
                    <w:rFonts w:cs="Arial"/>
                  </w:rPr>
                  <w:t>Richard Bradshaw</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Lab Phone:</w:t>
            </w:r>
          </w:p>
        </w:tc>
        <w:sdt>
          <w:sdtPr>
            <w:rPr>
              <w:rFonts w:cs="Arial"/>
            </w:rPr>
            <w:id w:val="2004461157"/>
            <w:placeholder>
              <w:docPart w:val="99262B7B4991435EB35742908E47231E"/>
            </w:placeholder>
          </w:sdtPr>
          <w:sdtEndPr/>
          <w:sdtContent>
            <w:tc>
              <w:tcPr>
                <w:tcW w:w="4968" w:type="dxa"/>
                <w:tcBorders>
                  <w:right w:val="single" w:sz="4" w:space="0" w:color="auto"/>
                </w:tcBorders>
                <w:vAlign w:val="bottom"/>
              </w:tcPr>
              <w:p w:rsidR="008A2498" w:rsidRPr="007527D9" w:rsidRDefault="00FA018F">
                <w:pPr>
                  <w:rPr>
                    <w:rFonts w:cs="Arial"/>
                  </w:rPr>
                </w:pPr>
                <w:r w:rsidRPr="007527D9">
                  <w:rPr>
                    <w:rFonts w:cs="Arial"/>
                  </w:rPr>
                  <w:t xml:space="preserve">Located in </w:t>
                </w:r>
                <w:r w:rsidR="00203D5A" w:rsidRPr="007527D9">
                  <w:rPr>
                    <w:rFonts w:cs="Arial"/>
                  </w:rPr>
                  <w:t xml:space="preserve">SC </w:t>
                </w:r>
                <w:r w:rsidRPr="007527D9">
                  <w:rPr>
                    <w:rFonts w:cs="Arial"/>
                  </w:rPr>
                  <w:t>11</w:t>
                </w:r>
                <w:r w:rsidR="00203D5A" w:rsidRPr="007527D9">
                  <w:rPr>
                    <w:rFonts w:cs="Arial"/>
                  </w:rPr>
                  <w:t>10</w:t>
                </w:r>
                <w:r w:rsidRPr="007527D9">
                  <w:rPr>
                    <w:rFonts w:cs="Arial"/>
                  </w:rPr>
                  <w:t xml:space="preserve"> (615)</w:t>
                </w:r>
                <w:r w:rsidR="00203D5A" w:rsidRPr="007527D9">
                  <w:rPr>
                    <w:rFonts w:cs="Arial"/>
                  </w:rPr>
                  <w:t xml:space="preserve"> 322-2171</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Office Phone:</w:t>
            </w:r>
          </w:p>
        </w:tc>
        <w:sdt>
          <w:sdtPr>
            <w:rPr>
              <w:rFonts w:cs="Arial"/>
            </w:rPr>
            <w:id w:val="383146291"/>
            <w:placeholder>
              <w:docPart w:val="03ECFACB4B5A4583A0DD2BB38A1965A6"/>
            </w:placeholder>
          </w:sdtPr>
          <w:sdtEndPr/>
          <w:sdtContent>
            <w:tc>
              <w:tcPr>
                <w:tcW w:w="4968" w:type="dxa"/>
                <w:tcBorders>
                  <w:right w:val="single" w:sz="4" w:space="0" w:color="auto"/>
                </w:tcBorders>
                <w:vAlign w:val="bottom"/>
              </w:tcPr>
              <w:p w:rsidR="00FA018F" w:rsidRPr="007527D9" w:rsidRDefault="00203D5A" w:rsidP="00412D36">
                <w:pPr>
                  <w:rPr>
                    <w:rFonts w:cs="Arial"/>
                  </w:rPr>
                </w:pPr>
                <w:r w:rsidRPr="007527D9">
                  <w:rPr>
                    <w:rFonts w:cs="Arial"/>
                  </w:rPr>
                  <w:t>D. Morgan</w:t>
                </w:r>
                <w:r w:rsidR="00FA018F" w:rsidRPr="007527D9">
                  <w:rPr>
                    <w:rFonts w:cs="Arial"/>
                  </w:rPr>
                  <w:t xml:space="preserve"> (615) 3</w:t>
                </w:r>
                <w:r w:rsidRPr="007527D9">
                  <w:rPr>
                    <w:rFonts w:cs="Arial"/>
                  </w:rPr>
                  <w:t>43-3154</w:t>
                </w:r>
                <w:r w:rsidR="00FA018F" w:rsidRPr="007527D9">
                  <w:rPr>
                    <w:rFonts w:cs="Arial"/>
                  </w:rPr>
                  <w:t xml:space="preserve"> (campus: </w:t>
                </w:r>
                <w:r w:rsidRPr="007527D9">
                  <w:rPr>
                    <w:rFonts w:cs="Arial"/>
                  </w:rPr>
                  <w:t>3-3154</w:t>
                </w:r>
                <w:r w:rsidR="00FA018F" w:rsidRPr="007527D9">
                  <w:rPr>
                    <w:rFonts w:cs="Arial"/>
                  </w:rPr>
                  <w:t>)</w:t>
                </w:r>
              </w:p>
              <w:p w:rsidR="008A2498" w:rsidRPr="007527D9" w:rsidRDefault="009E735F" w:rsidP="009E735F">
                <w:pPr>
                  <w:rPr>
                    <w:rFonts w:cs="Arial"/>
                  </w:rPr>
                </w:pPr>
                <w:r>
                  <w:rPr>
                    <w:rFonts w:cs="Arial"/>
                  </w:rPr>
                  <w:t>R. Bradshaw</w:t>
                </w:r>
                <w:r w:rsidR="00412D36" w:rsidRPr="007527D9">
                  <w:rPr>
                    <w:rFonts w:cs="Arial"/>
                  </w:rPr>
                  <w:t xml:space="preserve"> (615) 343-0839</w:t>
                </w:r>
                <w:r w:rsidR="00FA018F" w:rsidRPr="007527D9">
                  <w:rPr>
                    <w:rFonts w:cs="Arial"/>
                  </w:rPr>
                  <w:t xml:space="preserve"> (campus: 3-0839)</w:t>
                </w:r>
              </w:p>
            </w:tc>
          </w:sdtContent>
        </w:sdt>
      </w:tr>
      <w:tr w:rsidR="00C406D4" w:rsidRPr="0063135B"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7527D9" w:rsidRDefault="00C406D4" w:rsidP="001932B2">
            <w:pPr>
              <w:rPr>
                <w:rFonts w:cs="Arial"/>
                <w:b/>
              </w:rPr>
            </w:pPr>
            <w:r w:rsidRPr="007527D9">
              <w:rPr>
                <w:rFonts w:cs="Arial"/>
                <w:b/>
              </w:rPr>
              <w:t>Emergency Contact:</w:t>
            </w:r>
          </w:p>
        </w:tc>
        <w:sdt>
          <w:sdtPr>
            <w:rPr>
              <w:rFonts w:cs="Arial"/>
            </w:rPr>
            <w:id w:val="-1168551356"/>
            <w:placeholder>
              <w:docPart w:val="5391B8181C604922BA7104DD22BC4EF6"/>
            </w:placeholder>
          </w:sdtPr>
          <w:sdtEndPr/>
          <w:sdtContent>
            <w:tc>
              <w:tcPr>
                <w:tcW w:w="4968" w:type="dxa"/>
                <w:tcBorders>
                  <w:right w:val="single" w:sz="4" w:space="0" w:color="auto"/>
                </w:tcBorders>
                <w:vAlign w:val="bottom"/>
              </w:tcPr>
              <w:p w:rsidR="00FA018F" w:rsidRPr="007527D9" w:rsidRDefault="00890C45" w:rsidP="00412D36">
                <w:pPr>
                  <w:rPr>
                    <w:rFonts w:cs="Arial"/>
                  </w:rPr>
                </w:pPr>
                <w:r>
                  <w:rPr>
                    <w:rFonts w:cs="Arial"/>
                  </w:rPr>
                  <w:t>D. Morgan</w:t>
                </w:r>
                <w:r w:rsidR="00FA018F" w:rsidRPr="007527D9">
                  <w:rPr>
                    <w:rFonts w:cs="Arial"/>
                  </w:rPr>
                  <w:t xml:space="preserve"> (615) </w:t>
                </w:r>
                <w:r w:rsidR="00203D5A" w:rsidRPr="007527D9">
                  <w:rPr>
                    <w:rFonts w:cs="Arial"/>
                  </w:rPr>
                  <w:t>934-4146</w:t>
                </w:r>
                <w:r>
                  <w:rPr>
                    <w:rFonts w:cs="Arial"/>
                  </w:rPr>
                  <w:t xml:space="preserve"> (cell)</w:t>
                </w:r>
              </w:p>
              <w:p w:rsidR="00C406D4" w:rsidRPr="007527D9" w:rsidRDefault="009E735F" w:rsidP="00753B0B">
                <w:pPr>
                  <w:rPr>
                    <w:rFonts w:cs="Arial"/>
                  </w:rPr>
                </w:pPr>
                <w:bookmarkStart w:id="0" w:name="_GoBack"/>
                <w:bookmarkEnd w:id="0"/>
                <w:r w:rsidRPr="007E3324">
                  <w:rPr>
                    <w:rFonts w:cs="Arial"/>
                  </w:rPr>
                  <w:t>R. Bradshaw</w:t>
                </w:r>
                <w:r w:rsidR="00412D36" w:rsidRPr="007E3324">
                  <w:rPr>
                    <w:rFonts w:cs="Arial"/>
                  </w:rPr>
                  <w:t xml:space="preserve"> </w:t>
                </w:r>
                <w:r w:rsidR="007E3324" w:rsidRPr="007E3324">
                  <w:rPr>
                    <w:rFonts w:cs="Arial"/>
                  </w:rPr>
                  <w:t>(208) 260-2792</w:t>
                </w:r>
                <w:r w:rsidR="00890C45" w:rsidRPr="007E3324">
                  <w:rPr>
                    <w:rFonts w:cs="Arial"/>
                  </w:rPr>
                  <w:t xml:space="preserve"> (cell)</w:t>
                </w:r>
              </w:p>
            </w:tc>
          </w:sdtContent>
        </w:sdt>
      </w:tr>
      <w:tr w:rsidR="00C406D4" w:rsidRPr="0063135B"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p>
        </w:tc>
        <w:tc>
          <w:tcPr>
            <w:tcW w:w="4968" w:type="dxa"/>
            <w:tcBorders>
              <w:right w:val="single" w:sz="4" w:space="0" w:color="auto"/>
            </w:tcBorders>
          </w:tcPr>
          <w:p w:rsidR="00C406D4" w:rsidRPr="007527D9" w:rsidRDefault="00C406D4" w:rsidP="00F212B5">
            <w:pPr>
              <w:jc w:val="center"/>
              <w:rPr>
                <w:rFonts w:cs="Arial"/>
                <w:i/>
              </w:rPr>
            </w:pPr>
          </w:p>
        </w:tc>
      </w:tr>
      <w:tr w:rsidR="00C406D4" w:rsidRPr="0063135B"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r w:rsidRPr="007527D9">
              <w:rPr>
                <w:rFonts w:cs="Arial"/>
                <w:b/>
              </w:rPr>
              <w:t>Location(s) covered by this SOP:</w:t>
            </w:r>
          </w:p>
        </w:tc>
        <w:sdt>
          <w:sdtPr>
            <w:rPr>
              <w:rFonts w:cs="Arial"/>
              <w:i/>
            </w:rPr>
            <w:id w:val="1640694910"/>
            <w:placeholder>
              <w:docPart w:val="CFE78C2BEBAF48738F6BEFBCCBB5E2D4"/>
            </w:placeholder>
          </w:sdtPr>
          <w:sdtEndPr/>
          <w:sdtContent>
            <w:tc>
              <w:tcPr>
                <w:tcW w:w="4968" w:type="dxa"/>
                <w:tcBorders>
                  <w:right w:val="single" w:sz="4" w:space="0" w:color="auto"/>
                </w:tcBorders>
                <w:vAlign w:val="bottom"/>
              </w:tcPr>
              <w:p w:rsidR="00C406D4" w:rsidRPr="007527D9" w:rsidRDefault="00AE41BF" w:rsidP="00412D36">
                <w:pPr>
                  <w:rPr>
                    <w:rFonts w:cs="Arial"/>
                    <w:i/>
                  </w:rPr>
                </w:pPr>
                <w:r w:rsidRPr="007527D9">
                  <w:rPr>
                    <w:rFonts w:cs="Arial"/>
                    <w:i/>
                  </w:rPr>
                  <w:t>SC</w:t>
                </w:r>
                <w:r w:rsidR="0063135B">
                  <w:rPr>
                    <w:rFonts w:cs="Arial"/>
                    <w:i/>
                  </w:rPr>
                  <w:t xml:space="preserve"> </w:t>
                </w:r>
                <w:r w:rsidR="00412D36" w:rsidRPr="007527D9">
                  <w:rPr>
                    <w:rFonts w:cs="Arial"/>
                    <w:i/>
                  </w:rPr>
                  <w:t>11</w:t>
                </w:r>
                <w:r w:rsidR="00203D5A" w:rsidRPr="007527D9">
                  <w:rPr>
                    <w:rFonts w:cs="Arial"/>
                    <w:i/>
                  </w:rPr>
                  <w:t>10</w:t>
                </w:r>
              </w:p>
            </w:tc>
          </w:sdtContent>
        </w:sdt>
      </w:tr>
      <w:tr w:rsidR="00C406D4" w:rsidRPr="0063135B"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7527D9" w:rsidRDefault="00C406D4" w:rsidP="00C406D4">
            <w:pPr>
              <w:jc w:val="center"/>
              <w:rPr>
                <w:rFonts w:cs="Arial"/>
                <w:i/>
              </w:rPr>
            </w:pPr>
          </w:p>
        </w:tc>
        <w:tc>
          <w:tcPr>
            <w:tcW w:w="4968" w:type="dxa"/>
            <w:tcBorders>
              <w:bottom w:val="single" w:sz="4" w:space="0" w:color="auto"/>
              <w:right w:val="single" w:sz="4" w:space="0" w:color="auto"/>
            </w:tcBorders>
          </w:tcPr>
          <w:p w:rsidR="00C406D4" w:rsidRPr="007527D9" w:rsidRDefault="00C406D4" w:rsidP="00F212B5">
            <w:pPr>
              <w:jc w:val="center"/>
              <w:rPr>
                <w:rFonts w:cs="Arial"/>
                <w:i/>
              </w:rPr>
            </w:pPr>
          </w:p>
        </w:tc>
      </w:tr>
    </w:tbl>
    <w:p w:rsidR="00E25EDD" w:rsidRPr="007527D9" w:rsidRDefault="00E25EDD" w:rsidP="007527D9">
      <w:pPr>
        <w:spacing w:after="0"/>
        <w:rPr>
          <w:rFonts w:cs="Arial"/>
          <w:b/>
          <w:sz w:val="24"/>
          <w:szCs w:val="24"/>
        </w:rPr>
      </w:pPr>
    </w:p>
    <w:p w:rsidR="00803871" w:rsidRPr="007527D9" w:rsidRDefault="00C406D4" w:rsidP="00C406D4">
      <w:pPr>
        <w:rPr>
          <w:rFonts w:cs="Arial"/>
          <w:sz w:val="24"/>
          <w:szCs w:val="24"/>
        </w:rPr>
      </w:pPr>
      <w:r w:rsidRPr="007527D9">
        <w:rPr>
          <w:rFonts w:cs="Arial"/>
          <w:b/>
          <w:sz w:val="24"/>
          <w:szCs w:val="24"/>
        </w:rPr>
        <w:t>Type of SOP:</w:t>
      </w:r>
      <w:r w:rsidRPr="007527D9">
        <w:rPr>
          <w:rFonts w:cs="Arial"/>
          <w:sz w:val="24"/>
          <w:szCs w:val="24"/>
        </w:rPr>
        <w:t xml:space="preserve">       </w:t>
      </w:r>
      <w:sdt>
        <w:sdtPr>
          <w:rPr>
            <w:rFonts w:cs="Arial"/>
            <w:sz w:val="24"/>
            <w:szCs w:val="24"/>
          </w:rPr>
          <w:id w:val="247546611"/>
        </w:sdtPr>
        <w:sdtEndPr/>
        <w:sdtContent>
          <w:sdt>
            <w:sdtPr>
              <w:rPr>
                <w:rFonts w:cs="Arial"/>
                <w:sz w:val="24"/>
                <w:szCs w:val="24"/>
              </w:rPr>
              <w:id w:val="-929435230"/>
            </w:sdtPr>
            <w:sdtEndPr/>
            <w:sdtContent>
              <w:sdt>
                <w:sdtPr>
                  <w:rPr>
                    <w:rFonts w:cs="Arial"/>
                    <w:sz w:val="24"/>
                    <w:szCs w:val="24"/>
                  </w:rPr>
                  <w:id w:val="-109058892"/>
                </w:sdtPr>
                <w:sdtEndPr/>
                <w:sdtContent>
                  <w:r w:rsidR="004B6755" w:rsidRPr="007527D9">
                    <w:rPr>
                      <w:rFonts w:ascii="Segoe UI Symbol" w:eastAsia="MS Gothic" w:hAnsi="Segoe UI Symbol" w:cs="Segoe UI Symbol"/>
                      <w:sz w:val="24"/>
                      <w:szCs w:val="24"/>
                    </w:rPr>
                    <w:t>☐</w:t>
                  </w:r>
                </w:sdtContent>
              </w:sdt>
            </w:sdtContent>
          </w:sdt>
        </w:sdtContent>
      </w:sdt>
      <w:r w:rsidRPr="007527D9">
        <w:rPr>
          <w:rFonts w:cs="Arial"/>
          <w:sz w:val="24"/>
          <w:szCs w:val="24"/>
        </w:rPr>
        <w:t xml:space="preserve"> Process            </w:t>
      </w:r>
      <w:sdt>
        <w:sdtPr>
          <w:rPr>
            <w:rFonts w:cs="Arial"/>
            <w:sz w:val="24"/>
            <w:szCs w:val="24"/>
          </w:rPr>
          <w:id w:val="4121344"/>
        </w:sdtPr>
        <w:sdtEndPr/>
        <w:sdtContent>
          <w:sdt>
            <w:sdtPr>
              <w:rPr>
                <w:rFonts w:cs="Arial"/>
                <w:sz w:val="24"/>
                <w:szCs w:val="24"/>
              </w:rPr>
              <w:id w:val="725048033"/>
            </w:sdtPr>
            <w:sdtEndPr/>
            <w:sdtContent>
              <w:sdt>
                <w:sdtPr>
                  <w:rPr>
                    <w:rFonts w:cs="Arial"/>
                    <w:sz w:val="24"/>
                    <w:szCs w:val="24"/>
                  </w:rPr>
                  <w:id w:val="-306242507"/>
                </w:sdtPr>
                <w:sdtEndPr/>
                <w:sdtContent>
                  <w:r w:rsidR="004B6755" w:rsidRPr="007527D9">
                    <w:rPr>
                      <w:rFonts w:ascii="Segoe UI Symbol" w:eastAsia="MS Gothic" w:hAnsi="Segoe UI Symbol" w:cs="Segoe UI Symbol"/>
                      <w:sz w:val="24"/>
                      <w:szCs w:val="24"/>
                    </w:rPr>
                    <w:t>☒</w:t>
                  </w:r>
                </w:sdtContent>
              </w:sdt>
            </w:sdtContent>
          </w:sdt>
        </w:sdtContent>
      </w:sdt>
      <w:r w:rsidR="004B6755">
        <w:rPr>
          <w:rFonts w:cs="Arial"/>
          <w:sz w:val="24"/>
          <w:szCs w:val="24"/>
        </w:rPr>
        <w:t xml:space="preserve"> </w:t>
      </w:r>
      <w:sdt>
        <w:sdtPr>
          <w:rPr>
            <w:rFonts w:cs="Arial"/>
            <w:sz w:val="24"/>
            <w:szCs w:val="24"/>
          </w:rPr>
          <w:id w:val="-499035568"/>
          <w:showingPlcHdr/>
        </w:sdtPr>
        <w:sdtEndPr/>
        <w:sdtContent>
          <w:r w:rsidR="004B6755">
            <w:rPr>
              <w:rFonts w:cs="Arial"/>
              <w:sz w:val="24"/>
              <w:szCs w:val="24"/>
            </w:rPr>
            <w:t xml:space="preserve">     </w:t>
          </w:r>
        </w:sdtContent>
      </w:sdt>
      <w:r w:rsidRPr="007527D9">
        <w:rPr>
          <w:rFonts w:cs="Arial"/>
          <w:sz w:val="24"/>
          <w:szCs w:val="24"/>
        </w:rPr>
        <w:t xml:space="preserve">Hazardous Chemical            </w:t>
      </w:r>
      <w:sdt>
        <w:sdtPr>
          <w:rPr>
            <w:rFonts w:cs="Arial"/>
            <w:sz w:val="24"/>
            <w:szCs w:val="24"/>
          </w:rPr>
          <w:id w:val="141396091"/>
        </w:sdtPr>
        <w:sdtEndPr/>
        <w:sdtContent>
          <w:r w:rsidR="003950E9" w:rsidRPr="007527D9">
            <w:rPr>
              <w:rFonts w:ascii="Segoe UI Symbol" w:eastAsia="MS Gothic" w:hAnsi="Segoe UI Symbol" w:cs="Segoe UI Symbol"/>
              <w:sz w:val="24"/>
              <w:szCs w:val="24"/>
            </w:rPr>
            <w:t>☐</w:t>
          </w:r>
        </w:sdtContent>
      </w:sdt>
      <w:r w:rsidRPr="007527D9">
        <w:rPr>
          <w:rFonts w:cs="Arial"/>
          <w:sz w:val="24"/>
          <w:szCs w:val="24"/>
        </w:rPr>
        <w:t xml:space="preserve"> Hazardous Class</w:t>
      </w:r>
    </w:p>
    <w:p w:rsidR="00C406D4" w:rsidRPr="007527D9" w:rsidRDefault="00C406D4" w:rsidP="00C406D4">
      <w:pPr>
        <w:rPr>
          <w:rFonts w:cs="Arial"/>
          <w:b/>
          <w:sz w:val="24"/>
          <w:szCs w:val="24"/>
        </w:rPr>
      </w:pPr>
      <w:r w:rsidRPr="007527D9">
        <w:rPr>
          <w:rFonts w:cs="Arial"/>
          <w:b/>
          <w:sz w:val="24"/>
          <w:szCs w:val="24"/>
        </w:rPr>
        <w:t>Personal Protective Equipment (PPE)</w:t>
      </w:r>
    </w:p>
    <w:p w:rsidR="003F564F" w:rsidRPr="007527D9" w:rsidRDefault="003F564F" w:rsidP="003F564F">
      <w:pPr>
        <w:pStyle w:val="NoSpacing"/>
        <w:rPr>
          <w:rFonts w:cs="Arial"/>
          <w:b/>
        </w:rPr>
      </w:pPr>
      <w:r w:rsidRPr="007527D9">
        <w:rPr>
          <w:rFonts w:cs="Arial"/>
          <w:b/>
        </w:rPr>
        <w:t>Eye</w:t>
      </w:r>
      <w:r w:rsidR="00140D5E" w:rsidRPr="007527D9">
        <w:rPr>
          <w:rFonts w:cs="Arial"/>
          <w:b/>
        </w:rPr>
        <w:t>/Hearing</w:t>
      </w:r>
      <w:r w:rsidRPr="007527D9">
        <w:rPr>
          <w:rFonts w:cs="Arial"/>
          <w:b/>
        </w:rPr>
        <w:t xml:space="preserve"> Protection</w:t>
      </w:r>
      <w:r w:rsidR="00140D5E" w:rsidRPr="007527D9">
        <w:rPr>
          <w:rFonts w:cs="Arial"/>
          <w:b/>
        </w:rPr>
        <w:t>:</w:t>
      </w:r>
    </w:p>
    <w:sdt>
      <w:sdtPr>
        <w:rPr>
          <w:rFonts w:cs="Arial"/>
          <w:b/>
        </w:rPr>
        <w:id w:val="1483119008"/>
      </w:sdtPr>
      <w:sdtEndPr>
        <w:rPr>
          <w:sz w:val="20"/>
          <w:szCs w:val="20"/>
        </w:rPr>
      </w:sdtEndPr>
      <w:sdtContent>
        <w:sdt>
          <w:sdtPr>
            <w:rPr>
              <w:rFonts w:cs="Arial"/>
            </w:rPr>
            <w:id w:val="-1246571736"/>
          </w:sdtPr>
          <w:sdtEndPr>
            <w:rPr>
              <w:sz w:val="20"/>
              <w:szCs w:val="20"/>
            </w:rPr>
          </w:sdtEndPr>
          <w:sdtContent>
            <w:sdt>
              <w:sdtPr>
                <w:rPr>
                  <w:rFonts w:cs="Arial"/>
                  <w:b/>
                </w:rPr>
                <w:id w:val="1237746133"/>
              </w:sdtPr>
              <w:sdtEndPr>
                <w:rPr>
                  <w:sz w:val="20"/>
                  <w:szCs w:val="20"/>
                </w:rPr>
              </w:sdtEndPr>
              <w:sdtContent>
                <w:sdt>
                  <w:sdtPr>
                    <w:rPr>
                      <w:rFonts w:cs="Arial"/>
                    </w:rPr>
                    <w:id w:val="1237746134"/>
                  </w:sdtPr>
                  <w:sdtEndPr>
                    <w:rPr>
                      <w:sz w:val="20"/>
                      <w:szCs w:val="20"/>
                    </w:rPr>
                  </w:sdtEndPr>
                  <w:sdtContent>
                    <w:p w:rsidR="00753B0B" w:rsidRDefault="00626BE4" w:rsidP="007527D9">
                      <w:pPr>
                        <w:spacing w:after="0" w:line="240" w:lineRule="auto"/>
                        <w:rPr>
                          <w:rFonts w:cs="Arial"/>
                        </w:rPr>
                      </w:pPr>
                      <w:r w:rsidRPr="007527D9">
                        <w:rPr>
                          <w:rFonts w:cs="Arial"/>
                        </w:rPr>
                        <w:t xml:space="preserve">Required: </w:t>
                      </w:r>
                      <w:r w:rsidR="002F39B6">
                        <w:rPr>
                          <w:rFonts w:cs="Arial"/>
                        </w:rPr>
                        <w:t xml:space="preserve">General lab attire: </w:t>
                      </w:r>
                      <w:r w:rsidRPr="007527D9">
                        <w:rPr>
                          <w:rFonts w:cs="Arial"/>
                        </w:rPr>
                        <w:t>Long pants, closed toed shoes, l</w:t>
                      </w:r>
                      <w:r w:rsidR="00203D5A" w:rsidRPr="007527D9">
                        <w:rPr>
                          <w:rFonts w:cs="Arial"/>
                        </w:rPr>
                        <w:t>ab coat,</w:t>
                      </w:r>
                      <w:r w:rsidRPr="007527D9">
                        <w:rPr>
                          <w:rFonts w:cs="Arial"/>
                        </w:rPr>
                        <w:t xml:space="preserve"> and </w:t>
                      </w:r>
                      <w:r w:rsidR="00804788" w:rsidRPr="007527D9">
                        <w:rPr>
                          <w:rFonts w:cs="Arial"/>
                        </w:rPr>
                        <w:t>ANSI approved, tight-fitting safety glasses/goggles</w:t>
                      </w:r>
                      <w:r w:rsidRPr="007527D9">
                        <w:rPr>
                          <w:rFonts w:cs="Arial"/>
                        </w:rPr>
                        <w:t xml:space="preserve"> (personal eye glasses are okay)</w:t>
                      </w:r>
                      <w:r w:rsidR="00240A5B">
                        <w:rPr>
                          <w:rFonts w:cs="Arial"/>
                        </w:rPr>
                        <w:t xml:space="preserve">. </w:t>
                      </w:r>
                    </w:p>
                    <w:p w:rsidR="003F564F" w:rsidRPr="007527D9" w:rsidRDefault="00E602CD" w:rsidP="007527D9">
                      <w:pPr>
                        <w:spacing w:after="0" w:line="240" w:lineRule="auto"/>
                        <w:rPr>
                          <w:rFonts w:cs="Arial"/>
                          <w:sz w:val="20"/>
                          <w:szCs w:val="20"/>
                        </w:rPr>
                      </w:pPr>
                      <w:r w:rsidRPr="007527D9">
                        <w:rPr>
                          <w:rFonts w:cs="Arial"/>
                        </w:rPr>
                        <w:br/>
                      </w:r>
                      <w:r w:rsidR="00203D5A" w:rsidRPr="007527D9">
                        <w:rPr>
                          <w:rFonts w:cs="Arial"/>
                        </w:rPr>
                        <w:t>Additional</w:t>
                      </w:r>
                      <w:r w:rsidR="002F39B6">
                        <w:rPr>
                          <w:rFonts w:cs="Arial"/>
                        </w:rPr>
                        <w:t xml:space="preserve"> Required</w:t>
                      </w:r>
                      <w:r w:rsidR="00203D5A" w:rsidRPr="007527D9">
                        <w:rPr>
                          <w:rFonts w:cs="Arial"/>
                        </w:rPr>
                        <w:t xml:space="preserve"> Personal Protective Equipment </w:t>
                      </w:r>
                      <w:r w:rsidR="002F39B6">
                        <w:rPr>
                          <w:rFonts w:cs="Arial"/>
                        </w:rPr>
                        <w:t xml:space="preserve">for work with </w:t>
                      </w:r>
                      <w:r w:rsidR="004F113A">
                        <w:rPr>
                          <w:rFonts w:cs="Arial"/>
                        </w:rPr>
                        <w:t>Nitric</w:t>
                      </w:r>
                      <w:r w:rsidR="002F39B6">
                        <w:rPr>
                          <w:rFonts w:cs="Arial"/>
                        </w:rPr>
                        <w:t xml:space="preserve"> Acid: </w:t>
                      </w:r>
                      <w:r w:rsidR="00203D5A" w:rsidRPr="007527D9">
                        <w:rPr>
                          <w:rFonts w:cs="Arial"/>
                        </w:rPr>
                        <w:t>nitrile gloves</w:t>
                      </w:r>
                      <w:r w:rsidR="000408A0">
                        <w:rPr>
                          <w:rFonts w:cs="Arial"/>
                        </w:rPr>
                        <w:t xml:space="preserve"> (</w:t>
                      </w:r>
                      <w:r w:rsidR="001D4185">
                        <w:rPr>
                          <w:rFonts w:cs="Arial"/>
                        </w:rPr>
                        <w:t xml:space="preserve">either 5 mil thick disposable gloves or thicker </w:t>
                      </w:r>
                      <w:r w:rsidR="000408A0">
                        <w:rPr>
                          <w:rFonts w:cs="Arial"/>
                        </w:rPr>
                        <w:t>Atlas brand)</w:t>
                      </w:r>
                      <w:r w:rsidR="002F39B6">
                        <w:rPr>
                          <w:rFonts w:cs="Arial"/>
                          <w:sz w:val="20"/>
                          <w:szCs w:val="20"/>
                        </w:rPr>
                        <w:t>.</w:t>
                      </w:r>
                    </w:p>
                  </w:sdtContent>
                </w:sdt>
              </w:sdtContent>
            </w:sdt>
          </w:sdtContent>
        </w:sdt>
      </w:sdtContent>
    </w:sdt>
    <w:p w:rsidR="00C6688D" w:rsidRPr="007527D9" w:rsidRDefault="00C6688D" w:rsidP="00AE41BF">
      <w:pPr>
        <w:pStyle w:val="Heading1"/>
        <w:rPr>
          <w:rFonts w:asciiTheme="minorHAnsi" w:hAnsiTheme="minorHAnsi" w:cs="Arial"/>
          <w:b/>
          <w:sz w:val="22"/>
          <w:szCs w:val="22"/>
        </w:rPr>
      </w:pPr>
      <w:r w:rsidRPr="007527D9">
        <w:rPr>
          <w:rFonts w:asciiTheme="minorHAnsi" w:hAnsiTheme="minorHAnsi" w:cs="Arial"/>
          <w:b/>
          <w:sz w:val="22"/>
          <w:szCs w:val="22"/>
        </w:rPr>
        <w:t>Other Protection</w:t>
      </w:r>
      <w:r w:rsidR="00140D5E" w:rsidRPr="007527D9">
        <w:rPr>
          <w:rFonts w:asciiTheme="minorHAnsi" w:hAnsiTheme="minorHAnsi" w:cs="Arial"/>
          <w:b/>
          <w:sz w:val="22"/>
          <w:szCs w:val="22"/>
        </w:rPr>
        <w:t>:</w:t>
      </w:r>
    </w:p>
    <w:sdt>
      <w:sdtPr>
        <w:rPr>
          <w:rFonts w:cs="Arial"/>
          <w:b/>
        </w:rPr>
        <w:id w:val="-1701777140"/>
      </w:sdtPr>
      <w:sdtEndPr/>
      <w:sdtContent>
        <w:sdt>
          <w:sdtPr>
            <w:rPr>
              <w:rFonts w:cs="Arial"/>
            </w:rPr>
            <w:id w:val="-1145503301"/>
          </w:sdtPr>
          <w:sdtEndPr/>
          <w:sdtContent>
            <w:p w:rsidR="00C6688D" w:rsidRPr="007527D9" w:rsidRDefault="00C6688D" w:rsidP="00C6688D">
              <w:pPr>
                <w:rPr>
                  <w:rFonts w:cs="Arial"/>
                </w:rPr>
              </w:pPr>
              <w:r w:rsidRPr="007527D9">
                <w:rPr>
                  <w:rFonts w:cs="Arial"/>
                </w:rPr>
                <w:t>Pull long hair back and tuck into back of shirt</w:t>
              </w:r>
              <w:r w:rsidR="0063135B" w:rsidRPr="007527D9">
                <w:rPr>
                  <w:rFonts w:cs="Arial"/>
                </w:rPr>
                <w:t xml:space="preserve"> or under lab coat.</w:t>
              </w:r>
              <w:r w:rsidR="00140D5E" w:rsidRPr="007527D9">
                <w:rPr>
                  <w:rFonts w:cs="Arial"/>
                </w:rPr>
                <w:br/>
              </w:r>
              <w:r w:rsidRPr="007527D9">
                <w:rPr>
                  <w:rFonts w:cs="Arial"/>
                </w:rPr>
                <w:t>Remove any loose jewelry.</w:t>
              </w:r>
            </w:p>
          </w:sdtContent>
        </w:sdt>
      </w:sdtContent>
    </w:sdt>
    <w:p w:rsidR="00AE41BF" w:rsidRPr="007527D9" w:rsidRDefault="00C406D4" w:rsidP="00AE41BF">
      <w:pPr>
        <w:pStyle w:val="Heading1"/>
        <w:rPr>
          <w:rFonts w:asciiTheme="minorHAnsi" w:hAnsiTheme="minorHAnsi" w:cs="Arial"/>
          <w:b/>
          <w:color w:val="FF0000"/>
          <w:szCs w:val="24"/>
        </w:rPr>
      </w:pPr>
      <w:r w:rsidRPr="007527D9">
        <w:rPr>
          <w:rFonts w:asciiTheme="minorHAnsi" w:hAnsiTheme="minorHAnsi" w:cs="Arial"/>
          <w:b/>
          <w:szCs w:val="24"/>
        </w:rPr>
        <w:t xml:space="preserve">Medical Emergency Dial </w:t>
      </w:r>
      <w:r w:rsidR="00AE41BF" w:rsidRPr="007527D9">
        <w:rPr>
          <w:rFonts w:asciiTheme="minorHAnsi" w:hAnsiTheme="minorHAnsi" w:cs="Arial"/>
          <w:b/>
          <w:color w:val="FF0000"/>
          <w:szCs w:val="24"/>
        </w:rPr>
        <w:t xml:space="preserve">(615) 322-2222 for Vanderbilt Police </w:t>
      </w:r>
    </w:p>
    <w:p w:rsidR="003F564F" w:rsidRPr="007527D9" w:rsidRDefault="003F564F" w:rsidP="003F564F">
      <w:pPr>
        <w:pStyle w:val="Heading1"/>
        <w:rPr>
          <w:rFonts w:asciiTheme="minorHAnsi" w:hAnsiTheme="minorHAnsi" w:cs="Arial"/>
          <w:b/>
          <w:szCs w:val="24"/>
        </w:rPr>
      </w:pPr>
    </w:p>
    <w:p w:rsidR="000131E7" w:rsidRPr="007527D9" w:rsidRDefault="000131E7" w:rsidP="000131E7">
      <w:pPr>
        <w:rPr>
          <w:rFonts w:cs="Arial"/>
          <w:i/>
        </w:rPr>
      </w:pPr>
      <w:r w:rsidRPr="007527D9">
        <w:rPr>
          <w:rFonts w:cs="Arial"/>
          <w:b/>
        </w:rPr>
        <w:t xml:space="preserve">Life Threatening Emergency, After Hours, Weekends </w:t>
      </w:r>
      <w:r w:rsidR="00A10127">
        <w:rPr>
          <w:rFonts w:cs="Arial"/>
          <w:b/>
        </w:rPr>
        <w:t>a</w:t>
      </w:r>
      <w:r w:rsidRPr="007527D9">
        <w:rPr>
          <w:rFonts w:cs="Arial"/>
          <w:b/>
        </w:rPr>
        <w:t xml:space="preserve">nd Holidays </w:t>
      </w:r>
      <w:r w:rsidRPr="007527D9">
        <w:rPr>
          <w:rFonts w:cs="Arial"/>
        </w:rPr>
        <w:t xml:space="preserve">– Dial </w:t>
      </w:r>
      <w:r w:rsidR="00AE41BF" w:rsidRPr="007527D9">
        <w:rPr>
          <w:rFonts w:eastAsia="Times New Roman" w:cs="Arial"/>
          <w:b/>
          <w:color w:val="FF0000"/>
        </w:rPr>
        <w:t>(615) 322-2222</w:t>
      </w:r>
      <w:r w:rsidR="00AE41BF" w:rsidRPr="007527D9">
        <w:rPr>
          <w:rFonts w:cs="Arial"/>
          <w:b/>
          <w:color w:val="FF0000"/>
        </w:rPr>
        <w:t xml:space="preserve"> for Vanderbilt Police</w:t>
      </w:r>
      <w:r w:rsidRPr="007527D9">
        <w:rPr>
          <w:rFonts w:cs="Arial"/>
        </w:rPr>
        <w:t xml:space="preserve"> or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w:t>
      </w:r>
      <w:r w:rsidR="005E6979">
        <w:rPr>
          <w:rFonts w:cs="Arial"/>
          <w:i/>
        </w:rPr>
        <w:t xml:space="preserve"> Environmental Health and Safety (</w:t>
      </w:r>
      <w:r w:rsidRPr="007527D9">
        <w:rPr>
          <w:rFonts w:cs="Arial"/>
          <w:i/>
        </w:rPr>
        <w:t>EH&amp;S</w:t>
      </w:r>
      <w:r w:rsidR="005E6979">
        <w:rPr>
          <w:rFonts w:cs="Arial"/>
          <w:i/>
        </w:rPr>
        <w:t>)</w:t>
      </w:r>
      <w:r w:rsidRPr="007527D9">
        <w:rPr>
          <w:rFonts w:cs="Arial"/>
          <w:i/>
        </w:rPr>
        <w:t xml:space="preserve"> within 8 hours.</w:t>
      </w:r>
    </w:p>
    <w:p w:rsidR="000131E7" w:rsidRPr="007527D9" w:rsidRDefault="000131E7" w:rsidP="000131E7">
      <w:pPr>
        <w:rPr>
          <w:rFonts w:cs="Arial"/>
          <w:i/>
        </w:rPr>
      </w:pPr>
      <w:r w:rsidRPr="007527D9">
        <w:rPr>
          <w:rFonts w:cs="Arial"/>
          <w:b/>
        </w:rPr>
        <w:t xml:space="preserve">Non-Life Threatening Emergency </w:t>
      </w:r>
      <w:r w:rsidRPr="007527D9">
        <w:rPr>
          <w:rFonts w:cs="Arial"/>
        </w:rPr>
        <w:t xml:space="preserve">– Go to the </w:t>
      </w:r>
      <w:r w:rsidRPr="007527D9">
        <w:rPr>
          <w:rFonts w:cs="Arial"/>
          <w:highlight w:val="yellow"/>
        </w:rPr>
        <w:t>Occupational Health Facility (O</w:t>
      </w:r>
      <w:r w:rsidR="004F113A">
        <w:rPr>
          <w:rFonts w:cs="Arial"/>
          <w:highlight w:val="yellow"/>
        </w:rPr>
        <w:t>HNO3</w:t>
      </w:r>
      <w:r w:rsidRPr="007527D9">
        <w:rPr>
          <w:rFonts w:cs="Arial"/>
          <w:highlight w:val="yellow"/>
        </w:rPr>
        <w:t>).</w:t>
      </w:r>
      <w:r w:rsidRPr="007527D9">
        <w:rPr>
          <w:rFonts w:cs="Arial"/>
        </w:rPr>
        <w:t xml:space="preserve"> After hours</w:t>
      </w:r>
      <w:r w:rsidR="000408A0">
        <w:rPr>
          <w:rFonts w:cs="Arial"/>
        </w:rPr>
        <w:t>,</w:t>
      </w:r>
      <w:r w:rsidRPr="007527D9">
        <w:rPr>
          <w:rFonts w:cs="Arial"/>
        </w:rPr>
        <w:t xml:space="preserve">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 EH&amp;S within 8 hours.</w:t>
      </w:r>
    </w:p>
    <w:p w:rsidR="000408A0" w:rsidRDefault="000408A0" w:rsidP="00C406D4">
      <w:pPr>
        <w:rPr>
          <w:rFonts w:cs="Arial"/>
          <w:b/>
        </w:rPr>
      </w:pPr>
      <w:r>
        <w:rPr>
          <w:rFonts w:cs="Arial"/>
          <w:b/>
        </w:rPr>
        <w:lastRenderedPageBreak/>
        <w:t xml:space="preserve">Risks of working with </w:t>
      </w:r>
      <w:r w:rsidR="004F113A">
        <w:rPr>
          <w:rFonts w:cs="Arial"/>
          <w:b/>
        </w:rPr>
        <w:t>Nitric</w:t>
      </w:r>
      <w:r>
        <w:rPr>
          <w:rFonts w:cs="Arial"/>
          <w:b/>
        </w:rPr>
        <w:t xml:space="preserve"> Acid</w:t>
      </w:r>
    </w:p>
    <w:p w:rsidR="001D4185" w:rsidRPr="001D4185" w:rsidRDefault="001D4185" w:rsidP="001D4185">
      <w:pPr>
        <w:rPr>
          <w:rFonts w:cs="Arial"/>
        </w:rPr>
      </w:pPr>
      <w:r w:rsidRPr="001D4185">
        <w:rPr>
          <w:rFonts w:cs="Arial"/>
        </w:rPr>
        <w:t>Nitric acid (</w:t>
      </w:r>
      <w:r w:rsidR="004F113A">
        <w:rPr>
          <w:rFonts w:cs="Arial"/>
        </w:rPr>
        <w:t>HNO</w:t>
      </w:r>
      <w:r w:rsidR="004F113A" w:rsidRPr="004F113A">
        <w:rPr>
          <w:rFonts w:cs="Arial"/>
          <w:vertAlign w:val="subscript"/>
        </w:rPr>
        <w:t>3</w:t>
      </w:r>
      <w:r w:rsidRPr="001D4185">
        <w:rPr>
          <w:rFonts w:cs="Arial"/>
        </w:rPr>
        <w:t>) is a colorless to slightly yellow, strong oxidiz</w:t>
      </w:r>
      <w:r>
        <w:rPr>
          <w:rFonts w:cs="Arial"/>
        </w:rPr>
        <w:t xml:space="preserve">ing inorganic acid. Spontaneous </w:t>
      </w:r>
      <w:r w:rsidRPr="001D4185">
        <w:rPr>
          <w:rFonts w:cs="Arial"/>
        </w:rPr>
        <w:t>ignition or combustion occurs due to contact with a variety of organic substances including but</w:t>
      </w:r>
      <w:r>
        <w:rPr>
          <w:rFonts w:cs="Arial"/>
        </w:rPr>
        <w:t xml:space="preserve"> </w:t>
      </w:r>
      <w:r w:rsidRPr="001D4185">
        <w:rPr>
          <w:rFonts w:cs="Arial"/>
        </w:rPr>
        <w:t>not limited to acetone, acetic anhydride, various alcohols, thiols, amines, dichloromethane, and</w:t>
      </w:r>
      <w:r>
        <w:rPr>
          <w:rFonts w:cs="Arial"/>
        </w:rPr>
        <w:t xml:space="preserve"> </w:t>
      </w:r>
      <w:r w:rsidRPr="001D4185">
        <w:rPr>
          <w:rFonts w:cs="Arial"/>
        </w:rPr>
        <w:t>certain aromatic compounds. Nitric acid also reacts violently with bases, metallic powders,</w:t>
      </w:r>
      <w:r>
        <w:rPr>
          <w:rFonts w:cs="Arial"/>
        </w:rPr>
        <w:t xml:space="preserve"> </w:t>
      </w:r>
      <w:r w:rsidRPr="001D4185">
        <w:rPr>
          <w:rFonts w:cs="Arial"/>
        </w:rPr>
        <w:t>carbides, reducing agents, metallic compounds, hydrogen sulfide, and combustible organic</w:t>
      </w:r>
      <w:r>
        <w:rPr>
          <w:rFonts w:cs="Arial"/>
        </w:rPr>
        <w:t xml:space="preserve"> </w:t>
      </w:r>
      <w:r w:rsidRPr="001D4185">
        <w:rPr>
          <w:rFonts w:cs="Arial"/>
        </w:rPr>
        <w:t>substances.</w:t>
      </w:r>
    </w:p>
    <w:p w:rsidR="001D4185" w:rsidRDefault="001D4185" w:rsidP="00C406D4">
      <w:pPr>
        <w:rPr>
          <w:rFonts w:cs="Arial"/>
        </w:rPr>
      </w:pPr>
      <w:r w:rsidRPr="001D4185">
        <w:rPr>
          <w:rFonts w:cs="Arial"/>
        </w:rPr>
        <w:t>Nitric acid is listed by The Department of Homeland Security as a “Chemical of Interest”. Due to</w:t>
      </w:r>
      <w:r>
        <w:rPr>
          <w:rFonts w:cs="Arial"/>
        </w:rPr>
        <w:t xml:space="preserve"> </w:t>
      </w:r>
      <w:r w:rsidRPr="001D4185">
        <w:rPr>
          <w:rFonts w:cs="Arial"/>
        </w:rPr>
        <w:t xml:space="preserve">security issues associated with nitric acid, minimizing quantities of nitric acid is </w:t>
      </w:r>
      <w:r w:rsidR="004F113A">
        <w:rPr>
          <w:rFonts w:cs="Arial"/>
        </w:rPr>
        <w:t>requested</w:t>
      </w:r>
      <w:r w:rsidRPr="001D4185">
        <w:rPr>
          <w:rFonts w:cs="Arial"/>
        </w:rPr>
        <w:t>.</w:t>
      </w:r>
    </w:p>
    <w:p w:rsidR="001D4185" w:rsidRDefault="001D4185" w:rsidP="00C406D4">
      <w:pPr>
        <w:rPr>
          <w:rFonts w:cs="Arial"/>
        </w:rPr>
      </w:pPr>
      <w:r>
        <w:t>The health hazards of nitric acid are dependent upon the concentration and type of exposure. Concentrated nitric acid and its vapors are corrosive to the eyes, skin, and mucous membranes. Contact can cause severe burns and permanent damage. Inhalation of nitric acid vapors can lead to respiratory irritation causing coughing and shortness of breath. Inhalation of nitric acid vapors in high concentrations can lead to pulmonary edema. Ingestion of nitric acid will result in burning and corrosion of the mouth, throat, and stomach.</w:t>
      </w:r>
    </w:p>
    <w:p w:rsidR="00C406D4" w:rsidRPr="001D4185" w:rsidRDefault="00C406D4" w:rsidP="00C406D4">
      <w:pPr>
        <w:rPr>
          <w:rFonts w:cs="Arial"/>
        </w:rPr>
      </w:pPr>
      <w:r w:rsidRPr="007527D9">
        <w:rPr>
          <w:rFonts w:cs="Arial"/>
          <w:b/>
        </w:rPr>
        <w:t>Protocol/Procedure</w:t>
      </w:r>
      <w:r w:rsidR="00C060FA" w:rsidRPr="007527D9">
        <w:rPr>
          <w:rFonts w:cs="Arial"/>
          <w:b/>
        </w:rPr>
        <w:t xml:space="preserve"> </w:t>
      </w:r>
    </w:p>
    <w:sdt>
      <w:sdtPr>
        <w:rPr>
          <w:rFonts w:asciiTheme="minorHAnsi" w:eastAsiaTheme="minorHAnsi" w:hAnsiTheme="minorHAnsi" w:cstheme="minorBidi"/>
          <w:lang w:eastAsia="en-US"/>
        </w:rPr>
        <w:id w:val="1858310243"/>
      </w:sdtPr>
      <w:sdtEndPr>
        <w:rPr>
          <w:rFonts w:ascii="Calibri" w:eastAsia="MS Mincho" w:hAnsi="Calibri" w:cs="Times New Roman"/>
          <w:lang w:eastAsia="ja-JP"/>
        </w:rPr>
      </w:sdtEndPr>
      <w:sdtContent>
        <w:p w:rsidR="002F39B6" w:rsidRPr="008D2D1D" w:rsidRDefault="002F39B6" w:rsidP="009003CB">
          <w:pPr>
            <w:pStyle w:val="ListParagraph"/>
            <w:numPr>
              <w:ilvl w:val="0"/>
              <w:numId w:val="13"/>
            </w:numPr>
            <w:spacing w:after="240" w:line="240" w:lineRule="auto"/>
            <w:ind w:left="360"/>
          </w:pPr>
          <w:r w:rsidRPr="00CC5A50">
            <w:rPr>
              <w:rFonts w:asciiTheme="minorHAnsi" w:hAnsiTheme="minorHAnsi"/>
            </w:rPr>
            <w:t xml:space="preserve">Any work with </w:t>
          </w:r>
          <w:r w:rsidR="004F113A">
            <w:rPr>
              <w:rFonts w:asciiTheme="minorHAnsi" w:hAnsiTheme="minorHAnsi"/>
            </w:rPr>
            <w:t>concentrated nitric</w:t>
          </w:r>
          <w:r w:rsidRPr="00CC5A50">
            <w:rPr>
              <w:rFonts w:asciiTheme="minorHAnsi" w:hAnsiTheme="minorHAnsi"/>
            </w:rPr>
            <w:t xml:space="preserve"> acid (</w:t>
          </w:r>
          <w:r w:rsidR="004F113A">
            <w:rPr>
              <w:rFonts w:asciiTheme="minorHAnsi" w:hAnsiTheme="minorHAnsi"/>
            </w:rPr>
            <w:t>HNO</w:t>
          </w:r>
          <w:r w:rsidR="004F113A" w:rsidRPr="004F113A">
            <w:rPr>
              <w:rFonts w:asciiTheme="minorHAnsi" w:hAnsiTheme="minorHAnsi"/>
              <w:vertAlign w:val="subscript"/>
            </w:rPr>
            <w:t>3</w:t>
          </w:r>
          <w:r w:rsidRPr="00CC5A50">
            <w:rPr>
              <w:rFonts w:asciiTheme="minorHAnsi" w:hAnsiTheme="minorHAnsi"/>
            </w:rPr>
            <w:t>) must be done with another trained person in the lab with you. Never work with</w:t>
          </w:r>
          <w:r w:rsidR="004F113A">
            <w:rPr>
              <w:rFonts w:asciiTheme="minorHAnsi" w:hAnsiTheme="minorHAnsi"/>
            </w:rPr>
            <w:t xml:space="preserve"> concentrated</w:t>
          </w:r>
          <w:r w:rsidRPr="00CC5A50">
            <w:rPr>
              <w:rFonts w:asciiTheme="minorHAnsi" w:hAnsiTheme="minorHAnsi"/>
            </w:rPr>
            <w:t xml:space="preserve"> </w:t>
          </w:r>
          <w:r w:rsidR="004F113A">
            <w:rPr>
              <w:rFonts w:asciiTheme="minorHAnsi" w:hAnsiTheme="minorHAnsi"/>
            </w:rPr>
            <w:t>HNO</w:t>
          </w:r>
          <w:r w:rsidR="004F113A" w:rsidRPr="004F113A">
            <w:rPr>
              <w:rFonts w:asciiTheme="minorHAnsi" w:hAnsiTheme="minorHAnsi"/>
              <w:vertAlign w:val="subscript"/>
            </w:rPr>
            <w:t>3</w:t>
          </w:r>
          <w:r w:rsidRPr="00CC5A50">
            <w:rPr>
              <w:rFonts w:asciiTheme="minorHAnsi" w:hAnsiTheme="minorHAnsi"/>
            </w:rPr>
            <w:t xml:space="preserve"> alone. </w:t>
          </w:r>
        </w:p>
        <w:p w:rsidR="008D2D1D" w:rsidRPr="003524C1" w:rsidRDefault="004F113A" w:rsidP="002F39B6">
          <w:pPr>
            <w:pStyle w:val="ListParagraph"/>
            <w:numPr>
              <w:ilvl w:val="0"/>
              <w:numId w:val="13"/>
            </w:numPr>
            <w:spacing w:after="240" w:line="240" w:lineRule="auto"/>
            <w:ind w:left="360"/>
          </w:pPr>
          <w:r>
            <w:rPr>
              <w:rFonts w:asciiTheme="minorHAnsi" w:hAnsiTheme="minorHAnsi"/>
            </w:rPr>
            <w:t>When working with HNO</w:t>
          </w:r>
          <w:r w:rsidRPr="004F113A">
            <w:rPr>
              <w:rFonts w:asciiTheme="minorHAnsi" w:hAnsiTheme="minorHAnsi"/>
              <w:vertAlign w:val="subscript"/>
            </w:rPr>
            <w:t>3</w:t>
          </w:r>
          <w:r w:rsidR="008D2D1D">
            <w:rPr>
              <w:rFonts w:asciiTheme="minorHAnsi" w:hAnsiTheme="minorHAnsi"/>
            </w:rPr>
            <w:t xml:space="preserve">, </w:t>
          </w:r>
          <w:r>
            <w:rPr>
              <w:rFonts w:asciiTheme="minorHAnsi" w:hAnsiTheme="minorHAnsi"/>
            </w:rPr>
            <w:t xml:space="preserve">you need to wear nitrile gloves. Either the disposable nitrile gloves or the thicker, reusable Atlas brand gloves found in the Hydrofluoric Acid Safety Gear drawer should be used. </w:t>
          </w:r>
        </w:p>
        <w:p w:rsidR="004F113A" w:rsidRPr="004F113A" w:rsidRDefault="008D2D1D" w:rsidP="00CB1C77">
          <w:pPr>
            <w:pStyle w:val="ListParagraph"/>
            <w:numPr>
              <w:ilvl w:val="0"/>
              <w:numId w:val="13"/>
            </w:numPr>
            <w:spacing w:after="240" w:line="240" w:lineRule="auto"/>
            <w:ind w:left="360"/>
          </w:pPr>
          <w:r w:rsidRPr="004F113A">
            <w:rPr>
              <w:rFonts w:asciiTheme="minorHAnsi" w:hAnsiTheme="minorHAnsi"/>
            </w:rPr>
            <w:t xml:space="preserve">Open bottles of </w:t>
          </w:r>
          <w:r w:rsidR="004F113A" w:rsidRPr="004F113A">
            <w:rPr>
              <w:rFonts w:asciiTheme="minorHAnsi" w:hAnsiTheme="minorHAnsi"/>
            </w:rPr>
            <w:t>HNO</w:t>
          </w:r>
          <w:r w:rsidR="004F113A" w:rsidRPr="004F113A">
            <w:rPr>
              <w:rFonts w:asciiTheme="minorHAnsi" w:hAnsiTheme="minorHAnsi"/>
              <w:vertAlign w:val="subscript"/>
            </w:rPr>
            <w:t>3</w:t>
          </w:r>
          <w:r w:rsidRPr="004F113A">
            <w:rPr>
              <w:rFonts w:asciiTheme="minorHAnsi" w:hAnsiTheme="minorHAnsi"/>
            </w:rPr>
            <w:t xml:space="preserve"> are stored in the “Acid Storage” cabinet under the fume hood. </w:t>
          </w:r>
          <w:r w:rsidR="004F113A">
            <w:rPr>
              <w:rFonts w:asciiTheme="minorHAnsi" w:hAnsiTheme="minorHAnsi"/>
            </w:rPr>
            <w:t>Try to limit the bottles of HNO</w:t>
          </w:r>
          <w:r w:rsidR="004F113A" w:rsidRPr="004F113A">
            <w:rPr>
              <w:rFonts w:asciiTheme="minorHAnsi" w:hAnsiTheme="minorHAnsi"/>
              <w:vertAlign w:val="subscript"/>
            </w:rPr>
            <w:t>3</w:t>
          </w:r>
          <w:r w:rsidR="005A5BB1">
            <w:rPr>
              <w:rFonts w:asciiTheme="minorHAnsi" w:hAnsiTheme="minorHAnsi"/>
            </w:rPr>
            <w:t xml:space="preserve"> to what fits in this acid storage cabinet. Because HNO</w:t>
          </w:r>
          <w:r w:rsidR="005A5BB1" w:rsidRPr="005A5BB1">
            <w:rPr>
              <w:rFonts w:asciiTheme="minorHAnsi" w:hAnsiTheme="minorHAnsi"/>
              <w:vertAlign w:val="subscript"/>
            </w:rPr>
            <w:t>3</w:t>
          </w:r>
          <w:r w:rsidR="005A5BB1">
            <w:rPr>
              <w:rFonts w:asciiTheme="minorHAnsi" w:hAnsiTheme="minorHAnsi"/>
            </w:rPr>
            <w:t xml:space="preserve"> can react and potentially combust with organic acids (like Acetic acid), HNO</w:t>
          </w:r>
          <w:r w:rsidR="005A5BB1" w:rsidRPr="005A5BB1">
            <w:rPr>
              <w:rFonts w:asciiTheme="minorHAnsi" w:hAnsiTheme="minorHAnsi"/>
              <w:vertAlign w:val="subscript"/>
            </w:rPr>
            <w:t>3</w:t>
          </w:r>
          <w:r w:rsidR="005A5BB1">
            <w:rPr>
              <w:rFonts w:asciiTheme="minorHAnsi" w:hAnsiTheme="minorHAnsi"/>
            </w:rPr>
            <w:t xml:space="preserve"> should never be stored with them. For this reason, Acetic acid is stored in another cabinet in the lab. </w:t>
          </w:r>
        </w:p>
        <w:p w:rsidR="003524C1" w:rsidRPr="0030612A" w:rsidRDefault="003524C1" w:rsidP="00CB1C77">
          <w:pPr>
            <w:pStyle w:val="ListParagraph"/>
            <w:numPr>
              <w:ilvl w:val="0"/>
              <w:numId w:val="13"/>
            </w:numPr>
            <w:spacing w:after="240" w:line="240" w:lineRule="auto"/>
            <w:ind w:left="360"/>
          </w:pPr>
          <w:r w:rsidRPr="004F113A">
            <w:rPr>
              <w:rFonts w:asciiTheme="minorHAnsi" w:hAnsiTheme="minorHAnsi"/>
            </w:rPr>
            <w:t xml:space="preserve">Before handling the </w:t>
          </w:r>
          <w:r w:rsidR="004F113A" w:rsidRPr="004F113A">
            <w:rPr>
              <w:rFonts w:asciiTheme="minorHAnsi" w:hAnsiTheme="minorHAnsi"/>
            </w:rPr>
            <w:t>HNO</w:t>
          </w:r>
          <w:r w:rsidR="004F113A" w:rsidRPr="004F113A">
            <w:rPr>
              <w:rFonts w:asciiTheme="minorHAnsi" w:hAnsiTheme="minorHAnsi"/>
              <w:vertAlign w:val="subscript"/>
            </w:rPr>
            <w:t>3</w:t>
          </w:r>
          <w:r w:rsidRPr="004F113A">
            <w:rPr>
              <w:rFonts w:asciiTheme="minorHAnsi" w:hAnsiTheme="minorHAnsi"/>
            </w:rPr>
            <w:t xml:space="preserve"> bottles, ensure that your gloves, sleeves, and </w:t>
          </w:r>
          <w:r w:rsidR="004F113A">
            <w:rPr>
              <w:rFonts w:asciiTheme="minorHAnsi" w:hAnsiTheme="minorHAnsi"/>
            </w:rPr>
            <w:t>lab coat</w:t>
          </w:r>
          <w:r w:rsidRPr="004F113A">
            <w:rPr>
              <w:rFonts w:asciiTheme="minorHAnsi" w:hAnsiTheme="minorHAnsi"/>
            </w:rPr>
            <w:t xml:space="preserve"> are dry. Monitor your PPE for droplets of liquid that may be acid throughout any procedure that uses </w:t>
          </w:r>
          <w:r w:rsidR="004F113A" w:rsidRPr="004F113A">
            <w:rPr>
              <w:rFonts w:asciiTheme="minorHAnsi" w:hAnsiTheme="minorHAnsi"/>
            </w:rPr>
            <w:t>HNO</w:t>
          </w:r>
          <w:r w:rsidR="004F113A" w:rsidRPr="004F113A">
            <w:rPr>
              <w:rFonts w:asciiTheme="minorHAnsi" w:hAnsiTheme="minorHAnsi"/>
              <w:vertAlign w:val="subscript"/>
            </w:rPr>
            <w:t>3</w:t>
          </w:r>
          <w:r w:rsidRPr="004F113A">
            <w:rPr>
              <w:rFonts w:asciiTheme="minorHAnsi" w:hAnsiTheme="minorHAnsi"/>
            </w:rPr>
            <w:t xml:space="preserve">. </w:t>
          </w:r>
          <w:r w:rsidR="0030612A" w:rsidRPr="004F113A">
            <w:rPr>
              <w:rFonts w:asciiTheme="minorHAnsi" w:hAnsiTheme="minorHAnsi"/>
            </w:rPr>
            <w:t xml:space="preserve">All materials used during a procedure that uses </w:t>
          </w:r>
          <w:r w:rsidR="004F113A" w:rsidRPr="004F113A">
            <w:rPr>
              <w:rFonts w:asciiTheme="minorHAnsi" w:hAnsiTheme="minorHAnsi"/>
            </w:rPr>
            <w:t>HNO</w:t>
          </w:r>
          <w:r w:rsidR="004F113A" w:rsidRPr="004F113A">
            <w:rPr>
              <w:rFonts w:asciiTheme="minorHAnsi" w:hAnsiTheme="minorHAnsi"/>
              <w:vertAlign w:val="subscript"/>
            </w:rPr>
            <w:t>3</w:t>
          </w:r>
          <w:r w:rsidR="0030612A" w:rsidRPr="004F113A">
            <w:rPr>
              <w:rFonts w:asciiTheme="minorHAnsi" w:hAnsiTheme="minorHAnsi"/>
            </w:rPr>
            <w:t xml:space="preserve"> should be dry to be aware of any </w:t>
          </w:r>
          <w:r w:rsidR="004F113A" w:rsidRPr="004F113A">
            <w:rPr>
              <w:rFonts w:asciiTheme="minorHAnsi" w:hAnsiTheme="minorHAnsi"/>
            </w:rPr>
            <w:t>HNO</w:t>
          </w:r>
          <w:r w:rsidR="004F113A" w:rsidRPr="004F113A">
            <w:rPr>
              <w:rFonts w:asciiTheme="minorHAnsi" w:hAnsiTheme="minorHAnsi"/>
              <w:vertAlign w:val="subscript"/>
            </w:rPr>
            <w:t>3</w:t>
          </w:r>
          <w:r w:rsidR="0030612A" w:rsidRPr="004F113A">
            <w:rPr>
              <w:rFonts w:asciiTheme="minorHAnsi" w:hAnsiTheme="minorHAnsi"/>
            </w:rPr>
            <w:t xml:space="preserve"> spills that may occur.</w:t>
          </w:r>
        </w:p>
        <w:p w:rsidR="0030612A" w:rsidRDefault="0030612A" w:rsidP="002F39B6">
          <w:pPr>
            <w:pStyle w:val="ListParagraph"/>
            <w:numPr>
              <w:ilvl w:val="0"/>
              <w:numId w:val="13"/>
            </w:numPr>
            <w:spacing w:after="240" w:line="240" w:lineRule="auto"/>
            <w:ind w:left="360"/>
          </w:pPr>
          <w:r>
            <w:t xml:space="preserve">Always work with </w:t>
          </w:r>
          <w:r w:rsidR="004F113A">
            <w:t>HNO</w:t>
          </w:r>
          <w:r w:rsidR="004F113A" w:rsidRPr="004F113A">
            <w:rPr>
              <w:vertAlign w:val="subscript"/>
            </w:rPr>
            <w:t>3</w:t>
          </w:r>
          <w:r>
            <w:t xml:space="preserve"> in the fume hood. </w:t>
          </w:r>
          <w:r w:rsidR="004F113A">
            <w:t>HNO</w:t>
          </w:r>
          <w:r w:rsidR="004F113A" w:rsidRPr="004F113A">
            <w:rPr>
              <w:vertAlign w:val="subscript"/>
            </w:rPr>
            <w:t>3</w:t>
          </w:r>
          <w:r w:rsidR="00364256">
            <w:t xml:space="preserve"> fumes are highly corrosive and can easily damage the lungs, eyes, or any exposed surfaces. </w:t>
          </w:r>
          <w:r>
            <w:t xml:space="preserve">Work at least 6 inches into the fume hood to ensure that fumes are pulled up the hood. The maximum working sash height is 18 inches. </w:t>
          </w:r>
        </w:p>
        <w:p w:rsidR="0030612A" w:rsidRDefault="0030612A" w:rsidP="002F39B6">
          <w:pPr>
            <w:pStyle w:val="ListParagraph"/>
            <w:numPr>
              <w:ilvl w:val="0"/>
              <w:numId w:val="13"/>
            </w:numPr>
            <w:spacing w:after="240" w:line="240" w:lineRule="auto"/>
            <w:ind w:left="360"/>
          </w:pPr>
          <w:r>
            <w:t xml:space="preserve">To pour </w:t>
          </w:r>
          <w:r w:rsidR="004F113A">
            <w:t>HNO</w:t>
          </w:r>
          <w:r w:rsidR="004F113A" w:rsidRPr="004F113A">
            <w:rPr>
              <w:vertAlign w:val="subscript"/>
            </w:rPr>
            <w:t>3</w:t>
          </w:r>
          <w:r>
            <w:t xml:space="preserve">, remove the cap and place the cap on the fume hood with the inside of the cap facing upwards. This ensures that any drips on the inside of the cap stay in the cap. This also ensures that any </w:t>
          </w:r>
          <w:r w:rsidR="004F113A">
            <w:t>HNO</w:t>
          </w:r>
          <w:r w:rsidR="004F113A" w:rsidRPr="004F113A">
            <w:rPr>
              <w:vertAlign w:val="subscript"/>
            </w:rPr>
            <w:t>3</w:t>
          </w:r>
          <w:r>
            <w:t xml:space="preserve"> fumes do not etch the surface of the fume hood. </w:t>
          </w:r>
          <w:r w:rsidR="00A17C31">
            <w:sym w:font="Wingdings" w:char="F0E0"/>
          </w:r>
          <w:r w:rsidR="00A17C31">
            <w:t xml:space="preserve"> Maintain awareness that there may be </w:t>
          </w:r>
          <w:r w:rsidR="004F113A">
            <w:t>HNO</w:t>
          </w:r>
          <w:r w:rsidR="004F113A" w:rsidRPr="004F113A">
            <w:rPr>
              <w:vertAlign w:val="subscript"/>
            </w:rPr>
            <w:t>3</w:t>
          </w:r>
          <w:r w:rsidR="00A17C31">
            <w:t xml:space="preserve"> drips inside this cap and be sure not to brush your hand or sleeve against it. To help with this, place the cap away from your working area. </w:t>
          </w:r>
        </w:p>
        <w:p w:rsidR="0030612A" w:rsidRDefault="0030612A" w:rsidP="002F39B6">
          <w:pPr>
            <w:pStyle w:val="ListParagraph"/>
            <w:numPr>
              <w:ilvl w:val="0"/>
              <w:numId w:val="13"/>
            </w:numPr>
            <w:spacing w:after="240" w:line="240" w:lineRule="auto"/>
            <w:ind w:left="360"/>
          </w:pPr>
          <w:r>
            <w:t xml:space="preserve">When pouring </w:t>
          </w:r>
          <w:r w:rsidR="004F113A">
            <w:t>HNO</w:t>
          </w:r>
          <w:r w:rsidR="004F113A" w:rsidRPr="004F113A">
            <w:rPr>
              <w:vertAlign w:val="subscript"/>
            </w:rPr>
            <w:t>3</w:t>
          </w:r>
          <w:r>
            <w:t>, hold the bottle firmly</w:t>
          </w:r>
          <w:r w:rsidR="00845DF4">
            <w:t xml:space="preserve">, and pour slowly and consistently. </w:t>
          </w:r>
        </w:p>
        <w:p w:rsidR="00794BB5" w:rsidRDefault="002A32B8" w:rsidP="00794BB5">
          <w:pPr>
            <w:pStyle w:val="ListParagraph"/>
            <w:numPr>
              <w:ilvl w:val="0"/>
              <w:numId w:val="13"/>
            </w:numPr>
            <w:spacing w:after="240" w:line="240" w:lineRule="auto"/>
            <w:ind w:left="360"/>
          </w:pPr>
          <w:r>
            <w:t xml:space="preserve">After pouring the </w:t>
          </w:r>
          <w:r w:rsidR="004F113A">
            <w:t>HNO</w:t>
          </w:r>
          <w:r w:rsidR="004F113A" w:rsidRPr="004F113A">
            <w:rPr>
              <w:vertAlign w:val="subscript"/>
            </w:rPr>
            <w:t>3</w:t>
          </w:r>
          <w:r>
            <w:t xml:space="preserve"> acid, check the rim and sides of the bottle for drips. Check your gloves and sleeves for drips too. </w:t>
          </w:r>
        </w:p>
        <w:p w:rsidR="00794BB5" w:rsidRDefault="00794BB5" w:rsidP="00794BB5">
          <w:pPr>
            <w:pStyle w:val="ListParagraph"/>
            <w:numPr>
              <w:ilvl w:val="0"/>
              <w:numId w:val="13"/>
            </w:numPr>
            <w:spacing w:after="240" w:line="240" w:lineRule="auto"/>
            <w:ind w:left="360"/>
          </w:pPr>
          <w:r>
            <w:t xml:space="preserve">When you have finished using the </w:t>
          </w:r>
          <w:r w:rsidR="004F113A">
            <w:t>HNO</w:t>
          </w:r>
          <w:r w:rsidR="004F113A" w:rsidRPr="004F113A">
            <w:rPr>
              <w:vertAlign w:val="subscript"/>
            </w:rPr>
            <w:t>3</w:t>
          </w:r>
          <w:r>
            <w:t xml:space="preserve">, put the cap back on the bottle and store it in the acid storage cabinet. Rinse all equipment that was used to pour </w:t>
          </w:r>
          <w:r w:rsidR="004F113A">
            <w:t>HNO3</w:t>
          </w:r>
          <w:r>
            <w:t xml:space="preserve"> in the fume hood to clean the equipment. </w:t>
          </w:r>
        </w:p>
        <w:p w:rsidR="002A32B8" w:rsidRDefault="002A32B8" w:rsidP="002F39B6">
          <w:pPr>
            <w:pStyle w:val="ListParagraph"/>
            <w:numPr>
              <w:ilvl w:val="0"/>
              <w:numId w:val="13"/>
            </w:numPr>
            <w:spacing w:after="240" w:line="240" w:lineRule="auto"/>
            <w:ind w:left="360"/>
          </w:pPr>
          <w:r>
            <w:lastRenderedPageBreak/>
            <w:t xml:space="preserve">Drips on the bottle should be wiped up quickly to avoid having the drip spread to more surfaces. </w:t>
          </w:r>
          <w:r w:rsidR="004F113A">
            <w:t>Pure HNO</w:t>
          </w:r>
          <w:r w:rsidR="004F113A" w:rsidRPr="004F113A">
            <w:rPr>
              <w:vertAlign w:val="subscript"/>
            </w:rPr>
            <w:t>3</w:t>
          </w:r>
          <w:r w:rsidR="004F113A">
            <w:t xml:space="preserve"> is potentially combustible with paper products. Thus, get a </w:t>
          </w:r>
          <w:proofErr w:type="spellStart"/>
          <w:proofErr w:type="gramStart"/>
          <w:r w:rsidR="004F113A">
            <w:t>kim</w:t>
          </w:r>
          <w:proofErr w:type="spellEnd"/>
          <w:proofErr w:type="gramEnd"/>
          <w:r w:rsidR="004F113A">
            <w:t xml:space="preserve"> wipe or paper towel slightly damp, and then blot the drip with the wipe. This helps dilute the HNO</w:t>
          </w:r>
          <w:r w:rsidR="004F113A" w:rsidRPr="004F113A">
            <w:rPr>
              <w:vertAlign w:val="subscript"/>
            </w:rPr>
            <w:t>3</w:t>
          </w:r>
          <w:r w:rsidR="004F113A">
            <w:t xml:space="preserve"> and makes it unlikely to lead to combustion. D</w:t>
          </w:r>
          <w:r>
            <w:t xml:space="preserve">o not press into the drip to avoid having the drip soak through the wipe and onto your gloves. When the drip has been absorbed, take the wipe to the sink and rinse the wipe with water. Let the water run for </w:t>
          </w:r>
          <w:r w:rsidR="00A17C31">
            <w:t>30-60 seconds</w:t>
          </w:r>
          <w:r>
            <w:t xml:space="preserve"> to fully rinse the wipe and dilute the acid. </w:t>
          </w:r>
        </w:p>
        <w:p w:rsidR="002A32B8" w:rsidRDefault="002A32B8" w:rsidP="002F39B6">
          <w:pPr>
            <w:pStyle w:val="ListParagraph"/>
            <w:numPr>
              <w:ilvl w:val="0"/>
              <w:numId w:val="13"/>
            </w:numPr>
            <w:spacing w:after="240" w:line="240" w:lineRule="auto"/>
            <w:ind w:left="360"/>
          </w:pPr>
          <w:r>
            <w:t xml:space="preserve">Drips on your gloves and or sleeves should also be dealt with quickly to ensure that the acid does not spread to more surfaces. When you observe a drip on your glove or sleeve, go to the nearest sink and rinse the drip off of your glove or sleeve with water. Flush the drip for at least 30 seconds and make sure that it does not spread to other areas of your body. </w:t>
          </w:r>
        </w:p>
        <w:p w:rsidR="002A32B8" w:rsidRDefault="002A32B8" w:rsidP="002F39B6">
          <w:pPr>
            <w:pStyle w:val="ListParagraph"/>
            <w:numPr>
              <w:ilvl w:val="0"/>
              <w:numId w:val="13"/>
            </w:numPr>
            <w:spacing w:after="240" w:line="240" w:lineRule="auto"/>
            <w:ind w:left="360"/>
          </w:pPr>
          <w:r>
            <w:t>If necessary, change your gloves and/or sleeves after rinsing them.</w:t>
          </w:r>
        </w:p>
        <w:p w:rsidR="002A32B8" w:rsidRDefault="002A32B8" w:rsidP="002F39B6">
          <w:pPr>
            <w:pStyle w:val="ListParagraph"/>
            <w:numPr>
              <w:ilvl w:val="0"/>
              <w:numId w:val="13"/>
            </w:numPr>
            <w:spacing w:after="240" w:line="240" w:lineRule="auto"/>
            <w:ind w:left="360"/>
          </w:pPr>
          <w:r>
            <w:t>For large</w:t>
          </w:r>
          <w:r w:rsidR="00C738F9">
            <w:t>r</w:t>
          </w:r>
          <w:r>
            <w:t xml:space="preserve"> spills, </w:t>
          </w:r>
          <w:r w:rsidR="002536F7">
            <w:t xml:space="preserve">try to contain the </w:t>
          </w:r>
          <w:r w:rsidR="00A75913">
            <w:t xml:space="preserve">spill with supplies from the </w:t>
          </w:r>
          <w:r w:rsidR="00C738F9">
            <w:t xml:space="preserve">spill kit. Do not risk getting the acid onto you </w:t>
          </w:r>
          <w:r w:rsidR="00DD04C5">
            <w:t xml:space="preserve">while wiping up or containing </w:t>
          </w:r>
          <w:r w:rsidR="00C738F9">
            <w:t xml:space="preserve">the spill. If necessary, close down and evacuate the lab and notify EHS, the LM, and the PI immediately. </w:t>
          </w:r>
        </w:p>
        <w:p w:rsidR="00C738F9" w:rsidRDefault="00C738F9" w:rsidP="002F39B6">
          <w:pPr>
            <w:pStyle w:val="ListParagraph"/>
            <w:numPr>
              <w:ilvl w:val="0"/>
              <w:numId w:val="13"/>
            </w:numPr>
            <w:spacing w:after="240" w:line="240" w:lineRule="auto"/>
            <w:ind w:left="360"/>
          </w:pPr>
          <w:r>
            <w:t xml:space="preserve">If </w:t>
          </w:r>
          <w:r w:rsidR="00DD04C5">
            <w:t xml:space="preserve">you do get </w:t>
          </w:r>
          <w:r w:rsidR="004F113A">
            <w:t>HNO</w:t>
          </w:r>
          <w:r w:rsidR="004F113A" w:rsidRPr="004F113A">
            <w:rPr>
              <w:vertAlign w:val="subscript"/>
            </w:rPr>
            <w:t>3</w:t>
          </w:r>
          <w:r w:rsidR="00DD04C5">
            <w:t xml:space="preserve"> acid on your body </w:t>
          </w:r>
          <w:r>
            <w:t>and are experiencing an acid burn, rinse the acid from your skin and ensure that you are not getting any more acid onto your body</w:t>
          </w:r>
          <w:r w:rsidR="00000B8E">
            <w:t>. Rinse in water for at least 15 minutes</w:t>
          </w:r>
          <w:r>
            <w:t xml:space="preserve">. </w:t>
          </w:r>
          <w:r w:rsidR="004F113A">
            <w:t xml:space="preserve">Use the overhead shower and eye wash as necessary to accomplish this. Please use the phone to call 911 to notify them and have them pick you up to take you to </w:t>
          </w:r>
          <w:r w:rsidR="005B088B">
            <w:t>the Vanderbilt University Medica</w:t>
          </w:r>
          <w:r w:rsidR="00A17C31">
            <w:t xml:space="preserve">l Center Emergency Room as soon </w:t>
          </w:r>
          <w:r w:rsidR="005B088B">
            <w:t xml:space="preserve">as possible. If it is possible to move on your own, going to the emergency room </w:t>
          </w:r>
          <w:r w:rsidR="009377F3">
            <w:t xml:space="preserve">after rinsing off in the shower and/or eyewash may be </w:t>
          </w:r>
          <w:r w:rsidR="005B088B">
            <w:t xml:space="preserve">faster than calling 911 and waiting for an ambulance to pick you up and take you to the emergency room. </w:t>
          </w:r>
        </w:p>
        <w:p w:rsidR="00794BB5" w:rsidRDefault="00CC022A" w:rsidP="002F39B6">
          <w:pPr>
            <w:pStyle w:val="ListParagraph"/>
            <w:numPr>
              <w:ilvl w:val="0"/>
              <w:numId w:val="13"/>
            </w:numPr>
            <w:spacing w:after="240" w:line="240" w:lineRule="auto"/>
            <w:ind w:left="360"/>
          </w:pPr>
          <w:r>
            <w:t xml:space="preserve">Be sure to cap and adequately store </w:t>
          </w:r>
          <w:r w:rsidR="004F113A">
            <w:t>HNO</w:t>
          </w:r>
          <w:r w:rsidR="004F113A" w:rsidRPr="005A5BB1">
            <w:rPr>
              <w:vertAlign w:val="subscript"/>
            </w:rPr>
            <w:t>3</w:t>
          </w:r>
          <w:r>
            <w:t xml:space="preserve"> bottles when finished.</w:t>
          </w:r>
          <w:r w:rsidR="005A5BB1">
            <w:t xml:space="preserve"> Be sure to store HNO</w:t>
          </w:r>
          <w:r w:rsidR="005A5BB1" w:rsidRPr="005A5BB1">
            <w:rPr>
              <w:vertAlign w:val="subscript"/>
            </w:rPr>
            <w:t>3</w:t>
          </w:r>
          <w:r w:rsidR="005A5BB1">
            <w:t xml:space="preserve"> separately from any organic acids, like Acetic acid. </w:t>
          </w:r>
        </w:p>
        <w:p w:rsidR="0063135B" w:rsidRPr="0063135B" w:rsidRDefault="00A17C31" w:rsidP="008D5C70">
          <w:pPr>
            <w:pStyle w:val="ListParagraph"/>
            <w:numPr>
              <w:ilvl w:val="0"/>
              <w:numId w:val="13"/>
            </w:numPr>
            <w:spacing w:after="240" w:line="240" w:lineRule="auto"/>
            <w:ind w:left="360"/>
          </w:pPr>
          <w:r>
            <w:t xml:space="preserve">When you are finished working with </w:t>
          </w:r>
          <w:r w:rsidR="004F113A">
            <w:t>HNO</w:t>
          </w:r>
          <w:r w:rsidR="004F113A" w:rsidRPr="005A5BB1">
            <w:rPr>
              <w:vertAlign w:val="subscript"/>
            </w:rPr>
            <w:t>3</w:t>
          </w:r>
          <w:r>
            <w:t xml:space="preserve">, and all samples and </w:t>
          </w:r>
          <w:r w:rsidR="004F113A">
            <w:t>HNO</w:t>
          </w:r>
          <w:r w:rsidR="004F113A" w:rsidRPr="005A5BB1">
            <w:rPr>
              <w:vertAlign w:val="subscript"/>
            </w:rPr>
            <w:t>3</w:t>
          </w:r>
          <w:r>
            <w:t xml:space="preserve"> bottles are put away, remove the PPE and store it in the proper place. </w:t>
          </w:r>
          <w:r w:rsidR="009377F3">
            <w:t xml:space="preserve">Disposable gloves should be thrown away. </w:t>
          </w:r>
        </w:p>
      </w:sdtContent>
    </w:sdt>
    <w:p w:rsidR="00C406D4" w:rsidRPr="007527D9" w:rsidRDefault="00C406D4" w:rsidP="0063135B">
      <w:pPr>
        <w:spacing w:after="240" w:line="240" w:lineRule="auto"/>
        <w:rPr>
          <w:rFonts w:cs="Arial"/>
        </w:rPr>
      </w:pPr>
      <w:r w:rsidRPr="007527D9">
        <w:rPr>
          <w:rFonts w:cs="Arial"/>
          <w:b/>
        </w:rPr>
        <w:t>NOTE</w:t>
      </w:r>
      <w:r w:rsidR="007647DD">
        <w:rPr>
          <w:rFonts w:cs="Arial"/>
          <w:b/>
        </w:rPr>
        <w:t>:</w:t>
      </w:r>
    </w:p>
    <w:p w:rsidR="00C406D4" w:rsidRPr="007527D9" w:rsidRDefault="00C406D4" w:rsidP="00C406D4">
      <w:pPr>
        <w:rPr>
          <w:rFonts w:cs="Arial"/>
        </w:rPr>
      </w:pPr>
      <w:r w:rsidRPr="007527D9">
        <w:rPr>
          <w:rFonts w:cs="Arial"/>
        </w:rPr>
        <w:t xml:space="preserve">Any deviation from this SOP requires approval from </w:t>
      </w:r>
      <w:r w:rsidR="0063135B" w:rsidRPr="007527D9">
        <w:rPr>
          <w:rFonts w:cs="Arial"/>
        </w:rPr>
        <w:t xml:space="preserve">the </w:t>
      </w:r>
      <w:r w:rsidRPr="007527D9">
        <w:rPr>
          <w:rFonts w:cs="Arial"/>
        </w:rPr>
        <w:t>PI</w:t>
      </w:r>
      <w:r w:rsidR="006721FC" w:rsidRPr="007527D9">
        <w:rPr>
          <w:rFonts w:cs="Arial"/>
        </w:rPr>
        <w:t>/Lab Manager</w:t>
      </w:r>
      <w:r w:rsidRPr="007527D9">
        <w:rPr>
          <w:rFonts w:cs="Arial"/>
        </w:rPr>
        <w:t>.</w:t>
      </w:r>
    </w:p>
    <w:p w:rsidR="0063135B" w:rsidRPr="007527D9" w:rsidRDefault="0063135B">
      <w:pPr>
        <w:rPr>
          <w:rFonts w:cs="Arial"/>
          <w:sz w:val="20"/>
          <w:szCs w:val="20"/>
        </w:rPr>
      </w:pPr>
      <w:r w:rsidRPr="007527D9">
        <w:rPr>
          <w:rFonts w:cs="Arial"/>
          <w:sz w:val="20"/>
          <w:szCs w:val="20"/>
        </w:rPr>
        <w:br w:type="page"/>
      </w:r>
    </w:p>
    <w:p w:rsidR="00803871" w:rsidRPr="007527D9" w:rsidRDefault="003052EF" w:rsidP="00803871">
      <w:pPr>
        <w:rPr>
          <w:rFonts w:cs="Arial"/>
          <w:b/>
        </w:rPr>
      </w:pPr>
      <w:r w:rsidRPr="007527D9">
        <w:rPr>
          <w:rFonts w:cs="Arial"/>
          <w:sz w:val="20"/>
          <w:szCs w:val="20"/>
        </w:rPr>
        <w:lastRenderedPageBreak/>
        <w:t xml:space="preserve">  </w:t>
      </w:r>
      <w:r w:rsidR="00803871" w:rsidRPr="007527D9">
        <w:rPr>
          <w:rFonts w:cs="Arial"/>
          <w:b/>
          <w:sz w:val="24"/>
          <w:szCs w:val="24"/>
        </w:rPr>
        <w:t>Documentation of Training</w:t>
      </w:r>
      <w:r w:rsidR="00803871" w:rsidRPr="007527D9">
        <w:rPr>
          <w:rFonts w:cs="Arial"/>
          <w:b/>
        </w:rPr>
        <w:t xml:space="preserve"> </w:t>
      </w:r>
      <w:r w:rsidR="00803871" w:rsidRPr="007527D9">
        <w:rPr>
          <w:rFonts w:cs="Arial"/>
          <w:color w:val="FF0000"/>
          <w:sz w:val="20"/>
          <w:szCs w:val="20"/>
        </w:rPr>
        <w:t>(signature of all users is required)</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Prior to conducting any work </w:t>
      </w:r>
      <w:r w:rsidR="005E6979">
        <w:rPr>
          <w:rFonts w:asciiTheme="minorHAnsi" w:hAnsiTheme="minorHAnsi" w:cs="Arial"/>
          <w:sz w:val="20"/>
          <w:szCs w:val="20"/>
        </w:rPr>
        <w:t>in SC 1110</w:t>
      </w:r>
      <w:r w:rsidRPr="007527D9">
        <w:rPr>
          <w:rFonts w:asciiTheme="minorHAnsi" w:hAnsiTheme="minorHAnsi" w:cs="Arial"/>
          <w:sz w:val="20"/>
          <w:szCs w:val="20"/>
        </w:rPr>
        <w:t xml:space="preserve">, </w:t>
      </w:r>
      <w:r w:rsidR="005E6979">
        <w:rPr>
          <w:rFonts w:asciiTheme="minorHAnsi" w:hAnsiTheme="minorHAnsi" w:cs="Arial"/>
          <w:sz w:val="20"/>
          <w:szCs w:val="20"/>
        </w:rPr>
        <w:t xml:space="preserve">the </w:t>
      </w:r>
      <w:r w:rsidR="00C6688D" w:rsidRPr="007527D9">
        <w:rPr>
          <w:rFonts w:asciiTheme="minorHAnsi" w:hAnsiTheme="minorHAnsi" w:cs="Arial"/>
          <w:sz w:val="20"/>
          <w:szCs w:val="20"/>
        </w:rPr>
        <w:t xml:space="preserve">PI or LM </w:t>
      </w:r>
      <w:r w:rsidRPr="007527D9">
        <w:rPr>
          <w:rFonts w:asciiTheme="minorHAnsi" w:hAnsiTheme="minorHAnsi" w:cs="Arial"/>
          <w:sz w:val="20"/>
          <w:szCs w:val="20"/>
        </w:rPr>
        <w:t xml:space="preserve">must provide training to his/her laboratory personnel specific to the hazards involved in working with this </w:t>
      </w:r>
      <w:r w:rsidR="00C6688D" w:rsidRPr="007527D9">
        <w:rPr>
          <w:rFonts w:asciiTheme="minorHAnsi" w:hAnsiTheme="minorHAnsi" w:cs="Arial"/>
          <w:sz w:val="20"/>
          <w:szCs w:val="20"/>
        </w:rPr>
        <w:t>equipment</w:t>
      </w:r>
      <w:r w:rsidRPr="007527D9">
        <w:rPr>
          <w:rFonts w:asciiTheme="minorHAnsi" w:hAnsiTheme="minorHAnsi" w:cs="Arial"/>
          <w:sz w:val="20"/>
          <w:szCs w:val="20"/>
        </w:rPr>
        <w:t xml:space="preserve">, work area, and emergency procedures.  </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The Principal Investigator must provide his/her laboratory personnel with a copy of this SOP.  </w:t>
      </w:r>
    </w:p>
    <w:p w:rsidR="00140D5E" w:rsidRPr="007527D9" w:rsidRDefault="000131E7" w:rsidP="00C406D4">
      <w:pPr>
        <w:pStyle w:val="ListParagraph"/>
        <w:numPr>
          <w:ilvl w:val="0"/>
          <w:numId w:val="8"/>
        </w:numPr>
        <w:spacing w:after="0" w:line="240" w:lineRule="auto"/>
        <w:ind w:left="360"/>
        <w:rPr>
          <w:rFonts w:asciiTheme="minorHAnsi" w:eastAsia="Times New Roman" w:hAnsiTheme="minorHAnsi" w:cs="Calibri"/>
        </w:rPr>
      </w:pPr>
      <w:r w:rsidRPr="007527D9">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7527D9">
        <w:rPr>
          <w:rFonts w:asciiTheme="minorHAnsi" w:eastAsia="Times New Roman" w:hAnsiTheme="minorHAnsi" w:cs="Arial"/>
          <w:sz w:val="20"/>
          <w:szCs w:val="20"/>
        </w:rPr>
        <w:t> </w:t>
      </w:r>
    </w:p>
    <w:p w:rsidR="00FA018F" w:rsidRPr="007527D9" w:rsidRDefault="00FA018F" w:rsidP="00140D5E">
      <w:pPr>
        <w:pStyle w:val="ListParagraph"/>
        <w:spacing w:after="0" w:line="240" w:lineRule="auto"/>
        <w:ind w:left="360"/>
        <w:rPr>
          <w:rFonts w:asciiTheme="minorHAnsi" w:hAnsiTheme="minorHAnsi" w:cs="Arial"/>
          <w:b/>
          <w:sz w:val="28"/>
          <w:szCs w:val="28"/>
        </w:rPr>
      </w:pPr>
    </w:p>
    <w:p w:rsidR="00C406D4" w:rsidRPr="007527D9" w:rsidRDefault="00803871" w:rsidP="004C1915">
      <w:pPr>
        <w:spacing w:after="0" w:line="240" w:lineRule="auto"/>
        <w:rPr>
          <w:rFonts w:cs="Arial"/>
          <w:b/>
          <w:sz w:val="28"/>
          <w:szCs w:val="28"/>
        </w:rPr>
      </w:pPr>
      <w:r w:rsidRPr="007527D9">
        <w:rPr>
          <w:rFonts w:cs="Arial"/>
          <w:b/>
          <w:sz w:val="28"/>
          <w:szCs w:val="28"/>
        </w:rPr>
        <w:t>I have read and understand the content of this SOP</w:t>
      </w:r>
      <w:r w:rsidR="00D42EF3">
        <w:rPr>
          <w:rFonts w:cs="Arial"/>
          <w:b/>
          <w:sz w:val="28"/>
          <w:szCs w:val="28"/>
        </w:rPr>
        <w:t>, and have completed the accompanying safety checklist</w:t>
      </w:r>
      <w:r w:rsidRPr="007527D9">
        <w:rPr>
          <w:rFonts w:cs="Arial"/>
          <w:b/>
          <w:sz w:val="28"/>
          <w:szCs w:val="28"/>
        </w:rPr>
        <w:t>:</w:t>
      </w:r>
    </w:p>
    <w:p w:rsidR="00140D5E" w:rsidRPr="007527D9" w:rsidRDefault="00140D5E" w:rsidP="00140D5E">
      <w:pPr>
        <w:pStyle w:val="ListParagraph"/>
        <w:spacing w:after="0" w:line="240" w:lineRule="auto"/>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F336D3" w:rsidRPr="0063135B" w:rsidTr="00140D5E">
        <w:trPr>
          <w:trHeight w:val="363"/>
        </w:trPr>
        <w:tc>
          <w:tcPr>
            <w:tcW w:w="3739" w:type="dxa"/>
            <w:shd w:val="clear" w:color="auto" w:fill="F2F2F2" w:themeFill="background1" w:themeFillShade="F2"/>
          </w:tcPr>
          <w:p w:rsidR="00F336D3" w:rsidRPr="007527D9" w:rsidRDefault="00F336D3" w:rsidP="000F5131">
            <w:pPr>
              <w:jc w:val="center"/>
              <w:rPr>
                <w:rFonts w:cs="Arial"/>
                <w:b/>
                <w:sz w:val="24"/>
                <w:szCs w:val="24"/>
              </w:rPr>
            </w:pPr>
            <w:r w:rsidRPr="007527D9">
              <w:rPr>
                <w:rFonts w:cs="Arial"/>
                <w:b/>
              </w:rPr>
              <w:t>Name</w:t>
            </w:r>
          </w:p>
        </w:tc>
        <w:tc>
          <w:tcPr>
            <w:tcW w:w="3391"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Signature</w:t>
            </w:r>
          </w:p>
        </w:tc>
        <w:tc>
          <w:tcPr>
            <w:tcW w:w="2134"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Date</w:t>
            </w: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bl>
    <w:p w:rsidR="00D8294B" w:rsidRPr="007527D9" w:rsidRDefault="00D8294B">
      <w:pPr>
        <w:rPr>
          <w:rFonts w:cs="Arial"/>
          <w:b/>
          <w:sz w:val="24"/>
          <w:szCs w:val="24"/>
        </w:rPr>
      </w:pPr>
    </w:p>
    <w:sectPr w:rsidR="00D8294B" w:rsidRPr="007527D9"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04" w:rsidRDefault="00B07204" w:rsidP="00E83E8B">
      <w:pPr>
        <w:spacing w:after="0" w:line="240" w:lineRule="auto"/>
      </w:pPr>
      <w:r>
        <w:separator/>
      </w:r>
    </w:p>
  </w:endnote>
  <w:endnote w:type="continuationSeparator" w:id="0">
    <w:p w:rsidR="00B07204" w:rsidRDefault="00B0720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B07204" w:rsidP="007527D9">
    <w:pPr>
      <w:pStyle w:val="Footer"/>
      <w:tabs>
        <w:tab w:val="left" w:pos="7905"/>
      </w:tabs>
      <w:rPr>
        <w:rFonts w:ascii="Arial" w:hAnsi="Arial" w:cs="Arial"/>
        <w:noProof/>
        <w:sz w:val="18"/>
        <w:szCs w:val="18"/>
      </w:rPr>
    </w:pPr>
    <w:sdt>
      <w:sdtPr>
        <w:rPr>
          <w:rFonts w:ascii="Arial" w:hAnsi="Arial" w:cs="Arial"/>
          <w:sz w:val="18"/>
          <w:szCs w:val="18"/>
        </w:rPr>
        <w:id w:val="1597134535"/>
      </w:sdtPr>
      <w:sdtEndPr/>
      <w:sdtContent>
        <w:r w:rsidR="006F5876">
          <w:t>SC 1110</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7E3324">
          <w:rPr>
            <w:rFonts w:ascii="Arial" w:hAnsi="Arial" w:cs="Arial"/>
            <w:noProof/>
            <w:sz w:val="18"/>
            <w:szCs w:val="18"/>
          </w:rPr>
          <w:t>1</w:t>
        </w:r>
        <w:r w:rsidR="00AE41BF" w:rsidRPr="00F909E2">
          <w:rPr>
            <w:rFonts w:ascii="Arial" w:hAnsi="Arial" w:cs="Arial"/>
            <w:noProof/>
            <w:sz w:val="18"/>
            <w:szCs w:val="18"/>
          </w:rPr>
          <w:fldChar w:fldCharType="end"/>
        </w:r>
        <w:r w:rsidR="00AE41BF" w:rsidRPr="00F909E2">
          <w:rPr>
            <w:rFonts w:ascii="Arial" w:hAnsi="Arial" w:cs="Arial"/>
            <w:noProof/>
            <w:sz w:val="18"/>
            <w:szCs w:val="18"/>
          </w:rPr>
          <w:tab/>
        </w:r>
        <w:r w:rsidR="00C02956">
          <w:rPr>
            <w:rFonts w:ascii="Arial" w:hAnsi="Arial" w:cs="Arial"/>
            <w:noProof/>
            <w:sz w:val="18"/>
            <w:szCs w:val="18"/>
          </w:rPr>
          <w:tab/>
        </w:r>
        <w:r w:rsidR="00AE41BF" w:rsidRPr="00F909E2">
          <w:rPr>
            <w:rFonts w:ascii="Arial" w:hAnsi="Arial" w:cs="Arial"/>
            <w:noProof/>
            <w:sz w:val="18"/>
            <w:szCs w:val="18"/>
          </w:rPr>
          <w:t xml:space="preserve">Date: </w:t>
        </w:r>
        <w:sdt>
          <w:sdtPr>
            <w:rPr>
              <w:rFonts w:ascii="Arial" w:hAnsi="Arial" w:cs="Arial"/>
              <w:noProof/>
              <w:sz w:val="18"/>
              <w:szCs w:val="18"/>
            </w:rPr>
            <w:id w:val="1489132944"/>
            <w:date w:fullDate="2016-06-28T00:00:00Z">
              <w:dateFormat w:val="M/d/yyyy"/>
              <w:lid w:val="en-US"/>
              <w:storeMappedDataAs w:val="dateTime"/>
              <w:calendar w:val="gregorian"/>
            </w:date>
          </w:sdtPr>
          <w:sdtEndPr/>
          <w:sdtContent>
            <w:r w:rsidR="007527D9">
              <w:rPr>
                <w:rFonts w:ascii="Arial" w:hAnsi="Arial" w:cs="Arial"/>
                <w:noProof/>
                <w:sz w:val="18"/>
                <w:szCs w:val="18"/>
              </w:rPr>
              <w:t>6/28/2016</w:t>
            </w:r>
          </w:sdtContent>
        </w:sdt>
      </w:sdtContent>
    </w:sdt>
  </w:p>
  <w:p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04" w:rsidRDefault="00B07204" w:rsidP="00E83E8B">
      <w:pPr>
        <w:spacing w:after="0" w:line="240" w:lineRule="auto"/>
      </w:pPr>
      <w:r>
        <w:separator/>
      </w:r>
    </w:p>
  </w:footnote>
  <w:footnote w:type="continuationSeparator" w:id="0">
    <w:p w:rsidR="00B07204" w:rsidRDefault="00B0720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AE41BF">
    <w:pPr>
      <w:pStyle w:val="Header"/>
    </w:pPr>
    <w:r>
      <w:ptab w:relativeTo="indent" w:alignment="left" w:leader="none"/>
    </w:r>
    <w:r>
      <w:ptab w:relativeTo="margin" w:alignment="left" w:leader="none"/>
    </w:r>
  </w:p>
  <w:p w:rsidR="00AE41BF" w:rsidRDefault="00AE41BF" w:rsidP="000131E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74A5"/>
    <w:multiLevelType w:val="hybridMultilevel"/>
    <w:tmpl w:val="1234C0E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80238"/>
    <w:multiLevelType w:val="hybridMultilevel"/>
    <w:tmpl w:val="DBF294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719C"/>
    <w:multiLevelType w:val="hybridMultilevel"/>
    <w:tmpl w:val="7642465C"/>
    <w:lvl w:ilvl="0" w:tplc="E0721798">
      <w:start w:val="1"/>
      <w:numFmt w:val="decimal"/>
      <w:lvlText w:val="%1."/>
      <w:lvlJc w:val="left"/>
      <w:pPr>
        <w:ind w:left="405" w:hanging="360"/>
      </w:pPr>
      <w:rPr>
        <w:rFonts w:asciiTheme="minorHAnsi" w:hAnsiTheme="minorHAnsi" w:cstheme="minorBidi"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A693AA8"/>
    <w:multiLevelType w:val="hybridMultilevel"/>
    <w:tmpl w:val="D01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079"/>
    <w:multiLevelType w:val="hybridMultilevel"/>
    <w:tmpl w:val="118096F6"/>
    <w:lvl w:ilvl="0" w:tplc="972E6DC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9"/>
  </w:num>
  <w:num w:numId="6">
    <w:abstractNumId w:val="8"/>
  </w:num>
  <w:num w:numId="7">
    <w:abstractNumId w:val="12"/>
  </w:num>
  <w:num w:numId="8">
    <w:abstractNumId w:val="11"/>
  </w:num>
  <w:num w:numId="9">
    <w:abstractNumId w:val="7"/>
  </w:num>
  <w:num w:numId="10">
    <w:abstractNumId w:val="5"/>
  </w:num>
  <w:num w:numId="11">
    <w:abstractNumId w:val="10"/>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0B8E"/>
    <w:rsid w:val="00003F69"/>
    <w:rsid w:val="00006ED2"/>
    <w:rsid w:val="000131E7"/>
    <w:rsid w:val="00015784"/>
    <w:rsid w:val="000408A0"/>
    <w:rsid w:val="00047228"/>
    <w:rsid w:val="000925EA"/>
    <w:rsid w:val="000A5A9A"/>
    <w:rsid w:val="000A6AF8"/>
    <w:rsid w:val="000B67C2"/>
    <w:rsid w:val="000B6838"/>
    <w:rsid w:val="000B6958"/>
    <w:rsid w:val="000D1EC7"/>
    <w:rsid w:val="000D3ADE"/>
    <w:rsid w:val="000D5EF1"/>
    <w:rsid w:val="000E7133"/>
    <w:rsid w:val="000F5131"/>
    <w:rsid w:val="00106BAD"/>
    <w:rsid w:val="00140D5E"/>
    <w:rsid w:val="001765F9"/>
    <w:rsid w:val="001810F0"/>
    <w:rsid w:val="001932B2"/>
    <w:rsid w:val="00197444"/>
    <w:rsid w:val="001A5131"/>
    <w:rsid w:val="001D0366"/>
    <w:rsid w:val="001D4185"/>
    <w:rsid w:val="001E2AC7"/>
    <w:rsid w:val="00203D5A"/>
    <w:rsid w:val="00216286"/>
    <w:rsid w:val="00240A5B"/>
    <w:rsid w:val="002536F7"/>
    <w:rsid w:val="00263ED1"/>
    <w:rsid w:val="00265CA6"/>
    <w:rsid w:val="002A32B8"/>
    <w:rsid w:val="002B179B"/>
    <w:rsid w:val="002B2282"/>
    <w:rsid w:val="002C1C46"/>
    <w:rsid w:val="002F39B6"/>
    <w:rsid w:val="003044DF"/>
    <w:rsid w:val="003052EF"/>
    <w:rsid w:val="0030612A"/>
    <w:rsid w:val="0032392F"/>
    <w:rsid w:val="003517C5"/>
    <w:rsid w:val="003524C1"/>
    <w:rsid w:val="00364256"/>
    <w:rsid w:val="00366414"/>
    <w:rsid w:val="00366DA6"/>
    <w:rsid w:val="003904D4"/>
    <w:rsid w:val="003950E9"/>
    <w:rsid w:val="003A2BC2"/>
    <w:rsid w:val="003B7A81"/>
    <w:rsid w:val="003E508B"/>
    <w:rsid w:val="003E56E1"/>
    <w:rsid w:val="003F564F"/>
    <w:rsid w:val="00412170"/>
    <w:rsid w:val="00412D36"/>
    <w:rsid w:val="00426401"/>
    <w:rsid w:val="00427421"/>
    <w:rsid w:val="004301D3"/>
    <w:rsid w:val="00471562"/>
    <w:rsid w:val="00492F6C"/>
    <w:rsid w:val="004A47AE"/>
    <w:rsid w:val="004B6755"/>
    <w:rsid w:val="004C1915"/>
    <w:rsid w:val="004E5989"/>
    <w:rsid w:val="004E621D"/>
    <w:rsid w:val="004F113A"/>
    <w:rsid w:val="00506A59"/>
    <w:rsid w:val="0052121D"/>
    <w:rsid w:val="00530E90"/>
    <w:rsid w:val="005A4E0B"/>
    <w:rsid w:val="005A5BB1"/>
    <w:rsid w:val="005B088B"/>
    <w:rsid w:val="005D41B4"/>
    <w:rsid w:val="005E6979"/>
    <w:rsid w:val="00626BE4"/>
    <w:rsid w:val="0063135B"/>
    <w:rsid w:val="00637757"/>
    <w:rsid w:val="0065219F"/>
    <w:rsid w:val="00657ED6"/>
    <w:rsid w:val="006720D3"/>
    <w:rsid w:val="006721FC"/>
    <w:rsid w:val="00672441"/>
    <w:rsid w:val="0067540B"/>
    <w:rsid w:val="0068434F"/>
    <w:rsid w:val="00693D76"/>
    <w:rsid w:val="006C33A6"/>
    <w:rsid w:val="006E6AB1"/>
    <w:rsid w:val="006F1816"/>
    <w:rsid w:val="006F5876"/>
    <w:rsid w:val="007268C5"/>
    <w:rsid w:val="00734BB8"/>
    <w:rsid w:val="0074393D"/>
    <w:rsid w:val="007527D9"/>
    <w:rsid w:val="00753B0B"/>
    <w:rsid w:val="007647DD"/>
    <w:rsid w:val="00786569"/>
    <w:rsid w:val="00787432"/>
    <w:rsid w:val="007904A0"/>
    <w:rsid w:val="00794BB5"/>
    <w:rsid w:val="007A5EB2"/>
    <w:rsid w:val="007D39BD"/>
    <w:rsid w:val="007D58BC"/>
    <w:rsid w:val="007E3324"/>
    <w:rsid w:val="00803871"/>
    <w:rsid w:val="00804788"/>
    <w:rsid w:val="008168DD"/>
    <w:rsid w:val="00825CAB"/>
    <w:rsid w:val="00837AFC"/>
    <w:rsid w:val="0084116F"/>
    <w:rsid w:val="008450A2"/>
    <w:rsid w:val="00845DF4"/>
    <w:rsid w:val="00850978"/>
    <w:rsid w:val="008522E5"/>
    <w:rsid w:val="00866AE7"/>
    <w:rsid w:val="00890C45"/>
    <w:rsid w:val="00891D4B"/>
    <w:rsid w:val="00895159"/>
    <w:rsid w:val="008A2498"/>
    <w:rsid w:val="008D2D1D"/>
    <w:rsid w:val="008E4D11"/>
    <w:rsid w:val="008F73D6"/>
    <w:rsid w:val="00917F75"/>
    <w:rsid w:val="009377F3"/>
    <w:rsid w:val="009452B5"/>
    <w:rsid w:val="00952B71"/>
    <w:rsid w:val="00972CE1"/>
    <w:rsid w:val="00987262"/>
    <w:rsid w:val="009A4EF1"/>
    <w:rsid w:val="009C5140"/>
    <w:rsid w:val="009D2710"/>
    <w:rsid w:val="009D370A"/>
    <w:rsid w:val="009E735F"/>
    <w:rsid w:val="009F5503"/>
    <w:rsid w:val="00A10127"/>
    <w:rsid w:val="00A119D1"/>
    <w:rsid w:val="00A17C31"/>
    <w:rsid w:val="00A23631"/>
    <w:rsid w:val="00A338AD"/>
    <w:rsid w:val="00A52E06"/>
    <w:rsid w:val="00A75913"/>
    <w:rsid w:val="00A81EF0"/>
    <w:rsid w:val="00A84C4E"/>
    <w:rsid w:val="00A874A1"/>
    <w:rsid w:val="00AE41BF"/>
    <w:rsid w:val="00AF63A0"/>
    <w:rsid w:val="00B07204"/>
    <w:rsid w:val="00B12F45"/>
    <w:rsid w:val="00B4188D"/>
    <w:rsid w:val="00B50CCA"/>
    <w:rsid w:val="00B6326D"/>
    <w:rsid w:val="00B82543"/>
    <w:rsid w:val="00BC136B"/>
    <w:rsid w:val="00C02956"/>
    <w:rsid w:val="00C060FA"/>
    <w:rsid w:val="00C2738D"/>
    <w:rsid w:val="00C406D4"/>
    <w:rsid w:val="00C43488"/>
    <w:rsid w:val="00C6688D"/>
    <w:rsid w:val="00C722B8"/>
    <w:rsid w:val="00C738F9"/>
    <w:rsid w:val="00CA2F4D"/>
    <w:rsid w:val="00CC022A"/>
    <w:rsid w:val="00CC5A50"/>
    <w:rsid w:val="00CC7E19"/>
    <w:rsid w:val="00CD53FD"/>
    <w:rsid w:val="00D00746"/>
    <w:rsid w:val="00D10E03"/>
    <w:rsid w:val="00D42EF3"/>
    <w:rsid w:val="00D52228"/>
    <w:rsid w:val="00D57E5A"/>
    <w:rsid w:val="00D746EC"/>
    <w:rsid w:val="00D8294B"/>
    <w:rsid w:val="00D84856"/>
    <w:rsid w:val="00D85193"/>
    <w:rsid w:val="00D903BC"/>
    <w:rsid w:val="00DA4D9A"/>
    <w:rsid w:val="00DB68B0"/>
    <w:rsid w:val="00DB70FD"/>
    <w:rsid w:val="00DC39EF"/>
    <w:rsid w:val="00DD04C5"/>
    <w:rsid w:val="00E2115A"/>
    <w:rsid w:val="00E25EDD"/>
    <w:rsid w:val="00E602CD"/>
    <w:rsid w:val="00E706C6"/>
    <w:rsid w:val="00E83E8B"/>
    <w:rsid w:val="00E842B3"/>
    <w:rsid w:val="00EC5DEC"/>
    <w:rsid w:val="00EF1C90"/>
    <w:rsid w:val="00F07C45"/>
    <w:rsid w:val="00F212B5"/>
    <w:rsid w:val="00F21797"/>
    <w:rsid w:val="00F336D3"/>
    <w:rsid w:val="00F82189"/>
    <w:rsid w:val="00F826F5"/>
    <w:rsid w:val="00F909E2"/>
    <w:rsid w:val="00F96647"/>
    <w:rsid w:val="00FA018F"/>
    <w:rsid w:val="00FA1DA1"/>
    <w:rsid w:val="00FB4DD8"/>
    <w:rsid w:val="00FC304A"/>
    <w:rsid w:val="00FC37FC"/>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184">
      <w:bodyDiv w:val="1"/>
      <w:marLeft w:val="0"/>
      <w:marRight w:val="0"/>
      <w:marTop w:val="0"/>
      <w:marBottom w:val="0"/>
      <w:divBdr>
        <w:top w:val="none" w:sz="0" w:space="0" w:color="auto"/>
        <w:left w:val="none" w:sz="0" w:space="0" w:color="auto"/>
        <w:bottom w:val="none" w:sz="0" w:space="0" w:color="auto"/>
        <w:right w:val="none" w:sz="0" w:space="0" w:color="auto"/>
      </w:divBdr>
    </w:div>
    <w:div w:id="1348017158">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753241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1356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C787F"/>
    <w:rsid w:val="000F542F"/>
    <w:rsid w:val="000F69A7"/>
    <w:rsid w:val="000F7D91"/>
    <w:rsid w:val="00164343"/>
    <w:rsid w:val="001B16DE"/>
    <w:rsid w:val="001B2B25"/>
    <w:rsid w:val="001B5EBF"/>
    <w:rsid w:val="00260C72"/>
    <w:rsid w:val="003847B2"/>
    <w:rsid w:val="0042153F"/>
    <w:rsid w:val="004F1CE5"/>
    <w:rsid w:val="00511756"/>
    <w:rsid w:val="005938EF"/>
    <w:rsid w:val="005A70F7"/>
    <w:rsid w:val="005C71DD"/>
    <w:rsid w:val="00611DB2"/>
    <w:rsid w:val="006606EC"/>
    <w:rsid w:val="00664E38"/>
    <w:rsid w:val="00696754"/>
    <w:rsid w:val="006C3399"/>
    <w:rsid w:val="006E0705"/>
    <w:rsid w:val="00701618"/>
    <w:rsid w:val="007211E0"/>
    <w:rsid w:val="00792D49"/>
    <w:rsid w:val="008A650D"/>
    <w:rsid w:val="0090239D"/>
    <w:rsid w:val="00966BD6"/>
    <w:rsid w:val="009C3C56"/>
    <w:rsid w:val="00A65319"/>
    <w:rsid w:val="00B010C8"/>
    <w:rsid w:val="00B81870"/>
    <w:rsid w:val="00BB41EF"/>
    <w:rsid w:val="00BE53EC"/>
    <w:rsid w:val="00C348AD"/>
    <w:rsid w:val="00C445ED"/>
    <w:rsid w:val="00CA32D6"/>
    <w:rsid w:val="00CA4FC4"/>
    <w:rsid w:val="00CE5088"/>
    <w:rsid w:val="00D345BF"/>
    <w:rsid w:val="00D7087C"/>
    <w:rsid w:val="00DD6DE5"/>
    <w:rsid w:val="00DF3CCD"/>
    <w:rsid w:val="00E44D33"/>
    <w:rsid w:val="00EC68B5"/>
    <w:rsid w:val="00EE384D"/>
    <w:rsid w:val="00F543F9"/>
    <w:rsid w:val="00F82011"/>
    <w:rsid w:val="00F84DC4"/>
    <w:rsid w:val="00FC4D0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68AF-F6E7-4A00-9FD0-89E1A174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Tyler</cp:lastModifiedBy>
  <cp:revision>7</cp:revision>
  <cp:lastPrinted>2016-06-29T14:13:00Z</cp:lastPrinted>
  <dcterms:created xsi:type="dcterms:W3CDTF">2018-02-27T20:49:00Z</dcterms:created>
  <dcterms:modified xsi:type="dcterms:W3CDTF">2018-03-02T22:32:00Z</dcterms:modified>
</cp:coreProperties>
</file>