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E2BB" w14:textId="60030989" w:rsidR="007043C6" w:rsidRDefault="00B97ACD" w:rsidP="009E36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Amazon’s Latest</w:t>
      </w:r>
      <w:r w:rsidR="00F8150E">
        <w:rPr>
          <w:rFonts w:ascii="Times New Roman" w:hAnsi="Times New Roman" w:cs="Times New Roman"/>
        </w:rPr>
        <w:t xml:space="preserve"> and Greatest</w:t>
      </w:r>
      <w:r>
        <w:rPr>
          <w:rFonts w:ascii="Times New Roman" w:hAnsi="Times New Roman" w:cs="Times New Roman"/>
        </w:rPr>
        <w:t xml:space="preserve"> Antitrust Law</w:t>
      </w:r>
      <w:r w:rsidR="00B64631">
        <w:rPr>
          <w:rFonts w:ascii="Times New Roman" w:hAnsi="Times New Roman" w:cs="Times New Roman"/>
        </w:rPr>
        <w:t>suit</w:t>
      </w:r>
      <w:r w:rsidR="00F8150E">
        <w:rPr>
          <w:rFonts w:ascii="Times New Roman" w:hAnsi="Times New Roman" w:cs="Times New Roman"/>
        </w:rPr>
        <w:t xml:space="preserve">: A Big Tech Reckoning </w:t>
      </w:r>
      <w:r w:rsidR="00BD70E2" w:rsidRPr="00BD70E2">
        <w:rPr>
          <w:rFonts w:ascii="Times New Roman" w:hAnsi="Times New Roman" w:cs="Times New Roman"/>
        </w:rPr>
        <w:t xml:space="preserve"> </w:t>
      </w:r>
    </w:p>
    <w:p w14:paraId="07BFE483" w14:textId="67AE2E89" w:rsidR="00B64631" w:rsidRDefault="00B64631">
      <w:pPr>
        <w:rPr>
          <w:rFonts w:ascii="Times New Roman" w:hAnsi="Times New Roman" w:cs="Times New Roman"/>
        </w:rPr>
      </w:pPr>
    </w:p>
    <w:p w14:paraId="203C1969" w14:textId="33F9AD8B" w:rsidR="00B64631" w:rsidRDefault="00B646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Author: Angela Karas is a J.D. Candidate in Vanderbilt Law School’s Class of 2024 and </w:t>
      </w:r>
      <w:r w:rsidR="006E62E2">
        <w:rPr>
          <w:rFonts w:ascii="Times New Roman" w:hAnsi="Times New Roman" w:cs="Times New Roman"/>
        </w:rPr>
        <w:t xml:space="preserve">Senior Articles Editor of the </w:t>
      </w:r>
      <w:r w:rsidR="006E62E2" w:rsidRPr="006E62E2">
        <w:rPr>
          <w:rFonts w:ascii="Times New Roman" w:hAnsi="Times New Roman" w:cs="Times New Roman"/>
          <w:smallCaps/>
        </w:rPr>
        <w:t>Vanderbilt Journal of Entertainment &amp; Technology Law</w:t>
      </w:r>
      <w:r w:rsidR="006E62E2">
        <w:rPr>
          <w:rFonts w:ascii="Times New Roman" w:hAnsi="Times New Roman" w:cs="Times New Roman"/>
        </w:rPr>
        <w:t>.</w:t>
      </w:r>
    </w:p>
    <w:p w14:paraId="7E6ADDB7" w14:textId="64C8B3A8" w:rsidR="00B97ACD" w:rsidRDefault="00B97ACD">
      <w:pPr>
        <w:rPr>
          <w:rFonts w:ascii="Times New Roman" w:hAnsi="Times New Roman" w:cs="Times New Roman"/>
        </w:rPr>
      </w:pPr>
    </w:p>
    <w:p w14:paraId="68969219" w14:textId="04F0ACA5" w:rsidR="00AE333F" w:rsidRDefault="00B97ACD" w:rsidP="00B6463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2329">
        <w:rPr>
          <w:rFonts w:ascii="Times New Roman" w:hAnsi="Times New Roman" w:cs="Times New Roman"/>
        </w:rPr>
        <w:t>This past Tuesday,</w:t>
      </w:r>
      <w:r>
        <w:rPr>
          <w:rFonts w:ascii="Times New Roman" w:hAnsi="Times New Roman" w:cs="Times New Roman"/>
        </w:rPr>
        <w:t xml:space="preserve"> September 26</w:t>
      </w:r>
      <w:r w:rsidRPr="00B97AC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the Federal Trade Commission (</w:t>
      </w:r>
      <w:r w:rsidR="003546E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FTC</w:t>
      </w:r>
      <w:r w:rsidR="003546E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) and 17 state attorney generals filed suit </w:t>
      </w:r>
      <w:r w:rsidR="00A163A3">
        <w:rPr>
          <w:rFonts w:ascii="Times New Roman" w:hAnsi="Times New Roman" w:cs="Times New Roman"/>
        </w:rPr>
        <w:t xml:space="preserve">against </w:t>
      </w:r>
      <w:r w:rsidR="00B728A9">
        <w:rPr>
          <w:rFonts w:ascii="Times New Roman" w:hAnsi="Times New Roman" w:cs="Times New Roman"/>
        </w:rPr>
        <w:t>Amazon.com</w:t>
      </w:r>
      <w:r w:rsidR="002554A7">
        <w:rPr>
          <w:rFonts w:ascii="Times New Roman" w:hAnsi="Times New Roman" w:cs="Times New Roman"/>
        </w:rPr>
        <w:t>, Inc.</w:t>
      </w:r>
      <w:r w:rsidR="0079221D">
        <w:rPr>
          <w:rFonts w:ascii="Times New Roman" w:hAnsi="Times New Roman" w:cs="Times New Roman"/>
        </w:rPr>
        <w:t xml:space="preserve"> (</w:t>
      </w:r>
      <w:r w:rsidR="003546E4">
        <w:rPr>
          <w:rFonts w:ascii="Times New Roman" w:hAnsi="Times New Roman" w:cs="Times New Roman"/>
        </w:rPr>
        <w:t>“</w:t>
      </w:r>
      <w:r w:rsidR="0079221D">
        <w:rPr>
          <w:rFonts w:ascii="Times New Roman" w:hAnsi="Times New Roman" w:cs="Times New Roman"/>
        </w:rPr>
        <w:t>Amazon</w:t>
      </w:r>
      <w:r w:rsidR="003546E4">
        <w:rPr>
          <w:rFonts w:ascii="Times New Roman" w:hAnsi="Times New Roman" w:cs="Times New Roman"/>
        </w:rPr>
        <w:t>”</w:t>
      </w:r>
      <w:r w:rsidR="0079221D">
        <w:rPr>
          <w:rFonts w:ascii="Times New Roman" w:hAnsi="Times New Roman" w:cs="Times New Roman"/>
        </w:rPr>
        <w:t>)</w:t>
      </w:r>
      <w:r w:rsidR="00F76B28">
        <w:rPr>
          <w:rFonts w:ascii="Times New Roman" w:hAnsi="Times New Roman" w:cs="Times New Roman"/>
        </w:rPr>
        <w:t xml:space="preserve"> in the United States District Court for the Western District of Washington</w:t>
      </w:r>
      <w:r w:rsidR="002458D1">
        <w:rPr>
          <w:rFonts w:ascii="Times New Roman" w:hAnsi="Times New Roman" w:cs="Times New Roman"/>
        </w:rPr>
        <w:t>.</w:t>
      </w:r>
      <w:r w:rsidR="007475F1">
        <w:rPr>
          <w:rStyle w:val="FootnoteReference"/>
          <w:rFonts w:ascii="Times New Roman" w:hAnsi="Times New Roman" w:cs="Times New Roman"/>
        </w:rPr>
        <w:footnoteReference w:id="1"/>
      </w:r>
      <w:r w:rsidR="002458D1">
        <w:rPr>
          <w:rFonts w:ascii="Times New Roman" w:hAnsi="Times New Roman" w:cs="Times New Roman"/>
        </w:rPr>
        <w:t xml:space="preserve"> Crucially, this</w:t>
      </w:r>
      <w:r w:rsidR="00DA1F9D">
        <w:rPr>
          <w:rFonts w:ascii="Times New Roman" w:hAnsi="Times New Roman" w:cs="Times New Roman"/>
        </w:rPr>
        <w:t xml:space="preserve"> </w:t>
      </w:r>
      <w:r w:rsidR="002458D1">
        <w:rPr>
          <w:rFonts w:ascii="Times New Roman" w:hAnsi="Times New Roman" w:cs="Times New Roman"/>
        </w:rPr>
        <w:t xml:space="preserve">suit </w:t>
      </w:r>
      <w:r w:rsidR="00AD30C3">
        <w:rPr>
          <w:rFonts w:ascii="Times New Roman" w:hAnsi="Times New Roman" w:cs="Times New Roman"/>
        </w:rPr>
        <w:t>mar</w:t>
      </w:r>
      <w:r w:rsidR="002458D1">
        <w:rPr>
          <w:rFonts w:ascii="Times New Roman" w:hAnsi="Times New Roman" w:cs="Times New Roman"/>
        </w:rPr>
        <w:t>ks</w:t>
      </w:r>
      <w:r w:rsidR="00AD30C3">
        <w:rPr>
          <w:rFonts w:ascii="Times New Roman" w:hAnsi="Times New Roman" w:cs="Times New Roman"/>
        </w:rPr>
        <w:t xml:space="preserve"> one of the largest antitrust</w:t>
      </w:r>
      <w:r w:rsidR="00B27201">
        <w:rPr>
          <w:rFonts w:ascii="Times New Roman" w:hAnsi="Times New Roman" w:cs="Times New Roman"/>
        </w:rPr>
        <w:t xml:space="preserve"> lawsuits</w:t>
      </w:r>
      <w:r w:rsidR="00AD30C3">
        <w:rPr>
          <w:rFonts w:ascii="Times New Roman" w:hAnsi="Times New Roman" w:cs="Times New Roman"/>
        </w:rPr>
        <w:t xml:space="preserve"> </w:t>
      </w:r>
      <w:r w:rsidR="002735BA">
        <w:rPr>
          <w:rFonts w:ascii="Times New Roman" w:hAnsi="Times New Roman" w:cs="Times New Roman"/>
        </w:rPr>
        <w:t xml:space="preserve">against Big Tech in the </w:t>
      </w:r>
      <w:r w:rsidR="00013CF8">
        <w:rPr>
          <w:rFonts w:ascii="Times New Roman" w:hAnsi="Times New Roman" w:cs="Times New Roman"/>
        </w:rPr>
        <w:t xml:space="preserve">twenty-first </w:t>
      </w:r>
      <w:r w:rsidR="002735BA">
        <w:rPr>
          <w:rFonts w:ascii="Times New Roman" w:hAnsi="Times New Roman" w:cs="Times New Roman"/>
        </w:rPr>
        <w:t>century.</w:t>
      </w:r>
      <w:r w:rsidR="002735BA">
        <w:rPr>
          <w:rStyle w:val="FootnoteReference"/>
          <w:rFonts w:ascii="Times New Roman" w:hAnsi="Times New Roman" w:cs="Times New Roman"/>
        </w:rPr>
        <w:footnoteReference w:id="2"/>
      </w:r>
      <w:r w:rsidR="002735BA">
        <w:rPr>
          <w:rFonts w:ascii="Times New Roman" w:hAnsi="Times New Roman" w:cs="Times New Roman"/>
        </w:rPr>
        <w:t xml:space="preserve"> </w:t>
      </w:r>
      <w:r w:rsidR="00DA1F9D">
        <w:rPr>
          <w:rFonts w:ascii="Times New Roman" w:hAnsi="Times New Roman" w:cs="Times New Roman"/>
        </w:rPr>
        <w:t xml:space="preserve">The complaint alleges </w:t>
      </w:r>
      <w:r w:rsidR="00CA2507">
        <w:rPr>
          <w:rFonts w:ascii="Times New Roman" w:hAnsi="Times New Roman" w:cs="Times New Roman"/>
        </w:rPr>
        <w:t xml:space="preserve">that Amazon has unlawfully obtained a monopoly in two key </w:t>
      </w:r>
      <w:r w:rsidR="0079221D">
        <w:rPr>
          <w:rFonts w:ascii="Times New Roman" w:hAnsi="Times New Roman" w:cs="Times New Roman"/>
        </w:rPr>
        <w:t>markets</w:t>
      </w:r>
      <w:r w:rsidR="006B48AF">
        <w:rPr>
          <w:rFonts w:ascii="Times New Roman" w:hAnsi="Times New Roman" w:cs="Times New Roman"/>
        </w:rPr>
        <w:t xml:space="preserve">—the online superstore market and the </w:t>
      </w:r>
      <w:r w:rsidR="002F7F3C">
        <w:rPr>
          <w:rFonts w:ascii="Times New Roman" w:hAnsi="Times New Roman" w:cs="Times New Roman"/>
        </w:rPr>
        <w:t>market for online marketplace services—</w:t>
      </w:r>
      <w:r w:rsidR="003C14CA">
        <w:rPr>
          <w:rFonts w:ascii="Times New Roman" w:hAnsi="Times New Roman" w:cs="Times New Roman"/>
        </w:rPr>
        <w:t>and</w:t>
      </w:r>
      <w:r w:rsidR="0079221D">
        <w:rPr>
          <w:rFonts w:ascii="Times New Roman" w:hAnsi="Times New Roman" w:cs="Times New Roman"/>
        </w:rPr>
        <w:t xml:space="preserve"> has </w:t>
      </w:r>
      <w:r w:rsidR="007209F9">
        <w:rPr>
          <w:rFonts w:ascii="Times New Roman" w:hAnsi="Times New Roman" w:cs="Times New Roman"/>
        </w:rPr>
        <w:t xml:space="preserve">maintained </w:t>
      </w:r>
      <w:r w:rsidR="007475F1">
        <w:rPr>
          <w:rFonts w:ascii="Times New Roman" w:hAnsi="Times New Roman" w:cs="Times New Roman"/>
        </w:rPr>
        <w:t>its monopoly in these markets</w:t>
      </w:r>
      <w:r w:rsidR="001872CE">
        <w:rPr>
          <w:rFonts w:ascii="Times New Roman" w:hAnsi="Times New Roman" w:cs="Times New Roman"/>
        </w:rPr>
        <w:t xml:space="preserve"> via exclusionary conduct</w:t>
      </w:r>
      <w:r w:rsidR="007209F9">
        <w:rPr>
          <w:rFonts w:ascii="Times New Roman" w:hAnsi="Times New Roman" w:cs="Times New Roman"/>
        </w:rPr>
        <w:t xml:space="preserve"> contravening Section 2 of the Sherman Antitrust Act</w:t>
      </w:r>
      <w:r w:rsidR="007475F1">
        <w:rPr>
          <w:rFonts w:ascii="Times New Roman" w:hAnsi="Times New Roman" w:cs="Times New Roman"/>
        </w:rPr>
        <w:t>.</w:t>
      </w:r>
      <w:r w:rsidR="006E62E2">
        <w:rPr>
          <w:rStyle w:val="FootnoteReference"/>
          <w:rFonts w:ascii="Times New Roman" w:hAnsi="Times New Roman" w:cs="Times New Roman"/>
        </w:rPr>
        <w:footnoteReference w:id="3"/>
      </w:r>
      <w:r w:rsidR="003C14CA">
        <w:rPr>
          <w:rFonts w:ascii="Times New Roman" w:hAnsi="Times New Roman" w:cs="Times New Roman"/>
        </w:rPr>
        <w:t xml:space="preserve"> </w:t>
      </w:r>
      <w:r w:rsidR="00361634">
        <w:rPr>
          <w:rFonts w:ascii="Times New Roman" w:hAnsi="Times New Roman" w:cs="Times New Roman"/>
        </w:rPr>
        <w:t>The FTC seeks a permanent injunction</w:t>
      </w:r>
      <w:r w:rsidR="00307686">
        <w:rPr>
          <w:rFonts w:ascii="Times New Roman" w:hAnsi="Times New Roman" w:cs="Times New Roman"/>
        </w:rPr>
        <w:t xml:space="preserve">, and commentators anticipate the </w:t>
      </w:r>
      <w:r w:rsidR="00915DFC">
        <w:rPr>
          <w:rFonts w:ascii="Times New Roman" w:hAnsi="Times New Roman" w:cs="Times New Roman"/>
        </w:rPr>
        <w:t xml:space="preserve">case </w:t>
      </w:r>
      <w:r w:rsidR="00312F4F">
        <w:rPr>
          <w:rFonts w:ascii="Times New Roman" w:hAnsi="Times New Roman" w:cs="Times New Roman"/>
        </w:rPr>
        <w:t>spanning</w:t>
      </w:r>
      <w:r w:rsidR="00915DFC">
        <w:rPr>
          <w:rFonts w:ascii="Times New Roman" w:hAnsi="Times New Roman" w:cs="Times New Roman"/>
        </w:rPr>
        <w:t xml:space="preserve"> years </w:t>
      </w:r>
      <w:r w:rsidR="00312F4F">
        <w:rPr>
          <w:rFonts w:ascii="Times New Roman" w:hAnsi="Times New Roman" w:cs="Times New Roman"/>
        </w:rPr>
        <w:t xml:space="preserve">before reaching </w:t>
      </w:r>
      <w:r w:rsidR="00915DFC">
        <w:rPr>
          <w:rFonts w:ascii="Times New Roman" w:hAnsi="Times New Roman" w:cs="Times New Roman"/>
        </w:rPr>
        <w:t>a resolution</w:t>
      </w:r>
      <w:r w:rsidR="00361634">
        <w:rPr>
          <w:rFonts w:ascii="Times New Roman" w:hAnsi="Times New Roman" w:cs="Times New Roman"/>
        </w:rPr>
        <w:t>.</w:t>
      </w:r>
      <w:r w:rsidR="00361634">
        <w:rPr>
          <w:rStyle w:val="FootnoteReference"/>
          <w:rFonts w:ascii="Times New Roman" w:hAnsi="Times New Roman" w:cs="Times New Roman"/>
        </w:rPr>
        <w:footnoteReference w:id="4"/>
      </w:r>
      <w:r w:rsidR="00361634">
        <w:rPr>
          <w:rFonts w:ascii="Times New Roman" w:hAnsi="Times New Roman" w:cs="Times New Roman"/>
        </w:rPr>
        <w:t xml:space="preserve"> </w:t>
      </w:r>
      <w:r w:rsidR="00F73DBD">
        <w:rPr>
          <w:rFonts w:ascii="Times New Roman" w:hAnsi="Times New Roman" w:cs="Times New Roman"/>
        </w:rPr>
        <w:t xml:space="preserve">While </w:t>
      </w:r>
      <w:r w:rsidR="001929C9">
        <w:rPr>
          <w:rFonts w:ascii="Times New Roman" w:hAnsi="Times New Roman" w:cs="Times New Roman"/>
        </w:rPr>
        <w:t xml:space="preserve">the behemoth online retailer is hardly </w:t>
      </w:r>
      <w:r w:rsidR="00616242">
        <w:rPr>
          <w:rFonts w:ascii="Times New Roman" w:hAnsi="Times New Roman" w:cs="Times New Roman"/>
        </w:rPr>
        <w:t>unacquainted with</w:t>
      </w:r>
      <w:r w:rsidR="001929C9">
        <w:rPr>
          <w:rFonts w:ascii="Times New Roman" w:hAnsi="Times New Roman" w:cs="Times New Roman"/>
        </w:rPr>
        <w:t xml:space="preserve"> antitrust scrutiny,</w:t>
      </w:r>
      <w:r w:rsidR="001929C9">
        <w:rPr>
          <w:rStyle w:val="FootnoteReference"/>
          <w:rFonts w:ascii="Times New Roman" w:hAnsi="Times New Roman" w:cs="Times New Roman"/>
        </w:rPr>
        <w:footnoteReference w:id="5"/>
      </w:r>
      <w:r w:rsidR="001929C9">
        <w:rPr>
          <w:rFonts w:ascii="Times New Roman" w:hAnsi="Times New Roman" w:cs="Times New Roman"/>
        </w:rPr>
        <w:t xml:space="preserve"> this most recent suit</w:t>
      </w:r>
      <w:r w:rsidR="00576B32">
        <w:rPr>
          <w:rFonts w:ascii="Times New Roman" w:hAnsi="Times New Roman" w:cs="Times New Roman"/>
        </w:rPr>
        <w:t xml:space="preserve"> </w:t>
      </w:r>
      <w:r w:rsidR="00616242">
        <w:rPr>
          <w:rFonts w:ascii="Times New Roman" w:hAnsi="Times New Roman" w:cs="Times New Roman"/>
        </w:rPr>
        <w:t>elucidates</w:t>
      </w:r>
      <w:r w:rsidR="00FA6EF7">
        <w:rPr>
          <w:rFonts w:ascii="Times New Roman" w:hAnsi="Times New Roman" w:cs="Times New Roman"/>
        </w:rPr>
        <w:t xml:space="preserve"> the extent to which</w:t>
      </w:r>
      <w:r w:rsidR="00915DFC">
        <w:rPr>
          <w:rFonts w:ascii="Times New Roman" w:hAnsi="Times New Roman" w:cs="Times New Roman"/>
        </w:rPr>
        <w:t xml:space="preserve"> Amazon </w:t>
      </w:r>
      <w:r w:rsidR="00527085">
        <w:rPr>
          <w:rFonts w:ascii="Times New Roman" w:hAnsi="Times New Roman" w:cs="Times New Roman"/>
        </w:rPr>
        <w:t>is coming to a head with U.S. regulatory bodies</w:t>
      </w:r>
      <w:r w:rsidR="005377AF">
        <w:rPr>
          <w:rFonts w:ascii="Times New Roman" w:hAnsi="Times New Roman" w:cs="Times New Roman"/>
        </w:rPr>
        <w:t xml:space="preserve">, which could </w:t>
      </w:r>
      <w:r w:rsidR="00527085">
        <w:rPr>
          <w:rFonts w:ascii="Times New Roman" w:hAnsi="Times New Roman" w:cs="Times New Roman"/>
        </w:rPr>
        <w:t>potentially shift the present online retailer m</w:t>
      </w:r>
      <w:r w:rsidR="00803F55">
        <w:rPr>
          <w:rFonts w:ascii="Times New Roman" w:hAnsi="Times New Roman" w:cs="Times New Roman"/>
        </w:rPr>
        <w:t>odel</w:t>
      </w:r>
      <w:r w:rsidR="00527085">
        <w:rPr>
          <w:rFonts w:ascii="Times New Roman" w:hAnsi="Times New Roman" w:cs="Times New Roman"/>
        </w:rPr>
        <w:t>.</w:t>
      </w:r>
      <w:r w:rsidR="00527085">
        <w:rPr>
          <w:rStyle w:val="FootnoteReference"/>
          <w:rFonts w:ascii="Times New Roman" w:hAnsi="Times New Roman" w:cs="Times New Roman"/>
        </w:rPr>
        <w:footnoteReference w:id="6"/>
      </w:r>
    </w:p>
    <w:p w14:paraId="02A12FBE" w14:textId="554AE3DB" w:rsidR="00B97ACD" w:rsidRDefault="003C14CA" w:rsidP="002E54C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of Amazon’s </w:t>
      </w:r>
      <w:r w:rsidR="005377AF">
        <w:rPr>
          <w:rFonts w:ascii="Times New Roman" w:hAnsi="Times New Roman" w:cs="Times New Roman"/>
        </w:rPr>
        <w:t xml:space="preserve">purported </w:t>
      </w:r>
      <w:r w:rsidR="00576B32">
        <w:rPr>
          <w:rFonts w:ascii="Times New Roman" w:hAnsi="Times New Roman" w:cs="Times New Roman"/>
        </w:rPr>
        <w:t>exclusionary acts</w:t>
      </w:r>
      <w:r>
        <w:rPr>
          <w:rFonts w:ascii="Times New Roman" w:hAnsi="Times New Roman" w:cs="Times New Roman"/>
        </w:rPr>
        <w:t xml:space="preserve"> the complaint </w:t>
      </w:r>
      <w:r w:rsidR="00576B32">
        <w:rPr>
          <w:rFonts w:ascii="Times New Roman" w:hAnsi="Times New Roman" w:cs="Times New Roman"/>
        </w:rPr>
        <w:t xml:space="preserve">highlights </w:t>
      </w:r>
      <w:r w:rsidR="00E84C94">
        <w:rPr>
          <w:rFonts w:ascii="Times New Roman" w:hAnsi="Times New Roman" w:cs="Times New Roman"/>
        </w:rPr>
        <w:t>include</w:t>
      </w:r>
      <w:r w:rsidR="00392027">
        <w:rPr>
          <w:rFonts w:ascii="Times New Roman" w:hAnsi="Times New Roman" w:cs="Times New Roman"/>
        </w:rPr>
        <w:t xml:space="preserve"> myriad</w:t>
      </w:r>
      <w:r w:rsidR="00E84C94">
        <w:rPr>
          <w:rFonts w:ascii="Times New Roman" w:hAnsi="Times New Roman" w:cs="Times New Roman"/>
        </w:rPr>
        <w:t xml:space="preserve"> </w:t>
      </w:r>
      <w:r w:rsidR="00C53B5E">
        <w:rPr>
          <w:rFonts w:ascii="Times New Roman" w:hAnsi="Times New Roman" w:cs="Times New Roman"/>
        </w:rPr>
        <w:t>anti-discounting tactics that prevent potential competitors from undercutting Amazon’s price</w:t>
      </w:r>
      <w:r w:rsidR="00B5117F">
        <w:rPr>
          <w:rFonts w:ascii="Times New Roman" w:hAnsi="Times New Roman" w:cs="Times New Roman"/>
        </w:rPr>
        <w:t>.</w:t>
      </w:r>
      <w:r w:rsidR="00B5117F">
        <w:rPr>
          <w:rStyle w:val="FootnoteReference"/>
          <w:rFonts w:ascii="Times New Roman" w:hAnsi="Times New Roman" w:cs="Times New Roman"/>
        </w:rPr>
        <w:footnoteReference w:id="7"/>
      </w:r>
      <w:r w:rsidR="00B5117F">
        <w:rPr>
          <w:rFonts w:ascii="Times New Roman" w:hAnsi="Times New Roman" w:cs="Times New Roman"/>
        </w:rPr>
        <w:t xml:space="preserve"> These include</w:t>
      </w:r>
      <w:r w:rsidR="00C63D82">
        <w:rPr>
          <w:rFonts w:ascii="Times New Roman" w:hAnsi="Times New Roman" w:cs="Times New Roman"/>
        </w:rPr>
        <w:t xml:space="preserve"> using an anti-discounting algorithm to deter </w:t>
      </w:r>
      <w:r w:rsidR="00A00A33">
        <w:rPr>
          <w:rFonts w:ascii="Times New Roman" w:hAnsi="Times New Roman" w:cs="Times New Roman"/>
        </w:rPr>
        <w:t xml:space="preserve">potential competitors from lowering </w:t>
      </w:r>
      <w:r w:rsidR="00A00A33">
        <w:rPr>
          <w:rFonts w:ascii="Times New Roman" w:hAnsi="Times New Roman" w:cs="Times New Roman"/>
        </w:rPr>
        <w:lastRenderedPageBreak/>
        <w:t>their prices</w:t>
      </w:r>
      <w:r w:rsidR="00663412">
        <w:rPr>
          <w:rFonts w:ascii="Times New Roman" w:hAnsi="Times New Roman" w:cs="Times New Roman"/>
        </w:rPr>
        <w:t>.</w:t>
      </w:r>
      <w:r w:rsidR="00A00A33">
        <w:rPr>
          <w:rStyle w:val="FootnoteReference"/>
          <w:rFonts w:ascii="Times New Roman" w:hAnsi="Times New Roman" w:cs="Times New Roman"/>
        </w:rPr>
        <w:footnoteReference w:id="8"/>
      </w:r>
      <w:r w:rsidR="00663412">
        <w:rPr>
          <w:rFonts w:ascii="Times New Roman" w:hAnsi="Times New Roman" w:cs="Times New Roman"/>
        </w:rPr>
        <w:t xml:space="preserve"> The complaint also </w:t>
      </w:r>
      <w:r w:rsidR="00CB6DB0">
        <w:rPr>
          <w:rFonts w:ascii="Times New Roman" w:hAnsi="Times New Roman" w:cs="Times New Roman"/>
        </w:rPr>
        <w:t>argues</w:t>
      </w:r>
      <w:r w:rsidR="00663412">
        <w:rPr>
          <w:rFonts w:ascii="Times New Roman" w:hAnsi="Times New Roman" w:cs="Times New Roman"/>
        </w:rPr>
        <w:t xml:space="preserve"> Amazon</w:t>
      </w:r>
      <w:r w:rsidR="00CB6DB0">
        <w:rPr>
          <w:rFonts w:ascii="Times New Roman" w:hAnsi="Times New Roman" w:cs="Times New Roman"/>
        </w:rPr>
        <w:t xml:space="preserve"> employs</w:t>
      </w:r>
      <w:r w:rsidR="00663412">
        <w:rPr>
          <w:rFonts w:ascii="Times New Roman" w:hAnsi="Times New Roman" w:cs="Times New Roman"/>
        </w:rPr>
        <w:t xml:space="preserve"> </w:t>
      </w:r>
      <w:r w:rsidR="00D76DAE">
        <w:rPr>
          <w:rFonts w:ascii="Times New Roman" w:hAnsi="Times New Roman" w:cs="Times New Roman"/>
        </w:rPr>
        <w:t xml:space="preserve">coercive tactics in order fulfillment </w:t>
      </w:r>
      <w:r w:rsidR="0023212C">
        <w:rPr>
          <w:rFonts w:ascii="Times New Roman" w:hAnsi="Times New Roman" w:cs="Times New Roman"/>
        </w:rPr>
        <w:t xml:space="preserve">services </w:t>
      </w:r>
      <w:r w:rsidR="00663412">
        <w:rPr>
          <w:rFonts w:ascii="Times New Roman" w:hAnsi="Times New Roman" w:cs="Times New Roman"/>
        </w:rPr>
        <w:t xml:space="preserve">that </w:t>
      </w:r>
      <w:r w:rsidR="00C568C7">
        <w:rPr>
          <w:rFonts w:ascii="Times New Roman" w:hAnsi="Times New Roman" w:cs="Times New Roman"/>
        </w:rPr>
        <w:t>prevent potential rivals from gaining the necessary scale to complete in the marketplace.</w:t>
      </w:r>
      <w:r w:rsidR="00383AE1">
        <w:rPr>
          <w:rStyle w:val="FootnoteReference"/>
          <w:rFonts w:ascii="Times New Roman" w:hAnsi="Times New Roman" w:cs="Times New Roman"/>
        </w:rPr>
        <w:footnoteReference w:id="9"/>
      </w:r>
      <w:r w:rsidR="00A10E5E">
        <w:rPr>
          <w:rFonts w:ascii="Times New Roman" w:hAnsi="Times New Roman" w:cs="Times New Roman"/>
        </w:rPr>
        <w:t xml:space="preserve"> Moreover, the FTC and state attorney generals </w:t>
      </w:r>
      <w:r w:rsidR="005377AF">
        <w:rPr>
          <w:rFonts w:ascii="Times New Roman" w:hAnsi="Times New Roman" w:cs="Times New Roman"/>
        </w:rPr>
        <w:t>argue</w:t>
      </w:r>
      <w:r w:rsidR="00A10E5E">
        <w:rPr>
          <w:rFonts w:ascii="Times New Roman" w:hAnsi="Times New Roman" w:cs="Times New Roman"/>
        </w:rPr>
        <w:t xml:space="preserve"> these practices harm consumers via forcing them to pay higher prices</w:t>
      </w:r>
      <w:r w:rsidR="00383AE1">
        <w:rPr>
          <w:rFonts w:ascii="Times New Roman" w:hAnsi="Times New Roman" w:cs="Times New Roman"/>
        </w:rPr>
        <w:t xml:space="preserve"> and manipulating their search experience by replacing otherwise organic search results with paid promotions.</w:t>
      </w:r>
      <w:r w:rsidR="00383AE1">
        <w:rPr>
          <w:rStyle w:val="FootnoteReference"/>
          <w:rFonts w:ascii="Times New Roman" w:hAnsi="Times New Roman" w:cs="Times New Roman"/>
        </w:rPr>
        <w:footnoteReference w:id="10"/>
      </w:r>
      <w:r w:rsidR="00645C30">
        <w:rPr>
          <w:rFonts w:ascii="Times New Roman" w:hAnsi="Times New Roman" w:cs="Times New Roman"/>
        </w:rPr>
        <w:t xml:space="preserve"> </w:t>
      </w:r>
      <w:r w:rsidR="003F5FFC">
        <w:rPr>
          <w:rFonts w:ascii="Times New Roman" w:hAnsi="Times New Roman" w:cs="Times New Roman"/>
        </w:rPr>
        <w:t xml:space="preserve">This line of argumentation further asserts </w:t>
      </w:r>
      <w:r w:rsidR="00645C30">
        <w:rPr>
          <w:rFonts w:ascii="Times New Roman" w:hAnsi="Times New Roman" w:cs="Times New Roman"/>
        </w:rPr>
        <w:t>Amazon equally harms i</w:t>
      </w:r>
      <w:r w:rsidR="00AE333F">
        <w:rPr>
          <w:rFonts w:ascii="Times New Roman" w:hAnsi="Times New Roman" w:cs="Times New Roman"/>
        </w:rPr>
        <w:t>ndependent</w:t>
      </w:r>
      <w:r w:rsidR="002E54C0">
        <w:rPr>
          <w:rFonts w:ascii="Times New Roman" w:hAnsi="Times New Roman" w:cs="Times New Roman"/>
        </w:rPr>
        <w:t xml:space="preserve"> sellers</w:t>
      </w:r>
      <w:r w:rsidR="00AE333F">
        <w:rPr>
          <w:rFonts w:ascii="Times New Roman" w:hAnsi="Times New Roman" w:cs="Times New Roman"/>
        </w:rPr>
        <w:t xml:space="preserve"> who rely on Amazon as a platform </w:t>
      </w:r>
      <w:r w:rsidR="002E54C0">
        <w:rPr>
          <w:rFonts w:ascii="Times New Roman" w:hAnsi="Times New Roman" w:cs="Times New Roman"/>
        </w:rPr>
        <w:t xml:space="preserve">enabling them to sell products; </w:t>
      </w:r>
      <w:r w:rsidR="00DA27BE">
        <w:rPr>
          <w:rFonts w:ascii="Times New Roman" w:hAnsi="Times New Roman" w:cs="Times New Roman"/>
        </w:rPr>
        <w:t>Amazon charges these sellers fees that can amount to nearly 50% of the revenue those seller earn on the conglomerate’s platform.</w:t>
      </w:r>
      <w:r w:rsidR="00DA27BE">
        <w:rPr>
          <w:rStyle w:val="FootnoteReference"/>
          <w:rFonts w:ascii="Times New Roman" w:hAnsi="Times New Roman" w:cs="Times New Roman"/>
        </w:rPr>
        <w:footnoteReference w:id="11"/>
      </w:r>
    </w:p>
    <w:p w14:paraId="032B7737" w14:textId="19223920" w:rsidR="00F76B28" w:rsidRDefault="00F76B28" w:rsidP="00F76B2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FTC Chair</w:t>
      </w:r>
      <w:r w:rsidR="00B31006">
        <w:rPr>
          <w:rFonts w:ascii="Times New Roman" w:hAnsi="Times New Roman" w:cs="Times New Roman"/>
        </w:rPr>
        <w:t>person Lina K</w:t>
      </w:r>
      <w:r w:rsidR="00612341">
        <w:rPr>
          <w:rFonts w:ascii="Times New Roman" w:hAnsi="Times New Roman" w:cs="Times New Roman"/>
        </w:rPr>
        <w:t>ha</w:t>
      </w:r>
      <w:r w:rsidR="00B31006">
        <w:rPr>
          <w:rFonts w:ascii="Times New Roman" w:hAnsi="Times New Roman" w:cs="Times New Roman"/>
        </w:rPr>
        <w:t>n issued a statement</w:t>
      </w:r>
      <w:r w:rsidR="00B730DF">
        <w:rPr>
          <w:rFonts w:ascii="Times New Roman" w:hAnsi="Times New Roman" w:cs="Times New Roman"/>
        </w:rPr>
        <w:t>, expressing that the</w:t>
      </w:r>
      <w:r w:rsidR="00B730DF" w:rsidRPr="00B730DF">
        <w:rPr>
          <w:rFonts w:ascii="Times New Roman" w:hAnsi="Times New Roman" w:cs="Times New Roman"/>
        </w:rPr>
        <w:t xml:space="preserve"> </w:t>
      </w:r>
      <w:r w:rsidR="00B730DF">
        <w:rPr>
          <w:rFonts w:ascii="Times New Roman" w:hAnsi="Times New Roman" w:cs="Times New Roman"/>
        </w:rPr>
        <w:t>“</w:t>
      </w:r>
      <w:r w:rsidR="00B730DF" w:rsidRPr="00B730DF">
        <w:rPr>
          <w:rFonts w:ascii="Times New Roman" w:hAnsi="Times New Roman" w:cs="Times New Roman"/>
        </w:rPr>
        <w:t>lawsuit seeks to hold Amazon to account for these monopolistic practices and restore the lost promise of free and fair competition.</w:t>
      </w:r>
      <w:r w:rsidR="00B730DF">
        <w:rPr>
          <w:rFonts w:ascii="Times New Roman" w:hAnsi="Times New Roman" w:cs="Times New Roman"/>
        </w:rPr>
        <w:t>”</w:t>
      </w:r>
      <w:r w:rsidR="00383AE1">
        <w:rPr>
          <w:rStyle w:val="FootnoteReference"/>
          <w:rFonts w:ascii="Times New Roman" w:hAnsi="Times New Roman" w:cs="Times New Roman"/>
        </w:rPr>
        <w:footnoteReference w:id="12"/>
      </w:r>
      <w:r w:rsidR="00F637C8">
        <w:rPr>
          <w:rFonts w:ascii="Times New Roman" w:hAnsi="Times New Roman" w:cs="Times New Roman"/>
        </w:rPr>
        <w:t xml:space="preserve"> </w:t>
      </w:r>
      <w:r w:rsidR="002E54C0">
        <w:rPr>
          <w:rFonts w:ascii="Times New Roman" w:hAnsi="Times New Roman" w:cs="Times New Roman"/>
        </w:rPr>
        <w:t xml:space="preserve">By contrast, Amazon </w:t>
      </w:r>
      <w:r w:rsidR="00010A33">
        <w:rPr>
          <w:rFonts w:ascii="Times New Roman" w:hAnsi="Times New Roman" w:cs="Times New Roman"/>
        </w:rPr>
        <w:t>Senior Vice President</w:t>
      </w:r>
      <w:r w:rsidR="00361233">
        <w:rPr>
          <w:rFonts w:ascii="Times New Roman" w:hAnsi="Times New Roman" w:cs="Times New Roman"/>
        </w:rPr>
        <w:t xml:space="preserve"> and G</w:t>
      </w:r>
      <w:r w:rsidR="00BF50E6">
        <w:rPr>
          <w:rFonts w:ascii="Times New Roman" w:hAnsi="Times New Roman" w:cs="Times New Roman"/>
        </w:rPr>
        <w:t xml:space="preserve">eneral </w:t>
      </w:r>
      <w:r w:rsidR="00361233">
        <w:rPr>
          <w:rFonts w:ascii="Times New Roman" w:hAnsi="Times New Roman" w:cs="Times New Roman"/>
        </w:rPr>
        <w:t>C</w:t>
      </w:r>
      <w:r w:rsidR="00BF50E6">
        <w:rPr>
          <w:rFonts w:ascii="Times New Roman" w:hAnsi="Times New Roman" w:cs="Times New Roman"/>
        </w:rPr>
        <w:t>ounsel</w:t>
      </w:r>
      <w:r w:rsidR="00010A33">
        <w:rPr>
          <w:rFonts w:ascii="Times New Roman" w:hAnsi="Times New Roman" w:cs="Times New Roman"/>
        </w:rPr>
        <w:t xml:space="preserve"> </w:t>
      </w:r>
      <w:r w:rsidR="008752EE" w:rsidRPr="008752EE">
        <w:rPr>
          <w:rFonts w:ascii="Times New Roman" w:hAnsi="Times New Roman" w:cs="Times New Roman"/>
        </w:rPr>
        <w:t>David Zapolsky</w:t>
      </w:r>
      <w:r w:rsidR="008752EE">
        <w:rPr>
          <w:rFonts w:ascii="Times New Roman" w:hAnsi="Times New Roman" w:cs="Times New Roman"/>
        </w:rPr>
        <w:t xml:space="preserve"> characterized the lawsuit as “misguided</w:t>
      </w:r>
      <w:r w:rsidR="000E20F1">
        <w:rPr>
          <w:rFonts w:ascii="Times New Roman" w:hAnsi="Times New Roman" w:cs="Times New Roman"/>
        </w:rPr>
        <w:t>.”</w:t>
      </w:r>
      <w:r w:rsidR="00256327">
        <w:rPr>
          <w:rStyle w:val="FootnoteReference"/>
          <w:rFonts w:ascii="Times New Roman" w:hAnsi="Times New Roman" w:cs="Times New Roman"/>
        </w:rPr>
        <w:footnoteReference w:id="13"/>
      </w:r>
      <w:r w:rsidR="000E20F1">
        <w:rPr>
          <w:rFonts w:ascii="Times New Roman" w:hAnsi="Times New Roman" w:cs="Times New Roman"/>
        </w:rPr>
        <w:t xml:space="preserve"> </w:t>
      </w:r>
      <w:r w:rsidR="000E20F1" w:rsidRPr="008752EE">
        <w:rPr>
          <w:rFonts w:ascii="Times New Roman" w:hAnsi="Times New Roman" w:cs="Times New Roman"/>
        </w:rPr>
        <w:t>Zapolsky</w:t>
      </w:r>
      <w:r w:rsidR="000E20F1">
        <w:rPr>
          <w:rFonts w:ascii="Times New Roman" w:hAnsi="Times New Roman" w:cs="Times New Roman"/>
        </w:rPr>
        <w:t xml:space="preserve"> points </w:t>
      </w:r>
      <w:r w:rsidR="000A6F75">
        <w:rPr>
          <w:rFonts w:ascii="Times New Roman" w:hAnsi="Times New Roman" w:cs="Times New Roman"/>
        </w:rPr>
        <w:t xml:space="preserve">to the benefits the company’s Prime delivery service bestows on consumers </w:t>
      </w:r>
      <w:r w:rsidR="003172E7">
        <w:rPr>
          <w:rFonts w:ascii="Times New Roman" w:hAnsi="Times New Roman" w:cs="Times New Roman"/>
        </w:rPr>
        <w:t>and that sellers have discretion in participating</w:t>
      </w:r>
      <w:r w:rsidR="00BF50E6">
        <w:rPr>
          <w:rFonts w:ascii="Times New Roman" w:hAnsi="Times New Roman" w:cs="Times New Roman"/>
        </w:rPr>
        <w:t xml:space="preserve"> in</w:t>
      </w:r>
      <w:r w:rsidR="003172E7">
        <w:rPr>
          <w:rFonts w:ascii="Times New Roman" w:hAnsi="Times New Roman" w:cs="Times New Roman"/>
        </w:rPr>
        <w:t xml:space="preserve"> </w:t>
      </w:r>
      <w:r w:rsidR="002930AC">
        <w:rPr>
          <w:rFonts w:ascii="Times New Roman" w:hAnsi="Times New Roman" w:cs="Times New Roman"/>
        </w:rPr>
        <w:t>the services for which it charges.</w:t>
      </w:r>
      <w:r w:rsidR="002930AC">
        <w:rPr>
          <w:rStyle w:val="FootnoteReference"/>
          <w:rFonts w:ascii="Times New Roman" w:hAnsi="Times New Roman" w:cs="Times New Roman"/>
        </w:rPr>
        <w:footnoteReference w:id="14"/>
      </w:r>
      <w:r w:rsidR="002930AC">
        <w:rPr>
          <w:rFonts w:ascii="Times New Roman" w:hAnsi="Times New Roman" w:cs="Times New Roman"/>
        </w:rPr>
        <w:t xml:space="preserve"> </w:t>
      </w:r>
    </w:p>
    <w:p w14:paraId="7BF5B70D" w14:textId="00361BD2" w:rsidR="00321ED6" w:rsidRDefault="00321ED6" w:rsidP="00F76B2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As </w:t>
      </w:r>
      <w:r w:rsidR="00F5000B">
        <w:rPr>
          <w:rFonts w:ascii="Times New Roman" w:hAnsi="Times New Roman" w:cs="Times New Roman"/>
        </w:rPr>
        <w:t xml:space="preserve">the litigation progresses, </w:t>
      </w:r>
      <w:r w:rsidR="003119BE">
        <w:rPr>
          <w:rFonts w:ascii="Times New Roman" w:hAnsi="Times New Roman" w:cs="Times New Roman"/>
        </w:rPr>
        <w:t>the FTC will need to contend with existing antitrust precedent</w:t>
      </w:r>
      <w:r w:rsidR="00803F55">
        <w:rPr>
          <w:rFonts w:ascii="Times New Roman" w:hAnsi="Times New Roman" w:cs="Times New Roman"/>
        </w:rPr>
        <w:t xml:space="preserve">, including </w:t>
      </w:r>
      <w:r w:rsidR="0004299C">
        <w:rPr>
          <w:rFonts w:ascii="Times New Roman" w:hAnsi="Times New Roman" w:cs="Times New Roman"/>
          <w:i/>
          <w:iCs/>
        </w:rPr>
        <w:t>Ohio v. American Express Co</w:t>
      </w:r>
      <w:r w:rsidR="0004299C" w:rsidRPr="00E66B7D">
        <w:rPr>
          <w:rFonts w:ascii="Times New Roman" w:hAnsi="Times New Roman" w:cs="Times New Roman"/>
          <w:i/>
          <w:iCs/>
        </w:rPr>
        <w:t>.</w:t>
      </w:r>
      <w:r w:rsidR="0004299C" w:rsidRPr="00E66B7D">
        <w:rPr>
          <w:rFonts w:ascii="Times New Roman" w:hAnsi="Times New Roman" w:cs="Times New Roman"/>
        </w:rPr>
        <w:t xml:space="preserve">, where the Supreme Court </w:t>
      </w:r>
      <w:r w:rsidR="00E66B7D" w:rsidRPr="00E66B7D">
        <w:rPr>
          <w:rFonts w:ascii="Times New Roman" w:hAnsi="Times New Roman" w:cs="Times New Roman"/>
        </w:rPr>
        <w:t>applied a rule of reason analysis</w:t>
      </w:r>
      <w:r w:rsidR="003F5FFC">
        <w:rPr>
          <w:rFonts w:ascii="Times New Roman" w:hAnsi="Times New Roman" w:cs="Times New Roman"/>
        </w:rPr>
        <w:t xml:space="preserve"> to</w:t>
      </w:r>
      <w:r w:rsidR="00E66B7D" w:rsidRPr="00E66B7D">
        <w:rPr>
          <w:rFonts w:ascii="Times New Roman" w:hAnsi="Times New Roman" w:cs="Times New Roman"/>
        </w:rPr>
        <w:t xml:space="preserve"> </w:t>
      </w:r>
      <w:r w:rsidR="0004299C" w:rsidRPr="00E66B7D">
        <w:rPr>
          <w:rFonts w:ascii="Times New Roman" w:hAnsi="Times New Roman" w:cs="Times New Roman"/>
        </w:rPr>
        <w:t xml:space="preserve">American Express’ </w:t>
      </w:r>
      <w:r w:rsidR="00BE3499" w:rsidRPr="00E66B7D">
        <w:rPr>
          <w:rFonts w:ascii="Times New Roman" w:hAnsi="Times New Roman" w:cs="Times New Roman"/>
        </w:rPr>
        <w:t>vertical</w:t>
      </w:r>
      <w:r w:rsidR="0004299C" w:rsidRPr="00E66B7D">
        <w:rPr>
          <w:rFonts w:ascii="Times New Roman" w:hAnsi="Times New Roman" w:cs="Times New Roman"/>
        </w:rPr>
        <w:t xml:space="preserve"> restraints on trade </w:t>
      </w:r>
      <w:r w:rsidR="00E66B7D" w:rsidRPr="00E66B7D">
        <w:rPr>
          <w:rFonts w:ascii="Times New Roman" w:hAnsi="Times New Roman" w:cs="Times New Roman"/>
        </w:rPr>
        <w:t>and deemed them permissible</w:t>
      </w:r>
      <w:r w:rsidR="00914613" w:rsidRPr="00E66B7D">
        <w:rPr>
          <w:rFonts w:ascii="Times New Roman" w:hAnsi="Times New Roman" w:cs="Times New Roman"/>
        </w:rPr>
        <w:t>.</w:t>
      </w:r>
      <w:r w:rsidR="00914613" w:rsidRPr="00E66B7D">
        <w:rPr>
          <w:rStyle w:val="FootnoteReference"/>
          <w:rFonts w:ascii="Times New Roman" w:hAnsi="Times New Roman" w:cs="Times New Roman"/>
        </w:rPr>
        <w:footnoteReference w:id="15"/>
      </w:r>
      <w:r w:rsidR="00F83312">
        <w:rPr>
          <w:rFonts w:ascii="Times New Roman" w:hAnsi="Times New Roman" w:cs="Times New Roman"/>
        </w:rPr>
        <w:t xml:space="preserve"> However, recent antitrust literature has taken the</w:t>
      </w:r>
      <w:r w:rsidR="00221CB9">
        <w:rPr>
          <w:rFonts w:ascii="Times New Roman" w:hAnsi="Times New Roman" w:cs="Times New Roman"/>
        </w:rPr>
        <w:t xml:space="preserve"> increasingly popular</w:t>
      </w:r>
      <w:r w:rsidR="00F83312">
        <w:rPr>
          <w:rFonts w:ascii="Times New Roman" w:hAnsi="Times New Roman" w:cs="Times New Roman"/>
        </w:rPr>
        <w:t xml:space="preserve"> stance that antitrust law need</w:t>
      </w:r>
      <w:r w:rsidR="00C301D2">
        <w:rPr>
          <w:rFonts w:ascii="Times New Roman" w:hAnsi="Times New Roman" w:cs="Times New Roman"/>
        </w:rPr>
        <w:t xml:space="preserve"> address the anticompetitive effects Amazon furthers.</w:t>
      </w:r>
      <w:r w:rsidR="00C301D2">
        <w:rPr>
          <w:rStyle w:val="FootnoteReference"/>
          <w:rFonts w:ascii="Times New Roman" w:hAnsi="Times New Roman" w:cs="Times New Roman"/>
        </w:rPr>
        <w:footnoteReference w:id="16"/>
      </w:r>
      <w:r w:rsidR="00E33233">
        <w:rPr>
          <w:rFonts w:ascii="Times New Roman" w:hAnsi="Times New Roman" w:cs="Times New Roman"/>
        </w:rPr>
        <w:t xml:space="preserve"> Regardless of outcome, this </w:t>
      </w:r>
      <w:r w:rsidR="000A17B7">
        <w:rPr>
          <w:rFonts w:ascii="Times New Roman" w:hAnsi="Times New Roman" w:cs="Times New Roman"/>
        </w:rPr>
        <w:t xml:space="preserve">case will have major implications for </w:t>
      </w:r>
      <w:r w:rsidR="00537134">
        <w:rPr>
          <w:rFonts w:ascii="Times New Roman" w:hAnsi="Times New Roman" w:cs="Times New Roman"/>
        </w:rPr>
        <w:t xml:space="preserve">the </w:t>
      </w:r>
      <w:r w:rsidR="00D93ADA">
        <w:rPr>
          <w:rFonts w:ascii="Times New Roman" w:hAnsi="Times New Roman" w:cs="Times New Roman"/>
        </w:rPr>
        <w:t>2020s</w:t>
      </w:r>
      <w:r w:rsidR="00537134">
        <w:rPr>
          <w:rFonts w:ascii="Times New Roman" w:hAnsi="Times New Roman" w:cs="Times New Roman"/>
        </w:rPr>
        <w:t xml:space="preserve"> antitrust arena</w:t>
      </w:r>
      <w:r w:rsidR="00376FF8">
        <w:rPr>
          <w:rFonts w:ascii="Times New Roman" w:hAnsi="Times New Roman" w:cs="Times New Roman"/>
        </w:rPr>
        <w:t>—implicating the future of Big Tech at large—</w:t>
      </w:r>
      <w:r w:rsidR="00254E48">
        <w:rPr>
          <w:rFonts w:ascii="Times New Roman" w:hAnsi="Times New Roman" w:cs="Times New Roman"/>
        </w:rPr>
        <w:t>a</w:t>
      </w:r>
      <w:r w:rsidR="00407712">
        <w:rPr>
          <w:rFonts w:ascii="Times New Roman" w:hAnsi="Times New Roman" w:cs="Times New Roman"/>
        </w:rPr>
        <w:t>s well as</w:t>
      </w:r>
      <w:r w:rsidR="00254E48">
        <w:rPr>
          <w:rFonts w:ascii="Times New Roman" w:hAnsi="Times New Roman" w:cs="Times New Roman"/>
        </w:rPr>
        <w:t xml:space="preserve"> online retailing practices</w:t>
      </w:r>
      <w:r w:rsidR="003546E4">
        <w:rPr>
          <w:rFonts w:ascii="Times New Roman" w:hAnsi="Times New Roman" w:cs="Times New Roman"/>
        </w:rPr>
        <w:t>.</w:t>
      </w:r>
      <w:r w:rsidR="00ED5103">
        <w:rPr>
          <w:rFonts w:ascii="Times New Roman" w:hAnsi="Times New Roman" w:cs="Times New Roman"/>
        </w:rPr>
        <w:t xml:space="preserve"> </w:t>
      </w:r>
    </w:p>
    <w:p w14:paraId="1B3CAA3F" w14:textId="015BE4CB" w:rsidR="000C1AF0" w:rsidRDefault="000C1AF0" w:rsidP="00F76B28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D64F22C" w14:textId="4EB3EFC6" w:rsidR="000C1AF0" w:rsidRPr="00BD70E2" w:rsidRDefault="000C1AF0" w:rsidP="00F76B28">
      <w:pPr>
        <w:spacing w:line="480" w:lineRule="auto"/>
        <w:ind w:firstLine="720"/>
        <w:rPr>
          <w:rFonts w:ascii="Times New Roman" w:hAnsi="Times New Roman" w:cs="Times New Roman"/>
        </w:rPr>
      </w:pPr>
    </w:p>
    <w:sectPr w:rsidR="000C1AF0" w:rsidRPr="00BD70E2" w:rsidSect="0032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2D7E" w14:textId="77777777" w:rsidR="004D034D" w:rsidRDefault="004D034D" w:rsidP="007475F1">
      <w:r>
        <w:separator/>
      </w:r>
    </w:p>
  </w:endnote>
  <w:endnote w:type="continuationSeparator" w:id="0">
    <w:p w14:paraId="7415A108" w14:textId="77777777" w:rsidR="004D034D" w:rsidRDefault="004D034D" w:rsidP="0074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CA25D" w14:textId="77777777" w:rsidR="004D034D" w:rsidRDefault="004D034D" w:rsidP="007475F1">
      <w:r>
        <w:separator/>
      </w:r>
    </w:p>
  </w:footnote>
  <w:footnote w:type="continuationSeparator" w:id="0">
    <w:p w14:paraId="510884A5" w14:textId="77777777" w:rsidR="004D034D" w:rsidRDefault="004D034D" w:rsidP="007475F1">
      <w:r>
        <w:continuationSeparator/>
      </w:r>
    </w:p>
  </w:footnote>
  <w:footnote w:id="1">
    <w:p w14:paraId="43E7EE24" w14:textId="017D42B0" w:rsidR="007475F1" w:rsidRPr="001C0F46" w:rsidRDefault="007475F1">
      <w:pPr>
        <w:pStyle w:val="FootnoteText"/>
        <w:rPr>
          <w:rFonts w:ascii="Times New Roman" w:hAnsi="Times New Roman" w:cs="Times New Roman"/>
        </w:rPr>
      </w:pPr>
      <w:r w:rsidRPr="001C0F46">
        <w:rPr>
          <w:rStyle w:val="FootnoteReference"/>
          <w:rFonts w:ascii="Times New Roman" w:hAnsi="Times New Roman" w:cs="Times New Roman"/>
        </w:rPr>
        <w:footnoteRef/>
      </w:r>
      <w:r w:rsidRPr="001C0F46">
        <w:rPr>
          <w:rFonts w:ascii="Times New Roman" w:hAnsi="Times New Roman" w:cs="Times New Roman"/>
        </w:rPr>
        <w:t xml:space="preserve"> </w:t>
      </w:r>
      <w:r w:rsidR="00132892" w:rsidRPr="001C0F46">
        <w:rPr>
          <w:rFonts w:ascii="Times New Roman" w:hAnsi="Times New Roman" w:cs="Times New Roman"/>
        </w:rPr>
        <w:t xml:space="preserve">Complaint at </w:t>
      </w:r>
      <w:r w:rsidR="0066584F">
        <w:rPr>
          <w:rFonts w:ascii="Times New Roman" w:hAnsi="Times New Roman" w:cs="Times New Roman"/>
        </w:rPr>
        <w:t>16</w:t>
      </w:r>
      <w:r w:rsidR="002C4BB1" w:rsidRPr="001C0F46">
        <w:rPr>
          <w:rFonts w:ascii="Times New Roman" w:hAnsi="Times New Roman" w:cs="Times New Roman"/>
        </w:rPr>
        <w:t>–</w:t>
      </w:r>
      <w:r w:rsidR="0066584F">
        <w:rPr>
          <w:rFonts w:ascii="Times New Roman" w:hAnsi="Times New Roman" w:cs="Times New Roman"/>
        </w:rPr>
        <w:t>22</w:t>
      </w:r>
      <w:r w:rsidR="002C4BB1" w:rsidRPr="001C0F46">
        <w:rPr>
          <w:rFonts w:ascii="Times New Roman" w:hAnsi="Times New Roman" w:cs="Times New Roman"/>
        </w:rPr>
        <w:t xml:space="preserve">, Federal Trade Commission v. </w:t>
      </w:r>
      <w:r w:rsidR="00A647D4" w:rsidRPr="001C0F46">
        <w:rPr>
          <w:rFonts w:ascii="Times New Roman" w:hAnsi="Times New Roman" w:cs="Times New Roman"/>
        </w:rPr>
        <w:t xml:space="preserve">Amazon.com, Inc., (No. 2:23-cv-01495). </w:t>
      </w:r>
      <w:r w:rsidR="009F08E7" w:rsidRPr="001C0F46">
        <w:rPr>
          <w:rFonts w:ascii="Times New Roman" w:hAnsi="Times New Roman" w:cs="Times New Roman"/>
        </w:rPr>
        <w:t xml:space="preserve">The seventeen states and commonwealths </w:t>
      </w:r>
      <w:r w:rsidR="004B586E" w:rsidRPr="001C0F46">
        <w:rPr>
          <w:rFonts w:ascii="Times New Roman" w:hAnsi="Times New Roman" w:cs="Times New Roman"/>
        </w:rPr>
        <w:t xml:space="preserve">are the following: </w:t>
      </w:r>
      <w:r w:rsidR="00B31006" w:rsidRPr="001C0F46">
        <w:rPr>
          <w:rFonts w:ascii="Times New Roman" w:hAnsi="Times New Roman" w:cs="Times New Roman"/>
          <w:color w:val="1B1B1B"/>
          <w:shd w:val="clear" w:color="auto" w:fill="FFFFFF"/>
        </w:rPr>
        <w:t>Connecticut, Delaware, Maine, Maryland, Massachusetts, Michigan, Minnesota, New Jersey, New Hampshire, New Mexico, Nevada, New York, Oklahoma, Oregon, Pennsylvania, Rhode Island, and Wisconsin</w:t>
      </w:r>
      <w:r w:rsidR="00F637C8" w:rsidRPr="001C0F46"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</w:p>
  </w:footnote>
  <w:footnote w:id="2">
    <w:p w14:paraId="430A9FFC" w14:textId="16564961" w:rsidR="002735BA" w:rsidRPr="001C0F46" w:rsidRDefault="002735BA">
      <w:pPr>
        <w:pStyle w:val="FootnoteText"/>
        <w:rPr>
          <w:rFonts w:ascii="Times New Roman" w:hAnsi="Times New Roman" w:cs="Times New Roman"/>
        </w:rPr>
      </w:pPr>
      <w:r w:rsidRPr="001C0F46">
        <w:rPr>
          <w:rStyle w:val="FootnoteReference"/>
          <w:rFonts w:ascii="Times New Roman" w:hAnsi="Times New Roman" w:cs="Times New Roman"/>
        </w:rPr>
        <w:footnoteRef/>
      </w:r>
      <w:r w:rsidRPr="001C0F46">
        <w:rPr>
          <w:rFonts w:ascii="Times New Roman" w:hAnsi="Times New Roman" w:cs="Times New Roman"/>
        </w:rPr>
        <w:t xml:space="preserve"> </w:t>
      </w:r>
      <w:r w:rsidR="009D6FF1" w:rsidRPr="001C0F46">
        <w:rPr>
          <w:rFonts w:ascii="Times New Roman" w:hAnsi="Times New Roman" w:cs="Times New Roman"/>
        </w:rPr>
        <w:t xml:space="preserve">Dan Papscun, </w:t>
      </w:r>
      <w:r w:rsidR="009D6FF1" w:rsidRPr="001C0F46">
        <w:rPr>
          <w:rFonts w:ascii="Times New Roman" w:hAnsi="Times New Roman" w:cs="Times New Roman"/>
          <w:i/>
          <w:iCs/>
        </w:rPr>
        <w:t>Amazon Antitrust Case Must Clear Amex Bar Set by Supreme Court</w:t>
      </w:r>
      <w:r w:rsidR="009D6FF1" w:rsidRPr="001C0F46">
        <w:rPr>
          <w:rFonts w:ascii="Times New Roman" w:hAnsi="Times New Roman" w:cs="Times New Roman"/>
        </w:rPr>
        <w:t xml:space="preserve">, </w:t>
      </w:r>
      <w:r w:rsidR="009D6FF1" w:rsidRPr="001C0F46">
        <w:rPr>
          <w:rFonts w:ascii="Times New Roman" w:hAnsi="Times New Roman" w:cs="Times New Roman"/>
          <w:smallCaps/>
        </w:rPr>
        <w:t>Bloomberg Law</w:t>
      </w:r>
      <w:r w:rsidR="009D6FF1" w:rsidRPr="001C0F46">
        <w:rPr>
          <w:rFonts w:ascii="Times New Roman" w:hAnsi="Times New Roman" w:cs="Times New Roman"/>
        </w:rPr>
        <w:t>, Sept. 29, 2023</w:t>
      </w:r>
      <w:r w:rsidR="007A7D8C" w:rsidRPr="001C0F46">
        <w:rPr>
          <w:rFonts w:ascii="Times New Roman" w:hAnsi="Times New Roman" w:cs="Times New Roman"/>
        </w:rPr>
        <w:t>, https://news.bloomberglaw.com/antitrust/amazon-antitrust-case-must-clear-amex-bar-set-by-supreme-court.</w:t>
      </w:r>
    </w:p>
  </w:footnote>
  <w:footnote w:id="3">
    <w:p w14:paraId="622E384C" w14:textId="1407B9D3" w:rsidR="006E62E2" w:rsidRPr="001C0F46" w:rsidRDefault="006E62E2">
      <w:pPr>
        <w:pStyle w:val="FootnoteText"/>
        <w:rPr>
          <w:rFonts w:ascii="Times New Roman" w:hAnsi="Times New Roman" w:cs="Times New Roman"/>
        </w:rPr>
      </w:pPr>
      <w:r w:rsidRPr="001C0F46">
        <w:rPr>
          <w:rStyle w:val="FootnoteReference"/>
          <w:rFonts w:ascii="Times New Roman" w:hAnsi="Times New Roman" w:cs="Times New Roman"/>
        </w:rPr>
        <w:footnoteRef/>
      </w:r>
      <w:r w:rsidRPr="001C0F46">
        <w:rPr>
          <w:rFonts w:ascii="Times New Roman" w:hAnsi="Times New Roman" w:cs="Times New Roman"/>
        </w:rPr>
        <w:t xml:space="preserve"> </w:t>
      </w:r>
      <w:r w:rsidR="00163B17" w:rsidRPr="001C0F46">
        <w:rPr>
          <w:rFonts w:ascii="Times New Roman" w:hAnsi="Times New Roman" w:cs="Times New Roman"/>
        </w:rPr>
        <w:t>Sherman Antitrust Act (1890)</w:t>
      </w:r>
      <w:r w:rsidR="00484D02">
        <w:rPr>
          <w:rFonts w:ascii="Times New Roman" w:hAnsi="Times New Roman" w:cs="Times New Roman"/>
        </w:rPr>
        <w:t xml:space="preserve">; Complaint, </w:t>
      </w:r>
      <w:r w:rsidR="00484D02" w:rsidRPr="00484D02">
        <w:rPr>
          <w:rFonts w:ascii="Times New Roman" w:hAnsi="Times New Roman" w:cs="Times New Roman"/>
          <w:i/>
          <w:iCs/>
        </w:rPr>
        <w:t>supra</w:t>
      </w:r>
      <w:r w:rsidR="00484D02">
        <w:rPr>
          <w:rFonts w:ascii="Times New Roman" w:hAnsi="Times New Roman" w:cs="Times New Roman"/>
        </w:rPr>
        <w:t xml:space="preserve"> note 1, at 43.</w:t>
      </w:r>
    </w:p>
  </w:footnote>
  <w:footnote w:id="4">
    <w:p w14:paraId="443ACB7C" w14:textId="2741CEF9" w:rsidR="00361634" w:rsidRPr="001C0F46" w:rsidRDefault="00361634">
      <w:pPr>
        <w:pStyle w:val="FootnoteText"/>
        <w:rPr>
          <w:rFonts w:ascii="Times New Roman" w:hAnsi="Times New Roman" w:cs="Times New Roman"/>
        </w:rPr>
      </w:pPr>
      <w:r w:rsidRPr="001C0F46">
        <w:rPr>
          <w:rStyle w:val="FootnoteReference"/>
          <w:rFonts w:ascii="Times New Roman" w:hAnsi="Times New Roman" w:cs="Times New Roman"/>
        </w:rPr>
        <w:footnoteRef/>
      </w:r>
      <w:r w:rsidRPr="001C0F46">
        <w:rPr>
          <w:rFonts w:ascii="Times New Roman" w:hAnsi="Times New Roman" w:cs="Times New Roman"/>
        </w:rPr>
        <w:t xml:space="preserve"> </w:t>
      </w:r>
      <w:r w:rsidR="003546E4" w:rsidRPr="001C0F46">
        <w:rPr>
          <w:rFonts w:ascii="Times New Roman" w:hAnsi="Times New Roman" w:cs="Times New Roman"/>
        </w:rPr>
        <w:t>Complaint</w:t>
      </w:r>
      <w:r w:rsidR="00155897" w:rsidRPr="001C0F46">
        <w:rPr>
          <w:rFonts w:ascii="Times New Roman" w:hAnsi="Times New Roman" w:cs="Times New Roman"/>
        </w:rPr>
        <w:t xml:space="preserve">, </w:t>
      </w:r>
      <w:r w:rsidR="00155897" w:rsidRPr="001C0F46">
        <w:rPr>
          <w:rFonts w:ascii="Times New Roman" w:hAnsi="Times New Roman" w:cs="Times New Roman"/>
          <w:i/>
          <w:iCs/>
        </w:rPr>
        <w:t>supra</w:t>
      </w:r>
      <w:r w:rsidR="00FF3997" w:rsidRPr="001C0F46">
        <w:rPr>
          <w:rFonts w:ascii="Times New Roman" w:hAnsi="Times New Roman" w:cs="Times New Roman"/>
        </w:rPr>
        <w:t xml:space="preserve"> note 1,</w:t>
      </w:r>
      <w:r w:rsidR="003546E4" w:rsidRPr="001C0F46">
        <w:rPr>
          <w:rFonts w:ascii="Times New Roman" w:hAnsi="Times New Roman" w:cs="Times New Roman"/>
        </w:rPr>
        <w:t xml:space="preserve"> at </w:t>
      </w:r>
      <w:r w:rsidR="0042797E">
        <w:rPr>
          <w:rFonts w:ascii="Times New Roman" w:hAnsi="Times New Roman" w:cs="Times New Roman"/>
        </w:rPr>
        <w:t>5</w:t>
      </w:r>
      <w:r w:rsidR="000053F0" w:rsidRPr="001C0F46">
        <w:rPr>
          <w:rFonts w:ascii="Times New Roman" w:hAnsi="Times New Roman" w:cs="Times New Roman"/>
        </w:rPr>
        <w:t xml:space="preserve">; </w:t>
      </w:r>
      <w:r w:rsidR="00CC580A" w:rsidRPr="001C0F46">
        <w:rPr>
          <w:rFonts w:ascii="Times New Roman" w:hAnsi="Times New Roman" w:cs="Times New Roman"/>
        </w:rPr>
        <w:t xml:space="preserve">Alina Selyukh, </w:t>
      </w:r>
      <w:r w:rsidR="00CC580A" w:rsidRPr="001C0F46">
        <w:rPr>
          <w:rFonts w:ascii="Times New Roman" w:hAnsi="Times New Roman" w:cs="Times New Roman"/>
          <w:i/>
          <w:iCs/>
        </w:rPr>
        <w:t>U.S. sues Amazon in a monopoly case that could be existential for the retail giant</w:t>
      </w:r>
      <w:r w:rsidR="00CC580A" w:rsidRPr="001C0F46">
        <w:rPr>
          <w:rFonts w:ascii="Times New Roman" w:hAnsi="Times New Roman" w:cs="Times New Roman"/>
        </w:rPr>
        <w:t xml:space="preserve">, NPR, Sept. 26, 2023, </w:t>
      </w:r>
      <w:r w:rsidR="00915DFC" w:rsidRPr="001C0F46">
        <w:rPr>
          <w:rFonts w:ascii="Times New Roman" w:hAnsi="Times New Roman" w:cs="Times New Roman"/>
        </w:rPr>
        <w:t>https://www.npr.org/2023/09/26/1191099421/amazon-ftc-lawsuit-antitrust-monopoly</w:t>
      </w:r>
      <w:r w:rsidR="00CC580A" w:rsidRPr="001C0F46">
        <w:rPr>
          <w:rFonts w:ascii="Times New Roman" w:hAnsi="Times New Roman" w:cs="Times New Roman"/>
        </w:rPr>
        <w:t>.</w:t>
      </w:r>
    </w:p>
  </w:footnote>
  <w:footnote w:id="5">
    <w:p w14:paraId="3DB0E59E" w14:textId="27FB9388" w:rsidR="001929C9" w:rsidRPr="001C0F46" w:rsidRDefault="001929C9">
      <w:pPr>
        <w:pStyle w:val="FootnoteText"/>
        <w:rPr>
          <w:rFonts w:ascii="Times New Roman" w:hAnsi="Times New Roman" w:cs="Times New Roman"/>
        </w:rPr>
      </w:pPr>
      <w:r w:rsidRPr="001C0F46">
        <w:rPr>
          <w:rStyle w:val="FootnoteReference"/>
          <w:rFonts w:ascii="Times New Roman" w:hAnsi="Times New Roman" w:cs="Times New Roman"/>
        </w:rPr>
        <w:footnoteRef/>
      </w:r>
      <w:r w:rsidRPr="001C0F46">
        <w:rPr>
          <w:rFonts w:ascii="Times New Roman" w:hAnsi="Times New Roman" w:cs="Times New Roman"/>
        </w:rPr>
        <w:t xml:space="preserve"> </w:t>
      </w:r>
      <w:r w:rsidR="00186364" w:rsidRPr="001C0F46">
        <w:rPr>
          <w:rFonts w:ascii="Times New Roman" w:hAnsi="Times New Roman" w:cs="Times New Roman"/>
        </w:rPr>
        <w:t xml:space="preserve">Mike Scarcella, </w:t>
      </w:r>
      <w:r w:rsidR="00B3335A" w:rsidRPr="001C0F46">
        <w:rPr>
          <w:rFonts w:ascii="Times New Roman" w:hAnsi="Times New Roman" w:cs="Times New Roman"/>
          <w:i/>
          <w:iCs/>
        </w:rPr>
        <w:t>Amazon.com faces an array of US consumer, state antitrust lawsuits</w:t>
      </w:r>
      <w:r w:rsidR="00B3335A" w:rsidRPr="001C0F46">
        <w:rPr>
          <w:rFonts w:ascii="Times New Roman" w:hAnsi="Times New Roman" w:cs="Times New Roman"/>
        </w:rPr>
        <w:t xml:space="preserve">, </w:t>
      </w:r>
      <w:r w:rsidR="00B3335A" w:rsidRPr="001C0F46">
        <w:rPr>
          <w:rFonts w:ascii="Times New Roman" w:hAnsi="Times New Roman" w:cs="Times New Roman"/>
          <w:smallCaps/>
        </w:rPr>
        <w:t>Reuters</w:t>
      </w:r>
      <w:r w:rsidR="00B3335A" w:rsidRPr="001C0F46">
        <w:rPr>
          <w:rFonts w:ascii="Times New Roman" w:hAnsi="Times New Roman" w:cs="Times New Roman"/>
        </w:rPr>
        <w:t xml:space="preserve">, </w:t>
      </w:r>
      <w:r w:rsidR="00BF39AE" w:rsidRPr="001C0F46">
        <w:rPr>
          <w:rFonts w:ascii="Times New Roman" w:hAnsi="Times New Roman" w:cs="Times New Roman"/>
        </w:rPr>
        <w:t>Sept. 26, 2023, https://www.reuters.com/technology/amazoncom-faces-an-array-us-consumer-state-antitrust-lawsuits-2023-09-26/.</w:t>
      </w:r>
    </w:p>
  </w:footnote>
  <w:footnote w:id="6">
    <w:p w14:paraId="7E096753" w14:textId="5AC94CA1" w:rsidR="00527085" w:rsidRPr="001C0F46" w:rsidRDefault="00527085">
      <w:pPr>
        <w:pStyle w:val="FootnoteText"/>
        <w:rPr>
          <w:rFonts w:ascii="Times New Roman" w:hAnsi="Times New Roman" w:cs="Times New Roman"/>
        </w:rPr>
      </w:pPr>
      <w:r w:rsidRPr="001C0F46">
        <w:rPr>
          <w:rStyle w:val="FootnoteReference"/>
          <w:rFonts w:ascii="Times New Roman" w:hAnsi="Times New Roman" w:cs="Times New Roman"/>
        </w:rPr>
        <w:footnoteRef/>
      </w:r>
      <w:r w:rsidRPr="001C0F46">
        <w:rPr>
          <w:rFonts w:ascii="Times New Roman" w:hAnsi="Times New Roman" w:cs="Times New Roman"/>
        </w:rPr>
        <w:t xml:space="preserve"> </w:t>
      </w:r>
      <w:r w:rsidR="00B21E55" w:rsidRPr="001C0F46">
        <w:rPr>
          <w:rFonts w:ascii="Times New Roman" w:hAnsi="Times New Roman" w:cs="Times New Roman"/>
        </w:rPr>
        <w:t xml:space="preserve">Selyukh, </w:t>
      </w:r>
      <w:r w:rsidR="00B21E55" w:rsidRPr="001C0F46">
        <w:rPr>
          <w:rFonts w:ascii="Times New Roman" w:hAnsi="Times New Roman" w:cs="Times New Roman"/>
          <w:i/>
          <w:iCs/>
        </w:rPr>
        <w:t>supra</w:t>
      </w:r>
      <w:r w:rsidR="00B21E55" w:rsidRPr="001C0F46">
        <w:rPr>
          <w:rFonts w:ascii="Times New Roman" w:hAnsi="Times New Roman" w:cs="Times New Roman"/>
        </w:rPr>
        <w:t xml:space="preserve"> note 4</w:t>
      </w:r>
      <w:r w:rsidR="00484D02">
        <w:rPr>
          <w:rFonts w:ascii="Times New Roman" w:hAnsi="Times New Roman" w:cs="Times New Roman"/>
        </w:rPr>
        <w:t xml:space="preserve">; Complaint, </w:t>
      </w:r>
      <w:r w:rsidR="00484D02" w:rsidRPr="00484D02">
        <w:rPr>
          <w:rFonts w:ascii="Times New Roman" w:hAnsi="Times New Roman" w:cs="Times New Roman"/>
          <w:i/>
          <w:iCs/>
        </w:rPr>
        <w:t>supra</w:t>
      </w:r>
      <w:r w:rsidR="00484D02">
        <w:rPr>
          <w:rFonts w:ascii="Times New Roman" w:hAnsi="Times New Roman" w:cs="Times New Roman"/>
        </w:rPr>
        <w:t xml:space="preserve"> note 1, at 43.</w:t>
      </w:r>
    </w:p>
  </w:footnote>
  <w:footnote w:id="7">
    <w:p w14:paraId="7CE54296" w14:textId="6E1FD5B9" w:rsidR="00B5117F" w:rsidRDefault="00B511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7049">
        <w:rPr>
          <w:rFonts w:ascii="Times New Roman" w:hAnsi="Times New Roman" w:cs="Times New Roman"/>
        </w:rPr>
        <w:t xml:space="preserve">Complaint, </w:t>
      </w:r>
      <w:r w:rsidRPr="00B5117F">
        <w:rPr>
          <w:rFonts w:ascii="Times New Roman" w:hAnsi="Times New Roman" w:cs="Times New Roman"/>
          <w:i/>
          <w:iCs/>
        </w:rPr>
        <w:t>supra</w:t>
      </w:r>
      <w:r w:rsidRPr="00A87049">
        <w:rPr>
          <w:rFonts w:ascii="Times New Roman" w:hAnsi="Times New Roman" w:cs="Times New Roman"/>
        </w:rPr>
        <w:t xml:space="preserve"> note 1, at 6</w:t>
      </w:r>
      <w:r>
        <w:rPr>
          <w:rFonts w:ascii="Times New Roman" w:hAnsi="Times New Roman" w:cs="Times New Roman"/>
        </w:rPr>
        <w:t>.</w:t>
      </w:r>
    </w:p>
  </w:footnote>
  <w:footnote w:id="8">
    <w:p w14:paraId="1D64848A" w14:textId="717349E1" w:rsidR="00A00A33" w:rsidRPr="00A87049" w:rsidRDefault="00A00A33">
      <w:pPr>
        <w:pStyle w:val="FootnoteText"/>
        <w:rPr>
          <w:rFonts w:ascii="Times New Roman" w:hAnsi="Times New Roman" w:cs="Times New Roman"/>
        </w:rPr>
      </w:pPr>
      <w:r w:rsidRPr="00A87049">
        <w:rPr>
          <w:rStyle w:val="FootnoteReference"/>
          <w:rFonts w:ascii="Times New Roman" w:hAnsi="Times New Roman" w:cs="Times New Roman"/>
        </w:rPr>
        <w:footnoteRef/>
      </w:r>
      <w:r w:rsidRPr="00A87049">
        <w:rPr>
          <w:rFonts w:ascii="Times New Roman" w:hAnsi="Times New Roman" w:cs="Times New Roman"/>
        </w:rPr>
        <w:t xml:space="preserve"> </w:t>
      </w:r>
      <w:r w:rsidR="00AE5D09" w:rsidRPr="00D478A3">
        <w:rPr>
          <w:rFonts w:ascii="Times New Roman" w:hAnsi="Times New Roman" w:cs="Times New Roman"/>
          <w:i/>
          <w:iCs/>
        </w:rPr>
        <w:t>Id.</w:t>
      </w:r>
      <w:r w:rsidRPr="00A87049">
        <w:rPr>
          <w:rFonts w:ascii="Times New Roman" w:hAnsi="Times New Roman" w:cs="Times New Roman"/>
        </w:rPr>
        <w:t xml:space="preserve"> at 6, 1</w:t>
      </w:r>
      <w:r w:rsidR="009467EC">
        <w:rPr>
          <w:rFonts w:ascii="Times New Roman" w:hAnsi="Times New Roman" w:cs="Times New Roman"/>
        </w:rPr>
        <w:t>23</w:t>
      </w:r>
      <w:r w:rsidRPr="00A87049">
        <w:rPr>
          <w:rFonts w:ascii="Times New Roman" w:hAnsi="Times New Roman" w:cs="Times New Roman"/>
        </w:rPr>
        <w:t xml:space="preserve">. Notably, the released complaint seems to redact a </w:t>
      </w:r>
      <w:r w:rsidR="00AE7430" w:rsidRPr="00A87049">
        <w:rPr>
          <w:rFonts w:ascii="Times New Roman" w:hAnsi="Times New Roman" w:cs="Times New Roman"/>
        </w:rPr>
        <w:t xml:space="preserve">significant portion of the details regarding this algorithm. The complaint also talks about a </w:t>
      </w:r>
      <w:r w:rsidR="00A87049" w:rsidRPr="00A87049">
        <w:rPr>
          <w:rFonts w:ascii="Times New Roman" w:hAnsi="Times New Roman" w:cs="Times New Roman"/>
        </w:rPr>
        <w:t>classified “Project Nessie” algorithm that has extracted a redacted amount of excess profits for Amazon.</w:t>
      </w:r>
    </w:p>
  </w:footnote>
  <w:footnote w:id="9">
    <w:p w14:paraId="51F1DC83" w14:textId="44D48EAA" w:rsidR="00383AE1" w:rsidRPr="007A7D8C" w:rsidRDefault="00383AE1">
      <w:pPr>
        <w:pStyle w:val="FootnoteText"/>
        <w:rPr>
          <w:rFonts w:ascii="Times New Roman" w:hAnsi="Times New Roman" w:cs="Times New Roman"/>
        </w:rPr>
      </w:pPr>
      <w:r w:rsidRPr="001C0F46">
        <w:rPr>
          <w:rStyle w:val="FootnoteReference"/>
          <w:rFonts w:ascii="Times New Roman" w:hAnsi="Times New Roman" w:cs="Times New Roman"/>
        </w:rPr>
        <w:footnoteRef/>
      </w:r>
      <w:r w:rsidRPr="001C0F46">
        <w:rPr>
          <w:rFonts w:ascii="Times New Roman" w:hAnsi="Times New Roman" w:cs="Times New Roman"/>
        </w:rPr>
        <w:t xml:space="preserve"> </w:t>
      </w:r>
      <w:r w:rsidR="00AE5D09" w:rsidRPr="00D478A3">
        <w:rPr>
          <w:rFonts w:ascii="Times New Roman" w:hAnsi="Times New Roman" w:cs="Times New Roman"/>
          <w:i/>
          <w:iCs/>
        </w:rPr>
        <w:t>Id.</w:t>
      </w:r>
      <w:r w:rsidR="0040281E" w:rsidRPr="001C0F46">
        <w:rPr>
          <w:rFonts w:ascii="Times New Roman" w:hAnsi="Times New Roman" w:cs="Times New Roman"/>
        </w:rPr>
        <w:t xml:space="preserve"> at</w:t>
      </w:r>
      <w:r w:rsidR="00A320CB">
        <w:rPr>
          <w:rFonts w:ascii="Times New Roman" w:hAnsi="Times New Roman" w:cs="Times New Roman"/>
        </w:rPr>
        <w:t xml:space="preserve"> 6.</w:t>
      </w:r>
    </w:p>
  </w:footnote>
  <w:footnote w:id="10">
    <w:p w14:paraId="5D0445A0" w14:textId="1F0835F2" w:rsidR="00383AE1" w:rsidRPr="007A7D8C" w:rsidRDefault="00383AE1">
      <w:pPr>
        <w:pStyle w:val="FootnoteText"/>
        <w:rPr>
          <w:rFonts w:ascii="Times New Roman" w:hAnsi="Times New Roman" w:cs="Times New Roman"/>
        </w:rPr>
      </w:pPr>
      <w:r w:rsidRPr="007A7D8C">
        <w:rPr>
          <w:rStyle w:val="FootnoteReference"/>
          <w:rFonts w:ascii="Times New Roman" w:hAnsi="Times New Roman" w:cs="Times New Roman"/>
        </w:rPr>
        <w:footnoteRef/>
      </w:r>
      <w:r w:rsidRPr="007A7D8C">
        <w:rPr>
          <w:rFonts w:ascii="Times New Roman" w:hAnsi="Times New Roman" w:cs="Times New Roman"/>
        </w:rPr>
        <w:t xml:space="preserve"> </w:t>
      </w:r>
      <w:r w:rsidR="00AE5D09" w:rsidRPr="00D478A3">
        <w:rPr>
          <w:rFonts w:ascii="Times New Roman" w:hAnsi="Times New Roman" w:cs="Times New Roman"/>
          <w:i/>
          <w:iCs/>
        </w:rPr>
        <w:t>Id.</w:t>
      </w:r>
      <w:r w:rsidR="005359BD">
        <w:rPr>
          <w:rFonts w:ascii="Times New Roman" w:hAnsi="Times New Roman" w:cs="Times New Roman"/>
        </w:rPr>
        <w:t xml:space="preserve"> at</w:t>
      </w:r>
      <w:r w:rsidR="00362D08">
        <w:rPr>
          <w:rFonts w:ascii="Times New Roman" w:hAnsi="Times New Roman" w:cs="Times New Roman"/>
        </w:rPr>
        <w:t xml:space="preserve"> 32–33.</w:t>
      </w:r>
    </w:p>
  </w:footnote>
  <w:footnote w:id="11">
    <w:p w14:paraId="270C4454" w14:textId="089C14B8" w:rsidR="00DA27BE" w:rsidRPr="00813B73" w:rsidRDefault="00DA27BE">
      <w:pPr>
        <w:pStyle w:val="FootnoteText"/>
        <w:rPr>
          <w:rFonts w:ascii="Times New Roman" w:hAnsi="Times New Roman" w:cs="Times New Roman"/>
        </w:rPr>
      </w:pPr>
      <w:r w:rsidRPr="00813B73">
        <w:rPr>
          <w:rStyle w:val="FootnoteReference"/>
          <w:rFonts w:ascii="Times New Roman" w:hAnsi="Times New Roman" w:cs="Times New Roman"/>
        </w:rPr>
        <w:footnoteRef/>
      </w:r>
      <w:r w:rsidRPr="00813B73">
        <w:rPr>
          <w:rFonts w:ascii="Times New Roman" w:hAnsi="Times New Roman" w:cs="Times New Roman"/>
        </w:rPr>
        <w:t xml:space="preserve"> </w:t>
      </w:r>
      <w:r w:rsidR="005359BD" w:rsidRPr="005359BD">
        <w:rPr>
          <w:rFonts w:ascii="Times New Roman" w:hAnsi="Times New Roman" w:cs="Times New Roman"/>
          <w:i/>
          <w:iCs/>
        </w:rPr>
        <w:t>Id.</w:t>
      </w:r>
      <w:r w:rsidR="00182E45">
        <w:rPr>
          <w:rFonts w:ascii="Times New Roman" w:hAnsi="Times New Roman" w:cs="Times New Roman"/>
        </w:rPr>
        <w:t xml:space="preserve"> at 24; </w:t>
      </w:r>
      <w:r w:rsidR="00182E45" w:rsidRPr="00813B73">
        <w:rPr>
          <w:rFonts w:ascii="Times New Roman" w:hAnsi="Times New Roman" w:cs="Times New Roman"/>
          <w:i/>
          <w:iCs/>
        </w:rPr>
        <w:t>FTC Sues Amazon for Illegally Maintaining Monopoly Power</w:t>
      </w:r>
      <w:r w:rsidR="00182E45" w:rsidRPr="00813B73">
        <w:rPr>
          <w:rFonts w:ascii="Times New Roman" w:hAnsi="Times New Roman" w:cs="Times New Roman"/>
        </w:rPr>
        <w:t xml:space="preserve">, </w:t>
      </w:r>
      <w:r w:rsidR="00182E45" w:rsidRPr="00813B73">
        <w:rPr>
          <w:rFonts w:ascii="Times New Roman" w:hAnsi="Times New Roman" w:cs="Times New Roman"/>
          <w:smallCaps/>
        </w:rPr>
        <w:t xml:space="preserve">Federal Trade Commission, </w:t>
      </w:r>
      <w:r w:rsidR="00182E45" w:rsidRPr="00813B73">
        <w:rPr>
          <w:rFonts w:ascii="Times New Roman" w:hAnsi="Times New Roman" w:cs="Times New Roman"/>
        </w:rPr>
        <w:t>Sept. 26, 2023, https://www.ftc.gov/news-events/news/press-releases/2023/09/ftc-sues-amazon-illegally-maintaining-monopoly-power.</w:t>
      </w:r>
    </w:p>
  </w:footnote>
  <w:footnote w:id="12">
    <w:p w14:paraId="73BBD6C8" w14:textId="64567B70" w:rsidR="00383AE1" w:rsidRPr="00813B73" w:rsidRDefault="00383AE1">
      <w:pPr>
        <w:pStyle w:val="FootnoteText"/>
        <w:rPr>
          <w:rFonts w:ascii="Times New Roman" w:hAnsi="Times New Roman" w:cs="Times New Roman"/>
        </w:rPr>
      </w:pPr>
      <w:r w:rsidRPr="00813B73">
        <w:rPr>
          <w:rStyle w:val="FootnoteReference"/>
          <w:rFonts w:ascii="Times New Roman" w:hAnsi="Times New Roman" w:cs="Times New Roman"/>
        </w:rPr>
        <w:footnoteRef/>
      </w:r>
      <w:r w:rsidRPr="00813B73">
        <w:rPr>
          <w:rFonts w:ascii="Times New Roman" w:hAnsi="Times New Roman" w:cs="Times New Roman"/>
        </w:rPr>
        <w:t xml:space="preserve"> </w:t>
      </w:r>
      <w:r w:rsidR="00005548" w:rsidRPr="00813B73">
        <w:rPr>
          <w:rFonts w:ascii="Times New Roman" w:hAnsi="Times New Roman" w:cs="Times New Roman"/>
          <w:i/>
          <w:iCs/>
        </w:rPr>
        <w:t>FTC Sues Amazon for Illegally Maintaining Monopoly Power</w:t>
      </w:r>
      <w:r w:rsidR="00005548" w:rsidRPr="00813B73">
        <w:rPr>
          <w:rFonts w:ascii="Times New Roman" w:hAnsi="Times New Roman" w:cs="Times New Roman"/>
        </w:rPr>
        <w:t xml:space="preserve">, </w:t>
      </w:r>
      <w:r w:rsidR="00355810" w:rsidRPr="00355810">
        <w:rPr>
          <w:rFonts w:ascii="Times New Roman" w:hAnsi="Times New Roman" w:cs="Times New Roman"/>
        </w:rPr>
        <w:t>supra note 9</w:t>
      </w:r>
      <w:r w:rsidR="00355810">
        <w:rPr>
          <w:rFonts w:ascii="Times New Roman" w:hAnsi="Times New Roman" w:cs="Times New Roman"/>
          <w:smallCaps/>
        </w:rPr>
        <w:t>.</w:t>
      </w:r>
      <w:r w:rsidR="008A0471" w:rsidRPr="00813B73">
        <w:rPr>
          <w:rFonts w:ascii="Times New Roman" w:hAnsi="Times New Roman" w:cs="Times New Roman"/>
        </w:rPr>
        <w:t xml:space="preserve"> Notably, Lina K</w:t>
      </w:r>
      <w:r w:rsidR="002F6ED3">
        <w:rPr>
          <w:rFonts w:ascii="Times New Roman" w:hAnsi="Times New Roman" w:cs="Times New Roman"/>
        </w:rPr>
        <w:t>ha</w:t>
      </w:r>
      <w:r w:rsidR="008A0471" w:rsidRPr="00813B73">
        <w:rPr>
          <w:rFonts w:ascii="Times New Roman" w:hAnsi="Times New Roman" w:cs="Times New Roman"/>
        </w:rPr>
        <w:t xml:space="preserve">n’s Yale Law Review Note, </w:t>
      </w:r>
      <w:r w:rsidR="00AB2971" w:rsidRPr="00813B73">
        <w:rPr>
          <w:rFonts w:ascii="Times New Roman" w:hAnsi="Times New Roman" w:cs="Times New Roman"/>
          <w:i/>
          <w:iCs/>
        </w:rPr>
        <w:t>Amazon’s</w:t>
      </w:r>
      <w:r w:rsidR="008A0471" w:rsidRPr="00813B73">
        <w:rPr>
          <w:rFonts w:ascii="Times New Roman" w:hAnsi="Times New Roman" w:cs="Times New Roman"/>
          <w:i/>
          <w:iCs/>
        </w:rPr>
        <w:t xml:space="preserve"> Antitrust Paradox</w:t>
      </w:r>
      <w:r w:rsidR="008A0471" w:rsidRPr="00813B73">
        <w:rPr>
          <w:rFonts w:ascii="Times New Roman" w:hAnsi="Times New Roman" w:cs="Times New Roman"/>
        </w:rPr>
        <w:t>, was subject to much acclaim and argued that</w:t>
      </w:r>
      <w:r w:rsidR="00AA2FE9" w:rsidRPr="00813B73">
        <w:rPr>
          <w:rFonts w:ascii="Times New Roman" w:hAnsi="Times New Roman" w:cs="Times New Roman"/>
        </w:rPr>
        <w:t>, despite Amazon’s ability to offer consumers lower prices on items,</w:t>
      </w:r>
      <w:r w:rsidR="00252120" w:rsidRPr="00813B73">
        <w:rPr>
          <w:rFonts w:ascii="Times New Roman" w:hAnsi="Times New Roman" w:cs="Times New Roman"/>
        </w:rPr>
        <w:t xml:space="preserve"> Amazon ultimately harmed competition</w:t>
      </w:r>
      <w:r w:rsidR="00AB2971" w:rsidRPr="00813B73">
        <w:rPr>
          <w:rFonts w:ascii="Times New Roman" w:hAnsi="Times New Roman" w:cs="Times New Roman"/>
        </w:rPr>
        <w:t>. Lina K</w:t>
      </w:r>
      <w:r w:rsidR="002F6ED3">
        <w:rPr>
          <w:rFonts w:ascii="Times New Roman" w:hAnsi="Times New Roman" w:cs="Times New Roman"/>
        </w:rPr>
        <w:t>ha</w:t>
      </w:r>
      <w:r w:rsidR="00AB2971" w:rsidRPr="00813B73">
        <w:rPr>
          <w:rFonts w:ascii="Times New Roman" w:hAnsi="Times New Roman" w:cs="Times New Roman"/>
        </w:rPr>
        <w:t xml:space="preserve">n, </w:t>
      </w:r>
      <w:r w:rsidR="00AB2971" w:rsidRPr="00813B73">
        <w:rPr>
          <w:rFonts w:ascii="Times New Roman" w:hAnsi="Times New Roman" w:cs="Times New Roman"/>
          <w:i/>
          <w:iCs/>
        </w:rPr>
        <w:t>Amazon’s Antitrust Paradox</w:t>
      </w:r>
      <w:r w:rsidR="00AB2971" w:rsidRPr="00813B73">
        <w:rPr>
          <w:rFonts w:ascii="Times New Roman" w:hAnsi="Times New Roman" w:cs="Times New Roman"/>
        </w:rPr>
        <w:t xml:space="preserve">, </w:t>
      </w:r>
      <w:r w:rsidR="008D099B" w:rsidRPr="00813B73">
        <w:rPr>
          <w:rFonts w:ascii="Times New Roman" w:hAnsi="Times New Roman" w:cs="Times New Roman"/>
        </w:rPr>
        <w:t xml:space="preserve">126 </w:t>
      </w:r>
      <w:r w:rsidR="00AB2971" w:rsidRPr="00813B73">
        <w:rPr>
          <w:rFonts w:ascii="Times New Roman" w:hAnsi="Times New Roman" w:cs="Times New Roman"/>
          <w:smallCaps/>
        </w:rPr>
        <w:t xml:space="preserve">Yale L. </w:t>
      </w:r>
      <w:r w:rsidR="008D099B" w:rsidRPr="00813B73">
        <w:rPr>
          <w:rFonts w:ascii="Times New Roman" w:hAnsi="Times New Roman" w:cs="Times New Roman"/>
          <w:smallCaps/>
        </w:rPr>
        <w:t>J.</w:t>
      </w:r>
      <w:r w:rsidR="008D099B" w:rsidRPr="00813B73">
        <w:rPr>
          <w:rFonts w:ascii="Times New Roman" w:hAnsi="Times New Roman" w:cs="Times New Roman"/>
        </w:rPr>
        <w:t xml:space="preserve"> </w:t>
      </w:r>
      <w:r w:rsidR="00AB2971" w:rsidRPr="00813B73">
        <w:rPr>
          <w:rFonts w:ascii="Times New Roman" w:hAnsi="Times New Roman" w:cs="Times New Roman"/>
        </w:rPr>
        <w:t xml:space="preserve"> </w:t>
      </w:r>
      <w:r w:rsidR="008D099B" w:rsidRPr="00813B73">
        <w:rPr>
          <w:rFonts w:ascii="Times New Roman" w:hAnsi="Times New Roman" w:cs="Times New Roman"/>
        </w:rPr>
        <w:t xml:space="preserve">3, </w:t>
      </w:r>
      <w:r w:rsidR="00165E23" w:rsidRPr="00813B73">
        <w:rPr>
          <w:rFonts w:ascii="Times New Roman" w:hAnsi="Times New Roman" w:cs="Times New Roman"/>
        </w:rPr>
        <w:t>710–</w:t>
      </w:r>
      <w:r w:rsidR="000F4280" w:rsidRPr="00813B73">
        <w:rPr>
          <w:rFonts w:ascii="Times New Roman" w:hAnsi="Times New Roman" w:cs="Times New Roman"/>
        </w:rPr>
        <w:t>805.</w:t>
      </w:r>
    </w:p>
  </w:footnote>
  <w:footnote w:id="13">
    <w:p w14:paraId="5B511769" w14:textId="1EC209DC" w:rsidR="00256327" w:rsidRPr="00813B73" w:rsidRDefault="00256327">
      <w:pPr>
        <w:pStyle w:val="FootnoteText"/>
        <w:rPr>
          <w:rFonts w:ascii="Times New Roman" w:hAnsi="Times New Roman" w:cs="Times New Roman"/>
        </w:rPr>
      </w:pPr>
      <w:r w:rsidRPr="00813B73">
        <w:rPr>
          <w:rStyle w:val="FootnoteReference"/>
          <w:rFonts w:ascii="Times New Roman" w:hAnsi="Times New Roman" w:cs="Times New Roman"/>
        </w:rPr>
        <w:footnoteRef/>
      </w:r>
      <w:r w:rsidRPr="00813B73">
        <w:rPr>
          <w:rFonts w:ascii="Times New Roman" w:hAnsi="Times New Roman" w:cs="Times New Roman"/>
        </w:rPr>
        <w:t xml:space="preserve"> David Zapolsky</w:t>
      </w:r>
      <w:r w:rsidR="00243E6A" w:rsidRPr="00813B73">
        <w:rPr>
          <w:rFonts w:ascii="Times New Roman" w:hAnsi="Times New Roman" w:cs="Times New Roman"/>
        </w:rPr>
        <w:t xml:space="preserve">, </w:t>
      </w:r>
      <w:r w:rsidR="00243E6A" w:rsidRPr="00813B73">
        <w:rPr>
          <w:rFonts w:ascii="Times New Roman" w:hAnsi="Times New Roman" w:cs="Times New Roman"/>
          <w:i/>
          <w:iCs/>
        </w:rPr>
        <w:t>The FTC’s lawsuit against Amazon would lead to higher prices and slower deliveries for consumers—and hurt businesses</w:t>
      </w:r>
      <w:r w:rsidR="00243E6A" w:rsidRPr="00813B73">
        <w:rPr>
          <w:rFonts w:ascii="Times New Roman" w:hAnsi="Times New Roman" w:cs="Times New Roman"/>
        </w:rPr>
        <w:t xml:space="preserve">, </w:t>
      </w:r>
      <w:r w:rsidR="00243E6A" w:rsidRPr="00813B73">
        <w:rPr>
          <w:rFonts w:ascii="Times New Roman" w:hAnsi="Times New Roman" w:cs="Times New Roman"/>
          <w:smallCaps/>
        </w:rPr>
        <w:t>Amazon</w:t>
      </w:r>
      <w:r w:rsidR="00243E6A" w:rsidRPr="00813B73">
        <w:rPr>
          <w:rFonts w:ascii="Times New Roman" w:hAnsi="Times New Roman" w:cs="Times New Roman"/>
        </w:rPr>
        <w:t>,</w:t>
      </w:r>
      <w:r w:rsidRPr="00813B73">
        <w:rPr>
          <w:rFonts w:ascii="Times New Roman" w:hAnsi="Times New Roman" w:cs="Times New Roman"/>
        </w:rPr>
        <w:t xml:space="preserve"> </w:t>
      </w:r>
      <w:r w:rsidR="00243E6A" w:rsidRPr="00813B73">
        <w:rPr>
          <w:rFonts w:ascii="Times New Roman" w:hAnsi="Times New Roman" w:cs="Times New Roman"/>
        </w:rPr>
        <w:t xml:space="preserve">Sept. 26, 2023, </w:t>
      </w:r>
      <w:r w:rsidRPr="00813B73">
        <w:rPr>
          <w:rFonts w:ascii="Times New Roman" w:hAnsi="Times New Roman" w:cs="Times New Roman"/>
        </w:rPr>
        <w:t>https://www.aboutamazon.com/news/company-news/amazon-ftc-antitrust-lawsuit-full-response#:~:text=We%20fundamentally%20disagree%20with%20the,standing%20and%20well%2Dconsidered%20doctrines.</w:t>
      </w:r>
    </w:p>
  </w:footnote>
  <w:footnote w:id="14">
    <w:p w14:paraId="3D5D443B" w14:textId="0E7F93FE" w:rsidR="002930AC" w:rsidRPr="00813B73" w:rsidRDefault="002930AC">
      <w:pPr>
        <w:pStyle w:val="FootnoteText"/>
        <w:rPr>
          <w:rFonts w:ascii="Times New Roman" w:hAnsi="Times New Roman" w:cs="Times New Roman"/>
        </w:rPr>
      </w:pPr>
      <w:r w:rsidRPr="00813B73">
        <w:rPr>
          <w:rStyle w:val="FootnoteReference"/>
          <w:rFonts w:ascii="Times New Roman" w:hAnsi="Times New Roman" w:cs="Times New Roman"/>
        </w:rPr>
        <w:footnoteRef/>
      </w:r>
      <w:r w:rsidRPr="00813B73">
        <w:rPr>
          <w:rFonts w:ascii="Times New Roman" w:hAnsi="Times New Roman" w:cs="Times New Roman"/>
        </w:rPr>
        <w:t xml:space="preserve"> </w:t>
      </w:r>
      <w:r w:rsidR="00243E6A" w:rsidRPr="00813B73">
        <w:rPr>
          <w:rFonts w:ascii="Times New Roman" w:hAnsi="Times New Roman" w:cs="Times New Roman"/>
          <w:i/>
          <w:iCs/>
        </w:rPr>
        <w:t>Id.</w:t>
      </w:r>
    </w:p>
  </w:footnote>
  <w:footnote w:id="15">
    <w:p w14:paraId="5E973173" w14:textId="5506196C" w:rsidR="00914613" w:rsidRPr="00432899" w:rsidRDefault="00914613">
      <w:pPr>
        <w:pStyle w:val="FootnoteText"/>
        <w:rPr>
          <w:rFonts w:ascii="Times New Roman" w:hAnsi="Times New Roman" w:cs="Times New Roman"/>
        </w:rPr>
      </w:pPr>
      <w:r w:rsidRPr="00813B73">
        <w:rPr>
          <w:rStyle w:val="FootnoteReference"/>
          <w:rFonts w:ascii="Times New Roman" w:hAnsi="Times New Roman" w:cs="Times New Roman"/>
        </w:rPr>
        <w:footnoteRef/>
      </w:r>
      <w:r w:rsidRPr="00813B73">
        <w:rPr>
          <w:rFonts w:ascii="Times New Roman" w:hAnsi="Times New Roman" w:cs="Times New Roman"/>
        </w:rPr>
        <w:t xml:space="preserve"> Papscun, </w:t>
      </w:r>
      <w:r w:rsidRPr="00813B73">
        <w:rPr>
          <w:rFonts w:ascii="Times New Roman" w:hAnsi="Times New Roman" w:cs="Times New Roman"/>
          <w:i/>
          <w:iCs/>
        </w:rPr>
        <w:t xml:space="preserve">supra </w:t>
      </w:r>
      <w:r w:rsidR="00FF3997">
        <w:rPr>
          <w:rFonts w:ascii="Times New Roman" w:hAnsi="Times New Roman" w:cs="Times New Roman"/>
        </w:rPr>
        <w:t>note</w:t>
      </w:r>
      <w:r w:rsidRPr="00813B73">
        <w:rPr>
          <w:rFonts w:ascii="Times New Roman" w:hAnsi="Times New Roman" w:cs="Times New Roman"/>
        </w:rPr>
        <w:t xml:space="preserve"> 2; </w:t>
      </w:r>
      <w:r w:rsidR="002F6ED3" w:rsidRPr="002F6ED3">
        <w:rPr>
          <w:rFonts w:ascii="Times New Roman" w:hAnsi="Times New Roman" w:cs="Times New Roman"/>
          <w:i/>
          <w:iCs/>
        </w:rPr>
        <w:t>see</w:t>
      </w:r>
      <w:r w:rsidR="002F6ED3">
        <w:rPr>
          <w:rFonts w:ascii="Times New Roman" w:hAnsi="Times New Roman" w:cs="Times New Roman"/>
        </w:rPr>
        <w:t xml:space="preserve"> </w:t>
      </w:r>
      <w:r w:rsidRPr="00813B73">
        <w:rPr>
          <w:rFonts w:ascii="Times New Roman" w:hAnsi="Times New Roman" w:cs="Times New Roman"/>
        </w:rPr>
        <w:t xml:space="preserve">Lina Khan, </w:t>
      </w:r>
      <w:r w:rsidR="00612341" w:rsidRPr="00813B73">
        <w:rPr>
          <w:rFonts w:ascii="Times New Roman" w:hAnsi="Times New Roman" w:cs="Times New Roman"/>
          <w:i/>
          <w:iCs/>
        </w:rPr>
        <w:t>The Supreme Court just quietly gutted antitrust law</w:t>
      </w:r>
      <w:r w:rsidR="00612341" w:rsidRPr="00813B73">
        <w:rPr>
          <w:rFonts w:ascii="Times New Roman" w:hAnsi="Times New Roman" w:cs="Times New Roman"/>
        </w:rPr>
        <w:t xml:space="preserve">, </w:t>
      </w:r>
      <w:r w:rsidR="00591D0F" w:rsidRPr="00813B73">
        <w:rPr>
          <w:rFonts w:ascii="Times New Roman" w:hAnsi="Times New Roman" w:cs="Times New Roman"/>
          <w:smallCaps/>
        </w:rPr>
        <w:t>Vox</w:t>
      </w:r>
      <w:r w:rsidR="00591D0F" w:rsidRPr="00813B73">
        <w:rPr>
          <w:rFonts w:ascii="Times New Roman" w:hAnsi="Times New Roman" w:cs="Times New Roman"/>
        </w:rPr>
        <w:t xml:space="preserve">, July 3, 2018, </w:t>
      </w:r>
      <w:hyperlink r:id="rId1" w:history="1">
        <w:r w:rsidR="00E66B7D" w:rsidRPr="007A0A06">
          <w:rPr>
            <w:rStyle w:val="Hyperlink"/>
            <w:rFonts w:ascii="Times New Roman" w:hAnsi="Times New Roman" w:cs="Times New Roman"/>
          </w:rPr>
          <w:t>https://www.vox.com/the-big-idea/2018/7/3/17530320/antitrust-american-express-amazon-uber-tech-monopoly-monopsony</w:t>
        </w:r>
      </w:hyperlink>
      <w:r w:rsidR="00FE333E">
        <w:rPr>
          <w:rFonts w:ascii="Times New Roman" w:hAnsi="Times New Roman" w:cs="Times New Roman"/>
        </w:rPr>
        <w:t>.</w:t>
      </w:r>
      <w:r w:rsidR="00E66B7D">
        <w:rPr>
          <w:rFonts w:ascii="Times New Roman" w:hAnsi="Times New Roman" w:cs="Times New Roman"/>
        </w:rPr>
        <w:t xml:space="preserve">To provide a brief antitrust doctrine explanation, </w:t>
      </w:r>
      <w:r w:rsidR="00291542">
        <w:rPr>
          <w:rFonts w:ascii="Times New Roman" w:hAnsi="Times New Roman" w:cs="Times New Roman"/>
        </w:rPr>
        <w:t xml:space="preserve">a rule of reason analysis consists of </w:t>
      </w:r>
      <w:r w:rsidR="00906EB2">
        <w:rPr>
          <w:rFonts w:ascii="Times New Roman" w:hAnsi="Times New Roman" w:cs="Times New Roman"/>
        </w:rPr>
        <w:t xml:space="preserve">a court </w:t>
      </w:r>
      <w:r w:rsidR="00167809">
        <w:rPr>
          <w:rFonts w:ascii="Times New Roman" w:hAnsi="Times New Roman" w:cs="Times New Roman"/>
        </w:rPr>
        <w:t>looking at specific facts to determine</w:t>
      </w:r>
      <w:r w:rsidR="00184F32">
        <w:rPr>
          <w:rFonts w:ascii="Times New Roman" w:hAnsi="Times New Roman" w:cs="Times New Roman"/>
        </w:rPr>
        <w:t xml:space="preserve"> whether a practice unreasonably </w:t>
      </w:r>
      <w:r w:rsidR="00ED5103">
        <w:rPr>
          <w:rFonts w:ascii="Times New Roman" w:hAnsi="Times New Roman" w:cs="Times New Roman"/>
        </w:rPr>
        <w:t>restrains</w:t>
      </w:r>
      <w:r w:rsidR="00184F32">
        <w:rPr>
          <w:rFonts w:ascii="Times New Roman" w:hAnsi="Times New Roman" w:cs="Times New Roman"/>
        </w:rPr>
        <w:t xml:space="preserve"> trade. This contrasts other modes of analysis courts conduct, per se and quick look, which do not involve </w:t>
      </w:r>
      <w:r w:rsidR="00ED5103">
        <w:rPr>
          <w:rFonts w:ascii="Times New Roman" w:hAnsi="Times New Roman" w:cs="Times New Roman"/>
        </w:rPr>
        <w:t>as exacting an analysis but seek to answer the same question.</w:t>
      </w:r>
      <w:r w:rsidR="001E7452">
        <w:rPr>
          <w:rFonts w:ascii="Times New Roman" w:hAnsi="Times New Roman" w:cs="Times New Roman"/>
        </w:rPr>
        <w:t xml:space="preserve"> In </w:t>
      </w:r>
      <w:r w:rsidR="001E7452" w:rsidRPr="001E7452">
        <w:rPr>
          <w:rFonts w:ascii="Times New Roman" w:hAnsi="Times New Roman" w:cs="Times New Roman"/>
          <w:i/>
          <w:iCs/>
        </w:rPr>
        <w:t>American Express</w:t>
      </w:r>
      <w:r w:rsidR="001E7452">
        <w:rPr>
          <w:rFonts w:ascii="Times New Roman" w:hAnsi="Times New Roman" w:cs="Times New Roman"/>
        </w:rPr>
        <w:t xml:space="preserve">, </w:t>
      </w:r>
      <w:r w:rsidR="00167809">
        <w:rPr>
          <w:rFonts w:ascii="Times New Roman" w:hAnsi="Times New Roman" w:cs="Times New Roman"/>
        </w:rPr>
        <w:t xml:space="preserve">the Court </w:t>
      </w:r>
      <w:r w:rsidR="00432899">
        <w:rPr>
          <w:rFonts w:ascii="Times New Roman" w:hAnsi="Times New Roman" w:cs="Times New Roman"/>
        </w:rPr>
        <w:t xml:space="preserve">conducted a three-step inquiry to </w:t>
      </w:r>
      <w:r w:rsidR="00235C24">
        <w:rPr>
          <w:rFonts w:ascii="Times New Roman" w:hAnsi="Times New Roman" w:cs="Times New Roman"/>
        </w:rPr>
        <w:t>f</w:t>
      </w:r>
      <w:r w:rsidR="00432899">
        <w:rPr>
          <w:rFonts w:ascii="Times New Roman" w:hAnsi="Times New Roman" w:cs="Times New Roman"/>
        </w:rPr>
        <w:t>ind</w:t>
      </w:r>
      <w:r w:rsidR="00235C24">
        <w:rPr>
          <w:rFonts w:ascii="Times New Roman" w:hAnsi="Times New Roman" w:cs="Times New Roman"/>
        </w:rPr>
        <w:t xml:space="preserve"> the antisteering provisions </w:t>
      </w:r>
      <w:r w:rsidR="00432899">
        <w:rPr>
          <w:rFonts w:ascii="Times New Roman" w:hAnsi="Times New Roman" w:cs="Times New Roman"/>
        </w:rPr>
        <w:t>not</w:t>
      </w:r>
      <w:r w:rsidR="00235C24">
        <w:rPr>
          <w:rFonts w:ascii="Times New Roman" w:hAnsi="Times New Roman" w:cs="Times New Roman"/>
        </w:rPr>
        <w:t xml:space="preserve"> inherently anticompetitive. </w:t>
      </w:r>
      <w:r w:rsidR="00235C24" w:rsidRPr="00235C24">
        <w:rPr>
          <w:rFonts w:ascii="Times New Roman" w:hAnsi="Times New Roman" w:cs="Times New Roman"/>
          <w:i/>
          <w:iCs/>
        </w:rPr>
        <w:t>But see</w:t>
      </w:r>
      <w:r w:rsidR="00FE333E">
        <w:rPr>
          <w:rFonts w:ascii="Times New Roman" w:hAnsi="Times New Roman" w:cs="Times New Roman"/>
          <w:i/>
          <w:iCs/>
        </w:rPr>
        <w:t xml:space="preserve"> </w:t>
      </w:r>
      <w:r w:rsidR="00FE333E" w:rsidRPr="00FE333E">
        <w:rPr>
          <w:rFonts w:ascii="Times New Roman" w:hAnsi="Times New Roman" w:cs="Times New Roman"/>
        </w:rPr>
        <w:t>Ohio v.</w:t>
      </w:r>
      <w:r w:rsidR="00167809" w:rsidRPr="00FE333E">
        <w:rPr>
          <w:rFonts w:ascii="Times New Roman" w:hAnsi="Times New Roman" w:cs="Times New Roman"/>
        </w:rPr>
        <w:t xml:space="preserve"> </w:t>
      </w:r>
      <w:r w:rsidR="00432899" w:rsidRPr="00FE333E">
        <w:rPr>
          <w:rFonts w:ascii="Times New Roman" w:hAnsi="Times New Roman" w:cs="Times New Roman"/>
        </w:rPr>
        <w:t>American Express</w:t>
      </w:r>
      <w:r w:rsidR="00FE333E" w:rsidRPr="00FE333E">
        <w:rPr>
          <w:rFonts w:ascii="Times New Roman" w:hAnsi="Times New Roman" w:cs="Times New Roman"/>
        </w:rPr>
        <w:t xml:space="preserve"> Co.</w:t>
      </w:r>
      <w:r w:rsidR="00432899" w:rsidRPr="00FE333E">
        <w:rPr>
          <w:rFonts w:ascii="Times New Roman" w:hAnsi="Times New Roman" w:cs="Times New Roman"/>
        </w:rPr>
        <w:t>,</w:t>
      </w:r>
      <w:r w:rsidR="00121999">
        <w:rPr>
          <w:rFonts w:ascii="Times New Roman" w:hAnsi="Times New Roman" w:cs="Times New Roman"/>
        </w:rPr>
        <w:t xml:space="preserve"> 138 S. Ct.</w:t>
      </w:r>
      <w:r w:rsidR="00FE333E">
        <w:rPr>
          <w:rFonts w:ascii="Times New Roman" w:hAnsi="Times New Roman" w:cs="Times New Roman"/>
        </w:rPr>
        <w:t xml:space="preserve"> 2274,</w:t>
      </w:r>
      <w:r w:rsidR="00164977">
        <w:rPr>
          <w:rFonts w:ascii="Times New Roman" w:hAnsi="Times New Roman" w:cs="Times New Roman"/>
        </w:rPr>
        <w:t xml:space="preserve"> 2301</w:t>
      </w:r>
      <w:r w:rsidR="000505E3">
        <w:rPr>
          <w:rFonts w:ascii="Times New Roman" w:hAnsi="Times New Roman" w:cs="Times New Roman"/>
        </w:rPr>
        <w:t xml:space="preserve"> (2018)</w:t>
      </w:r>
      <w:r w:rsidR="00432899">
        <w:rPr>
          <w:rFonts w:ascii="Times New Roman" w:hAnsi="Times New Roman" w:cs="Times New Roman"/>
        </w:rPr>
        <w:t xml:space="preserve"> </w:t>
      </w:r>
      <w:r w:rsidR="00121999">
        <w:rPr>
          <w:rFonts w:ascii="Times New Roman" w:hAnsi="Times New Roman" w:cs="Times New Roman"/>
        </w:rPr>
        <w:t>(Breyer, J., dissenting).</w:t>
      </w:r>
    </w:p>
  </w:footnote>
  <w:footnote w:id="16">
    <w:p w14:paraId="4C70EA1D" w14:textId="26F81FCD" w:rsidR="00C301D2" w:rsidRDefault="00C301D2">
      <w:pPr>
        <w:pStyle w:val="FootnoteText"/>
      </w:pPr>
      <w:r w:rsidRPr="00813B73">
        <w:rPr>
          <w:rStyle w:val="FootnoteReference"/>
          <w:rFonts w:ascii="Times New Roman" w:hAnsi="Times New Roman" w:cs="Times New Roman"/>
        </w:rPr>
        <w:footnoteRef/>
      </w:r>
      <w:r w:rsidRPr="00813B73">
        <w:rPr>
          <w:rFonts w:ascii="Times New Roman" w:hAnsi="Times New Roman" w:cs="Times New Roman"/>
        </w:rPr>
        <w:t xml:space="preserve"> </w:t>
      </w:r>
      <w:r w:rsidR="004E2F59" w:rsidRPr="00813B73">
        <w:rPr>
          <w:rFonts w:ascii="Times New Roman" w:hAnsi="Times New Roman" w:cs="Times New Roman"/>
        </w:rPr>
        <w:t xml:space="preserve">Rebecca Haw Allensworth, </w:t>
      </w:r>
      <w:r w:rsidR="004E2F59" w:rsidRPr="00813B73">
        <w:rPr>
          <w:rFonts w:ascii="Times New Roman" w:hAnsi="Times New Roman" w:cs="Times New Roman"/>
          <w:i/>
          <w:iCs/>
        </w:rPr>
        <w:t>Antitru</w:t>
      </w:r>
      <w:r w:rsidR="00813B73">
        <w:rPr>
          <w:rFonts w:ascii="Times New Roman" w:hAnsi="Times New Roman" w:cs="Times New Roman"/>
          <w:i/>
          <w:iCs/>
        </w:rPr>
        <w:t>s</w:t>
      </w:r>
      <w:r w:rsidR="004E2F59" w:rsidRPr="00813B73">
        <w:rPr>
          <w:rFonts w:ascii="Times New Roman" w:hAnsi="Times New Roman" w:cs="Times New Roman"/>
          <w:i/>
          <w:iCs/>
        </w:rPr>
        <w:t>t’s High-Tech Exceptionalism</w:t>
      </w:r>
      <w:r w:rsidR="004E2F59" w:rsidRPr="00813B73">
        <w:rPr>
          <w:rFonts w:ascii="Times New Roman" w:hAnsi="Times New Roman" w:cs="Times New Roman"/>
        </w:rPr>
        <w:t>, For</w:t>
      </w:r>
      <w:r w:rsidR="001C3D87">
        <w:rPr>
          <w:rFonts w:ascii="Times New Roman" w:hAnsi="Times New Roman" w:cs="Times New Roman"/>
        </w:rPr>
        <w:t>u</w:t>
      </w:r>
      <w:r w:rsidR="004E2F59" w:rsidRPr="00813B73">
        <w:rPr>
          <w:rFonts w:ascii="Times New Roman" w:hAnsi="Times New Roman" w:cs="Times New Roman"/>
        </w:rPr>
        <w:t xml:space="preserve">m, </w:t>
      </w:r>
      <w:r w:rsidR="004E2F59" w:rsidRPr="00813B73">
        <w:rPr>
          <w:rFonts w:ascii="Times New Roman" w:hAnsi="Times New Roman" w:cs="Times New Roman"/>
          <w:smallCaps/>
        </w:rPr>
        <w:t>Yale L. J.</w:t>
      </w:r>
      <w:r w:rsidR="004E2F59" w:rsidRPr="00813B73">
        <w:rPr>
          <w:rFonts w:ascii="Times New Roman" w:hAnsi="Times New Roman" w:cs="Times New Roman"/>
        </w:rPr>
        <w:t xml:space="preserve">, Jan. 18, 2021, </w:t>
      </w:r>
      <w:r w:rsidR="00813B73" w:rsidRPr="00813B73">
        <w:rPr>
          <w:rFonts w:ascii="Times New Roman" w:hAnsi="Times New Roman" w:cs="Times New Roman"/>
        </w:rPr>
        <w:t>https://www.yalelawjournal.org/forum/antitrusts-high-tech-exceptionalism.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E2"/>
    <w:rsid w:val="000053F0"/>
    <w:rsid w:val="00005548"/>
    <w:rsid w:val="00010A33"/>
    <w:rsid w:val="00013CF8"/>
    <w:rsid w:val="000338E6"/>
    <w:rsid w:val="0004299C"/>
    <w:rsid w:val="000505E3"/>
    <w:rsid w:val="000778D0"/>
    <w:rsid w:val="000A17B7"/>
    <w:rsid w:val="000A6F75"/>
    <w:rsid w:val="000C1AF0"/>
    <w:rsid w:val="000E20F1"/>
    <w:rsid w:val="000E35E0"/>
    <w:rsid w:val="000F4280"/>
    <w:rsid w:val="00121999"/>
    <w:rsid w:val="001262EB"/>
    <w:rsid w:val="00132892"/>
    <w:rsid w:val="00150C7E"/>
    <w:rsid w:val="00155897"/>
    <w:rsid w:val="00155FCA"/>
    <w:rsid w:val="00163B17"/>
    <w:rsid w:val="00164977"/>
    <w:rsid w:val="00165E23"/>
    <w:rsid w:val="00167809"/>
    <w:rsid w:val="00170EAC"/>
    <w:rsid w:val="00182E45"/>
    <w:rsid w:val="00184F32"/>
    <w:rsid w:val="00186364"/>
    <w:rsid w:val="001872CE"/>
    <w:rsid w:val="001929C9"/>
    <w:rsid w:val="001C0F46"/>
    <w:rsid w:val="001C3D87"/>
    <w:rsid w:val="001E7452"/>
    <w:rsid w:val="00221CB9"/>
    <w:rsid w:val="00223C23"/>
    <w:rsid w:val="0023212C"/>
    <w:rsid w:val="00234E41"/>
    <w:rsid w:val="00235C24"/>
    <w:rsid w:val="00243E6A"/>
    <w:rsid w:val="002458D1"/>
    <w:rsid w:val="00252120"/>
    <w:rsid w:val="00254E48"/>
    <w:rsid w:val="002554A7"/>
    <w:rsid w:val="00256327"/>
    <w:rsid w:val="002735BA"/>
    <w:rsid w:val="00291542"/>
    <w:rsid w:val="002930AC"/>
    <w:rsid w:val="002C4BB1"/>
    <w:rsid w:val="002E54C0"/>
    <w:rsid w:val="002F6ED3"/>
    <w:rsid w:val="002F7F3C"/>
    <w:rsid w:val="00307686"/>
    <w:rsid w:val="003119BE"/>
    <w:rsid w:val="00312F4F"/>
    <w:rsid w:val="003172E7"/>
    <w:rsid w:val="00321BE2"/>
    <w:rsid w:val="00321ED6"/>
    <w:rsid w:val="003546E4"/>
    <w:rsid w:val="00355810"/>
    <w:rsid w:val="00361233"/>
    <w:rsid w:val="00361634"/>
    <w:rsid w:val="00362D08"/>
    <w:rsid w:val="00376FF8"/>
    <w:rsid w:val="00383AE1"/>
    <w:rsid w:val="00392027"/>
    <w:rsid w:val="003C14CA"/>
    <w:rsid w:val="003F5FFC"/>
    <w:rsid w:val="0040281E"/>
    <w:rsid w:val="00405268"/>
    <w:rsid w:val="00407712"/>
    <w:rsid w:val="00410946"/>
    <w:rsid w:val="0042797E"/>
    <w:rsid w:val="00432899"/>
    <w:rsid w:val="00484D02"/>
    <w:rsid w:val="004A7A80"/>
    <w:rsid w:val="004B586E"/>
    <w:rsid w:val="004B75F5"/>
    <w:rsid w:val="004D034D"/>
    <w:rsid w:val="004D24E4"/>
    <w:rsid w:val="004E08F0"/>
    <w:rsid w:val="004E2F59"/>
    <w:rsid w:val="00527085"/>
    <w:rsid w:val="005359BD"/>
    <w:rsid w:val="00537134"/>
    <w:rsid w:val="005377AF"/>
    <w:rsid w:val="00576B32"/>
    <w:rsid w:val="00591D0F"/>
    <w:rsid w:val="00612341"/>
    <w:rsid w:val="00616242"/>
    <w:rsid w:val="00645C30"/>
    <w:rsid w:val="00663412"/>
    <w:rsid w:val="0066584F"/>
    <w:rsid w:val="006B48AF"/>
    <w:rsid w:val="006E62E2"/>
    <w:rsid w:val="007043C6"/>
    <w:rsid w:val="007209F9"/>
    <w:rsid w:val="00727996"/>
    <w:rsid w:val="007403C5"/>
    <w:rsid w:val="007475F1"/>
    <w:rsid w:val="0079221D"/>
    <w:rsid w:val="007A7D8C"/>
    <w:rsid w:val="00803F55"/>
    <w:rsid w:val="00813B73"/>
    <w:rsid w:val="00852B52"/>
    <w:rsid w:val="008752EE"/>
    <w:rsid w:val="00891613"/>
    <w:rsid w:val="008A0471"/>
    <w:rsid w:val="008B146B"/>
    <w:rsid w:val="008D099B"/>
    <w:rsid w:val="00906EB2"/>
    <w:rsid w:val="00914613"/>
    <w:rsid w:val="00915DFC"/>
    <w:rsid w:val="009467EC"/>
    <w:rsid w:val="009912D4"/>
    <w:rsid w:val="00996537"/>
    <w:rsid w:val="009D6FF1"/>
    <w:rsid w:val="009E3625"/>
    <w:rsid w:val="009F08E7"/>
    <w:rsid w:val="00A00A33"/>
    <w:rsid w:val="00A07A19"/>
    <w:rsid w:val="00A10E5E"/>
    <w:rsid w:val="00A163A3"/>
    <w:rsid w:val="00A320CB"/>
    <w:rsid w:val="00A416E9"/>
    <w:rsid w:val="00A647D4"/>
    <w:rsid w:val="00A87049"/>
    <w:rsid w:val="00AA2FE9"/>
    <w:rsid w:val="00AB2971"/>
    <w:rsid w:val="00AD30C3"/>
    <w:rsid w:val="00AE333F"/>
    <w:rsid w:val="00AE5D09"/>
    <w:rsid w:val="00AE7430"/>
    <w:rsid w:val="00B21E55"/>
    <w:rsid w:val="00B27201"/>
    <w:rsid w:val="00B31006"/>
    <w:rsid w:val="00B3335A"/>
    <w:rsid w:val="00B5117F"/>
    <w:rsid w:val="00B64631"/>
    <w:rsid w:val="00B728A9"/>
    <w:rsid w:val="00B730DF"/>
    <w:rsid w:val="00B97ACD"/>
    <w:rsid w:val="00BD70E2"/>
    <w:rsid w:val="00BE3499"/>
    <w:rsid w:val="00BF39AE"/>
    <w:rsid w:val="00BF50E6"/>
    <w:rsid w:val="00C1139C"/>
    <w:rsid w:val="00C301D2"/>
    <w:rsid w:val="00C53B5E"/>
    <w:rsid w:val="00C568C7"/>
    <w:rsid w:val="00C63D82"/>
    <w:rsid w:val="00CA2507"/>
    <w:rsid w:val="00CB6DB0"/>
    <w:rsid w:val="00CC580A"/>
    <w:rsid w:val="00CC6E50"/>
    <w:rsid w:val="00CF2329"/>
    <w:rsid w:val="00D37A24"/>
    <w:rsid w:val="00D478A3"/>
    <w:rsid w:val="00D76DAE"/>
    <w:rsid w:val="00D93ADA"/>
    <w:rsid w:val="00DA1F9D"/>
    <w:rsid w:val="00DA27BE"/>
    <w:rsid w:val="00E04210"/>
    <w:rsid w:val="00E10BB6"/>
    <w:rsid w:val="00E33233"/>
    <w:rsid w:val="00E36178"/>
    <w:rsid w:val="00E431D2"/>
    <w:rsid w:val="00E437CE"/>
    <w:rsid w:val="00E66B7D"/>
    <w:rsid w:val="00E84C94"/>
    <w:rsid w:val="00EB22EF"/>
    <w:rsid w:val="00ED5103"/>
    <w:rsid w:val="00F16EB0"/>
    <w:rsid w:val="00F251D5"/>
    <w:rsid w:val="00F5000B"/>
    <w:rsid w:val="00F637C8"/>
    <w:rsid w:val="00F73DBD"/>
    <w:rsid w:val="00F76B28"/>
    <w:rsid w:val="00F8150E"/>
    <w:rsid w:val="00F83312"/>
    <w:rsid w:val="00FA6EF7"/>
    <w:rsid w:val="00FE333E"/>
    <w:rsid w:val="00F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ECE4ECB"/>
  <w14:defaultImageDpi w14:val="32767"/>
  <w15:chartTrackingRefBased/>
  <w15:docId w15:val="{C3E704B4-B404-544E-9E75-69140EE2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475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5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5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0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C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C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0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0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ox.com/the-big-idea/2018/7/3/17530320/antitrust-american-express-amazon-uber-tech-monopoly-monops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Amazon’s Latest and Greatest Antitrust Lawsuit: A Big Tech Reckoning</dc:title>
  <dc:subject/>
  <dc:creator>Angela Karas</dc:creator>
  <cp:keywords/>
  <dc:description/>
  <cp:lastModifiedBy>Berry, Hunter T</cp:lastModifiedBy>
  <cp:revision>2</cp:revision>
  <dcterms:created xsi:type="dcterms:W3CDTF">2023-10-03T01:29:00Z</dcterms:created>
  <dcterms:modified xsi:type="dcterms:W3CDTF">2023-10-03T01:29:00Z</dcterms:modified>
</cp:coreProperties>
</file>