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47" w:type="pct"/>
        <w:tblLook w:val="00A0" w:firstRow="1" w:lastRow="0" w:firstColumn="1" w:lastColumn="0" w:noHBand="0" w:noVBand="0"/>
      </w:tblPr>
      <w:tblGrid>
        <w:gridCol w:w="2104"/>
        <w:gridCol w:w="1652"/>
        <w:gridCol w:w="1642"/>
        <w:gridCol w:w="1036"/>
        <w:gridCol w:w="1211"/>
        <w:gridCol w:w="2530"/>
      </w:tblGrid>
      <w:tr w:rsidR="000D2203" w:rsidRPr="00DD01C7" w14:paraId="4B13311F" w14:textId="77777777" w:rsidTr="000D2203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72B9" w14:textId="6DC2406F" w:rsidR="005D780B" w:rsidRDefault="00EE1FC9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Panda</w:t>
            </w:r>
            <w:r w:rsidR="00AD3A6E">
              <w:rPr>
                <w:rFonts w:ascii="Times New Roman" w:hAnsi="Times New Roman"/>
                <w:b/>
                <w:sz w:val="24"/>
                <w:szCs w:val="24"/>
              </w:rPr>
              <w:t xml:space="preserve"> Lesson Plan Worksheet</w:t>
            </w:r>
          </w:p>
          <w:p w14:paraId="01DB09CA" w14:textId="77777777" w:rsidR="005D780B" w:rsidRPr="005D780B" w:rsidRDefault="005D780B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203" w:rsidRPr="00DD01C7" w14:paraId="6E49F029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83AA57A" w14:textId="6D204179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AD3A6E">
              <w:rPr>
                <w:rFonts w:ascii="Times New Roman" w:hAnsi="Times New Roman"/>
                <w:b/>
              </w:rPr>
              <w:t>itle of your project</w:t>
            </w:r>
          </w:p>
        </w:tc>
        <w:tc>
          <w:tcPr>
            <w:tcW w:w="3966" w:type="pct"/>
            <w:gridSpan w:val="5"/>
            <w:vAlign w:val="center"/>
          </w:tcPr>
          <w:p w14:paraId="4CEAFF1E" w14:textId="5044E71F" w:rsidR="005D780B" w:rsidRPr="00DD01C7" w:rsidRDefault="00994B58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Annotating art with Timeline</w:t>
            </w:r>
          </w:p>
        </w:tc>
      </w:tr>
      <w:tr w:rsidR="000D2203" w:rsidRPr="00DD01C7" w14:paraId="0301E4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587B150" w14:textId="77777777" w:rsidR="00A978A7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Keywords for your project</w:t>
            </w:r>
            <w:r w:rsidR="00064D7D">
              <w:rPr>
                <w:rFonts w:ascii="Times New Roman" w:hAnsi="Times New Roman"/>
                <w:b/>
              </w:rPr>
              <w:t>:</w:t>
            </w:r>
          </w:p>
          <w:p w14:paraId="311A2CB0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7A5F9936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219F166C" w14:textId="54311781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21566991" w14:textId="3896E447" w:rsidR="00AD3A6E" w:rsidRDefault="00994B58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  <w:p w14:paraId="0FC048B8" w14:textId="4F0E5C4B" w:rsidR="00994B58" w:rsidRDefault="00994B58" w:rsidP="004D68F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Knightlab</w:t>
            </w:r>
            <w:proofErr w:type="spellEnd"/>
            <w:r>
              <w:rPr>
                <w:rFonts w:ascii="Times New Roman" w:hAnsi="Times New Roman"/>
                <w:b/>
              </w:rPr>
              <w:t xml:space="preserve"> timeline</w:t>
            </w:r>
          </w:p>
          <w:p w14:paraId="74F77E96" w14:textId="5DD1C223" w:rsidR="00994B58" w:rsidRDefault="00994B58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Spanish</w:t>
            </w:r>
          </w:p>
          <w:p w14:paraId="6F2BEBCC" w14:textId="681FA6FF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AD3A6E" w:rsidRPr="00DD01C7" w14:paraId="26CA3E0A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34C67ED7" w14:textId="7D777FBC" w:rsidR="00AD3A6E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 of project:</w:t>
            </w:r>
          </w:p>
        </w:tc>
        <w:tc>
          <w:tcPr>
            <w:tcW w:w="3966" w:type="pct"/>
            <w:gridSpan w:val="5"/>
            <w:vAlign w:val="center"/>
          </w:tcPr>
          <w:p w14:paraId="3DFCD027" w14:textId="77435FF7" w:rsidR="00AD3A6E" w:rsidRDefault="00994B58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Semester-long</w:t>
            </w:r>
          </w:p>
        </w:tc>
      </w:tr>
      <w:tr w:rsidR="000D2203" w:rsidRPr="00DD01C7" w14:paraId="1CAC5B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5FBD2EA4" w14:textId="77777777" w:rsidR="005D780B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URL (if applicable)</w:t>
            </w:r>
          </w:p>
          <w:p w14:paraId="258F375A" w14:textId="4085954B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024B4540" w14:textId="321094F9" w:rsidR="005D780B" w:rsidRPr="00DD01C7" w:rsidRDefault="00994B58" w:rsidP="004D68F4">
            <w:pPr>
              <w:rPr>
                <w:rFonts w:ascii="Times New Roman" w:hAnsi="Times New Roman"/>
                <w:b/>
              </w:rPr>
            </w:pPr>
            <w:r w:rsidRPr="00994B58">
              <w:rPr>
                <w:rFonts w:ascii="Times New Roman" w:hAnsi="Times New Roman"/>
                <w:b/>
              </w:rPr>
              <w:t>http://timeline.knightlab.com/</w:t>
            </w:r>
          </w:p>
        </w:tc>
      </w:tr>
      <w:tr w:rsidR="00064D7D" w:rsidRPr="00DD01C7" w14:paraId="35239CF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6ABBCF1" w14:textId="77777777" w:rsidR="00064D7D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 description of activity:</w:t>
            </w:r>
          </w:p>
          <w:p w14:paraId="16249F33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CAEB96" w14:textId="557C21AC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5A52B894" w14:textId="77777777" w:rsidR="00994B58" w:rsidRDefault="00994B58" w:rsidP="00994B58">
            <w:pPr>
              <w:rPr>
                <w:rFonts w:eastAsia="Times New Roman"/>
              </w:rPr>
            </w:pPr>
            <w:r>
              <w:t>Students create an interactive, digital timeline using a mural featuring scenes from Spanish history. The artistic and analytical extension activity provides an active-learning opportunity through which students not only acquire knowledge, but also create meaning.</w:t>
            </w:r>
            <w:r>
              <w:t xml:space="preserve"> </w:t>
            </w:r>
            <w:r>
              <w:t>By applying their knowledge of Spanish history and the process of writing history to create their own historical narrative, students think critically about cultural objects, their purposes, and their construction.</w:t>
            </w:r>
          </w:p>
          <w:p w14:paraId="2B2CE2A0" w14:textId="327FFBA1" w:rsidR="00994B58" w:rsidRDefault="00994B58" w:rsidP="00994B58">
            <w:pPr>
              <w:rPr>
                <w:rFonts w:eastAsia="Times New Roman"/>
              </w:rPr>
            </w:pPr>
          </w:p>
          <w:p w14:paraId="26BCD427" w14:textId="77777777" w:rsidR="00064D7D" w:rsidRPr="00DD01C7" w:rsidRDefault="00064D7D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5FA87E53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B44E060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3966" w:type="pct"/>
            <w:gridSpan w:val="5"/>
            <w:shd w:val="clear" w:color="auto" w:fill="F2F2F2" w:themeFill="background1" w:themeFillShade="F2"/>
            <w:vAlign w:val="center"/>
          </w:tcPr>
          <w:p w14:paraId="3C60910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OBJECTIVES</w:t>
            </w:r>
          </w:p>
        </w:tc>
      </w:tr>
      <w:tr w:rsidR="000D2203" w:rsidRPr="00DD01C7" w14:paraId="370AB30E" w14:textId="77777777" w:rsidTr="000D2203">
        <w:trPr>
          <w:trHeight w:val="536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14:paraId="5E032C9D" w14:textId="77777777" w:rsidR="005D780B" w:rsidRPr="00DD01C7" w:rsidRDefault="005D780B" w:rsidP="00A978A7">
            <w:pPr>
              <w:rPr>
                <w:rFonts w:ascii="Times New Roman" w:hAnsi="Times New Roman"/>
                <w:color w:val="FF0000"/>
              </w:rPr>
            </w:pPr>
            <w:r w:rsidRPr="00DD01C7">
              <w:rPr>
                <w:rFonts w:ascii="Times New Roman" w:hAnsi="Times New Roman"/>
              </w:rPr>
              <w:t xml:space="preserve">What are the communicative and cultural </w:t>
            </w:r>
            <w:r>
              <w:rPr>
                <w:rFonts w:ascii="Times New Roman" w:hAnsi="Times New Roman"/>
              </w:rPr>
              <w:t>objectives</w:t>
            </w:r>
            <w:r w:rsidRPr="00DD01C7">
              <w:rPr>
                <w:rFonts w:ascii="Times New Roman" w:hAnsi="Times New Roman"/>
              </w:rPr>
              <w:t xml:space="preserve"> for the lesson?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  <w:vAlign w:val="center"/>
          </w:tcPr>
          <w:p w14:paraId="3AD3638B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Communication</w:t>
            </w:r>
          </w:p>
          <w:p w14:paraId="5A9EA389" w14:textId="77777777" w:rsidR="005D780B" w:rsidRPr="00E5428A" w:rsidRDefault="005D780B" w:rsidP="00A978A7">
            <w:pPr>
              <w:spacing w:after="120"/>
              <w:rPr>
                <w:rFonts w:ascii="Times New Roman" w:hAnsi="Times New Roman"/>
                <w:i/>
              </w:rPr>
            </w:pPr>
            <w:r w:rsidRPr="00E5428A">
              <w:rPr>
                <w:rFonts w:ascii="Times New Roman" w:hAnsi="Times New Roman"/>
                <w:i/>
              </w:rPr>
              <w:t>and</w:t>
            </w:r>
          </w:p>
          <w:p w14:paraId="12F4A905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Cultures</w:t>
            </w:r>
          </w:p>
        </w:tc>
        <w:tc>
          <w:tcPr>
            <w:tcW w:w="807" w:type="pct"/>
            <w:shd w:val="clear" w:color="auto" w:fill="auto"/>
          </w:tcPr>
          <w:p w14:paraId="4F04EE05" w14:textId="77777777" w:rsidR="005D780B" w:rsidRPr="00CB3D2F" w:rsidRDefault="005D780B" w:rsidP="00A978A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B3D2F">
              <w:rPr>
                <w:rFonts w:ascii="Times New Roman" w:hAnsi="Times New Roman"/>
                <w:i/>
              </w:rPr>
              <w:t>Which modes of communication will be addressed?</w:t>
            </w:r>
          </w:p>
        </w:tc>
        <w:tc>
          <w:tcPr>
            <w:tcW w:w="2347" w:type="pct"/>
            <w:gridSpan w:val="3"/>
            <w:vMerge w:val="restart"/>
            <w:shd w:val="clear" w:color="auto" w:fill="auto"/>
          </w:tcPr>
          <w:p w14:paraId="09FE05CE" w14:textId="74106807" w:rsidR="000D2203" w:rsidRDefault="00A978A7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Learners</w:t>
            </w:r>
            <w:r w:rsidR="005D780B" w:rsidRPr="00DD01C7">
              <w:rPr>
                <w:rFonts w:ascii="Times New Roman" w:hAnsi="Times New Roman"/>
                <w:b/>
              </w:rPr>
              <w:t xml:space="preserve"> </w:t>
            </w:r>
            <w:r w:rsidR="00AD3A6E">
              <w:rPr>
                <w:rFonts w:ascii="Times New Roman" w:hAnsi="Times New Roman"/>
                <w:b/>
              </w:rPr>
              <w:t>will be able to</w:t>
            </w:r>
            <w:r w:rsidR="005D780B" w:rsidRPr="00DD01C7">
              <w:rPr>
                <w:rFonts w:ascii="Times New Roman" w:hAnsi="Times New Roman"/>
                <w:b/>
              </w:rPr>
              <w:t>:</w:t>
            </w:r>
          </w:p>
          <w:p w14:paraId="183682AF" w14:textId="29EF69E7" w:rsidR="005D780B" w:rsidRDefault="005D780B" w:rsidP="004D68F4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 xml:space="preserve"> </w:t>
            </w:r>
            <w:r w:rsidR="00994B58">
              <w:rPr>
                <w:rFonts w:ascii="Times New Roman" w:hAnsi="Times New Roman"/>
                <w:b/>
              </w:rPr>
              <w:t>Identify key moments in Spain’s history; identify gaps in the representation of Spain’s history; write their own historical narrative</w:t>
            </w:r>
          </w:p>
          <w:p w14:paraId="0B2C216B" w14:textId="38B8A7CC" w:rsidR="00994B58" w:rsidRPr="00DD01C7" w:rsidRDefault="00994B58" w:rsidP="004D68F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D2203" w:rsidRPr="00DD01C7" w14:paraId="0456F443" w14:textId="77777777" w:rsidTr="000D2203">
        <w:trPr>
          <w:trHeight w:val="182"/>
        </w:trPr>
        <w:tc>
          <w:tcPr>
            <w:tcW w:w="1034" w:type="pct"/>
            <w:vMerge/>
            <w:shd w:val="clear" w:color="auto" w:fill="auto"/>
            <w:vAlign w:val="center"/>
          </w:tcPr>
          <w:p w14:paraId="3083E7D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4F6309F0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2581114F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Interpersonal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381C45C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CFA76B1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16E564F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795F1B2A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50A20661" w14:textId="14BFBCA2" w:rsidR="005D780B" w:rsidRPr="00D87436" w:rsidRDefault="00994B58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D780B">
              <w:rPr>
                <w:rFonts w:ascii="Times New Roman" w:hAnsi="Times New Roman"/>
              </w:rPr>
              <w:t xml:space="preserve"> </w:t>
            </w:r>
            <w:r w:rsidR="005D780B" w:rsidRPr="00D87436">
              <w:rPr>
                <w:rFonts w:ascii="Times New Roman" w:hAnsi="Times New Roman"/>
              </w:rPr>
              <w:t>Interpretive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72DB9545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15A07ACB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5FA8639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5A01FC29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19339C58" w14:textId="5010E6F7" w:rsidR="005D780B" w:rsidRPr="00D87436" w:rsidRDefault="00994B58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5D780B" w:rsidRPr="00D87436">
              <w:rPr>
                <w:rFonts w:ascii="Times New Roman" w:hAnsi="Times New Roman"/>
              </w:rPr>
              <w:t>Presentational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C01A19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345E4FC2" w14:textId="77777777" w:rsidTr="000D2203">
        <w:trPr>
          <w:trHeight w:val="432"/>
        </w:trPr>
        <w:tc>
          <w:tcPr>
            <w:tcW w:w="1034" w:type="pct"/>
            <w:vMerge w:val="restart"/>
            <w:vAlign w:val="center"/>
          </w:tcPr>
          <w:p w14:paraId="5B5FE9E5" w14:textId="0D3931E9" w:rsidR="005D780B" w:rsidRPr="00A978A7" w:rsidRDefault="005D780B" w:rsidP="00A978A7">
            <w:pPr>
              <w:rPr>
                <w:rFonts w:ascii="Times New Roman" w:hAnsi="Times New Roman"/>
              </w:rPr>
            </w:pPr>
            <w:r w:rsidRPr="00A978A7">
              <w:rPr>
                <w:rFonts w:ascii="Times New Roman" w:hAnsi="Times New Roman"/>
              </w:rPr>
              <w:t xml:space="preserve">If applicable, indicate how </w:t>
            </w:r>
            <w:r w:rsidR="00A978A7" w:rsidRPr="00A978A7">
              <w:rPr>
                <w:rFonts w:ascii="Times New Roman" w:hAnsi="Times New Roman"/>
              </w:rPr>
              <w:t>this lesson connects to other standards</w:t>
            </w:r>
            <w:r w:rsidR="00AD3A6E">
              <w:rPr>
                <w:rFonts w:ascii="Times New Roman" w:hAnsi="Times New Roman"/>
              </w:rPr>
              <w:t xml:space="preserve"> and skills</w:t>
            </w:r>
            <w:r w:rsidR="00A978A7" w:rsidRPr="00A978A7">
              <w:rPr>
                <w:rFonts w:ascii="Times New Roman" w:hAnsi="Times New Roman"/>
              </w:rPr>
              <w:t>.</w:t>
            </w:r>
            <w:r w:rsidRPr="00A97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099CE012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Connections</w:t>
            </w:r>
          </w:p>
        </w:tc>
        <w:tc>
          <w:tcPr>
            <w:tcW w:w="3154" w:type="pct"/>
            <w:gridSpan w:val="4"/>
            <w:vAlign w:val="center"/>
          </w:tcPr>
          <w:p w14:paraId="624CB8E7" w14:textId="36C8055E" w:rsidR="005D780B" w:rsidRPr="00DD01C7" w:rsidRDefault="00994B58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Connections with history classes </w:t>
            </w:r>
          </w:p>
        </w:tc>
      </w:tr>
      <w:tr w:rsidR="000D2203" w:rsidRPr="00DD01C7" w14:paraId="5CAA7A14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2126972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0816631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Comparisons</w:t>
            </w:r>
          </w:p>
        </w:tc>
        <w:tc>
          <w:tcPr>
            <w:tcW w:w="3154" w:type="pct"/>
            <w:gridSpan w:val="4"/>
            <w:vAlign w:val="center"/>
          </w:tcPr>
          <w:p w14:paraId="5F3A5A63" w14:textId="17F02E04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29189D6F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131A439C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71A07230" w14:textId="77777777" w:rsidR="005D780B" w:rsidRPr="00DD01C7" w:rsidRDefault="005D780B" w:rsidP="00A978A7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Communities</w:t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3349965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3FE8ED7A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305C766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8D55622" w14:textId="77777777" w:rsidR="005D780B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Standards</w:t>
            </w:r>
            <w:r w:rsidR="00AD3A6E">
              <w:rPr>
                <w:rFonts w:ascii="Times New Roman" w:hAnsi="Times New Roman"/>
                <w:b/>
              </w:rPr>
              <w:t xml:space="preserve"> and Skills</w:t>
            </w:r>
          </w:p>
          <w:p w14:paraId="66372768" w14:textId="142BA13D" w:rsidR="00AD3A6E" w:rsidRPr="00DD01C7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6CEFA063" w14:textId="2A905085" w:rsidR="005D780B" w:rsidRPr="00DD01C7" w:rsidRDefault="00994B58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Learning history of Spain and engaging with artwork</w:t>
            </w:r>
          </w:p>
        </w:tc>
      </w:tr>
      <w:tr w:rsidR="000D2203" w:rsidRPr="00DD01C7" w14:paraId="029E427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65EB305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Sequence</w:t>
            </w:r>
          </w:p>
        </w:tc>
        <w:tc>
          <w:tcPr>
            <w:tcW w:w="2128" w:type="pct"/>
            <w:gridSpan w:val="3"/>
            <w:shd w:val="clear" w:color="auto" w:fill="F2F2F2" w:themeFill="background1" w:themeFillShade="F2"/>
            <w:vAlign w:val="center"/>
          </w:tcPr>
          <w:p w14:paraId="0AAB7831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Activity/Activities</w:t>
            </w:r>
          </w:p>
          <w:p w14:paraId="6F2EB4CF" w14:textId="77777777" w:rsidR="005D780B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</w:rPr>
              <w:t xml:space="preserve">What will </w:t>
            </w:r>
            <w:r>
              <w:rPr>
                <w:rFonts w:ascii="Times New Roman" w:hAnsi="Times New Roman"/>
              </w:rPr>
              <w:t>learners</w:t>
            </w:r>
            <w:r w:rsidRPr="00DD01C7">
              <w:rPr>
                <w:rFonts w:ascii="Times New Roman" w:hAnsi="Times New Roman"/>
              </w:rPr>
              <w:t xml:space="preserve"> do?</w:t>
            </w:r>
          </w:p>
          <w:p w14:paraId="6DDB4E33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teacher do?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1153F50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Time*</w:t>
            </w:r>
          </w:p>
          <w:p w14:paraId="5CEC3382" w14:textId="77777777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minutes will</w:t>
            </w:r>
            <w:r w:rsidRPr="00D87436">
              <w:rPr>
                <w:rFonts w:ascii="Times New Roman" w:hAnsi="Times New Roman"/>
              </w:rPr>
              <w:t xml:space="preserve"> this segment take?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872D3BC" w14:textId="7F034351" w:rsidR="005D780B" w:rsidRPr="00DD01C7" w:rsidRDefault="00A978A7" w:rsidP="004D6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Materials/Resources/ </w:t>
            </w:r>
            <w:r w:rsidR="005D780B" w:rsidRPr="00DD01C7">
              <w:rPr>
                <w:rFonts w:ascii="Times New Roman" w:hAnsi="Times New Roman"/>
                <w:b/>
              </w:rPr>
              <w:t>Technology</w:t>
            </w:r>
          </w:p>
          <w:p w14:paraId="58319E99" w14:textId="3D4B466B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87436">
              <w:rPr>
                <w:rFonts w:ascii="Times New Roman" w:hAnsi="Times New Roman"/>
              </w:rPr>
              <w:t xml:space="preserve">What materials will you </w:t>
            </w:r>
            <w:r w:rsidR="00064D7D">
              <w:rPr>
                <w:rFonts w:ascii="Times New Roman" w:hAnsi="Times New Roman"/>
              </w:rPr>
              <w:t>need</w:t>
            </w:r>
            <w:r w:rsidRPr="00D87436">
              <w:rPr>
                <w:rFonts w:ascii="Times New Roman" w:hAnsi="Times New Roman"/>
              </w:rPr>
              <w:t xml:space="preserve">? </w:t>
            </w:r>
          </w:p>
        </w:tc>
      </w:tr>
      <w:tr w:rsidR="000D2203" w:rsidRPr="00DD01C7" w14:paraId="6775DDF1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0C691592" w14:textId="59B6B46C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1: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26AD90D1" w14:textId="602C6921" w:rsidR="005D780B" w:rsidRDefault="00994B58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Teacher will assign 7 groups a portion of </w:t>
            </w:r>
            <w:proofErr w:type="spellStart"/>
            <w:r>
              <w:rPr>
                <w:rFonts w:ascii="Times New Roman" w:hAnsi="Times New Roman"/>
              </w:rPr>
              <w:t>Renau’s</w:t>
            </w:r>
            <w:proofErr w:type="spellEnd"/>
            <w:r>
              <w:rPr>
                <w:rFonts w:ascii="Times New Roman" w:hAnsi="Times New Roman"/>
              </w:rPr>
              <w:t xml:space="preserve"> mural. Each group will be responsible for identifying the years represented, the importance of the scene, and explaining the figures included in their portion of the mural.</w:t>
            </w:r>
            <w:r w:rsidR="005A7858">
              <w:rPr>
                <w:rFonts w:ascii="Times New Roman" w:hAnsi="Times New Roman"/>
              </w:rPr>
              <w:t xml:space="preserve"> Each portion of the mural corresponds to events covered in class. </w:t>
            </w:r>
          </w:p>
          <w:p w14:paraId="366D2DF3" w14:textId="63BD1292" w:rsidR="00994B58" w:rsidRPr="00DD01C7" w:rsidRDefault="00994B58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5889EAF" w14:textId="74AD7048" w:rsidR="005D780B" w:rsidRPr="00DD01C7" w:rsidRDefault="00994B58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3" w:type="pct"/>
            <w:shd w:val="clear" w:color="auto" w:fill="auto"/>
          </w:tcPr>
          <w:p w14:paraId="353C5AD8" w14:textId="2516385B" w:rsidR="005D780B" w:rsidRPr="00DD01C7" w:rsidRDefault="00994B58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Mural, website</w:t>
            </w:r>
          </w:p>
        </w:tc>
      </w:tr>
      <w:tr w:rsidR="000D2203" w:rsidRPr="00DD01C7" w14:paraId="6460C494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FD05FB6" w14:textId="6C2215CD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2: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67F497F1" w14:textId="22C9F600" w:rsidR="005D780B" w:rsidRPr="00DD01C7" w:rsidRDefault="005A7858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94B58">
              <w:rPr>
                <w:rFonts w:ascii="Times New Roman" w:hAnsi="Times New Roman"/>
              </w:rPr>
              <w:t xml:space="preserve">tudents will use texts from class and additional research to identify the required information for </w:t>
            </w:r>
            <w:proofErr w:type="gramStart"/>
            <w:r w:rsidR="00994B58">
              <w:rPr>
                <w:rFonts w:ascii="Times New Roman" w:hAnsi="Times New Roman"/>
              </w:rPr>
              <w:lastRenderedPageBreak/>
              <w:t>their</w:t>
            </w:r>
            <w:proofErr w:type="gramEnd"/>
            <w:r w:rsidR="00994B58">
              <w:rPr>
                <w:rFonts w:ascii="Times New Roman" w:hAnsi="Times New Roman"/>
              </w:rPr>
              <w:t xml:space="preserve">.  They will add that information to the timeline using </w:t>
            </w:r>
            <w:proofErr w:type="spellStart"/>
            <w:r w:rsidR="00994B58">
              <w:rPr>
                <w:rFonts w:ascii="Times New Roman" w:hAnsi="Times New Roman"/>
              </w:rPr>
              <w:t>Knightlab’s</w:t>
            </w:r>
            <w:proofErr w:type="spellEnd"/>
            <w:r w:rsidR="00994B58">
              <w:rPr>
                <w:rFonts w:ascii="Times New Roman" w:hAnsi="Times New Roman"/>
              </w:rPr>
              <w:t xml:space="preserve"> timeline website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D75D5B0" w14:textId="35E6349D" w:rsidR="005D780B" w:rsidRPr="00DD01C7" w:rsidRDefault="005A7858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One class period</w:t>
            </w:r>
          </w:p>
        </w:tc>
        <w:tc>
          <w:tcPr>
            <w:tcW w:w="1243" w:type="pct"/>
            <w:shd w:val="clear" w:color="auto" w:fill="auto"/>
          </w:tcPr>
          <w:p w14:paraId="1C939250" w14:textId="6F33EE82" w:rsidR="005D780B" w:rsidRPr="00DD01C7" w:rsidRDefault="00994B58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website</w:t>
            </w:r>
          </w:p>
        </w:tc>
      </w:tr>
      <w:tr w:rsidR="000D2203" w:rsidRPr="00DD01C7" w14:paraId="7B7F6E1D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6F624079" w14:textId="0FC4E394" w:rsidR="005D780B" w:rsidRPr="00DD01C7" w:rsidRDefault="00AD3A6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Step 3:</w:t>
            </w:r>
            <w:r w:rsidR="005D780B"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27505293" w14:textId="7389A156" w:rsidR="005D780B" w:rsidRPr="00DD01C7" w:rsidRDefault="005A7858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a review of the material we have seen</w:t>
            </w:r>
            <w:r w:rsidR="00994B58">
              <w:rPr>
                <w:rFonts w:ascii="Times New Roman" w:hAnsi="Times New Roman"/>
              </w:rPr>
              <w:t xml:space="preserve">, students will present their </w:t>
            </w:r>
            <w:r>
              <w:rPr>
                <w:rFonts w:ascii="Times New Roman" w:hAnsi="Times New Roman"/>
              </w:rPr>
              <w:t>portion of the mural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F7CAB8A" w14:textId="452468DE" w:rsidR="005D780B" w:rsidRPr="00DD01C7" w:rsidRDefault="005A7858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class period</w:t>
            </w:r>
          </w:p>
        </w:tc>
        <w:tc>
          <w:tcPr>
            <w:tcW w:w="1243" w:type="pct"/>
            <w:shd w:val="clear" w:color="auto" w:fill="auto"/>
          </w:tcPr>
          <w:p w14:paraId="7CCDBAAD" w14:textId="67096564" w:rsidR="005D780B" w:rsidRPr="00DD01C7" w:rsidRDefault="005A7858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Website </w:t>
            </w:r>
          </w:p>
        </w:tc>
      </w:tr>
      <w:tr w:rsidR="000D2203" w:rsidRPr="00DD01C7" w14:paraId="273A22A9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AF722B7" w14:textId="5A17D3D1" w:rsidR="005D780B" w:rsidRPr="005A7858" w:rsidRDefault="005A7858" w:rsidP="004D68F4">
            <w:pPr>
              <w:rPr>
                <w:rFonts w:ascii="Times New Roman" w:hAnsi="Times New Roman"/>
                <w:b/>
                <w:bCs/>
              </w:rPr>
            </w:pPr>
            <w:r w:rsidRPr="005A7858">
              <w:rPr>
                <w:rFonts w:ascii="Times New Roman" w:hAnsi="Times New Roman"/>
                <w:b/>
                <w:bCs/>
              </w:rPr>
              <w:t>Extension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35B38FBC" w14:textId="77777777" w:rsidR="005A7858" w:rsidRDefault="005A7858" w:rsidP="005A7858">
            <w:pPr>
              <w:rPr>
                <w:rFonts w:eastAsia="Times New Roman"/>
              </w:rPr>
            </w:pPr>
            <w:r>
              <w:t>Individually, students will identify an event that has been excluded from this telling of Spanish history.</w:t>
            </w:r>
          </w:p>
          <w:p w14:paraId="65FB84BE" w14:textId="77777777" w:rsidR="005D780B" w:rsidRPr="00DD01C7" w:rsidRDefault="005D780B" w:rsidP="000D2203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D206B0D" w14:textId="66F24A59" w:rsidR="005D780B" w:rsidRPr="00DD01C7" w:rsidRDefault="005A7858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</w:t>
            </w:r>
          </w:p>
        </w:tc>
        <w:tc>
          <w:tcPr>
            <w:tcW w:w="1243" w:type="pct"/>
            <w:shd w:val="clear" w:color="auto" w:fill="auto"/>
          </w:tcPr>
          <w:p w14:paraId="5FB7BF7E" w14:textId="77777777" w:rsidR="005D780B" w:rsidRPr="00DD01C7" w:rsidRDefault="005D780B" w:rsidP="000D2203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51F5ED2" w14:textId="77777777" w:rsidTr="000D2203">
        <w:trPr>
          <w:cantSplit/>
          <w:trHeight w:val="432"/>
        </w:trPr>
        <w:tc>
          <w:tcPr>
            <w:tcW w:w="1034" w:type="pct"/>
            <w:shd w:val="clear" w:color="auto" w:fill="F2F2F2" w:themeFill="background1" w:themeFillShade="F2"/>
          </w:tcPr>
          <w:p w14:paraId="16A5537D" w14:textId="7C1188DF" w:rsidR="005D780B" w:rsidRPr="00130CBC" w:rsidRDefault="005D780B" w:rsidP="00AD3A6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Reflection</w:t>
            </w:r>
            <w:r w:rsidR="00AD3A6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3966" w:type="pct"/>
            <w:gridSpan w:val="5"/>
            <w:shd w:val="clear" w:color="auto" w:fill="auto"/>
          </w:tcPr>
          <w:p w14:paraId="21A9E067" w14:textId="77777777" w:rsidR="00130CBC" w:rsidRDefault="00130CBC" w:rsidP="00130CBC">
            <w:pPr>
              <w:rPr>
                <w:rFonts w:ascii="Times New Roman" w:hAnsi="Times New Roman"/>
                <w:b/>
              </w:rPr>
            </w:pPr>
          </w:p>
          <w:p w14:paraId="5F80A3F9" w14:textId="2FA8CB47" w:rsidR="00130CBC" w:rsidRPr="00130CBC" w:rsidRDefault="00130CBC" w:rsidP="00130CBC">
            <w:pPr>
              <w:rPr>
                <w:rFonts w:ascii="Times New Roman" w:hAnsi="Times New Roman"/>
                <w:b/>
              </w:rPr>
            </w:pPr>
          </w:p>
        </w:tc>
      </w:tr>
    </w:tbl>
    <w:p w14:paraId="7F85968C" w14:textId="320F966C" w:rsidR="00D97F66" w:rsidRDefault="005A7858"/>
    <w:p w14:paraId="7C770662" w14:textId="77777777" w:rsidR="00064D7D" w:rsidRPr="006F4246" w:rsidRDefault="00064D7D" w:rsidP="00064D7D">
      <w:pPr>
        <w:rPr>
          <w:rFonts w:ascii="Arial" w:hAnsi="Arial" w:cs="Arial"/>
          <w:b/>
          <w:i/>
          <w:sz w:val="20"/>
          <w:szCs w:val="20"/>
        </w:rPr>
      </w:pPr>
      <w:r w:rsidRPr="006F4246">
        <w:rPr>
          <w:rFonts w:ascii="Arial" w:hAnsi="Arial" w:cs="Arial"/>
          <w:b/>
          <w:i/>
          <w:sz w:val="20"/>
          <w:szCs w:val="20"/>
        </w:rPr>
        <w:t>Modified from:  ACTFL Lesson Plan Template</w:t>
      </w:r>
    </w:p>
    <w:p w14:paraId="1B0A7D56" w14:textId="77777777" w:rsidR="00064D7D" w:rsidRDefault="00064D7D"/>
    <w:sectPr w:rsidR="00064D7D" w:rsidSect="005D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B"/>
    <w:rsid w:val="00064D7D"/>
    <w:rsid w:val="000D2203"/>
    <w:rsid w:val="00130CBC"/>
    <w:rsid w:val="002874CD"/>
    <w:rsid w:val="002A703B"/>
    <w:rsid w:val="003D45D9"/>
    <w:rsid w:val="005A7858"/>
    <w:rsid w:val="005D780B"/>
    <w:rsid w:val="00656F7E"/>
    <w:rsid w:val="007F3C82"/>
    <w:rsid w:val="00905DC2"/>
    <w:rsid w:val="00994B58"/>
    <w:rsid w:val="00A978A7"/>
    <w:rsid w:val="00AD3A6E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C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780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B"/>
    <w:pPr>
      <w:ind w:left="720"/>
      <w:contextualSpacing/>
    </w:pPr>
  </w:style>
  <w:style w:type="table" w:styleId="TableGrid">
    <w:name w:val="Table Grid"/>
    <w:basedOn w:val="TableNormal"/>
    <w:uiPriority w:val="59"/>
    <w:rsid w:val="005D780B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Forehand, Melanie J</cp:lastModifiedBy>
  <cp:revision>2</cp:revision>
  <dcterms:created xsi:type="dcterms:W3CDTF">2021-06-16T00:32:00Z</dcterms:created>
  <dcterms:modified xsi:type="dcterms:W3CDTF">2021-06-16T00:32:00Z</dcterms:modified>
</cp:coreProperties>
</file>