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40" w:rsidRDefault="00EE4840" w:rsidP="00EE4840">
      <w:pPr>
        <w:jc w:val="center"/>
      </w:pPr>
      <w:r>
        <w:t>Sigma Extract-N-Amp Tissue PCR Kit</w:t>
      </w:r>
    </w:p>
    <w:p w:rsidR="003E7682" w:rsidRDefault="003E7682" w:rsidP="00EE4840">
      <w:pPr>
        <w:jc w:val="center"/>
      </w:pPr>
      <w:r>
        <w:t>(Sigma-Aldrich product #XNAT2)</w:t>
      </w:r>
    </w:p>
    <w:p w:rsidR="00EE4840" w:rsidRDefault="00EE4840" w:rsidP="00EE4840"/>
    <w:p w:rsidR="00EE4840" w:rsidRDefault="00EE4840" w:rsidP="00EE4840">
      <w:pPr>
        <w:pStyle w:val="ListParagraph"/>
        <w:numPr>
          <w:ilvl w:val="0"/>
          <w:numId w:val="1"/>
        </w:numPr>
      </w:pPr>
      <w:r>
        <w:t>Rinse insects by soaking in a tube of PBS.</w:t>
      </w:r>
    </w:p>
    <w:p w:rsidR="00EE4840" w:rsidRDefault="005A0A22" w:rsidP="00EE4840">
      <w:pPr>
        <w:pStyle w:val="ListParagraph"/>
        <w:numPr>
          <w:ilvl w:val="0"/>
          <w:numId w:val="1"/>
        </w:numPr>
      </w:pPr>
      <w:r>
        <w:t>Remove insect from</w:t>
      </w:r>
      <w:r w:rsidR="00EE4840">
        <w:t xml:space="preserve"> the PBS and blot on a paper towel.</w:t>
      </w:r>
    </w:p>
    <w:p w:rsidR="00EE4840" w:rsidRDefault="00EE4840" w:rsidP="00EE4840">
      <w:pPr>
        <w:pStyle w:val="ListParagraph"/>
        <w:numPr>
          <w:ilvl w:val="0"/>
          <w:numId w:val="1"/>
        </w:numPr>
      </w:pPr>
      <w:r>
        <w:t xml:space="preserve">Label </w:t>
      </w:r>
      <w:r w:rsidR="00972DB9">
        <w:t xml:space="preserve">one </w:t>
      </w:r>
      <w:proofErr w:type="spellStart"/>
      <w:r w:rsidR="00972DB9">
        <w:t>microfuge</w:t>
      </w:r>
      <w:proofErr w:type="spellEnd"/>
      <w:r w:rsidR="00972DB9">
        <w:t xml:space="preserve"> </w:t>
      </w:r>
      <w:r>
        <w:t>tube for each insect sample.</w:t>
      </w:r>
    </w:p>
    <w:p w:rsidR="00EE4840" w:rsidRDefault="00EE4840" w:rsidP="00EE4840">
      <w:pPr>
        <w:pStyle w:val="ListParagraph"/>
        <w:numPr>
          <w:ilvl w:val="0"/>
          <w:numId w:val="1"/>
        </w:numPr>
      </w:pPr>
      <w:r>
        <w:t>A</w:t>
      </w:r>
      <w:r w:rsidR="00972DB9">
        <w:t>dd 100</w:t>
      </w:r>
      <w:r w:rsidR="007E4F1D">
        <w:t xml:space="preserve"> µ</w:t>
      </w:r>
      <w:r w:rsidR="00972DB9">
        <w:t>l of Extraction Solution</w:t>
      </w:r>
      <w:r>
        <w:t>, followed by 25</w:t>
      </w:r>
      <w:r w:rsidR="007E4F1D" w:rsidRPr="007E4F1D">
        <w:t xml:space="preserve"> </w:t>
      </w:r>
      <w:r w:rsidR="007E4F1D">
        <w:t xml:space="preserve">µl </w:t>
      </w:r>
      <w:r>
        <w:t xml:space="preserve">of Tissue Preparation Solution. Mix by </w:t>
      </w:r>
      <w:proofErr w:type="spellStart"/>
      <w:r>
        <w:t>pipeting</w:t>
      </w:r>
      <w:proofErr w:type="spellEnd"/>
      <w:r>
        <w:t xml:space="preserve"> up and down. </w:t>
      </w:r>
    </w:p>
    <w:p w:rsidR="00EE4840" w:rsidRDefault="00EE4840" w:rsidP="00EE4840">
      <w:pPr>
        <w:ind w:left="1800"/>
      </w:pPr>
      <w:r>
        <w:t>Note: If several extractions are to be done, sufficient volumes of Extraction and Tissue Preparation Solutions may be pre-mixed in a ratio of 4:1 up to 2 hours before use.</w:t>
      </w:r>
    </w:p>
    <w:p w:rsidR="000D0F57" w:rsidRDefault="00EE4840" w:rsidP="000D0F57">
      <w:pPr>
        <w:pStyle w:val="ListParagraph"/>
        <w:numPr>
          <w:ilvl w:val="0"/>
          <w:numId w:val="1"/>
        </w:numPr>
      </w:pPr>
      <w:r>
        <w:t xml:space="preserve">Remove a </w:t>
      </w:r>
      <w:r w:rsidR="00972DB9">
        <w:t>~</w:t>
      </w:r>
      <w:r>
        <w:t xml:space="preserve">2mm long by </w:t>
      </w:r>
      <w:r w:rsidR="00972DB9">
        <w:t>~</w:t>
      </w:r>
      <w:r>
        <w:t xml:space="preserve">2mm wide piece of the posterior end of the </w:t>
      </w:r>
      <w:r w:rsidR="000D0F57">
        <w:t>insect. If the insect is smaller than this use the entire abdomen or the entire insect. Place insect piece in the labeled eppendorf tube containing Extraction</w:t>
      </w:r>
      <w:r w:rsidR="00972DB9">
        <w:t xml:space="preserve"> and </w:t>
      </w:r>
      <w:proofErr w:type="spellStart"/>
      <w:r w:rsidR="00972DB9">
        <w:t>Tissure</w:t>
      </w:r>
      <w:proofErr w:type="spellEnd"/>
      <w:r w:rsidR="00972DB9">
        <w:t xml:space="preserve"> P</w:t>
      </w:r>
      <w:r w:rsidR="000D0F57">
        <w:t>rep</w:t>
      </w:r>
      <w:r w:rsidR="00972DB9">
        <w:t>aration</w:t>
      </w:r>
      <w:r w:rsidR="000D0F57">
        <w:t xml:space="preserve"> Solution mixture.</w:t>
      </w:r>
    </w:p>
    <w:p w:rsidR="000D0F57" w:rsidRDefault="000D0F57" w:rsidP="000D0F57">
      <w:pPr>
        <w:pStyle w:val="ListParagraph"/>
        <w:numPr>
          <w:ilvl w:val="0"/>
          <w:numId w:val="1"/>
        </w:numPr>
      </w:pPr>
      <w:r>
        <w:t>Incubate at room temperature for 10 minutes.</w:t>
      </w:r>
    </w:p>
    <w:p w:rsidR="000D0F57" w:rsidRDefault="000D0F57" w:rsidP="000D0F57">
      <w:pPr>
        <w:pStyle w:val="ListParagraph"/>
        <w:numPr>
          <w:ilvl w:val="0"/>
          <w:numId w:val="1"/>
        </w:numPr>
      </w:pPr>
      <w:r>
        <w:t>Incubate at 95 degrees C for 3 minutes.</w:t>
      </w:r>
    </w:p>
    <w:p w:rsidR="000D0F57" w:rsidRDefault="000D0F57" w:rsidP="000D0F57">
      <w:pPr>
        <w:pStyle w:val="ListParagraph"/>
        <w:numPr>
          <w:ilvl w:val="0"/>
          <w:numId w:val="1"/>
        </w:numPr>
      </w:pPr>
      <w:r>
        <w:t>Add 100</w:t>
      </w:r>
      <w:r w:rsidR="007E4F1D">
        <w:t xml:space="preserve"> µl</w:t>
      </w:r>
      <w:r>
        <w:t xml:space="preserve"> of Neutralization Buffer to each sample and mix on a vortex. Store at 4 degrees C or use in PCR direct</w:t>
      </w:r>
      <w:r w:rsidR="00453E98">
        <w:t>ly.</w:t>
      </w:r>
    </w:p>
    <w:p w:rsidR="000D0F57" w:rsidRDefault="000D0F57" w:rsidP="000D0F57">
      <w:pPr>
        <w:pStyle w:val="ListParagraph"/>
        <w:numPr>
          <w:ilvl w:val="0"/>
          <w:numId w:val="1"/>
        </w:numPr>
      </w:pPr>
      <w:r>
        <w:t xml:space="preserve">Add the following reagents to a thin-walled </w:t>
      </w:r>
      <w:proofErr w:type="spellStart"/>
      <w:r>
        <w:t>microcentrifuge</w:t>
      </w:r>
      <w:proofErr w:type="spellEnd"/>
      <w:r>
        <w:t xml:space="preserve"> tube:</w:t>
      </w:r>
    </w:p>
    <w:p w:rsidR="000D0F57" w:rsidRDefault="000D0F57" w:rsidP="000D0F57">
      <w:pPr>
        <w:ind w:left="2880"/>
      </w:pPr>
      <w:r>
        <w:t xml:space="preserve">Water, PCR grade         x </w:t>
      </w:r>
      <w:proofErr w:type="spellStart"/>
      <w:r>
        <w:t>ul</w:t>
      </w:r>
      <w:proofErr w:type="spellEnd"/>
    </w:p>
    <w:p w:rsidR="000D0F57" w:rsidRDefault="000D0F57" w:rsidP="000D0F57">
      <w:pPr>
        <w:ind w:left="2880"/>
      </w:pPr>
      <w:r>
        <w:t>Extract-N-Amp</w:t>
      </w:r>
    </w:p>
    <w:p w:rsidR="000D0F57" w:rsidRDefault="000D0F57" w:rsidP="000D0F57">
      <w:pPr>
        <w:ind w:left="2880"/>
      </w:pPr>
      <w:r>
        <w:t>Reaction mix</w:t>
      </w:r>
      <w:r>
        <w:tab/>
      </w:r>
      <w:r>
        <w:tab/>
        <w:t xml:space="preserve">10 </w:t>
      </w:r>
      <w:proofErr w:type="spellStart"/>
      <w:r>
        <w:t>ul</w:t>
      </w:r>
      <w:proofErr w:type="spellEnd"/>
    </w:p>
    <w:p w:rsidR="000D0F57" w:rsidRDefault="000D0F57" w:rsidP="000D0F57">
      <w:pPr>
        <w:ind w:left="2880"/>
      </w:pPr>
      <w:r>
        <w:t xml:space="preserve">Forward primer            y </w:t>
      </w:r>
      <w:proofErr w:type="spellStart"/>
      <w:r>
        <w:t>ul</w:t>
      </w:r>
      <w:proofErr w:type="spellEnd"/>
    </w:p>
    <w:p w:rsidR="000D0F57" w:rsidRDefault="000D0F57" w:rsidP="000D0F57">
      <w:pPr>
        <w:ind w:left="2880"/>
      </w:pPr>
      <w:r>
        <w:t xml:space="preserve">Reverse primer             y </w:t>
      </w:r>
      <w:proofErr w:type="spellStart"/>
      <w:r>
        <w:t>ul</w:t>
      </w:r>
      <w:proofErr w:type="spellEnd"/>
    </w:p>
    <w:p w:rsidR="000D0F57" w:rsidRDefault="000D0F57" w:rsidP="000D0F57">
      <w:pPr>
        <w:ind w:left="2880"/>
      </w:pPr>
      <w:proofErr w:type="gramStart"/>
      <w:r>
        <w:t>Tissue extract</w:t>
      </w:r>
      <w:proofErr w:type="gramEnd"/>
      <w:r>
        <w:tab/>
      </w:r>
      <w:r>
        <w:tab/>
        <w:t xml:space="preserve">  4 </w:t>
      </w:r>
      <w:proofErr w:type="spellStart"/>
      <w:r>
        <w:t>ul</w:t>
      </w:r>
      <w:proofErr w:type="spellEnd"/>
    </w:p>
    <w:p w:rsidR="000D0F57" w:rsidRDefault="000D0F57" w:rsidP="000D0F57">
      <w:pPr>
        <w:ind w:left="2880"/>
      </w:pPr>
    </w:p>
    <w:p w:rsidR="000D0F57" w:rsidRDefault="000D0F57" w:rsidP="000D0F57">
      <w:pPr>
        <w:ind w:left="2880"/>
      </w:pPr>
      <w:r>
        <w:t>Total volume</w:t>
      </w:r>
      <w:r>
        <w:tab/>
      </w:r>
      <w:r>
        <w:tab/>
        <w:t xml:space="preserve">20 </w:t>
      </w:r>
      <w:proofErr w:type="spellStart"/>
      <w:r>
        <w:t>ul</w:t>
      </w:r>
      <w:proofErr w:type="spellEnd"/>
    </w:p>
    <w:p w:rsidR="000D0F57" w:rsidRDefault="000D0F57" w:rsidP="000D0F57">
      <w:pPr>
        <w:ind w:left="2880"/>
      </w:pPr>
    </w:p>
    <w:p w:rsidR="000D0F57" w:rsidRDefault="00453E98" w:rsidP="00453E98">
      <w:pPr>
        <w:ind w:left="2880"/>
      </w:pPr>
      <w:r>
        <w:t xml:space="preserve">The final primer concentration </w:t>
      </w:r>
      <w:r w:rsidR="00972DB9">
        <w:t>i</w:t>
      </w:r>
      <w:r>
        <w:t xml:space="preserve">s 0.5 </w:t>
      </w:r>
      <w:proofErr w:type="spellStart"/>
      <w:r>
        <w:t>uM</w:t>
      </w:r>
      <w:proofErr w:type="spellEnd"/>
      <w:r>
        <w:t xml:space="preserve">. If less than 4ul of tissue extract is added to the PCR reaction volume, use a 50:50 mixture of </w:t>
      </w:r>
      <w:proofErr w:type="spellStart"/>
      <w:r>
        <w:t>Extraction:Neutralization</w:t>
      </w:r>
      <w:proofErr w:type="spellEnd"/>
      <w:r>
        <w:t xml:space="preserve"> Solution to bring the volume of tissue extract up to 4 </w:t>
      </w:r>
      <w:proofErr w:type="spellStart"/>
      <w:r>
        <w:t>ul</w:t>
      </w:r>
      <w:proofErr w:type="spellEnd"/>
      <w:r>
        <w:t>.</w:t>
      </w:r>
    </w:p>
    <w:p w:rsidR="000D0F57" w:rsidRDefault="00453E98" w:rsidP="000D0F57">
      <w:pPr>
        <w:pStyle w:val="ListParagraph"/>
        <w:numPr>
          <w:ilvl w:val="0"/>
          <w:numId w:val="1"/>
        </w:numPr>
      </w:pPr>
      <w:r>
        <w:t xml:space="preserve"> Mix gently.</w:t>
      </w:r>
    </w:p>
    <w:p w:rsidR="000D0F57" w:rsidRDefault="00972DB9" w:rsidP="000D0F57">
      <w:pPr>
        <w:pStyle w:val="ListParagraph"/>
        <w:numPr>
          <w:ilvl w:val="0"/>
          <w:numId w:val="1"/>
        </w:numPr>
      </w:pPr>
      <w:r>
        <w:t xml:space="preserve">Amplify in </w:t>
      </w:r>
      <w:r w:rsidR="00453E98">
        <w:t>thermal cycl</w:t>
      </w:r>
      <w:r>
        <w:t>er</w:t>
      </w:r>
      <w:r w:rsidR="00453E98">
        <w:t xml:space="preserve">.  It is recommended not </w:t>
      </w:r>
      <w:r w:rsidR="00170E70">
        <w:t xml:space="preserve">to </w:t>
      </w:r>
      <w:r w:rsidR="00453E98">
        <w:t>leave PCR reactions overnight on the thermal cycler</w:t>
      </w:r>
      <w:r w:rsidR="00170E70">
        <w:t xml:space="preserve"> to avoid DNA degradation</w:t>
      </w:r>
      <w:r w:rsidR="00453E98">
        <w:t xml:space="preserve">. Store PCR samples at -20 </w:t>
      </w:r>
      <w:proofErr w:type="spellStart"/>
      <w:r w:rsidR="00453E98">
        <w:t>degress</w:t>
      </w:r>
      <w:proofErr w:type="spellEnd"/>
      <w:r w:rsidR="00453E98">
        <w:t xml:space="preserve"> C.</w:t>
      </w:r>
    </w:p>
    <w:p w:rsidR="000D0F57" w:rsidRDefault="000D0F57" w:rsidP="000D0F57">
      <w:pPr>
        <w:pStyle w:val="ListParagraph"/>
        <w:ind w:left="3600"/>
      </w:pPr>
    </w:p>
    <w:p w:rsidR="000D0F57" w:rsidRDefault="000D0F57" w:rsidP="000D0F57">
      <w:pPr>
        <w:pStyle w:val="ListParagraph"/>
        <w:ind w:left="3600"/>
      </w:pPr>
    </w:p>
    <w:p w:rsidR="000D0F57" w:rsidRDefault="000D0F57" w:rsidP="000D0F57">
      <w:pPr>
        <w:pStyle w:val="ListParagraph"/>
        <w:ind w:left="3600"/>
      </w:pPr>
    </w:p>
    <w:p w:rsidR="000D0F57" w:rsidRDefault="000D0F57" w:rsidP="000D0F57">
      <w:pPr>
        <w:pStyle w:val="ListParagraph"/>
        <w:ind w:left="3600"/>
      </w:pPr>
    </w:p>
    <w:p w:rsidR="000D0F57" w:rsidRDefault="000D0F57" w:rsidP="000D0F57">
      <w:pPr>
        <w:pStyle w:val="ListParagraph"/>
        <w:ind w:left="1800"/>
      </w:pPr>
    </w:p>
    <w:p w:rsidR="000D0F57" w:rsidRDefault="000D0F57" w:rsidP="000D0F57">
      <w:pPr>
        <w:pStyle w:val="ListParagraph"/>
        <w:ind w:left="1800"/>
      </w:pPr>
    </w:p>
    <w:p w:rsidR="000D0F57" w:rsidRDefault="000D0F57" w:rsidP="000D0F57">
      <w:pPr>
        <w:pStyle w:val="ListParagraph"/>
        <w:ind w:left="1800"/>
      </w:pPr>
    </w:p>
    <w:p w:rsidR="000D0F57" w:rsidRDefault="000D0F57" w:rsidP="000D0F57">
      <w:pPr>
        <w:pStyle w:val="ListParagraph"/>
        <w:ind w:left="1800"/>
      </w:pPr>
    </w:p>
    <w:p w:rsidR="00EE4840" w:rsidRDefault="00EE4840" w:rsidP="00EE4840">
      <w:pPr>
        <w:ind w:left="1800"/>
      </w:pPr>
    </w:p>
    <w:p w:rsidR="000D0F57" w:rsidRDefault="000D0F57" w:rsidP="00EE4840">
      <w:pPr>
        <w:ind w:left="1440"/>
      </w:pPr>
    </w:p>
    <w:sectPr w:rsidR="000D0F57" w:rsidSect="00170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6EB"/>
    <w:multiLevelType w:val="hybridMultilevel"/>
    <w:tmpl w:val="243EDA12"/>
    <w:lvl w:ilvl="0" w:tplc="A2BECF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E4840"/>
    <w:rsid w:val="000D0F57"/>
    <w:rsid w:val="00170E70"/>
    <w:rsid w:val="003E7682"/>
    <w:rsid w:val="00453E98"/>
    <w:rsid w:val="004F3424"/>
    <w:rsid w:val="005A0A22"/>
    <w:rsid w:val="005F529B"/>
    <w:rsid w:val="00606CDD"/>
    <w:rsid w:val="007E4F1D"/>
    <w:rsid w:val="00972DB9"/>
    <w:rsid w:val="00EE4840"/>
    <w:rsid w:val="00F758D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1378</Characters>
  <Application>Microsoft Office Word</Application>
  <DocSecurity>0</DocSecurity>
  <Lines>11</Lines>
  <Paragraphs>3</Paragraphs>
  <ScaleCrop>false</ScaleCrop>
  <Company>MBL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bizinkauskas</dc:creator>
  <cp:keywords/>
  <cp:lastModifiedBy>Michele Bahr</cp:lastModifiedBy>
  <cp:revision>2</cp:revision>
  <dcterms:created xsi:type="dcterms:W3CDTF">2010-01-25T19:58:00Z</dcterms:created>
  <dcterms:modified xsi:type="dcterms:W3CDTF">2010-01-25T19:58:00Z</dcterms:modified>
</cp:coreProperties>
</file>