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3A" w:rsidRPr="008E503A" w:rsidRDefault="008E503A" w:rsidP="0056719B">
      <w:pPr>
        <w:jc w:val="center"/>
        <w:rPr>
          <w:b/>
          <w:sz w:val="20"/>
          <w:szCs w:val="20"/>
        </w:rPr>
      </w:pPr>
    </w:p>
    <w:p w:rsidR="0056719B" w:rsidRPr="006D6AD0" w:rsidRDefault="0056719B" w:rsidP="005671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CERLIM</w:t>
      </w:r>
    </w:p>
    <w:p w:rsidR="0056719B" w:rsidRDefault="0056719B" w:rsidP="005671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B27C2">
        <w:rPr>
          <w:b/>
          <w:sz w:val="28"/>
          <w:szCs w:val="28"/>
        </w:rPr>
        <w:t>Centre d’Études et de Recherche</w:t>
      </w:r>
      <w:r>
        <w:rPr>
          <w:b/>
          <w:sz w:val="28"/>
          <w:szCs w:val="28"/>
        </w:rPr>
        <w:t xml:space="preserve"> sur la Littérature Italienne </w:t>
      </w:r>
    </w:p>
    <w:p w:rsidR="0056719B" w:rsidRDefault="0056719B" w:rsidP="005671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 Moyen Âge, Sorbonne Nouvelle – Paris 3)</w:t>
      </w:r>
    </w:p>
    <w:p w:rsidR="0056719B" w:rsidRDefault="0056719B" w:rsidP="0056719B">
      <w:pPr>
        <w:jc w:val="center"/>
        <w:rPr>
          <w:b/>
        </w:rPr>
      </w:pPr>
    </w:p>
    <w:p w:rsidR="00BF6FD5" w:rsidRDefault="00BF6FD5" w:rsidP="0056719B">
      <w:pPr>
        <w:jc w:val="center"/>
        <w:rPr>
          <w:b/>
        </w:rPr>
      </w:pPr>
    </w:p>
    <w:p w:rsidR="0056719B" w:rsidRPr="00912213" w:rsidRDefault="004B3464" w:rsidP="00567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Calendrier </w:t>
      </w:r>
      <w:r w:rsidR="0007446F">
        <w:rPr>
          <w:b/>
          <w:sz w:val="28"/>
          <w:szCs w:val="28"/>
        </w:rPr>
        <w:t>2020-2021</w:t>
      </w:r>
    </w:p>
    <w:p w:rsidR="0056719B" w:rsidRDefault="0056719B" w:rsidP="00AD4BC5">
      <w:pPr>
        <w:spacing w:after="0" w:line="240" w:lineRule="auto"/>
        <w:jc w:val="both"/>
        <w:rPr>
          <w:u w:val="single"/>
        </w:rPr>
      </w:pPr>
    </w:p>
    <w:p w:rsidR="0056719B" w:rsidRDefault="0056719B" w:rsidP="00AD4BC5">
      <w:pPr>
        <w:spacing w:after="0" w:line="240" w:lineRule="auto"/>
        <w:jc w:val="both"/>
      </w:pPr>
    </w:p>
    <w:p w:rsidR="001A490B" w:rsidRDefault="0056719B" w:rsidP="00A47677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>
        <w:rPr>
          <w:b/>
        </w:rPr>
        <w:t xml:space="preserve">samedi </w:t>
      </w:r>
      <w:r w:rsidR="00A47677">
        <w:rPr>
          <w:b/>
        </w:rPr>
        <w:t>10</w:t>
      </w:r>
      <w:r w:rsidRPr="00912213">
        <w:rPr>
          <w:b/>
        </w:rPr>
        <w:t xml:space="preserve"> octobre</w:t>
      </w:r>
      <w:r w:rsidR="00A47677">
        <w:rPr>
          <w:b/>
        </w:rPr>
        <w:t xml:space="preserve"> 2020</w:t>
      </w:r>
      <w:r w:rsidRPr="00912213">
        <w:rPr>
          <w:b/>
        </w:rPr>
        <w:t xml:space="preserve"> : </w:t>
      </w:r>
    </w:p>
    <w:p w:rsidR="00A47677" w:rsidRPr="00A47677" w:rsidRDefault="00A47677" w:rsidP="00A47677">
      <w:pPr>
        <w:pStyle w:val="ListParagraph"/>
        <w:spacing w:after="80" w:line="240" w:lineRule="auto"/>
        <w:ind w:left="425"/>
        <w:jc w:val="both"/>
        <w:rPr>
          <w:b/>
        </w:rPr>
      </w:pPr>
    </w:p>
    <w:p w:rsidR="0056719B" w:rsidRDefault="001A490B" w:rsidP="00A106F9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t>p</w:t>
      </w:r>
      <w:r w:rsidR="00982C91">
        <w:t>résentation</w:t>
      </w:r>
      <w:r w:rsidR="00A47677">
        <w:t xml:space="preserve"> </w:t>
      </w:r>
      <w:r w:rsidR="00FD6DD0">
        <w:t>de l’</w:t>
      </w:r>
      <w:r w:rsidR="00A47677">
        <w:t>année 2020-2021</w:t>
      </w:r>
    </w:p>
    <w:p w:rsidR="00F5506C" w:rsidRDefault="00F5506C" w:rsidP="00F5506C">
      <w:pPr>
        <w:pStyle w:val="ListParagraph"/>
        <w:spacing w:after="80" w:line="240" w:lineRule="auto"/>
        <w:ind w:left="1134"/>
        <w:jc w:val="both"/>
      </w:pPr>
    </w:p>
    <w:p w:rsidR="00F5506C" w:rsidRPr="004E7889" w:rsidRDefault="00F71C1D" w:rsidP="00A106F9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 w:rsidRPr="00F71C1D">
        <w:t>présentation</w:t>
      </w:r>
      <w:r w:rsidR="00B8713A">
        <w:t>,</w:t>
      </w:r>
      <w:r w:rsidRPr="00F71C1D">
        <w:t xml:space="preserve"> </w:t>
      </w:r>
      <w:r w:rsidR="004E7889">
        <w:t>en présence de l’auteur</w:t>
      </w:r>
      <w:r w:rsidR="00B8713A">
        <w:t>,</w:t>
      </w:r>
      <w:r w:rsidR="004E7889">
        <w:t xml:space="preserve"> </w:t>
      </w:r>
      <w:r w:rsidRPr="00F71C1D">
        <w:t>du livre de</w:t>
      </w:r>
      <w:r w:rsidRPr="00F71C1D">
        <w:rPr>
          <w:b/>
        </w:rPr>
        <w:t xml:space="preserve"> </w:t>
      </w:r>
      <w:r w:rsidRPr="004E7889">
        <w:rPr>
          <w:b/>
        </w:rPr>
        <w:t>Raffaele Pinto</w:t>
      </w:r>
      <w:r w:rsidRPr="004E7889">
        <w:t xml:space="preserve">, </w:t>
      </w:r>
      <w:r w:rsidR="004E7889" w:rsidRPr="00AE5DE7">
        <w:rPr>
          <w:i/>
        </w:rPr>
        <w:t xml:space="preserve">Le </w:t>
      </w:r>
      <w:r w:rsidR="004E7889" w:rsidRPr="00AE5DE7">
        <w:t>Rime</w:t>
      </w:r>
      <w:r w:rsidR="004E7889" w:rsidRPr="00AE5DE7">
        <w:rPr>
          <w:i/>
        </w:rPr>
        <w:t xml:space="preserve"> di Dante. Libro di canzoni o rime sparse ?</w:t>
      </w:r>
      <w:r w:rsidR="00AE5DE7">
        <w:t xml:space="preserve"> (Londres, Receptio, 2020)</w:t>
      </w:r>
    </w:p>
    <w:p w:rsidR="002A604F" w:rsidRDefault="002A604F" w:rsidP="002A604F">
      <w:pPr>
        <w:pStyle w:val="ListParagraph"/>
        <w:spacing w:after="80" w:line="240" w:lineRule="auto"/>
        <w:ind w:left="1134"/>
        <w:jc w:val="both"/>
      </w:pPr>
    </w:p>
    <w:p w:rsidR="006C4A45" w:rsidRPr="00AE1FE3" w:rsidRDefault="006C4A45" w:rsidP="00AE1FE3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t>présentation du projet de thèse d’</w:t>
      </w:r>
      <w:r w:rsidRPr="00AE1FE3">
        <w:rPr>
          <w:b/>
        </w:rPr>
        <w:t xml:space="preserve">Ettore Grandoni </w:t>
      </w:r>
      <w:r w:rsidR="007C6531">
        <w:t>(</w:t>
      </w:r>
      <w:r w:rsidR="00AE1FE3">
        <w:t>« </w:t>
      </w:r>
      <w:r w:rsidR="00AE1FE3" w:rsidRPr="00AE1FE3">
        <w:rPr>
          <w:rFonts w:cs="Times New Roman"/>
          <w:bCs/>
          <w:szCs w:val="24"/>
        </w:rPr>
        <w:t xml:space="preserve">Dante Alighieri et Pietro di Giovanni Olivi : l’héritage de la culture juridique franciscaine dans la </w:t>
      </w:r>
      <w:r w:rsidR="00AE1FE3" w:rsidRPr="00AE1FE3">
        <w:rPr>
          <w:rFonts w:cs="Times New Roman"/>
          <w:bCs/>
          <w:i/>
          <w:iCs/>
          <w:szCs w:val="24"/>
        </w:rPr>
        <w:t>Commedia</w:t>
      </w:r>
      <w:r w:rsidR="00AE1FE3" w:rsidRPr="00AE1FE3">
        <w:rPr>
          <w:rFonts w:cs="Times New Roman"/>
          <w:bCs/>
          <w:iCs/>
          <w:szCs w:val="24"/>
        </w:rPr>
        <w:t> »</w:t>
      </w:r>
      <w:r w:rsidR="00AE1FE3" w:rsidRPr="00AE1FE3">
        <w:rPr>
          <w:rFonts w:cs="Times New Roman"/>
          <w:bCs/>
          <w:i/>
          <w:iCs/>
          <w:szCs w:val="24"/>
        </w:rPr>
        <w:t> </w:t>
      </w:r>
      <w:r w:rsidR="00AE1FE3" w:rsidRPr="00AE1FE3">
        <w:rPr>
          <w:rFonts w:cs="Times New Roman"/>
          <w:bCs/>
          <w:szCs w:val="24"/>
        </w:rPr>
        <w:t xml:space="preserve">; </w:t>
      </w:r>
      <w:r w:rsidR="007C6531">
        <w:t>en cod</w:t>
      </w:r>
      <w:r w:rsidR="00B90B35">
        <w:t>irection avec Raffaele Ruggiero)</w:t>
      </w:r>
      <w:r w:rsidR="007C6531">
        <w:t xml:space="preserve"> </w:t>
      </w:r>
    </w:p>
    <w:p w:rsidR="0056719B" w:rsidRDefault="0056719B" w:rsidP="00455393">
      <w:pPr>
        <w:pStyle w:val="ListParagraph"/>
        <w:spacing w:after="0" w:line="240" w:lineRule="auto"/>
        <w:ind w:left="425"/>
        <w:jc w:val="both"/>
      </w:pPr>
    </w:p>
    <w:p w:rsidR="00831FD9" w:rsidRDefault="00831FD9" w:rsidP="00455393">
      <w:pPr>
        <w:pStyle w:val="ListParagraph"/>
        <w:spacing w:after="0" w:line="240" w:lineRule="auto"/>
        <w:ind w:left="425"/>
        <w:jc w:val="both"/>
      </w:pPr>
    </w:p>
    <w:p w:rsidR="0056719B" w:rsidRPr="00F71C1D" w:rsidRDefault="009238CA" w:rsidP="0056719B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 w:rsidRPr="00F71C1D">
        <w:rPr>
          <w:b/>
        </w:rPr>
        <w:t>samedi</w:t>
      </w:r>
      <w:r w:rsidR="0056719B" w:rsidRPr="00F71C1D">
        <w:rPr>
          <w:b/>
        </w:rPr>
        <w:t xml:space="preserve"> </w:t>
      </w:r>
      <w:r w:rsidR="00A47677" w:rsidRPr="00F71C1D">
        <w:rPr>
          <w:b/>
        </w:rPr>
        <w:t>14</w:t>
      </w:r>
      <w:r w:rsidR="0056719B" w:rsidRPr="00F71C1D">
        <w:rPr>
          <w:b/>
        </w:rPr>
        <w:t xml:space="preserve"> novembre</w:t>
      </w:r>
      <w:r w:rsidR="00A47677" w:rsidRPr="00F71C1D">
        <w:rPr>
          <w:b/>
        </w:rPr>
        <w:t xml:space="preserve"> 2020</w:t>
      </w:r>
      <w:r w:rsidR="0056719B" w:rsidRPr="00F71C1D">
        <w:rPr>
          <w:b/>
        </w:rPr>
        <w:t xml:space="preserve"> : </w:t>
      </w:r>
    </w:p>
    <w:p w:rsidR="0056719B" w:rsidRPr="00F71C1D" w:rsidRDefault="0056719B" w:rsidP="0056719B">
      <w:pPr>
        <w:pStyle w:val="ListParagraph"/>
        <w:spacing w:after="80" w:line="240" w:lineRule="auto"/>
        <w:ind w:left="425"/>
        <w:jc w:val="both"/>
      </w:pPr>
    </w:p>
    <w:p w:rsidR="00AE1FE3" w:rsidRPr="008602EA" w:rsidRDefault="001A4DBD" w:rsidP="00AE1FE3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highlight w:val="yellow"/>
        </w:rPr>
      </w:pPr>
      <w:bookmarkStart w:id="0" w:name="_GoBack"/>
      <w:bookmarkEnd w:id="0"/>
      <w:r w:rsidRPr="008602EA">
        <w:rPr>
          <w:b/>
          <w:highlight w:val="yellow"/>
        </w:rPr>
        <w:t>William Frank</w:t>
      </w:r>
      <w:r w:rsidR="009155D4" w:rsidRPr="008602EA">
        <w:rPr>
          <w:b/>
          <w:highlight w:val="yellow"/>
        </w:rPr>
        <w:t>e</w:t>
      </w:r>
      <w:r w:rsidR="00F71C1D" w:rsidRPr="008602EA">
        <w:rPr>
          <w:b/>
          <w:highlight w:val="yellow"/>
        </w:rPr>
        <w:t xml:space="preserve"> : </w:t>
      </w:r>
      <w:r w:rsidR="00F71C1D" w:rsidRPr="008602EA">
        <w:rPr>
          <w:szCs w:val="24"/>
          <w:highlight w:val="yellow"/>
        </w:rPr>
        <w:t>« </w:t>
      </w:r>
      <w:r w:rsidR="00F71C1D" w:rsidRPr="008602EA">
        <w:rPr>
          <w:i/>
          <w:iCs/>
          <w:szCs w:val="24"/>
          <w:highlight w:val="yellow"/>
        </w:rPr>
        <w:t xml:space="preserve">La Vita Nuova </w:t>
      </w:r>
      <w:r w:rsidR="00F71C1D" w:rsidRPr="008602EA">
        <w:rPr>
          <w:szCs w:val="24"/>
          <w:highlight w:val="yellow"/>
        </w:rPr>
        <w:t>entre poésie et prose : renouvellement de vie et révélation théologique »</w:t>
      </w:r>
    </w:p>
    <w:p w:rsidR="00AE1FE3" w:rsidRPr="00AE1FE3" w:rsidRDefault="00AE1FE3" w:rsidP="00AE1FE3">
      <w:pPr>
        <w:pStyle w:val="ListParagraph"/>
        <w:spacing w:after="80" w:line="240" w:lineRule="auto"/>
        <w:ind w:left="1134"/>
        <w:jc w:val="both"/>
      </w:pPr>
    </w:p>
    <w:p w:rsidR="006C4A45" w:rsidRPr="00264778" w:rsidRDefault="00AE1FE3" w:rsidP="00744DD0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lang w:val="it-IT"/>
        </w:rPr>
      </w:pPr>
      <w:r w:rsidRPr="00264778">
        <w:rPr>
          <w:lang w:val="it-IT"/>
        </w:rPr>
        <w:t xml:space="preserve">présentation du projet de thèse de </w:t>
      </w:r>
      <w:r w:rsidRPr="00264778">
        <w:rPr>
          <w:b/>
          <w:lang w:val="it-IT"/>
        </w:rPr>
        <w:t>Daphne Grieco</w:t>
      </w:r>
      <w:r w:rsidRPr="00264778">
        <w:rPr>
          <w:lang w:val="it-IT"/>
        </w:rPr>
        <w:t xml:space="preserve"> (</w:t>
      </w:r>
      <w:r w:rsidRPr="00264778">
        <w:rPr>
          <w:rFonts w:cs="Times New Roman"/>
          <w:bCs/>
          <w:szCs w:val="24"/>
          <w:lang w:val="it-IT"/>
        </w:rPr>
        <w:t xml:space="preserve">« “Petrarchiniˮ prima del </w:t>
      </w:r>
      <w:r w:rsidRPr="00264778">
        <w:rPr>
          <w:rFonts w:cs="Times New Roman"/>
          <w:bCs/>
          <w:i/>
          <w:iCs/>
          <w:szCs w:val="24"/>
          <w:lang w:val="it-IT"/>
        </w:rPr>
        <w:t>Petrarchino</w:t>
      </w:r>
      <w:r w:rsidRPr="00264778">
        <w:rPr>
          <w:rFonts w:cs="Times New Roman"/>
          <w:bCs/>
          <w:szCs w:val="24"/>
          <w:lang w:val="it-IT"/>
        </w:rPr>
        <w:t xml:space="preserve">: la tradizione manoscritta quattrocentesca del </w:t>
      </w:r>
      <w:r w:rsidRPr="00264778">
        <w:rPr>
          <w:rFonts w:cs="Times New Roman"/>
          <w:bCs/>
          <w:i/>
          <w:iCs/>
          <w:szCs w:val="24"/>
          <w:lang w:val="it-IT"/>
        </w:rPr>
        <w:t>Canzoniere</w:t>
      </w:r>
      <w:r w:rsidRPr="00264778">
        <w:rPr>
          <w:rFonts w:cs="Times New Roman"/>
          <w:bCs/>
          <w:szCs w:val="24"/>
          <w:lang w:val="it-IT"/>
        </w:rPr>
        <w:t xml:space="preserve"> da mano » ;</w:t>
      </w:r>
      <w:r w:rsidRPr="00264778">
        <w:rPr>
          <w:lang w:val="it-IT"/>
        </w:rPr>
        <w:t xml:space="preserve"> </w:t>
      </w:r>
      <w:r w:rsidR="00B90B35" w:rsidRPr="00264778">
        <w:rPr>
          <w:lang w:val="it-IT"/>
        </w:rPr>
        <w:t xml:space="preserve">en </w:t>
      </w:r>
      <w:r w:rsidR="006C4A45" w:rsidRPr="00264778">
        <w:rPr>
          <w:lang w:val="it-IT"/>
        </w:rPr>
        <w:t xml:space="preserve">cotutelle </w:t>
      </w:r>
      <w:r w:rsidR="00B90B35" w:rsidRPr="00264778">
        <w:rPr>
          <w:lang w:val="it-IT"/>
        </w:rPr>
        <w:t xml:space="preserve">avec </w:t>
      </w:r>
      <w:r w:rsidRPr="00264778">
        <w:rPr>
          <w:lang w:val="it-IT"/>
        </w:rPr>
        <w:t>Marco Cursi</w:t>
      </w:r>
      <w:r w:rsidR="006C4A45" w:rsidRPr="00264778">
        <w:rPr>
          <w:lang w:val="it-IT"/>
        </w:rPr>
        <w:t>)</w:t>
      </w:r>
    </w:p>
    <w:p w:rsidR="0056719B" w:rsidRPr="00264778" w:rsidRDefault="0056719B" w:rsidP="00455393">
      <w:pPr>
        <w:pStyle w:val="ListParagraph"/>
        <w:spacing w:after="0" w:line="240" w:lineRule="auto"/>
        <w:ind w:left="425"/>
        <w:jc w:val="both"/>
        <w:rPr>
          <w:lang w:val="it-IT"/>
        </w:rPr>
      </w:pPr>
    </w:p>
    <w:p w:rsidR="0056719B" w:rsidRPr="00264778" w:rsidRDefault="0056719B" w:rsidP="00455393">
      <w:pPr>
        <w:pStyle w:val="ListParagraph"/>
        <w:spacing w:after="0" w:line="240" w:lineRule="auto"/>
        <w:ind w:left="425"/>
        <w:jc w:val="both"/>
        <w:rPr>
          <w:lang w:val="it-IT"/>
        </w:rPr>
      </w:pPr>
    </w:p>
    <w:p w:rsidR="00844D62" w:rsidRPr="00844D62" w:rsidRDefault="0053242D" w:rsidP="00844D62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b/>
        </w:rPr>
      </w:pPr>
      <w:r>
        <w:rPr>
          <w:b/>
        </w:rPr>
        <w:t>samedi 5</w:t>
      </w:r>
      <w:r w:rsidR="00982C91">
        <w:rPr>
          <w:b/>
        </w:rPr>
        <w:t xml:space="preserve"> décembre</w:t>
      </w:r>
      <w:r w:rsidR="00B648FA">
        <w:rPr>
          <w:b/>
        </w:rPr>
        <w:t xml:space="preserve"> </w:t>
      </w:r>
      <w:r w:rsidR="00B648FA" w:rsidRPr="0053242D">
        <w:rPr>
          <w:b/>
        </w:rPr>
        <w:t>2020</w:t>
      </w:r>
      <w:r w:rsidR="00555BD5" w:rsidRPr="0053242D">
        <w:rPr>
          <w:b/>
        </w:rPr>
        <w:t> :</w:t>
      </w:r>
      <w:r w:rsidR="00982C91">
        <w:rPr>
          <w:b/>
        </w:rPr>
        <w:t xml:space="preserve"> </w:t>
      </w:r>
    </w:p>
    <w:p w:rsidR="00844D62" w:rsidRDefault="00844D62" w:rsidP="00844D62">
      <w:pPr>
        <w:pStyle w:val="ListParagraph"/>
        <w:spacing w:after="80" w:line="240" w:lineRule="auto"/>
        <w:jc w:val="both"/>
      </w:pPr>
    </w:p>
    <w:p w:rsidR="00844D62" w:rsidRDefault="00A47677" w:rsidP="00844D62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rPr>
          <w:b/>
        </w:rPr>
        <w:t>Elisa Brilli</w:t>
      </w:r>
      <w:r w:rsidR="00017DAF">
        <w:t xml:space="preserve"> : « Entre </w:t>
      </w:r>
      <w:r w:rsidR="00017DAF" w:rsidRPr="00017DAF">
        <w:rPr>
          <w:i/>
        </w:rPr>
        <w:t>Enfer</w:t>
      </w:r>
      <w:r w:rsidR="00017DAF">
        <w:t xml:space="preserve"> et </w:t>
      </w:r>
      <w:r w:rsidR="00017DAF" w:rsidRPr="00017DAF">
        <w:rPr>
          <w:i/>
        </w:rPr>
        <w:t>Purgatoire</w:t>
      </w:r>
      <w:r w:rsidR="00017DAF">
        <w:t> : de Nemrod à Nemrod »</w:t>
      </w:r>
    </w:p>
    <w:p w:rsidR="003B66B0" w:rsidRDefault="003B66B0" w:rsidP="003B66B0">
      <w:pPr>
        <w:pStyle w:val="ListParagraph"/>
        <w:spacing w:after="80" w:line="240" w:lineRule="auto"/>
        <w:ind w:left="1134"/>
        <w:jc w:val="both"/>
      </w:pPr>
    </w:p>
    <w:p w:rsidR="00C91EF1" w:rsidRPr="00264778" w:rsidRDefault="00C91EF1" w:rsidP="00844D62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lang w:val="it-IT"/>
        </w:rPr>
      </w:pPr>
      <w:r w:rsidRPr="00264778">
        <w:rPr>
          <w:lang w:val="it-IT"/>
        </w:rPr>
        <w:t>présentation du projet de thèse de</w:t>
      </w:r>
      <w:r w:rsidRPr="00264778">
        <w:rPr>
          <w:b/>
          <w:lang w:val="it-IT"/>
        </w:rPr>
        <w:t xml:space="preserve"> Giulia La Rosa </w:t>
      </w:r>
      <w:r w:rsidRPr="00264778">
        <w:rPr>
          <w:lang w:val="it-IT"/>
        </w:rPr>
        <w:t>(</w:t>
      </w:r>
      <w:r w:rsidR="00AE1FE3" w:rsidRPr="00264778">
        <w:rPr>
          <w:lang w:val="it-IT"/>
        </w:rPr>
        <w:t>« </w:t>
      </w:r>
      <w:r w:rsidR="00AE1FE3" w:rsidRPr="00264778">
        <w:rPr>
          <w:rFonts w:cs="Times New Roman"/>
          <w:bCs/>
          <w:szCs w:val="24"/>
          <w:lang w:val="it-IT"/>
        </w:rPr>
        <w:t xml:space="preserve">Per un commento alle </w:t>
      </w:r>
      <w:r w:rsidR="00AE1FE3" w:rsidRPr="00264778">
        <w:rPr>
          <w:rFonts w:cs="Times New Roman"/>
          <w:bCs/>
          <w:i/>
          <w:szCs w:val="24"/>
          <w:lang w:val="it-IT"/>
        </w:rPr>
        <w:t>Senili</w:t>
      </w:r>
      <w:r w:rsidR="00AE1FE3" w:rsidRPr="00264778">
        <w:rPr>
          <w:rFonts w:cs="Times New Roman"/>
          <w:bCs/>
          <w:szCs w:val="24"/>
          <w:lang w:val="it-IT"/>
        </w:rPr>
        <w:t xml:space="preserve"> di Petrarca: aspetti micro-testuali e macro-strutturali della raccolta » ;</w:t>
      </w:r>
      <w:r w:rsidR="00AE1FE3" w:rsidRPr="00264778">
        <w:rPr>
          <w:lang w:val="it-IT"/>
        </w:rPr>
        <w:t xml:space="preserve"> </w:t>
      </w:r>
      <w:r w:rsidR="003B66B0" w:rsidRPr="00264778">
        <w:rPr>
          <w:lang w:val="it-IT"/>
        </w:rPr>
        <w:t xml:space="preserve">en </w:t>
      </w:r>
      <w:r w:rsidRPr="00264778">
        <w:rPr>
          <w:lang w:val="it-IT"/>
        </w:rPr>
        <w:t>cotutelle avec Natascia Tonelli)</w:t>
      </w:r>
    </w:p>
    <w:p w:rsidR="00BB4720" w:rsidRPr="00264778" w:rsidRDefault="00BB4720" w:rsidP="00BB4720">
      <w:pPr>
        <w:spacing w:after="80" w:line="240" w:lineRule="auto"/>
        <w:ind w:left="426"/>
        <w:jc w:val="both"/>
        <w:rPr>
          <w:lang w:val="it-IT"/>
        </w:rPr>
      </w:pPr>
    </w:p>
    <w:p w:rsidR="00555BD5" w:rsidRPr="00264778" w:rsidRDefault="00555BD5" w:rsidP="00BB4720">
      <w:pPr>
        <w:spacing w:after="80" w:line="240" w:lineRule="auto"/>
        <w:ind w:left="426"/>
        <w:jc w:val="both"/>
        <w:rPr>
          <w:lang w:val="it-IT"/>
        </w:rPr>
      </w:pPr>
    </w:p>
    <w:p w:rsidR="00BB4720" w:rsidRDefault="00555BD5" w:rsidP="00BB4720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b/>
        </w:rPr>
      </w:pPr>
      <w:r w:rsidRPr="00555BD5">
        <w:rPr>
          <w:b/>
        </w:rPr>
        <w:t>vendredi 18 décembre</w:t>
      </w:r>
      <w:r>
        <w:rPr>
          <w:b/>
        </w:rPr>
        <w:t> :</w:t>
      </w:r>
    </w:p>
    <w:p w:rsidR="00555BD5" w:rsidRPr="00555BD5" w:rsidRDefault="00555BD5" w:rsidP="00555BD5">
      <w:pPr>
        <w:pStyle w:val="ListParagraph"/>
        <w:spacing w:after="80" w:line="240" w:lineRule="auto"/>
        <w:jc w:val="both"/>
      </w:pPr>
    </w:p>
    <w:p w:rsidR="00555BD5" w:rsidRPr="005E5EFA" w:rsidRDefault="00555BD5" w:rsidP="00555BD5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szCs w:val="24"/>
        </w:rPr>
      </w:pPr>
      <w:r w:rsidRPr="00555BD5">
        <w:t xml:space="preserve">soutenance </w:t>
      </w:r>
      <w:r w:rsidR="00F71C1D">
        <w:t>de l’</w:t>
      </w:r>
      <w:r w:rsidRPr="00555BD5">
        <w:t>HDR</w:t>
      </w:r>
      <w:r>
        <w:rPr>
          <w:b/>
        </w:rPr>
        <w:t xml:space="preserve"> </w:t>
      </w:r>
      <w:r w:rsidR="00F71C1D" w:rsidRPr="00F71C1D">
        <w:t>d’</w:t>
      </w:r>
      <w:r>
        <w:rPr>
          <w:b/>
        </w:rPr>
        <w:t>Anne Robin</w:t>
      </w:r>
      <w:r w:rsidR="00F71C1D">
        <w:rPr>
          <w:b/>
        </w:rPr>
        <w:t xml:space="preserve"> </w:t>
      </w:r>
      <w:r w:rsidR="00F71C1D" w:rsidRPr="005E5EFA">
        <w:rPr>
          <w:szCs w:val="24"/>
        </w:rPr>
        <w:t>(</w:t>
      </w:r>
      <w:r w:rsidR="00FD6DD0" w:rsidRPr="005E5EFA">
        <w:rPr>
          <w:i/>
          <w:szCs w:val="24"/>
        </w:rPr>
        <w:t xml:space="preserve">Dialogues et corps dans la littérature italienne du Moyen Âge </w:t>
      </w:r>
      <w:r w:rsidR="00FD6DD0" w:rsidRPr="005E5EFA">
        <w:rPr>
          <w:rFonts w:cs="Times New Roman"/>
          <w:i/>
          <w:szCs w:val="24"/>
        </w:rPr>
        <w:t>[</w:t>
      </w:r>
      <w:r w:rsidR="00FD6DD0" w:rsidRPr="005E5EFA">
        <w:rPr>
          <w:i/>
          <w:szCs w:val="24"/>
        </w:rPr>
        <w:t>mi-XIII</w:t>
      </w:r>
      <w:r w:rsidR="00FD6DD0" w:rsidRPr="005E5EFA">
        <w:rPr>
          <w:i/>
          <w:szCs w:val="24"/>
          <w:vertAlign w:val="superscript"/>
        </w:rPr>
        <w:t>e</w:t>
      </w:r>
      <w:r w:rsidR="00FD6DD0" w:rsidRPr="005E5EFA">
        <w:rPr>
          <w:i/>
          <w:szCs w:val="24"/>
        </w:rPr>
        <w:t>-XV</w:t>
      </w:r>
      <w:r w:rsidR="00FD6DD0" w:rsidRPr="005E5EFA">
        <w:rPr>
          <w:i/>
          <w:szCs w:val="24"/>
          <w:vertAlign w:val="superscript"/>
        </w:rPr>
        <w:t>e</w:t>
      </w:r>
      <w:r w:rsidR="00FD6DD0" w:rsidRPr="005E5EFA">
        <w:rPr>
          <w:i/>
          <w:szCs w:val="24"/>
        </w:rPr>
        <w:t xml:space="preserve"> siècles</w:t>
      </w:r>
      <w:r w:rsidR="00FD6DD0" w:rsidRPr="005E5EFA">
        <w:rPr>
          <w:rFonts w:cs="Times New Roman"/>
          <w:i/>
          <w:szCs w:val="24"/>
        </w:rPr>
        <w:t>]</w:t>
      </w:r>
      <w:r w:rsidR="00FD6DD0" w:rsidRPr="005E5EFA">
        <w:rPr>
          <w:szCs w:val="24"/>
        </w:rPr>
        <w:t>)</w:t>
      </w:r>
    </w:p>
    <w:p w:rsidR="00844D62" w:rsidRDefault="00844D62" w:rsidP="00455393">
      <w:pPr>
        <w:pStyle w:val="ListParagraph"/>
        <w:spacing w:after="0" w:line="240" w:lineRule="auto"/>
        <w:ind w:left="425"/>
        <w:jc w:val="both"/>
      </w:pPr>
    </w:p>
    <w:p w:rsidR="001A490B" w:rsidRDefault="001A490B" w:rsidP="00455393">
      <w:pPr>
        <w:pStyle w:val="ListParagraph"/>
        <w:spacing w:after="0" w:line="240" w:lineRule="auto"/>
        <w:ind w:left="425"/>
        <w:jc w:val="both"/>
      </w:pPr>
    </w:p>
    <w:p w:rsidR="0056719B" w:rsidRDefault="0056719B" w:rsidP="00AD4BC5">
      <w:pPr>
        <w:pStyle w:val="ListParagraph"/>
        <w:spacing w:after="80" w:line="240" w:lineRule="auto"/>
        <w:ind w:left="425"/>
        <w:jc w:val="center"/>
      </w:pPr>
      <w:r>
        <w:t>*************</w:t>
      </w:r>
    </w:p>
    <w:p w:rsidR="00B441BD" w:rsidRDefault="00B441BD" w:rsidP="00455393">
      <w:pPr>
        <w:pStyle w:val="ListParagraph"/>
        <w:spacing w:after="0" w:line="240" w:lineRule="auto"/>
        <w:ind w:left="425"/>
        <w:jc w:val="both"/>
      </w:pPr>
    </w:p>
    <w:p w:rsidR="001A490B" w:rsidRDefault="001A490B" w:rsidP="00455393">
      <w:pPr>
        <w:pStyle w:val="ListParagraph"/>
        <w:spacing w:after="0" w:line="240" w:lineRule="auto"/>
        <w:ind w:left="425"/>
        <w:jc w:val="both"/>
      </w:pPr>
    </w:p>
    <w:p w:rsidR="0056719B" w:rsidRPr="00304FFA" w:rsidRDefault="00555BD5" w:rsidP="0056719B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>
        <w:rPr>
          <w:b/>
        </w:rPr>
        <w:t>vendredi 15</w:t>
      </w:r>
      <w:r w:rsidR="0056719B">
        <w:rPr>
          <w:b/>
        </w:rPr>
        <w:t xml:space="preserve"> </w:t>
      </w:r>
      <w:r>
        <w:rPr>
          <w:b/>
        </w:rPr>
        <w:t>janvier 2021</w:t>
      </w:r>
      <w:r w:rsidR="0056719B" w:rsidRPr="00304FFA">
        <w:rPr>
          <w:b/>
        </w:rPr>
        <w:t xml:space="preserve"> : </w:t>
      </w:r>
    </w:p>
    <w:p w:rsidR="0056719B" w:rsidRDefault="0056719B" w:rsidP="0056719B">
      <w:pPr>
        <w:pStyle w:val="ListParagraph"/>
        <w:spacing w:after="80" w:line="240" w:lineRule="auto"/>
        <w:ind w:left="425"/>
        <w:jc w:val="both"/>
      </w:pPr>
    </w:p>
    <w:p w:rsidR="00AD4BC5" w:rsidRDefault="00555BD5" w:rsidP="00863D96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rPr>
          <w:b/>
        </w:rPr>
        <w:t>Journée d’étude</w:t>
      </w:r>
      <w:r w:rsidR="00863D96">
        <w:rPr>
          <w:b/>
        </w:rPr>
        <w:t xml:space="preserve"> : </w:t>
      </w:r>
      <w:r w:rsidR="00CA3616">
        <w:rPr>
          <w:b/>
        </w:rPr>
        <w:t>« </w:t>
      </w:r>
      <w:r w:rsidR="00863D96" w:rsidRPr="00CA3616">
        <w:t>Passages : Dante, du premier cercle de l’</w:t>
      </w:r>
      <w:r w:rsidR="00863D96" w:rsidRPr="00CA3616">
        <w:rPr>
          <w:i/>
        </w:rPr>
        <w:t>Enfer</w:t>
      </w:r>
      <w:r w:rsidR="00863D96" w:rsidRPr="00CA3616">
        <w:t xml:space="preserve"> à la première terrasse du </w:t>
      </w:r>
      <w:r w:rsidR="00863D96" w:rsidRPr="00CA3616">
        <w:rPr>
          <w:i/>
        </w:rPr>
        <w:t>Purgatoire</w:t>
      </w:r>
      <w:r w:rsidR="00CA3616">
        <w:t> »</w:t>
      </w:r>
      <w:r w:rsidR="00C73249">
        <w:t xml:space="preserve"> (programme agrégation 2020-2021)</w:t>
      </w:r>
      <w:r w:rsidR="00C76379">
        <w:t xml:space="preserve"> ; participation de </w:t>
      </w:r>
      <w:r w:rsidR="00AD2A37">
        <w:rPr>
          <w:b/>
        </w:rPr>
        <w:t>Franc</w:t>
      </w:r>
      <w:r w:rsidR="00C341E8" w:rsidRPr="00C341E8">
        <w:rPr>
          <w:b/>
        </w:rPr>
        <w:t>o Costantini</w:t>
      </w:r>
      <w:r w:rsidR="00C341E8">
        <w:t xml:space="preserve">, </w:t>
      </w:r>
      <w:r w:rsidR="00C76379" w:rsidRPr="00C76379">
        <w:rPr>
          <w:b/>
        </w:rPr>
        <w:t>Enrico Fenzi</w:t>
      </w:r>
      <w:r w:rsidR="00A745CF">
        <w:t>,</w:t>
      </w:r>
      <w:r w:rsidR="0035205A">
        <w:t xml:space="preserve"> </w:t>
      </w:r>
      <w:r w:rsidR="00C76379" w:rsidRPr="00C76379">
        <w:rPr>
          <w:b/>
        </w:rPr>
        <w:t>Marco Grimaldi</w:t>
      </w:r>
      <w:r w:rsidR="00C76379">
        <w:t xml:space="preserve">, </w:t>
      </w:r>
      <w:r w:rsidR="00C76379" w:rsidRPr="00C76379">
        <w:rPr>
          <w:b/>
        </w:rPr>
        <w:t>Philippe Guérin</w:t>
      </w:r>
      <w:r w:rsidR="00C76379">
        <w:t xml:space="preserve">, </w:t>
      </w:r>
      <w:r w:rsidR="00C76379" w:rsidRPr="00C76379">
        <w:rPr>
          <w:b/>
        </w:rPr>
        <w:t>Luca Marcozzi</w:t>
      </w:r>
      <w:r w:rsidR="00C76379">
        <w:t xml:space="preserve">, </w:t>
      </w:r>
      <w:r w:rsidR="00C76379" w:rsidRPr="00C76379">
        <w:rPr>
          <w:b/>
        </w:rPr>
        <w:t>Sabrina Stroppa</w:t>
      </w:r>
      <w:r w:rsidR="00C76379">
        <w:t xml:space="preserve">, </w:t>
      </w:r>
      <w:r w:rsidR="007C788B" w:rsidRPr="007C788B">
        <w:rPr>
          <w:b/>
        </w:rPr>
        <w:t>Gaia Tomazzoli</w:t>
      </w:r>
      <w:r w:rsidR="00AD2A37">
        <w:t xml:space="preserve"> </w:t>
      </w:r>
    </w:p>
    <w:p w:rsidR="00464334" w:rsidRDefault="00464334" w:rsidP="00464334">
      <w:pPr>
        <w:pStyle w:val="ListParagraph"/>
        <w:spacing w:after="80" w:line="240" w:lineRule="auto"/>
        <w:ind w:left="426"/>
        <w:jc w:val="both"/>
        <w:rPr>
          <w:b/>
        </w:rPr>
      </w:pPr>
    </w:p>
    <w:p w:rsidR="00464334" w:rsidRDefault="00464334" w:rsidP="00464334">
      <w:pPr>
        <w:pStyle w:val="ListParagraph"/>
        <w:spacing w:after="80" w:line="240" w:lineRule="auto"/>
        <w:ind w:left="426"/>
        <w:jc w:val="both"/>
      </w:pPr>
    </w:p>
    <w:p w:rsidR="008A44EF" w:rsidRPr="008A44EF" w:rsidRDefault="008A44EF" w:rsidP="008A44EF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b/>
        </w:rPr>
      </w:pPr>
      <w:r w:rsidRPr="008A44EF">
        <w:rPr>
          <w:b/>
        </w:rPr>
        <w:t>samedi 16 janvier</w:t>
      </w:r>
    </w:p>
    <w:p w:rsidR="000D20D9" w:rsidRDefault="000D20D9" w:rsidP="000D20D9">
      <w:pPr>
        <w:pStyle w:val="ListParagraph"/>
        <w:spacing w:after="80" w:line="240" w:lineRule="auto"/>
        <w:ind w:left="1134"/>
        <w:jc w:val="both"/>
      </w:pPr>
    </w:p>
    <w:p w:rsidR="003E55A4" w:rsidRDefault="003E55A4" w:rsidP="003E55A4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 w:rsidRPr="00162A2A">
        <w:rPr>
          <w:b/>
        </w:rPr>
        <w:t>Sonia Gentili</w:t>
      </w:r>
      <w:r>
        <w:t> : « La bibliothèque de Dante »</w:t>
      </w:r>
    </w:p>
    <w:p w:rsidR="003E55A4" w:rsidRPr="00CA3616" w:rsidRDefault="003E55A4" w:rsidP="003E55A4">
      <w:pPr>
        <w:pStyle w:val="ListParagraph"/>
        <w:spacing w:after="80" w:line="240" w:lineRule="auto"/>
        <w:ind w:left="1134"/>
        <w:jc w:val="both"/>
      </w:pPr>
    </w:p>
    <w:p w:rsidR="000D20D9" w:rsidRPr="00264778" w:rsidRDefault="000D20D9" w:rsidP="00863D96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lang w:val="it-IT"/>
        </w:rPr>
      </w:pPr>
      <w:r w:rsidRPr="00264778">
        <w:rPr>
          <w:lang w:val="it-IT"/>
        </w:rPr>
        <w:t>présentation</w:t>
      </w:r>
      <w:r w:rsidR="00A5066C" w:rsidRPr="00264778">
        <w:rPr>
          <w:lang w:val="it-IT"/>
        </w:rPr>
        <w:t xml:space="preserve"> </w:t>
      </w:r>
      <w:r w:rsidR="00C76379" w:rsidRPr="00264778">
        <w:rPr>
          <w:lang w:val="it-IT"/>
        </w:rPr>
        <w:t xml:space="preserve">par </w:t>
      </w:r>
      <w:r w:rsidR="00C76379" w:rsidRPr="00264778">
        <w:rPr>
          <w:b/>
          <w:lang w:val="it-IT"/>
        </w:rPr>
        <w:t>Paolo Rigo</w:t>
      </w:r>
      <w:r w:rsidR="00C76379" w:rsidRPr="00264778">
        <w:rPr>
          <w:lang w:val="it-IT"/>
        </w:rPr>
        <w:t xml:space="preserve"> </w:t>
      </w:r>
      <w:r w:rsidR="003D72B9" w:rsidRPr="00264778">
        <w:rPr>
          <w:lang w:val="it-IT"/>
        </w:rPr>
        <w:t xml:space="preserve">des deux volumes de la NECOD (Nuova Edizione Commentata delle Opere di Dante) </w:t>
      </w:r>
      <w:r w:rsidR="003D72B9" w:rsidRPr="00264778">
        <w:rPr>
          <w:i/>
          <w:lang w:val="it-IT"/>
        </w:rPr>
        <w:t>Vita nuova</w:t>
      </w:r>
      <w:r w:rsidR="003D72B9" w:rsidRPr="00264778">
        <w:rPr>
          <w:lang w:val="it-IT"/>
        </w:rPr>
        <w:t xml:space="preserve"> – </w:t>
      </w:r>
      <w:r w:rsidR="003D72B9" w:rsidRPr="00264778">
        <w:rPr>
          <w:i/>
          <w:lang w:val="it-IT"/>
        </w:rPr>
        <w:t>Rime</w:t>
      </w:r>
      <w:r w:rsidR="003D72B9" w:rsidRPr="00264778">
        <w:rPr>
          <w:lang w:val="it-IT"/>
        </w:rPr>
        <w:t xml:space="preserve">, a cura di Donato Pirovano e Marco Grimaldi, Roma, Salerno, 2015-2019, en présence de </w:t>
      </w:r>
      <w:r w:rsidR="003D72B9" w:rsidRPr="00264778">
        <w:rPr>
          <w:b/>
          <w:lang w:val="it-IT"/>
        </w:rPr>
        <w:t>Marco</w:t>
      </w:r>
      <w:r w:rsidR="00C76379" w:rsidRPr="00264778">
        <w:rPr>
          <w:b/>
          <w:lang w:val="it-IT"/>
        </w:rPr>
        <w:t xml:space="preserve"> </w:t>
      </w:r>
      <w:r w:rsidR="003D72B9" w:rsidRPr="00264778">
        <w:rPr>
          <w:b/>
          <w:lang w:val="it-IT"/>
        </w:rPr>
        <w:t>Grimadi</w:t>
      </w:r>
      <w:r w:rsidR="00B34DA9" w:rsidRPr="00264778">
        <w:rPr>
          <w:b/>
          <w:lang w:val="it-IT"/>
        </w:rPr>
        <w:t xml:space="preserve"> </w:t>
      </w:r>
    </w:p>
    <w:p w:rsidR="0056719B" w:rsidRPr="00264778" w:rsidRDefault="0056719B" w:rsidP="00455393">
      <w:pPr>
        <w:pStyle w:val="ListParagraph"/>
        <w:spacing w:after="0" w:line="240" w:lineRule="auto"/>
        <w:ind w:left="425"/>
        <w:jc w:val="both"/>
        <w:rPr>
          <w:i/>
          <w:lang w:val="it-IT"/>
        </w:rPr>
      </w:pPr>
    </w:p>
    <w:p w:rsidR="0056719B" w:rsidRPr="00264778" w:rsidRDefault="0056719B" w:rsidP="00455393">
      <w:pPr>
        <w:pStyle w:val="ListParagraph"/>
        <w:spacing w:after="0" w:line="240" w:lineRule="auto"/>
        <w:ind w:left="425"/>
        <w:jc w:val="both"/>
        <w:rPr>
          <w:lang w:val="it-IT"/>
        </w:rPr>
      </w:pPr>
    </w:p>
    <w:p w:rsidR="0056719B" w:rsidRPr="001A4DBD" w:rsidRDefault="0056719B" w:rsidP="0056719B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 w:rsidRPr="001A4DBD">
        <w:rPr>
          <w:b/>
        </w:rPr>
        <w:t xml:space="preserve">samedi </w:t>
      </w:r>
      <w:r w:rsidR="001A4DBD" w:rsidRPr="001A4DBD">
        <w:rPr>
          <w:b/>
        </w:rPr>
        <w:t>13</w:t>
      </w:r>
      <w:r w:rsidRPr="001A4DBD">
        <w:rPr>
          <w:b/>
        </w:rPr>
        <w:t xml:space="preserve"> février</w:t>
      </w:r>
      <w:r w:rsidR="001A4DBD">
        <w:rPr>
          <w:b/>
        </w:rPr>
        <w:t xml:space="preserve"> 2021</w:t>
      </w:r>
      <w:r w:rsidRPr="001A4DBD">
        <w:rPr>
          <w:b/>
        </w:rPr>
        <w:t xml:space="preserve"> : </w:t>
      </w:r>
    </w:p>
    <w:p w:rsidR="0056719B" w:rsidRDefault="0056719B" w:rsidP="0056719B">
      <w:pPr>
        <w:pStyle w:val="ListParagraph"/>
        <w:spacing w:after="80" w:line="240" w:lineRule="auto"/>
        <w:ind w:left="425"/>
        <w:jc w:val="both"/>
      </w:pPr>
    </w:p>
    <w:p w:rsidR="00A40F6D" w:rsidRPr="00264778" w:rsidRDefault="00F71C1D" w:rsidP="00A40F6D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  <w:rPr>
          <w:lang w:val="it-IT"/>
        </w:rPr>
      </w:pPr>
      <w:r w:rsidRPr="00264778">
        <w:rPr>
          <w:b/>
          <w:lang w:val="it-IT"/>
        </w:rPr>
        <w:t xml:space="preserve">Silvia Argurio : </w:t>
      </w:r>
      <w:r w:rsidR="00A65A32" w:rsidRPr="00264778">
        <w:rPr>
          <w:lang w:val="it-IT"/>
        </w:rPr>
        <w:t>« Lingua dei mistici e lingua dei poeti »</w:t>
      </w:r>
    </w:p>
    <w:p w:rsidR="00A40F6D" w:rsidRPr="00264778" w:rsidRDefault="00A40F6D" w:rsidP="00A40F6D">
      <w:pPr>
        <w:pStyle w:val="ListParagraph"/>
        <w:spacing w:after="80" w:line="240" w:lineRule="auto"/>
        <w:ind w:left="1134"/>
        <w:jc w:val="both"/>
        <w:rPr>
          <w:lang w:val="it-IT"/>
        </w:rPr>
      </w:pPr>
    </w:p>
    <w:p w:rsidR="00A40F6D" w:rsidRPr="00A40F6D" w:rsidRDefault="00A40F6D" w:rsidP="00A40F6D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 w:rsidRPr="00A40F6D">
        <w:rPr>
          <w:szCs w:val="24"/>
        </w:rPr>
        <w:t xml:space="preserve">présentation par </w:t>
      </w:r>
      <w:r w:rsidRPr="00A40F6D">
        <w:rPr>
          <w:b/>
          <w:szCs w:val="24"/>
        </w:rPr>
        <w:t>Donatella Bisconti</w:t>
      </w:r>
      <w:r w:rsidRPr="00A40F6D">
        <w:rPr>
          <w:szCs w:val="24"/>
        </w:rPr>
        <w:t xml:space="preserve"> </w:t>
      </w:r>
      <w:r w:rsidR="00DE5FBC">
        <w:rPr>
          <w:szCs w:val="24"/>
        </w:rPr>
        <w:t xml:space="preserve">et </w:t>
      </w:r>
      <w:r w:rsidR="00DE5FBC" w:rsidRPr="00DE5FBC">
        <w:rPr>
          <w:b/>
          <w:szCs w:val="24"/>
        </w:rPr>
        <w:t>Nelly Labère</w:t>
      </w:r>
      <w:r w:rsidR="00DE5FBC">
        <w:rPr>
          <w:szCs w:val="24"/>
        </w:rPr>
        <w:t xml:space="preserve"> </w:t>
      </w:r>
      <w:r w:rsidRPr="00A40F6D">
        <w:rPr>
          <w:szCs w:val="24"/>
        </w:rPr>
        <w:t xml:space="preserve">de </w:t>
      </w:r>
      <w:r w:rsidRPr="00A40F6D">
        <w:rPr>
          <w:rFonts w:eastAsia="Times New Roman" w:cs="Times New Roman"/>
          <w:i/>
          <w:iCs/>
          <w:szCs w:val="24"/>
          <w:lang w:eastAsia="fr-FR"/>
        </w:rPr>
        <w:t>A tant m’en vois. Figures du départ au Moyen Âge</w:t>
      </w:r>
      <w:r w:rsidRPr="00A40F6D">
        <w:rPr>
          <w:rFonts w:eastAsia="Times New Roman" w:cs="Times New Roman"/>
          <w:szCs w:val="24"/>
          <w:lang w:eastAsia="fr-FR"/>
        </w:rPr>
        <w:t xml:space="preserve">, Études réunies par Nelly Labère et Luca Pierdominici, Fano, ARAS, 2020 </w:t>
      </w:r>
      <w:r>
        <w:rPr>
          <w:rFonts w:eastAsia="Times New Roman" w:cs="Times New Roman"/>
          <w:szCs w:val="24"/>
          <w:lang w:eastAsia="fr-FR"/>
        </w:rPr>
        <w:t>(« </w:t>
      </w:r>
      <w:hyperlink r:id="rId7" w:tgtFrame="_blank" w:history="1">
        <w:r w:rsidRPr="00264778">
          <w:rPr>
            <w:rFonts w:eastAsia="Times New Roman" w:cs="Times New Roman"/>
            <w:bCs/>
            <w:szCs w:val="24"/>
            <w:lang w:eastAsia="fr-FR"/>
          </w:rPr>
          <w:t>Piccola biblioteca di studi medievali e rinascimentali</w:t>
        </w:r>
      </w:hyperlink>
      <w:r>
        <w:rPr>
          <w:rFonts w:eastAsia="Times New Roman" w:cs="Times New Roman"/>
          <w:bCs/>
          <w:szCs w:val="24"/>
          <w:lang w:eastAsia="fr-FR"/>
        </w:rPr>
        <w:t> »</w:t>
      </w:r>
      <w:r w:rsidRPr="00A40F6D">
        <w:rPr>
          <w:rFonts w:eastAsia="Times New Roman" w:cs="Times New Roman"/>
          <w:bCs/>
          <w:szCs w:val="24"/>
          <w:lang w:eastAsia="fr-FR"/>
        </w:rPr>
        <w:t>)</w:t>
      </w:r>
    </w:p>
    <w:p w:rsidR="0056719B" w:rsidRDefault="0056719B" w:rsidP="0056719B">
      <w:pPr>
        <w:pStyle w:val="ListParagraph"/>
        <w:spacing w:after="80" w:line="240" w:lineRule="auto"/>
        <w:ind w:left="425"/>
        <w:jc w:val="both"/>
      </w:pPr>
    </w:p>
    <w:p w:rsidR="005E7872" w:rsidRDefault="005E7872" w:rsidP="0056719B">
      <w:pPr>
        <w:pStyle w:val="ListParagraph"/>
        <w:spacing w:after="80" w:line="240" w:lineRule="auto"/>
        <w:ind w:left="425"/>
        <w:jc w:val="both"/>
      </w:pPr>
    </w:p>
    <w:p w:rsidR="0056719B" w:rsidRPr="00491BB9" w:rsidRDefault="004C54C4" w:rsidP="0056719B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>
        <w:rPr>
          <w:b/>
        </w:rPr>
        <w:t>samedi 13</w:t>
      </w:r>
      <w:r w:rsidR="0056719B" w:rsidRPr="00491BB9">
        <w:rPr>
          <w:b/>
        </w:rPr>
        <w:t xml:space="preserve"> mars</w:t>
      </w:r>
      <w:r w:rsidR="001A4DBD">
        <w:rPr>
          <w:b/>
        </w:rPr>
        <w:t xml:space="preserve"> 2021</w:t>
      </w:r>
      <w:r w:rsidR="0056719B" w:rsidRPr="00491BB9">
        <w:rPr>
          <w:b/>
        </w:rPr>
        <w:t xml:space="preserve"> : </w:t>
      </w:r>
    </w:p>
    <w:p w:rsidR="0056719B" w:rsidRDefault="0056719B" w:rsidP="0056719B">
      <w:pPr>
        <w:pStyle w:val="ListParagraph"/>
        <w:spacing w:after="80" w:line="240" w:lineRule="auto"/>
        <w:ind w:left="425"/>
        <w:jc w:val="both"/>
      </w:pPr>
    </w:p>
    <w:p w:rsidR="0056719B" w:rsidRPr="005E7872" w:rsidRDefault="0027158F" w:rsidP="00A5066C">
      <w:pPr>
        <w:pStyle w:val="ListParagraph"/>
        <w:numPr>
          <w:ilvl w:val="3"/>
          <w:numId w:val="2"/>
        </w:numPr>
        <w:spacing w:after="0" w:line="240" w:lineRule="auto"/>
        <w:ind w:left="1134"/>
        <w:jc w:val="both"/>
      </w:pPr>
      <w:r w:rsidRPr="00A5066C">
        <w:rPr>
          <w:b/>
        </w:rPr>
        <w:t>Giulia Murgia</w:t>
      </w:r>
      <w:r w:rsidR="004E7889" w:rsidRPr="00A5066C">
        <w:rPr>
          <w:b/>
        </w:rPr>
        <w:t> </w:t>
      </w:r>
      <w:r w:rsidR="004E7889" w:rsidRPr="004E7889">
        <w:t xml:space="preserve">: sur la </w:t>
      </w:r>
      <w:r w:rsidR="004E7889" w:rsidRPr="00A5066C">
        <w:rPr>
          <w:i/>
        </w:rPr>
        <w:t>Tavola ritonda</w:t>
      </w:r>
      <w:r w:rsidR="004E7889" w:rsidRPr="004E7889">
        <w:t xml:space="preserve"> et sa réception toscane</w:t>
      </w:r>
    </w:p>
    <w:p w:rsidR="005E7872" w:rsidRPr="005E7872" w:rsidRDefault="005E7872" w:rsidP="005E7872">
      <w:pPr>
        <w:pStyle w:val="ListParagraph"/>
        <w:spacing w:after="0" w:line="240" w:lineRule="auto"/>
        <w:ind w:left="1134"/>
        <w:jc w:val="both"/>
      </w:pPr>
    </w:p>
    <w:p w:rsidR="005E7872" w:rsidRDefault="005E7872" w:rsidP="005E7872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t xml:space="preserve">présentation en présence de </w:t>
      </w:r>
      <w:r w:rsidRPr="005E7872">
        <w:rPr>
          <w:b/>
        </w:rPr>
        <w:t>Danièle Robert</w:t>
      </w:r>
      <w:r>
        <w:t xml:space="preserve"> de sa traduction du </w:t>
      </w:r>
      <w:r w:rsidRPr="005E7872">
        <w:rPr>
          <w:i/>
        </w:rPr>
        <w:t>Paradis</w:t>
      </w:r>
      <w:r>
        <w:t xml:space="preserve"> (et de la </w:t>
      </w:r>
      <w:r w:rsidRPr="005E7872">
        <w:rPr>
          <w:i/>
        </w:rPr>
        <w:t>Divine Comédie</w:t>
      </w:r>
      <w:r>
        <w:t xml:space="preserve">) : Dante Alighieri, </w:t>
      </w:r>
      <w:r w:rsidRPr="005E7872">
        <w:rPr>
          <w:i/>
        </w:rPr>
        <w:t>Paradis. La Divine Comédie</w:t>
      </w:r>
      <w:r>
        <w:t xml:space="preserve">, Traduit de l’italien, préfacé et annoté par Danièle Robert, </w:t>
      </w:r>
      <w:r>
        <w:rPr>
          <w:rFonts w:cs="Times New Roman"/>
        </w:rPr>
        <w:t>É</w:t>
      </w:r>
      <w:r>
        <w:t>dition bilingue, Actes Sud 2020</w:t>
      </w:r>
    </w:p>
    <w:p w:rsidR="0056719B" w:rsidRDefault="0056719B" w:rsidP="00455393">
      <w:pPr>
        <w:spacing w:after="0" w:line="240" w:lineRule="auto"/>
        <w:ind w:left="425"/>
        <w:jc w:val="both"/>
      </w:pPr>
    </w:p>
    <w:p w:rsidR="00A5066C" w:rsidRDefault="00A5066C" w:rsidP="00455393">
      <w:pPr>
        <w:spacing w:after="0" w:line="240" w:lineRule="auto"/>
        <w:ind w:left="425"/>
        <w:jc w:val="both"/>
      </w:pPr>
    </w:p>
    <w:p w:rsidR="004C54C4" w:rsidRDefault="004C54C4" w:rsidP="004C54C4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>
        <w:rPr>
          <w:b/>
        </w:rPr>
        <w:t>samedi 10 avril :</w:t>
      </w:r>
    </w:p>
    <w:p w:rsidR="004C54C4" w:rsidRDefault="004C54C4" w:rsidP="004C54C4">
      <w:pPr>
        <w:pStyle w:val="ListParagraph"/>
        <w:spacing w:after="80" w:line="240" w:lineRule="auto"/>
        <w:ind w:left="425"/>
        <w:jc w:val="both"/>
        <w:rPr>
          <w:b/>
        </w:rPr>
      </w:pPr>
    </w:p>
    <w:p w:rsidR="004C54C4" w:rsidRPr="002A7E81" w:rsidRDefault="004C54C4" w:rsidP="004C54C4">
      <w:pPr>
        <w:pStyle w:val="ListParagraph"/>
        <w:numPr>
          <w:ilvl w:val="3"/>
          <w:numId w:val="2"/>
        </w:numPr>
        <w:spacing w:after="80" w:line="240" w:lineRule="auto"/>
        <w:ind w:left="1134"/>
        <w:jc w:val="both"/>
      </w:pPr>
      <w:r>
        <w:rPr>
          <w:b/>
        </w:rPr>
        <w:t>Massimo Lucarelli</w:t>
      </w:r>
      <w:r w:rsidR="004E7889">
        <w:rPr>
          <w:b/>
        </w:rPr>
        <w:t> </w:t>
      </w:r>
      <w:r w:rsidR="004E7889">
        <w:t xml:space="preserve">: </w:t>
      </w:r>
      <w:r w:rsidR="002A7E81">
        <w:rPr>
          <w:bCs/>
        </w:rPr>
        <w:t>« </w:t>
      </w:r>
      <w:r w:rsidR="002A7E81" w:rsidRPr="002A7E81">
        <w:rPr>
          <w:bCs/>
        </w:rPr>
        <w:t>Interius punire per contritionem et exterius per confes</w:t>
      </w:r>
      <w:r w:rsidR="002A7E81">
        <w:rPr>
          <w:bCs/>
        </w:rPr>
        <w:t>sionem et operis satisfactionem »</w:t>
      </w:r>
      <w:r w:rsidR="002A7E81" w:rsidRPr="002A7E81">
        <w:rPr>
          <w:bCs/>
        </w:rPr>
        <w:t xml:space="preserve"> (</w:t>
      </w:r>
      <w:r w:rsidR="002A7E81" w:rsidRPr="002A7E81">
        <w:rPr>
          <w:bCs/>
          <w:i/>
          <w:iCs/>
        </w:rPr>
        <w:t>Adm.</w:t>
      </w:r>
      <w:r w:rsidR="002A7E81" w:rsidRPr="002A7E81">
        <w:rPr>
          <w:bCs/>
        </w:rPr>
        <w:t xml:space="preserve">, XXIII, 3). Autour </w:t>
      </w:r>
      <w:r w:rsidR="002A7E81">
        <w:rPr>
          <w:bCs/>
        </w:rPr>
        <w:t>de la pénitence chez François d’</w:t>
      </w:r>
      <w:r w:rsidR="002A7E81" w:rsidRPr="002A7E81">
        <w:rPr>
          <w:bCs/>
        </w:rPr>
        <w:t>Assise</w:t>
      </w:r>
    </w:p>
    <w:p w:rsidR="004C54C4" w:rsidRDefault="004C54C4" w:rsidP="004C54C4">
      <w:pPr>
        <w:pStyle w:val="ListParagraph"/>
        <w:spacing w:after="80" w:line="240" w:lineRule="auto"/>
        <w:ind w:left="425"/>
        <w:jc w:val="both"/>
        <w:rPr>
          <w:b/>
        </w:rPr>
      </w:pPr>
    </w:p>
    <w:p w:rsidR="004C54C4" w:rsidRPr="004C54C4" w:rsidRDefault="004C54C4" w:rsidP="004C54C4">
      <w:pPr>
        <w:pStyle w:val="ListParagraph"/>
        <w:spacing w:after="80" w:line="240" w:lineRule="auto"/>
        <w:ind w:left="425"/>
        <w:jc w:val="both"/>
        <w:rPr>
          <w:b/>
        </w:rPr>
      </w:pPr>
    </w:p>
    <w:p w:rsidR="00411BFF" w:rsidRPr="00411BFF" w:rsidRDefault="001A4DBD" w:rsidP="00411BFF">
      <w:pPr>
        <w:pStyle w:val="ListParagraph"/>
        <w:numPr>
          <w:ilvl w:val="0"/>
          <w:numId w:val="2"/>
        </w:numPr>
        <w:spacing w:after="80" w:line="240" w:lineRule="auto"/>
        <w:ind w:left="425" w:firstLine="0"/>
        <w:jc w:val="both"/>
        <w:rPr>
          <w:b/>
        </w:rPr>
      </w:pPr>
      <w:r>
        <w:rPr>
          <w:b/>
        </w:rPr>
        <w:t>samedi 22</w:t>
      </w:r>
      <w:r w:rsidR="00411BFF" w:rsidRPr="00411BFF">
        <w:rPr>
          <w:b/>
        </w:rPr>
        <w:t xml:space="preserve"> mai</w:t>
      </w:r>
      <w:r>
        <w:rPr>
          <w:b/>
        </w:rPr>
        <w:t xml:space="preserve"> 2021</w:t>
      </w:r>
      <w:r w:rsidR="00411BFF" w:rsidRPr="00411BFF">
        <w:rPr>
          <w:b/>
        </w:rPr>
        <w:t xml:space="preserve"> : </w:t>
      </w:r>
    </w:p>
    <w:p w:rsidR="00411BFF" w:rsidRPr="00411BFF" w:rsidRDefault="00411BFF" w:rsidP="00411BFF">
      <w:pPr>
        <w:pStyle w:val="ListParagraph"/>
        <w:spacing w:after="0" w:line="240" w:lineRule="auto"/>
        <w:ind w:left="425"/>
        <w:jc w:val="both"/>
      </w:pPr>
    </w:p>
    <w:p w:rsidR="0056719B" w:rsidRDefault="004C54C4" w:rsidP="004C54C4">
      <w:pPr>
        <w:pStyle w:val="ListParagraph"/>
        <w:numPr>
          <w:ilvl w:val="3"/>
          <w:numId w:val="2"/>
        </w:numPr>
        <w:spacing w:after="0" w:line="240" w:lineRule="auto"/>
        <w:ind w:left="1134"/>
        <w:jc w:val="both"/>
      </w:pPr>
      <w:r>
        <w:rPr>
          <w:b/>
          <w:szCs w:val="24"/>
        </w:rPr>
        <w:t>Patrizia Gasparini</w:t>
      </w:r>
      <w:r w:rsidRPr="00411BFF">
        <w:rPr>
          <w:szCs w:val="24"/>
        </w:rPr>
        <w:t xml:space="preserve"> : </w:t>
      </w:r>
      <w:r>
        <w:rPr>
          <w:szCs w:val="24"/>
        </w:rPr>
        <w:t xml:space="preserve">présentation projet HDR + communication </w:t>
      </w:r>
      <w:r w:rsidRPr="003B27C2">
        <w:rPr>
          <w:i/>
          <w:szCs w:val="24"/>
        </w:rPr>
        <w:t>intérieur / extérieur</w:t>
      </w:r>
    </w:p>
    <w:p w:rsidR="00455393" w:rsidRDefault="00455393" w:rsidP="00455393">
      <w:pPr>
        <w:spacing w:after="0" w:line="240" w:lineRule="auto"/>
        <w:ind w:left="425"/>
        <w:jc w:val="both"/>
      </w:pPr>
    </w:p>
    <w:p w:rsidR="001A490B" w:rsidRDefault="001A490B" w:rsidP="00455393">
      <w:pPr>
        <w:spacing w:after="0" w:line="240" w:lineRule="auto"/>
        <w:ind w:left="425"/>
        <w:jc w:val="both"/>
      </w:pPr>
    </w:p>
    <w:p w:rsidR="00A40F6D" w:rsidRDefault="00A40F6D" w:rsidP="00455393">
      <w:pPr>
        <w:spacing w:after="0" w:line="240" w:lineRule="auto"/>
        <w:ind w:left="425"/>
        <w:jc w:val="both"/>
      </w:pPr>
    </w:p>
    <w:p w:rsidR="003B27C2" w:rsidRDefault="003B27C2" w:rsidP="003B27C2">
      <w:pPr>
        <w:spacing w:after="0" w:line="360" w:lineRule="auto"/>
        <w:jc w:val="both"/>
        <w:rPr>
          <w:szCs w:val="24"/>
          <w:u w:val="single"/>
        </w:rPr>
      </w:pPr>
    </w:p>
    <w:p w:rsidR="0056719B" w:rsidRPr="00194FDE" w:rsidRDefault="0056719B" w:rsidP="003B27C2">
      <w:pPr>
        <w:spacing w:after="0" w:line="360" w:lineRule="auto"/>
        <w:jc w:val="both"/>
        <w:rPr>
          <w:szCs w:val="24"/>
        </w:rPr>
      </w:pPr>
      <w:r w:rsidRPr="00194FDE">
        <w:rPr>
          <w:szCs w:val="24"/>
          <w:u w:val="single"/>
        </w:rPr>
        <w:t>Contact</w:t>
      </w:r>
      <w:r w:rsidR="000500BE">
        <w:rPr>
          <w:szCs w:val="24"/>
        </w:rPr>
        <w:t> : philippe.guerin@sorbonne-nouvelle</w:t>
      </w:r>
      <w:r>
        <w:rPr>
          <w:szCs w:val="24"/>
        </w:rPr>
        <w:t>.fr</w:t>
      </w:r>
    </w:p>
    <w:sectPr w:rsidR="0056719B" w:rsidRPr="00194FDE" w:rsidSect="00AD4BC5">
      <w:pgSz w:w="11906" w:h="16838"/>
      <w:pgMar w:top="964" w:right="124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D4" w:rsidRDefault="00B170D4" w:rsidP="008602EA">
      <w:pPr>
        <w:spacing w:after="0" w:line="240" w:lineRule="auto"/>
      </w:pPr>
      <w:r>
        <w:separator/>
      </w:r>
    </w:p>
  </w:endnote>
  <w:endnote w:type="continuationSeparator" w:id="0">
    <w:p w:rsidR="00B170D4" w:rsidRDefault="00B170D4" w:rsidP="0086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D4" w:rsidRDefault="00B170D4" w:rsidP="008602EA">
      <w:pPr>
        <w:spacing w:after="0" w:line="240" w:lineRule="auto"/>
      </w:pPr>
      <w:r>
        <w:separator/>
      </w:r>
    </w:p>
  </w:footnote>
  <w:footnote w:type="continuationSeparator" w:id="0">
    <w:p w:rsidR="00B170D4" w:rsidRDefault="00B170D4" w:rsidP="0086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B5A71"/>
    <w:multiLevelType w:val="hybridMultilevel"/>
    <w:tmpl w:val="D450A07C"/>
    <w:lvl w:ilvl="0" w:tplc="61DCC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56F2"/>
    <w:multiLevelType w:val="hybridMultilevel"/>
    <w:tmpl w:val="5A8AD352"/>
    <w:lvl w:ilvl="0" w:tplc="22F8E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9B"/>
    <w:rsid w:val="0001472A"/>
    <w:rsid w:val="00014B89"/>
    <w:rsid w:val="00017DAF"/>
    <w:rsid w:val="00032BA8"/>
    <w:rsid w:val="000500BE"/>
    <w:rsid w:val="0007446F"/>
    <w:rsid w:val="000B05DF"/>
    <w:rsid w:val="000D20D9"/>
    <w:rsid w:val="000E0C77"/>
    <w:rsid w:val="00122C4E"/>
    <w:rsid w:val="001303FE"/>
    <w:rsid w:val="00162A2A"/>
    <w:rsid w:val="00192DFD"/>
    <w:rsid w:val="001A490B"/>
    <w:rsid w:val="001A4DBD"/>
    <w:rsid w:val="002077E0"/>
    <w:rsid w:val="00264778"/>
    <w:rsid w:val="0027158F"/>
    <w:rsid w:val="00284307"/>
    <w:rsid w:val="002A604F"/>
    <w:rsid w:val="002A7E81"/>
    <w:rsid w:val="00317CB2"/>
    <w:rsid w:val="003342F1"/>
    <w:rsid w:val="0034613E"/>
    <w:rsid w:val="003461CB"/>
    <w:rsid w:val="0035205A"/>
    <w:rsid w:val="003B27C2"/>
    <w:rsid w:val="003B66B0"/>
    <w:rsid w:val="003D1368"/>
    <w:rsid w:val="003D72B9"/>
    <w:rsid w:val="003E55A4"/>
    <w:rsid w:val="00407226"/>
    <w:rsid w:val="00411BFF"/>
    <w:rsid w:val="00425431"/>
    <w:rsid w:val="00455393"/>
    <w:rsid w:val="00464334"/>
    <w:rsid w:val="004B3464"/>
    <w:rsid w:val="004C0FDE"/>
    <w:rsid w:val="004C54C4"/>
    <w:rsid w:val="004E7889"/>
    <w:rsid w:val="0050793F"/>
    <w:rsid w:val="0053242D"/>
    <w:rsid w:val="0054048A"/>
    <w:rsid w:val="00555BD5"/>
    <w:rsid w:val="0056719B"/>
    <w:rsid w:val="00573C36"/>
    <w:rsid w:val="005A638C"/>
    <w:rsid w:val="005C4C09"/>
    <w:rsid w:val="005E5EFA"/>
    <w:rsid w:val="005E7872"/>
    <w:rsid w:val="00634789"/>
    <w:rsid w:val="006961AC"/>
    <w:rsid w:val="006A3D7D"/>
    <w:rsid w:val="006C4A45"/>
    <w:rsid w:val="00722999"/>
    <w:rsid w:val="0073718D"/>
    <w:rsid w:val="00744DD0"/>
    <w:rsid w:val="007A22DF"/>
    <w:rsid w:val="007B7EC6"/>
    <w:rsid w:val="007C6531"/>
    <w:rsid w:val="007C788B"/>
    <w:rsid w:val="007D566F"/>
    <w:rsid w:val="00824A3E"/>
    <w:rsid w:val="00827395"/>
    <w:rsid w:val="00831FD9"/>
    <w:rsid w:val="00844D62"/>
    <w:rsid w:val="008602EA"/>
    <w:rsid w:val="00863D96"/>
    <w:rsid w:val="00890D0F"/>
    <w:rsid w:val="008A44EF"/>
    <w:rsid w:val="008E503A"/>
    <w:rsid w:val="009155D4"/>
    <w:rsid w:val="009238CA"/>
    <w:rsid w:val="00982C91"/>
    <w:rsid w:val="00991A5D"/>
    <w:rsid w:val="00994FC3"/>
    <w:rsid w:val="00995D4F"/>
    <w:rsid w:val="009E6D59"/>
    <w:rsid w:val="00A07E7B"/>
    <w:rsid w:val="00A106F9"/>
    <w:rsid w:val="00A40F6D"/>
    <w:rsid w:val="00A47159"/>
    <w:rsid w:val="00A47677"/>
    <w:rsid w:val="00A5066C"/>
    <w:rsid w:val="00A65A32"/>
    <w:rsid w:val="00A745CF"/>
    <w:rsid w:val="00AD2A37"/>
    <w:rsid w:val="00AD4BC5"/>
    <w:rsid w:val="00AD7190"/>
    <w:rsid w:val="00AD75DD"/>
    <w:rsid w:val="00AE1FE3"/>
    <w:rsid w:val="00AE5DE7"/>
    <w:rsid w:val="00AE7A06"/>
    <w:rsid w:val="00B13F1E"/>
    <w:rsid w:val="00B1609E"/>
    <w:rsid w:val="00B170D4"/>
    <w:rsid w:val="00B34DA9"/>
    <w:rsid w:val="00B441BD"/>
    <w:rsid w:val="00B648FA"/>
    <w:rsid w:val="00B8713A"/>
    <w:rsid w:val="00B90B35"/>
    <w:rsid w:val="00BB4720"/>
    <w:rsid w:val="00BC2D15"/>
    <w:rsid w:val="00BF6FD5"/>
    <w:rsid w:val="00C341E8"/>
    <w:rsid w:val="00C73249"/>
    <w:rsid w:val="00C76379"/>
    <w:rsid w:val="00C775FA"/>
    <w:rsid w:val="00C91EF1"/>
    <w:rsid w:val="00C96958"/>
    <w:rsid w:val="00CA3616"/>
    <w:rsid w:val="00D50A1B"/>
    <w:rsid w:val="00D56D3B"/>
    <w:rsid w:val="00D61784"/>
    <w:rsid w:val="00DA6E78"/>
    <w:rsid w:val="00DC1773"/>
    <w:rsid w:val="00DE3BCD"/>
    <w:rsid w:val="00DE5FBC"/>
    <w:rsid w:val="00E21F7F"/>
    <w:rsid w:val="00E81CA8"/>
    <w:rsid w:val="00E90ABF"/>
    <w:rsid w:val="00EA5FD1"/>
    <w:rsid w:val="00F5506C"/>
    <w:rsid w:val="00F71C1D"/>
    <w:rsid w:val="00FC466C"/>
    <w:rsid w:val="00FD6DD0"/>
    <w:rsid w:val="00FE2551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14281C-71BB-4CA8-9186-BF76DA6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9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0F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2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2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sedizioni.com/categoria-prodotto/aras/universitariasaggistica/area-10/piccola-biblioteca-di-studi-medievali-e-rinasciment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Franke, William P</cp:lastModifiedBy>
  <cp:revision>2</cp:revision>
  <dcterms:created xsi:type="dcterms:W3CDTF">2021-05-20T09:34:00Z</dcterms:created>
  <dcterms:modified xsi:type="dcterms:W3CDTF">2021-05-20T09:34:00Z</dcterms:modified>
</cp:coreProperties>
</file>