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049DD" w14:textId="77777777" w:rsidR="009E6E9B" w:rsidRDefault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22"/>
          <w:szCs w:val="28"/>
        </w:rPr>
        <w:t>C</w:t>
      </w:r>
      <w:r>
        <w:rPr>
          <w:rFonts w:ascii="Times New Roman" w:hAnsi="Times New Roman" w:cs="Times New Roman"/>
          <w:sz w:val="22"/>
          <w:szCs w:val="28"/>
        </w:rPr>
        <w:t>ALL FOR PAPERS</w:t>
      </w:r>
    </w:p>
    <w:p w14:paraId="0A9AE54E" w14:textId="77777777" w:rsidR="00D33293" w:rsidRDefault="00D33293" w:rsidP="00F73DDD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Comparative Literature and Religious Studies Roundtable </w:t>
      </w:r>
    </w:p>
    <w:p w14:paraId="2A4E903C" w14:textId="42D89A0E" w:rsidR="00F73DDD" w:rsidRDefault="009E6E9B" w:rsidP="00F73DDD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X</w:t>
      </w:r>
      <w:r w:rsidR="000458DB">
        <w:rPr>
          <w:rFonts w:ascii="Times New Roman" w:hAnsi="Times New Roman" w:cs="Times New Roman"/>
          <w:sz w:val="22"/>
          <w:szCs w:val="28"/>
        </w:rPr>
        <w:t>X</w:t>
      </w:r>
      <w:r>
        <w:rPr>
          <w:rFonts w:ascii="Times New Roman" w:hAnsi="Times New Roman" w:cs="Times New Roman"/>
          <w:sz w:val="22"/>
          <w:szCs w:val="28"/>
        </w:rPr>
        <w:t>II Congress of ICLA</w:t>
      </w:r>
    </w:p>
    <w:p w14:paraId="23000578" w14:textId="42AADCB6" w:rsidR="009E6E9B" w:rsidRDefault="009E6E9B" w:rsidP="00F73DDD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</w:p>
    <w:p w14:paraId="52DEA4DC" w14:textId="77777777" w:rsidR="009E6E9B" w:rsidRDefault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July 29-August 2, 2019</w:t>
      </w:r>
    </w:p>
    <w:p w14:paraId="426764B6" w14:textId="589943FB" w:rsidR="00E16892" w:rsidRDefault="00E16892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University</w:t>
      </w:r>
      <w:r w:rsidR="00384150">
        <w:rPr>
          <w:rFonts w:ascii="Times New Roman" w:hAnsi="Times New Roman" w:cs="Times New Roman"/>
          <w:sz w:val="22"/>
          <w:szCs w:val="28"/>
        </w:rPr>
        <w:t xml:space="preserve"> of Saint Joseph</w:t>
      </w:r>
      <w:r>
        <w:rPr>
          <w:rFonts w:ascii="Times New Roman" w:hAnsi="Times New Roman" w:cs="Times New Roman"/>
          <w:sz w:val="22"/>
          <w:szCs w:val="28"/>
        </w:rPr>
        <w:t xml:space="preserve">, Macau, </w:t>
      </w:r>
      <w:r>
        <w:rPr>
          <w:rFonts w:ascii="Times New Roman" w:hAnsi="Times New Roman" w:cs="Times New Roman" w:hint="eastAsia"/>
          <w:sz w:val="22"/>
          <w:szCs w:val="28"/>
        </w:rPr>
        <w:t>China</w:t>
      </w:r>
    </w:p>
    <w:p w14:paraId="138F7D53" w14:textId="77777777" w:rsidR="009E6E9B" w:rsidRDefault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</w:p>
    <w:p w14:paraId="02C79F84" w14:textId="77777777" w:rsidR="009E6E9B" w:rsidRDefault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O</w:t>
      </w:r>
      <w:r>
        <w:rPr>
          <w:rFonts w:ascii="Times New Roman" w:hAnsi="Times New Roman" w:cs="Times New Roman"/>
          <w:sz w:val="22"/>
          <w:szCs w:val="28"/>
        </w:rPr>
        <w:t xml:space="preserve">rganized by </w:t>
      </w:r>
    </w:p>
    <w:p w14:paraId="3F3F2D92" w14:textId="6D4EFAEC" w:rsidR="009E6E9B" w:rsidRDefault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Scriptural Reasoning and Comparative </w:t>
      </w:r>
      <w:r w:rsidR="006449F5">
        <w:rPr>
          <w:rFonts w:ascii="Times New Roman" w:hAnsi="Times New Roman" w:cs="Times New Roman"/>
          <w:sz w:val="22"/>
          <w:szCs w:val="28"/>
        </w:rPr>
        <w:t>Studies</w:t>
      </w:r>
      <w:r w:rsidR="00B03033">
        <w:rPr>
          <w:rFonts w:ascii="Times New Roman" w:hAnsi="Times New Roman" w:cs="Times New Roman"/>
          <w:sz w:val="22"/>
          <w:szCs w:val="28"/>
        </w:rPr>
        <w:t xml:space="preserve"> </w:t>
      </w:r>
      <w:r w:rsidR="00B03033">
        <w:rPr>
          <w:rFonts w:ascii="Times New Roman" w:hAnsi="Times New Roman" w:cs="Times New Roman" w:hint="eastAsia"/>
          <w:sz w:val="22"/>
          <w:szCs w:val="28"/>
        </w:rPr>
        <w:t>R</w:t>
      </w:r>
      <w:r w:rsidR="00B03033">
        <w:rPr>
          <w:rFonts w:ascii="Times New Roman" w:hAnsi="Times New Roman" w:cs="Times New Roman"/>
          <w:sz w:val="22"/>
          <w:szCs w:val="28"/>
        </w:rPr>
        <w:t xml:space="preserve">esearch Committee </w:t>
      </w:r>
    </w:p>
    <w:p w14:paraId="75C410BB" w14:textId="77777777" w:rsidR="009E6E9B" w:rsidRDefault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I</w:t>
      </w:r>
      <w:r>
        <w:rPr>
          <w:rFonts w:ascii="Times New Roman" w:hAnsi="Times New Roman" w:cs="Times New Roman"/>
          <w:sz w:val="22"/>
          <w:szCs w:val="28"/>
        </w:rPr>
        <w:t>nstitute for the Study of Christian Culture, Renmin University of China</w:t>
      </w:r>
    </w:p>
    <w:p w14:paraId="7DC2CCD7" w14:textId="77777777" w:rsidR="009E6E9B" w:rsidRDefault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S</w:t>
      </w:r>
      <w:r>
        <w:rPr>
          <w:rFonts w:ascii="Times New Roman" w:hAnsi="Times New Roman" w:cs="Times New Roman"/>
          <w:sz w:val="22"/>
          <w:szCs w:val="28"/>
        </w:rPr>
        <w:t xml:space="preserve">ponsored by </w:t>
      </w:r>
    </w:p>
    <w:p w14:paraId="35395E80" w14:textId="77777777" w:rsidR="009E6E9B" w:rsidRDefault="009E6E9B" w:rsidP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School of Liberal Arts, Renmin University of China</w:t>
      </w:r>
    </w:p>
    <w:p w14:paraId="74EB1ADB" w14:textId="1AB72D48" w:rsidR="009E6E9B" w:rsidRDefault="009E6E9B" w:rsidP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University</w:t>
      </w:r>
      <w:r w:rsidR="00384150">
        <w:rPr>
          <w:rFonts w:ascii="Times New Roman" w:hAnsi="Times New Roman" w:cs="Times New Roman"/>
          <w:sz w:val="22"/>
          <w:szCs w:val="28"/>
        </w:rPr>
        <w:t xml:space="preserve"> of Saint Joseph</w:t>
      </w:r>
      <w:r>
        <w:rPr>
          <w:rFonts w:ascii="Times New Roman" w:hAnsi="Times New Roman" w:cs="Times New Roman"/>
          <w:sz w:val="22"/>
          <w:szCs w:val="28"/>
        </w:rPr>
        <w:t>, Macau</w:t>
      </w:r>
    </w:p>
    <w:p w14:paraId="7A7232E6" w14:textId="09FD229A" w:rsidR="009E6E9B" w:rsidRDefault="009E6E9B" w:rsidP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</w:t>
      </w:r>
    </w:p>
    <w:p w14:paraId="0A179EC3" w14:textId="77777777" w:rsidR="009E6E9B" w:rsidRPr="000458DB" w:rsidRDefault="000458DB" w:rsidP="009E6E9B">
      <w:pPr>
        <w:ind w:firstLineChars="200" w:firstLine="442"/>
        <w:jc w:val="center"/>
        <w:rPr>
          <w:rFonts w:ascii="Times New Roman" w:hAnsi="Times New Roman" w:cs="Times New Roman"/>
          <w:b/>
          <w:sz w:val="22"/>
          <w:szCs w:val="28"/>
        </w:rPr>
      </w:pPr>
      <w:r w:rsidRPr="000458DB">
        <w:rPr>
          <w:rFonts w:ascii="Times New Roman" w:hAnsi="Times New Roman" w:cs="Times New Roman"/>
          <w:b/>
          <w:sz w:val="22"/>
          <w:szCs w:val="28"/>
        </w:rPr>
        <w:t>THE SACRED AND THE EVERYDAY</w:t>
      </w:r>
    </w:p>
    <w:p w14:paraId="47326665" w14:textId="77777777" w:rsidR="009E6E9B" w:rsidRDefault="009E6E9B" w:rsidP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</w:rPr>
      </w:pPr>
    </w:p>
    <w:p w14:paraId="738F1C6F" w14:textId="77777777" w:rsidR="009E6E9B" w:rsidRPr="009E6E9B" w:rsidRDefault="009E6E9B" w:rsidP="009E6E9B">
      <w:pPr>
        <w:ind w:firstLineChars="200" w:firstLine="440"/>
        <w:jc w:val="center"/>
        <w:rPr>
          <w:rFonts w:ascii="Times New Roman" w:hAnsi="Times New Roman" w:cs="Times New Roman"/>
          <w:sz w:val="22"/>
          <w:szCs w:val="28"/>
          <w:u w:val="single"/>
        </w:rPr>
      </w:pPr>
      <w:r w:rsidRPr="009E6E9B">
        <w:rPr>
          <w:rFonts w:ascii="Times New Roman" w:hAnsi="Times New Roman" w:cs="Times New Roman" w:hint="eastAsia"/>
          <w:sz w:val="22"/>
          <w:szCs w:val="28"/>
          <w:u w:val="single"/>
        </w:rPr>
        <w:t>C</w:t>
      </w:r>
      <w:r w:rsidRPr="009E6E9B">
        <w:rPr>
          <w:rFonts w:ascii="Times New Roman" w:hAnsi="Times New Roman" w:cs="Times New Roman"/>
          <w:sz w:val="22"/>
          <w:szCs w:val="28"/>
          <w:u w:val="single"/>
        </w:rPr>
        <w:t>oncept Note</w:t>
      </w:r>
    </w:p>
    <w:p w14:paraId="5442D62B" w14:textId="77777777" w:rsidR="00693620" w:rsidRPr="009E6E9B" w:rsidRDefault="00693620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</w:p>
    <w:p w14:paraId="231F159A" w14:textId="7FA4F6EB" w:rsidR="00693620" w:rsidRDefault="000458D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The Scriptural Reasoning and Comparative</w:t>
      </w:r>
      <w:r w:rsidR="00597E86">
        <w:rPr>
          <w:rFonts w:ascii="Times New Roman" w:hAnsi="Times New Roman" w:cs="Times New Roman"/>
          <w:sz w:val="22"/>
          <w:szCs w:val="28"/>
        </w:rPr>
        <w:t xml:space="preserve"> Studies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F73DDD">
        <w:rPr>
          <w:rFonts w:ascii="Times New Roman" w:hAnsi="Times New Roman" w:cs="Times New Roman"/>
          <w:sz w:val="22"/>
          <w:szCs w:val="28"/>
        </w:rPr>
        <w:t xml:space="preserve">Research Committee together with the </w:t>
      </w:r>
      <w:r w:rsidR="00597E86">
        <w:rPr>
          <w:rFonts w:ascii="Times New Roman" w:hAnsi="Times New Roman" w:cs="Times New Roman"/>
          <w:sz w:val="22"/>
          <w:szCs w:val="28"/>
        </w:rPr>
        <w:t xml:space="preserve">“Humanities and Religious Studies” </w:t>
      </w:r>
      <w:r w:rsidR="00F73DDD">
        <w:rPr>
          <w:rFonts w:ascii="Times New Roman" w:hAnsi="Times New Roman" w:cs="Times New Roman"/>
          <w:sz w:val="22"/>
          <w:szCs w:val="28"/>
        </w:rPr>
        <w:t>annual workshop supported</w:t>
      </w:r>
      <w:r w:rsidR="00597E86">
        <w:rPr>
          <w:rFonts w:ascii="Times New Roman" w:hAnsi="Times New Roman" w:cs="Times New Roman"/>
          <w:sz w:val="22"/>
          <w:szCs w:val="28"/>
        </w:rPr>
        <w:t xml:space="preserve"> by the Institute for </w:t>
      </w:r>
      <w:r w:rsidR="00F73DDD">
        <w:rPr>
          <w:rFonts w:ascii="Times New Roman" w:hAnsi="Times New Roman" w:cs="Times New Roman"/>
          <w:sz w:val="22"/>
          <w:szCs w:val="28"/>
        </w:rPr>
        <w:t xml:space="preserve">the </w:t>
      </w:r>
      <w:r w:rsidR="00597E86">
        <w:rPr>
          <w:rFonts w:ascii="Times New Roman" w:hAnsi="Times New Roman" w:cs="Times New Roman"/>
          <w:sz w:val="22"/>
          <w:szCs w:val="28"/>
        </w:rPr>
        <w:t xml:space="preserve">Study of Christian Culture and </w:t>
      </w:r>
      <w:r w:rsidR="00F73DDD">
        <w:rPr>
          <w:rFonts w:ascii="Times New Roman" w:hAnsi="Times New Roman" w:cs="Times New Roman"/>
          <w:sz w:val="22"/>
          <w:szCs w:val="28"/>
        </w:rPr>
        <w:t xml:space="preserve">the </w:t>
      </w:r>
      <w:r w:rsidR="00597E86">
        <w:rPr>
          <w:rFonts w:ascii="Times New Roman" w:hAnsi="Times New Roman" w:cs="Times New Roman"/>
          <w:sz w:val="22"/>
          <w:szCs w:val="28"/>
        </w:rPr>
        <w:t xml:space="preserve">School of Liberal Arts of Renmin University of China </w:t>
      </w:r>
      <w:r>
        <w:rPr>
          <w:rFonts w:ascii="Times New Roman" w:hAnsi="Times New Roman" w:cs="Times New Roman"/>
          <w:sz w:val="22"/>
          <w:szCs w:val="28"/>
        </w:rPr>
        <w:t>w</w:t>
      </w:r>
      <w:r w:rsidR="00D74BBE">
        <w:rPr>
          <w:rFonts w:ascii="Times New Roman" w:hAnsi="Times New Roman" w:cs="Times New Roman"/>
          <w:sz w:val="22"/>
          <w:szCs w:val="28"/>
        </w:rPr>
        <w:t>ould like to announce that the</w:t>
      </w:r>
      <w:r>
        <w:rPr>
          <w:rFonts w:ascii="Times New Roman" w:hAnsi="Times New Roman" w:cs="Times New Roman"/>
          <w:sz w:val="22"/>
          <w:szCs w:val="28"/>
        </w:rPr>
        <w:t xml:space="preserve"> theme of </w:t>
      </w:r>
      <w:r w:rsidR="00D74BBE">
        <w:rPr>
          <w:rFonts w:ascii="Times New Roman" w:hAnsi="Times New Roman" w:cs="Times New Roman"/>
          <w:sz w:val="22"/>
          <w:szCs w:val="28"/>
        </w:rPr>
        <w:t xml:space="preserve">the </w:t>
      </w:r>
      <w:r w:rsidR="00D33293">
        <w:rPr>
          <w:rFonts w:ascii="Times New Roman" w:hAnsi="Times New Roman" w:cs="Times New Roman"/>
          <w:sz w:val="22"/>
          <w:szCs w:val="28"/>
        </w:rPr>
        <w:t xml:space="preserve">Comparative Literature and Religious Studies </w:t>
      </w:r>
      <w:r w:rsidR="00D33293">
        <w:rPr>
          <w:rFonts w:ascii="Times New Roman" w:hAnsi="Times New Roman" w:cs="Times New Roman" w:hint="eastAsia"/>
          <w:sz w:val="22"/>
          <w:szCs w:val="28"/>
        </w:rPr>
        <w:t>R</w:t>
      </w:r>
      <w:r w:rsidR="00D33293">
        <w:rPr>
          <w:rFonts w:ascii="Times New Roman" w:hAnsi="Times New Roman" w:cs="Times New Roman"/>
          <w:sz w:val="22"/>
          <w:szCs w:val="28"/>
        </w:rPr>
        <w:t xml:space="preserve">oundtable of </w:t>
      </w:r>
      <w:r>
        <w:rPr>
          <w:rFonts w:ascii="Times New Roman" w:hAnsi="Times New Roman" w:cs="Times New Roman"/>
          <w:sz w:val="22"/>
          <w:szCs w:val="28"/>
        </w:rPr>
        <w:t xml:space="preserve">XXII Congress of ICLA </w:t>
      </w:r>
      <w:r w:rsidR="00D74BBE">
        <w:rPr>
          <w:rFonts w:ascii="Times New Roman" w:hAnsi="Times New Roman" w:cs="Times New Roman"/>
          <w:sz w:val="22"/>
          <w:szCs w:val="28"/>
        </w:rPr>
        <w:t>is</w:t>
      </w:r>
      <w:r>
        <w:rPr>
          <w:rFonts w:ascii="Times New Roman" w:hAnsi="Times New Roman" w:cs="Times New Roman"/>
          <w:sz w:val="22"/>
          <w:szCs w:val="28"/>
        </w:rPr>
        <w:t xml:space="preserve"> “The Sacred and the Every Day</w:t>
      </w:r>
      <w:r w:rsidR="00D74BBE">
        <w:rPr>
          <w:rFonts w:ascii="Times New Roman" w:hAnsi="Times New Roman" w:cs="Times New Roman"/>
          <w:sz w:val="22"/>
          <w:szCs w:val="28"/>
        </w:rPr>
        <w:t>.</w:t>
      </w:r>
      <w:r>
        <w:rPr>
          <w:rFonts w:ascii="Times New Roman" w:hAnsi="Times New Roman" w:cs="Times New Roman"/>
          <w:sz w:val="22"/>
          <w:szCs w:val="28"/>
        </w:rPr>
        <w:t xml:space="preserve">” </w:t>
      </w:r>
      <w:r w:rsidR="00D74BBE">
        <w:rPr>
          <w:rFonts w:ascii="Times New Roman" w:hAnsi="Times New Roman" w:cs="Times New Roman"/>
          <w:sz w:val="22"/>
          <w:szCs w:val="28"/>
        </w:rPr>
        <w:t xml:space="preserve">This topic is intended </w:t>
      </w:r>
      <w:r>
        <w:rPr>
          <w:rFonts w:ascii="Times New Roman" w:hAnsi="Times New Roman" w:cs="Times New Roman"/>
          <w:sz w:val="22"/>
          <w:szCs w:val="28"/>
        </w:rPr>
        <w:t xml:space="preserve">to establish an interactive conversation among scholars from different fields. </w:t>
      </w:r>
      <w:r w:rsidR="009E6E9B">
        <w:rPr>
          <w:rFonts w:ascii="Times New Roman" w:hAnsi="Times New Roman" w:cs="Times New Roman"/>
          <w:sz w:val="22"/>
          <w:szCs w:val="28"/>
        </w:rPr>
        <w:t xml:space="preserve">What is the sacred? In today's secularized world, </w:t>
      </w:r>
      <w:r w:rsidR="00D74BBE">
        <w:rPr>
          <w:rFonts w:ascii="Times New Roman" w:hAnsi="Times New Roman" w:cs="Times New Roman"/>
          <w:sz w:val="22"/>
          <w:szCs w:val="28"/>
        </w:rPr>
        <w:t>can</w:t>
      </w:r>
      <w:r w:rsidR="009E6E9B">
        <w:rPr>
          <w:rFonts w:ascii="Times New Roman" w:hAnsi="Times New Roman" w:cs="Times New Roman"/>
          <w:sz w:val="22"/>
          <w:szCs w:val="28"/>
        </w:rPr>
        <w:t xml:space="preserve"> there still </w:t>
      </w:r>
      <w:r w:rsidR="00D74BBE">
        <w:rPr>
          <w:rFonts w:ascii="Times New Roman" w:hAnsi="Times New Roman" w:cs="Times New Roman"/>
          <w:sz w:val="22"/>
          <w:szCs w:val="28"/>
        </w:rPr>
        <w:t>be a</w:t>
      </w:r>
      <w:r w:rsidR="009E6E9B">
        <w:rPr>
          <w:rFonts w:ascii="Times New Roman" w:hAnsi="Times New Roman" w:cs="Times New Roman"/>
          <w:sz w:val="22"/>
          <w:szCs w:val="28"/>
        </w:rPr>
        <w:t xml:space="preserve"> sacred when "God is dead" (Nietzsche) and "the gods have fled" (Heidegger)? If so, how </w:t>
      </w:r>
      <w:r w:rsidR="00F73DDD">
        <w:rPr>
          <w:rFonts w:ascii="Times New Roman" w:hAnsi="Times New Roman" w:cs="Times New Roman"/>
          <w:sz w:val="22"/>
          <w:szCs w:val="28"/>
        </w:rPr>
        <w:t>do we</w:t>
      </w:r>
      <w:r w:rsidR="009E6E9B">
        <w:rPr>
          <w:rFonts w:ascii="Times New Roman" w:hAnsi="Times New Roman" w:cs="Times New Roman"/>
          <w:sz w:val="22"/>
          <w:szCs w:val="28"/>
        </w:rPr>
        <w:t xml:space="preserve"> revisit, talk about and present the sacred?</w:t>
      </w:r>
    </w:p>
    <w:p w14:paraId="7A8C7096" w14:textId="4502DFE3" w:rsidR="00693620" w:rsidRDefault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Is the sacred merely an empty and deceptive grand narrative, while everyday life </w:t>
      </w:r>
      <w:r w:rsidR="00D74BBE">
        <w:rPr>
          <w:rFonts w:ascii="Times New Roman" w:hAnsi="Times New Roman" w:cs="Times New Roman"/>
          <w:sz w:val="22"/>
          <w:szCs w:val="28"/>
        </w:rPr>
        <w:t xml:space="preserve">alone </w:t>
      </w:r>
      <w:r>
        <w:rPr>
          <w:rFonts w:ascii="Times New Roman" w:hAnsi="Times New Roman" w:cs="Times New Roman"/>
          <w:sz w:val="22"/>
          <w:szCs w:val="28"/>
        </w:rPr>
        <w:t xml:space="preserve">is substantial and sincere? Or, </w:t>
      </w:r>
      <w:r w:rsidR="00D74BBE">
        <w:rPr>
          <w:rFonts w:ascii="Times New Roman" w:hAnsi="Times New Roman" w:cs="Times New Roman"/>
          <w:sz w:val="22"/>
          <w:szCs w:val="28"/>
        </w:rPr>
        <w:t>does the</w:t>
      </w:r>
      <w:r>
        <w:rPr>
          <w:rFonts w:ascii="Times New Roman" w:hAnsi="Times New Roman" w:cs="Times New Roman"/>
          <w:sz w:val="22"/>
          <w:szCs w:val="28"/>
        </w:rPr>
        <w:t xml:space="preserve"> sacred </w:t>
      </w:r>
      <w:r w:rsidR="00D74BBE">
        <w:rPr>
          <w:rFonts w:ascii="Times New Roman" w:hAnsi="Times New Roman" w:cs="Times New Roman"/>
          <w:sz w:val="22"/>
          <w:szCs w:val="28"/>
        </w:rPr>
        <w:t>imply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D74BBE">
        <w:rPr>
          <w:rFonts w:ascii="Times New Roman" w:hAnsi="Times New Roman" w:cs="Times New Roman"/>
          <w:sz w:val="22"/>
          <w:szCs w:val="28"/>
        </w:rPr>
        <w:t xml:space="preserve">the </w:t>
      </w:r>
      <w:r>
        <w:rPr>
          <w:rFonts w:ascii="Times New Roman" w:hAnsi="Times New Roman" w:cs="Times New Roman"/>
          <w:sz w:val="22"/>
          <w:szCs w:val="28"/>
        </w:rPr>
        <w:t xml:space="preserve">sublime and </w:t>
      </w:r>
      <w:r w:rsidR="00D74BBE">
        <w:rPr>
          <w:rFonts w:ascii="Times New Roman" w:hAnsi="Times New Roman" w:cs="Times New Roman"/>
          <w:sz w:val="22"/>
          <w:szCs w:val="28"/>
        </w:rPr>
        <w:t xml:space="preserve">the </w:t>
      </w:r>
      <w:r>
        <w:rPr>
          <w:rFonts w:ascii="Times New Roman" w:hAnsi="Times New Roman" w:cs="Times New Roman"/>
          <w:sz w:val="22"/>
          <w:szCs w:val="28"/>
        </w:rPr>
        <w:t>solemn, its value</w:t>
      </w:r>
      <w:r w:rsidR="00D74BBE">
        <w:rPr>
          <w:rFonts w:ascii="Times New Roman" w:hAnsi="Times New Roman" w:cs="Times New Roman"/>
          <w:sz w:val="22"/>
          <w:szCs w:val="28"/>
        </w:rPr>
        <w:t>s</w:t>
      </w:r>
      <w:r>
        <w:rPr>
          <w:rFonts w:ascii="Times New Roman" w:hAnsi="Times New Roman" w:cs="Times New Roman"/>
          <w:sz w:val="22"/>
          <w:szCs w:val="28"/>
        </w:rPr>
        <w:t xml:space="preserve"> and status unquestionable and unchallengable, while secular everyday life is mediocre, trivial, and even</w:t>
      </w:r>
      <w:r w:rsidR="00D74BBE">
        <w:rPr>
          <w:rFonts w:ascii="Times New Roman" w:hAnsi="Times New Roman" w:cs="Times New Roman"/>
          <w:sz w:val="22"/>
          <w:szCs w:val="28"/>
        </w:rPr>
        <w:t>,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D74BBE">
        <w:rPr>
          <w:rFonts w:ascii="Times New Roman" w:hAnsi="Times New Roman" w:cs="Times New Roman"/>
          <w:sz w:val="22"/>
          <w:szCs w:val="28"/>
        </w:rPr>
        <w:t>in</w:t>
      </w:r>
      <w:r>
        <w:rPr>
          <w:rFonts w:ascii="Times New Roman" w:hAnsi="Times New Roman" w:cs="Times New Roman"/>
          <w:sz w:val="22"/>
          <w:szCs w:val="28"/>
        </w:rPr>
        <w:t xml:space="preserve"> Heidegger</w:t>
      </w:r>
      <w:r w:rsidR="00D74BBE">
        <w:rPr>
          <w:rFonts w:ascii="Times New Roman" w:hAnsi="Times New Roman" w:cs="Times New Roman"/>
          <w:sz w:val="22"/>
          <w:szCs w:val="28"/>
        </w:rPr>
        <w:t>’s term,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D74BBE">
        <w:rPr>
          <w:rFonts w:ascii="Times New Roman" w:hAnsi="Times New Roman" w:cs="Times New Roman"/>
          <w:sz w:val="22"/>
          <w:szCs w:val="28"/>
        </w:rPr>
        <w:t>“</w:t>
      </w:r>
      <w:r>
        <w:rPr>
          <w:rFonts w:ascii="Times New Roman" w:hAnsi="Times New Roman" w:cs="Times New Roman"/>
          <w:sz w:val="22"/>
          <w:szCs w:val="28"/>
        </w:rPr>
        <w:t>falling</w:t>
      </w:r>
      <w:r w:rsidR="00D74BBE">
        <w:rPr>
          <w:rFonts w:ascii="Times New Roman" w:hAnsi="Times New Roman" w:cs="Times New Roman"/>
          <w:sz w:val="22"/>
          <w:szCs w:val="28"/>
        </w:rPr>
        <w:t>”</w:t>
      </w:r>
      <w:r>
        <w:rPr>
          <w:rFonts w:ascii="Times New Roman" w:hAnsi="Times New Roman" w:cs="Times New Roman"/>
          <w:sz w:val="22"/>
          <w:szCs w:val="28"/>
        </w:rPr>
        <w:t>?</w:t>
      </w:r>
    </w:p>
    <w:p w14:paraId="78C81ACE" w14:textId="7BC44947" w:rsidR="00693620" w:rsidRDefault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What is the everyday? A</w:t>
      </w:r>
      <w:r w:rsidR="00D74BBE">
        <w:rPr>
          <w:rFonts w:ascii="Times New Roman" w:hAnsi="Times New Roman" w:cs="Times New Roman"/>
          <w:sz w:val="22"/>
          <w:szCs w:val="28"/>
        </w:rPr>
        <w:t>n</w:t>
      </w:r>
      <w:r>
        <w:rPr>
          <w:rFonts w:ascii="Times New Roman" w:hAnsi="Times New Roman" w:cs="Times New Roman"/>
          <w:sz w:val="22"/>
          <w:szCs w:val="28"/>
        </w:rPr>
        <w:t xml:space="preserve"> ambiguous </w:t>
      </w:r>
      <w:r w:rsidR="00E01C5D">
        <w:rPr>
          <w:rFonts w:ascii="Times New Roman" w:hAnsi="Times New Roman" w:cs="Times New Roman"/>
          <w:sz w:val="22"/>
          <w:szCs w:val="28"/>
        </w:rPr>
        <w:t>sphere</w:t>
      </w:r>
      <w:r>
        <w:rPr>
          <w:rFonts w:ascii="Times New Roman" w:hAnsi="Times New Roman" w:cs="Times New Roman"/>
          <w:sz w:val="22"/>
          <w:szCs w:val="28"/>
        </w:rPr>
        <w:t xml:space="preserve"> that we are very familiar with and therefore ignorant about. The everyday - ordinary people and ordinary life - took a long time to become a truly important and serious theme in literature and art. </w:t>
      </w:r>
      <w:r w:rsidR="00E01C5D">
        <w:rPr>
          <w:rFonts w:ascii="Times New Roman" w:hAnsi="Times New Roman" w:cs="Times New Roman"/>
          <w:sz w:val="22"/>
          <w:szCs w:val="28"/>
        </w:rPr>
        <w:t>I</w:t>
      </w:r>
      <w:r>
        <w:rPr>
          <w:rFonts w:ascii="Times New Roman" w:hAnsi="Times New Roman" w:cs="Times New Roman"/>
          <w:sz w:val="22"/>
          <w:szCs w:val="28"/>
        </w:rPr>
        <w:t>n the West</w:t>
      </w:r>
      <w:r w:rsidR="00E01C5D">
        <w:rPr>
          <w:rFonts w:ascii="Times New Roman" w:hAnsi="Times New Roman" w:cs="Times New Roman"/>
          <w:sz w:val="22"/>
          <w:szCs w:val="28"/>
        </w:rPr>
        <w:t>, for instance,</w:t>
      </w:r>
      <w:r>
        <w:rPr>
          <w:rFonts w:ascii="Times New Roman" w:hAnsi="Times New Roman" w:cs="Times New Roman"/>
          <w:sz w:val="22"/>
          <w:szCs w:val="28"/>
        </w:rPr>
        <w:t xml:space="preserve"> the representation of the everyday first entered art through the Dutch school of the 16th century, and then appeared in novels and dramas on a large scale during the Enlightenment. In the 19th century, the literary and artistic presentation of the everyday reached</w:t>
      </w:r>
      <w:r>
        <w:rPr>
          <w:rFonts w:ascii="Times New Roman" w:hAnsi="Times New Roman" w:cs="Times New Roman" w:hint="eastAsia"/>
          <w:sz w:val="22"/>
          <w:szCs w:val="28"/>
        </w:rPr>
        <w:t xml:space="preserve"> its</w:t>
      </w:r>
      <w:r>
        <w:rPr>
          <w:rFonts w:ascii="Times New Roman" w:hAnsi="Times New Roman" w:cs="Times New Roman"/>
          <w:sz w:val="22"/>
          <w:szCs w:val="28"/>
        </w:rPr>
        <w:t xml:space="preserve"> first peak</w:t>
      </w:r>
      <w:r>
        <w:rPr>
          <w:rFonts w:ascii="Times New Roman" w:hAnsi="Times New Roman" w:cs="Times New Roman" w:hint="eastAsia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22"/>
          <w:szCs w:val="28"/>
        </w:rPr>
        <w:t>in realism</w:t>
      </w:r>
      <w:r w:rsidR="00E01C5D">
        <w:rPr>
          <w:rFonts w:ascii="Times New Roman" w:hAnsi="Times New Roman" w:cs="Times New Roman"/>
          <w:sz w:val="22"/>
          <w:szCs w:val="28"/>
        </w:rPr>
        <w:t>;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E01C5D">
        <w:rPr>
          <w:rFonts w:ascii="Times New Roman" w:hAnsi="Times New Roman" w:cs="Times New Roman"/>
          <w:sz w:val="22"/>
          <w:szCs w:val="28"/>
        </w:rPr>
        <w:t>b</w:t>
      </w:r>
      <w:r>
        <w:rPr>
          <w:rFonts w:ascii="Times New Roman" w:hAnsi="Times New Roman" w:cs="Times New Roman"/>
          <w:sz w:val="22"/>
          <w:szCs w:val="28"/>
        </w:rPr>
        <w:t>efore th</w:t>
      </w:r>
      <w:r w:rsidR="00E01C5D">
        <w:rPr>
          <w:rFonts w:ascii="Times New Roman" w:hAnsi="Times New Roman" w:cs="Times New Roman"/>
          <w:sz w:val="22"/>
          <w:szCs w:val="28"/>
        </w:rPr>
        <w:t>en</w:t>
      </w:r>
      <w:r>
        <w:rPr>
          <w:rFonts w:ascii="Times New Roman" w:hAnsi="Times New Roman" w:cs="Times New Roman"/>
          <w:sz w:val="22"/>
          <w:szCs w:val="28"/>
        </w:rPr>
        <w:t xml:space="preserve">, it had to hide in </w:t>
      </w:r>
      <w:r w:rsidR="00E01C5D">
        <w:rPr>
          <w:rFonts w:ascii="Times New Roman" w:hAnsi="Times New Roman" w:cs="Times New Roman"/>
          <w:sz w:val="22"/>
          <w:szCs w:val="28"/>
        </w:rPr>
        <w:t xml:space="preserve">the </w:t>
      </w:r>
      <w:r>
        <w:rPr>
          <w:rFonts w:ascii="Times New Roman" w:hAnsi="Times New Roman" w:cs="Times New Roman"/>
          <w:sz w:val="22"/>
          <w:szCs w:val="28"/>
        </w:rPr>
        <w:t>comed</w:t>
      </w:r>
      <w:r w:rsidR="00E01C5D">
        <w:rPr>
          <w:rFonts w:ascii="Times New Roman" w:hAnsi="Times New Roman" w:cs="Times New Roman"/>
          <w:sz w:val="22"/>
          <w:szCs w:val="28"/>
        </w:rPr>
        <w:t>ic genres to which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E01C5D">
        <w:rPr>
          <w:rFonts w:ascii="Times New Roman" w:hAnsi="Times New Roman" w:cs="Times New Roman"/>
          <w:sz w:val="22"/>
          <w:szCs w:val="28"/>
        </w:rPr>
        <w:t>c</w:t>
      </w:r>
      <w:r>
        <w:rPr>
          <w:rFonts w:ascii="Times New Roman" w:hAnsi="Times New Roman" w:cs="Times New Roman"/>
          <w:sz w:val="22"/>
          <w:szCs w:val="28"/>
        </w:rPr>
        <w:t>lassicism assigned it. In the words of the German comparative literary scholar Erich Auerbach, “the realistic method</w:t>
      </w:r>
      <w:r w:rsidR="00E01C5D">
        <w:rPr>
          <w:rFonts w:ascii="Times New Roman" w:hAnsi="Times New Roman" w:cs="Times New Roman"/>
          <w:sz w:val="22"/>
          <w:szCs w:val="28"/>
        </w:rPr>
        <w:t>s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E01C5D">
        <w:rPr>
          <w:rFonts w:ascii="Times New Roman" w:hAnsi="Times New Roman" w:cs="Times New Roman"/>
          <w:sz w:val="22"/>
          <w:szCs w:val="28"/>
        </w:rPr>
        <w:t>of</w:t>
      </w:r>
      <w:r>
        <w:rPr>
          <w:rFonts w:ascii="Times New Roman" w:hAnsi="Times New Roman" w:cs="Times New Roman"/>
          <w:sz w:val="22"/>
          <w:szCs w:val="28"/>
        </w:rPr>
        <w:t xml:space="preserve"> depict</w:t>
      </w:r>
      <w:r w:rsidR="00E01C5D">
        <w:rPr>
          <w:rFonts w:ascii="Times New Roman" w:hAnsi="Times New Roman" w:cs="Times New Roman"/>
          <w:sz w:val="22"/>
          <w:szCs w:val="28"/>
        </w:rPr>
        <w:t>ing</w:t>
      </w:r>
      <w:r>
        <w:rPr>
          <w:rFonts w:ascii="Times New Roman" w:hAnsi="Times New Roman" w:cs="Times New Roman"/>
          <w:sz w:val="22"/>
          <w:szCs w:val="28"/>
        </w:rPr>
        <w:t xml:space="preserve"> daily life w</w:t>
      </w:r>
      <w:r w:rsidR="00E01C5D">
        <w:rPr>
          <w:rFonts w:ascii="Times New Roman" w:hAnsi="Times New Roman" w:cs="Times New Roman"/>
          <w:sz w:val="22"/>
          <w:szCs w:val="28"/>
        </w:rPr>
        <w:t>ere</w:t>
      </w:r>
      <w:r>
        <w:rPr>
          <w:rFonts w:ascii="Times New Roman" w:hAnsi="Times New Roman" w:cs="Times New Roman"/>
          <w:sz w:val="22"/>
          <w:szCs w:val="28"/>
        </w:rPr>
        <w:t xml:space="preserve"> incompatible with the sublime and had a place only in comedy.” Therefore, everyday life has always been considered to be far away</w:t>
      </w:r>
      <w:r w:rsidR="00E01C5D">
        <w:rPr>
          <w:rFonts w:ascii="Times New Roman" w:hAnsi="Times New Roman" w:cs="Times New Roman"/>
          <w:sz w:val="22"/>
          <w:szCs w:val="28"/>
        </w:rPr>
        <w:t>,</w:t>
      </w:r>
      <w:r>
        <w:rPr>
          <w:rFonts w:ascii="Times New Roman" w:hAnsi="Times New Roman" w:cs="Times New Roman"/>
          <w:sz w:val="22"/>
          <w:szCs w:val="28"/>
        </w:rPr>
        <w:t xml:space="preserve"> separated from the sacred which is solemn, serious and awesome.</w:t>
      </w:r>
    </w:p>
    <w:p w14:paraId="2FB95BD4" w14:textId="5DD3F137" w:rsidR="00693620" w:rsidRDefault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Philosophically, the affirmation and </w:t>
      </w:r>
      <w:r>
        <w:rPr>
          <w:rFonts w:ascii="Times New Roman" w:hAnsi="Times New Roman" w:cs="Times New Roman" w:hint="eastAsia"/>
          <w:sz w:val="22"/>
          <w:szCs w:val="28"/>
        </w:rPr>
        <w:t>analysis</w:t>
      </w:r>
      <w:r>
        <w:rPr>
          <w:rFonts w:ascii="Times New Roman" w:hAnsi="Times New Roman" w:cs="Times New Roman"/>
          <w:sz w:val="22"/>
          <w:szCs w:val="28"/>
        </w:rPr>
        <w:t xml:space="preserve"> of the everyday comes much later. It was not until the second half of the 20th century that important thinkers such as French historian </w:t>
      </w:r>
      <w:hyperlink r:id="rId8" w:history="1">
        <w:r>
          <w:rPr>
            <w:rFonts w:ascii="Times New Roman" w:hAnsi="Times New Roman" w:cs="Times New Roman"/>
            <w:sz w:val="22"/>
            <w:szCs w:val="28"/>
          </w:rPr>
          <w:t>Fernand Braudel</w:t>
        </w:r>
      </w:hyperlink>
      <w:r>
        <w:rPr>
          <w:rFonts w:ascii="Times New Roman" w:hAnsi="Times New Roman" w:cs="Times New Roman"/>
          <w:sz w:val="22"/>
          <w:szCs w:val="28"/>
        </w:rPr>
        <w:t xml:space="preserve">, philosophers </w:t>
      </w:r>
      <w:r>
        <w:rPr>
          <w:rFonts w:ascii="Times New Roman" w:hAnsi="Times New Roman" w:cs="Times New Roman" w:hint="eastAsia"/>
          <w:sz w:val="22"/>
          <w:szCs w:val="28"/>
        </w:rPr>
        <w:t xml:space="preserve">Henri </w:t>
      </w:r>
      <w:r>
        <w:rPr>
          <w:rFonts w:ascii="Times New Roman" w:hAnsi="Times New Roman" w:cs="Times New Roman"/>
          <w:sz w:val="22"/>
          <w:szCs w:val="28"/>
        </w:rPr>
        <w:t xml:space="preserve">Lefebvre, </w:t>
      </w:r>
      <w:r>
        <w:rPr>
          <w:rFonts w:ascii="Times New Roman" w:hAnsi="Times New Roman" w:cs="Times New Roman" w:hint="eastAsia"/>
          <w:sz w:val="22"/>
          <w:szCs w:val="28"/>
        </w:rPr>
        <w:t xml:space="preserve">Michel De </w:t>
      </w:r>
      <w:r>
        <w:rPr>
          <w:rFonts w:ascii="Times New Roman" w:hAnsi="Times New Roman" w:cs="Times New Roman"/>
          <w:sz w:val="22"/>
          <w:szCs w:val="28"/>
        </w:rPr>
        <w:t xml:space="preserve">Certeau and others, began to </w:t>
      </w:r>
      <w:r>
        <w:rPr>
          <w:rFonts w:ascii="Times New Roman" w:hAnsi="Times New Roman" w:cs="Times New Roman"/>
          <w:sz w:val="22"/>
          <w:szCs w:val="28"/>
        </w:rPr>
        <w:lastRenderedPageBreak/>
        <w:t xml:space="preserve">systematically examine everyday life in theory and found “the critique of everyday life”, “everyday life theory” </w:t>
      </w:r>
      <w:r w:rsidR="00E01C5D">
        <w:rPr>
          <w:rFonts w:ascii="Times New Roman" w:hAnsi="Times New Roman" w:cs="Times New Roman"/>
          <w:sz w:val="22"/>
          <w:szCs w:val="28"/>
        </w:rPr>
        <w:t>and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="00E01C5D">
        <w:rPr>
          <w:rFonts w:ascii="Times New Roman" w:hAnsi="Times New Roman" w:cs="Times New Roman"/>
          <w:sz w:val="22"/>
          <w:szCs w:val="28"/>
        </w:rPr>
        <w:t xml:space="preserve">“research into </w:t>
      </w:r>
      <w:r>
        <w:rPr>
          <w:rFonts w:ascii="Times New Roman" w:hAnsi="Times New Roman" w:cs="Times New Roman"/>
          <w:sz w:val="22"/>
          <w:szCs w:val="28"/>
        </w:rPr>
        <w:t>everyday life.</w:t>
      </w:r>
      <w:r w:rsidR="00E01C5D">
        <w:rPr>
          <w:rFonts w:ascii="Times New Roman" w:hAnsi="Times New Roman" w:cs="Times New Roman"/>
          <w:sz w:val="22"/>
          <w:szCs w:val="28"/>
        </w:rPr>
        <w:t>”</w:t>
      </w:r>
      <w:r>
        <w:rPr>
          <w:rFonts w:ascii="Times New Roman" w:hAnsi="Times New Roman" w:cs="Times New Roman"/>
          <w:sz w:val="22"/>
          <w:szCs w:val="28"/>
        </w:rPr>
        <w:t xml:space="preserve"> It </w:t>
      </w:r>
      <w:r w:rsidR="00E01C5D">
        <w:rPr>
          <w:rFonts w:ascii="Times New Roman" w:hAnsi="Times New Roman" w:cs="Times New Roman"/>
          <w:sz w:val="22"/>
          <w:szCs w:val="28"/>
        </w:rPr>
        <w:t>wa</w:t>
      </w:r>
      <w:r>
        <w:rPr>
          <w:rFonts w:ascii="Times New Roman" w:hAnsi="Times New Roman" w:cs="Times New Roman"/>
          <w:sz w:val="22"/>
          <w:szCs w:val="28"/>
        </w:rPr>
        <w:t xml:space="preserve">s in this context that the French surrealist writer and anthropologist Michel Leiris put forward a </w:t>
      </w:r>
      <w:r w:rsidR="00B03033">
        <w:rPr>
          <w:rFonts w:ascii="Times New Roman" w:hAnsi="Times New Roman" w:cs="Times New Roman"/>
          <w:sz w:val="22"/>
          <w:szCs w:val="28"/>
        </w:rPr>
        <w:t>provocative</w:t>
      </w:r>
      <w:r>
        <w:rPr>
          <w:rFonts w:ascii="Times New Roman" w:hAnsi="Times New Roman" w:cs="Times New Roman"/>
          <w:sz w:val="22"/>
          <w:szCs w:val="28"/>
        </w:rPr>
        <w:t xml:space="preserve"> topic, </w:t>
      </w:r>
      <w:r w:rsidR="00B03033">
        <w:rPr>
          <w:rFonts w:ascii="Times New Roman" w:hAnsi="Times New Roman" w:cs="Times New Roman"/>
          <w:sz w:val="22"/>
          <w:szCs w:val="28"/>
        </w:rPr>
        <w:t>“</w:t>
      </w:r>
      <w:r>
        <w:rPr>
          <w:rFonts w:ascii="Times New Roman" w:hAnsi="Times New Roman" w:cs="Times New Roman"/>
          <w:sz w:val="22"/>
          <w:szCs w:val="28"/>
        </w:rPr>
        <w:t>the sacred in everyday life</w:t>
      </w:r>
      <w:r w:rsidR="00B03033">
        <w:rPr>
          <w:rFonts w:ascii="Times New Roman" w:hAnsi="Times New Roman" w:cs="Times New Roman"/>
          <w:sz w:val="22"/>
          <w:szCs w:val="28"/>
        </w:rPr>
        <w:t>,”</w:t>
      </w:r>
      <w:r>
        <w:rPr>
          <w:rFonts w:ascii="Times New Roman" w:hAnsi="Times New Roman" w:cs="Times New Roman"/>
          <w:sz w:val="22"/>
          <w:szCs w:val="28"/>
        </w:rPr>
        <w:t xml:space="preserve"> echo</w:t>
      </w:r>
      <w:r w:rsidR="00B03033">
        <w:rPr>
          <w:rFonts w:ascii="Times New Roman" w:hAnsi="Times New Roman" w:cs="Times New Roman"/>
          <w:sz w:val="22"/>
          <w:szCs w:val="28"/>
        </w:rPr>
        <w:t>ing</w:t>
      </w:r>
      <w:r>
        <w:rPr>
          <w:rFonts w:ascii="Times New Roman" w:hAnsi="Times New Roman" w:cs="Times New Roman"/>
          <w:sz w:val="22"/>
          <w:szCs w:val="28"/>
        </w:rPr>
        <w:t xml:space="preserve"> Auerbach’s observation of the Bible: “the sublime influence of God here reaches so deeply into the everyday that the two realms of the sublime and the everyday are not only actually unseparated, but basically inseparable.”</w:t>
      </w:r>
    </w:p>
    <w:p w14:paraId="7504ABC1" w14:textId="26D9B4C8" w:rsidR="00693620" w:rsidRDefault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What is the sacred? What is the everyday? What is the relationship between the sacred and the everyday? </w:t>
      </w:r>
      <w:r w:rsidRPr="009E6E9B">
        <w:rPr>
          <w:rFonts w:ascii="Times New Roman" w:hAnsi="Times New Roman" w:cs="Times New Roman"/>
          <w:sz w:val="22"/>
          <w:szCs w:val="28"/>
        </w:rPr>
        <w:t xml:space="preserve">We invite participants to explore </w:t>
      </w:r>
      <w:r>
        <w:rPr>
          <w:rFonts w:ascii="Times New Roman" w:hAnsi="Times New Roman" w:cs="Times New Roman"/>
          <w:sz w:val="22"/>
          <w:szCs w:val="28"/>
        </w:rPr>
        <w:t xml:space="preserve">any of the above topics, or related issues arising from them, in their own fields (literature, religion, philosophy, art, cultural studies, etc.) </w:t>
      </w:r>
    </w:p>
    <w:p w14:paraId="4F3DFFDA" w14:textId="77777777" w:rsidR="009E6E9B" w:rsidRDefault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</w:p>
    <w:p w14:paraId="188D2809" w14:textId="77777777" w:rsidR="00E01C5D" w:rsidRDefault="00E01C5D" w:rsidP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Application details:</w:t>
      </w:r>
    </w:p>
    <w:p w14:paraId="5EEEA0F0" w14:textId="20678DBE" w:rsidR="009E6E9B" w:rsidRDefault="009E6E9B" w:rsidP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 w:rsidRPr="009E6E9B">
        <w:rPr>
          <w:rFonts w:ascii="Times New Roman" w:hAnsi="Times New Roman" w:cs="Times New Roman" w:hint="eastAsia"/>
          <w:sz w:val="22"/>
          <w:szCs w:val="28"/>
        </w:rPr>
        <w:t>•</w:t>
      </w:r>
      <w:r w:rsidRPr="009E6E9B">
        <w:rPr>
          <w:rFonts w:ascii="Times New Roman" w:hAnsi="Times New Roman" w:cs="Times New Roman"/>
          <w:sz w:val="22"/>
          <w:szCs w:val="28"/>
        </w:rPr>
        <w:tab/>
        <w:t xml:space="preserve">Abstracts of </w:t>
      </w:r>
      <w:r w:rsidR="00E01C5D">
        <w:rPr>
          <w:rFonts w:ascii="Times New Roman" w:hAnsi="Times New Roman" w:cs="Times New Roman"/>
          <w:sz w:val="22"/>
          <w:szCs w:val="28"/>
        </w:rPr>
        <w:t xml:space="preserve">c. </w:t>
      </w:r>
      <w:r w:rsidRPr="009E6E9B">
        <w:rPr>
          <w:rFonts w:ascii="Times New Roman" w:hAnsi="Times New Roman" w:cs="Times New Roman"/>
          <w:sz w:val="22"/>
          <w:szCs w:val="28"/>
        </w:rPr>
        <w:t xml:space="preserve">300 words </w:t>
      </w:r>
      <w:r w:rsidR="00E01C5D">
        <w:rPr>
          <w:rFonts w:ascii="Times New Roman" w:hAnsi="Times New Roman" w:cs="Times New Roman"/>
          <w:sz w:val="22"/>
          <w:szCs w:val="28"/>
        </w:rPr>
        <w:t>(</w:t>
      </w:r>
      <w:r w:rsidRPr="009E6E9B">
        <w:rPr>
          <w:rFonts w:ascii="Times New Roman" w:hAnsi="Times New Roman" w:cs="Times New Roman"/>
          <w:sz w:val="22"/>
          <w:szCs w:val="28"/>
        </w:rPr>
        <w:t xml:space="preserve">in </w:t>
      </w:r>
      <w:r w:rsidR="00E01C5D">
        <w:rPr>
          <w:rFonts w:ascii="Times New Roman" w:hAnsi="Times New Roman" w:cs="Times New Roman"/>
          <w:sz w:val="22"/>
          <w:szCs w:val="28"/>
        </w:rPr>
        <w:t xml:space="preserve">12 point, single space </w:t>
      </w:r>
      <w:r w:rsidRPr="009E6E9B">
        <w:rPr>
          <w:rFonts w:ascii="Times New Roman" w:hAnsi="Times New Roman" w:cs="Times New Roman"/>
          <w:sz w:val="22"/>
          <w:szCs w:val="28"/>
        </w:rPr>
        <w:t xml:space="preserve">Times New Roman), along with the presenter’s designation, affiliation, and email </w:t>
      </w:r>
      <w:r w:rsidR="00E01C5D">
        <w:rPr>
          <w:rFonts w:ascii="Times New Roman" w:hAnsi="Times New Roman" w:cs="Times New Roman"/>
          <w:sz w:val="22"/>
          <w:szCs w:val="28"/>
        </w:rPr>
        <w:t>address</w:t>
      </w:r>
      <w:r w:rsidRPr="009E6E9B">
        <w:rPr>
          <w:rFonts w:ascii="Times New Roman" w:hAnsi="Times New Roman" w:cs="Times New Roman"/>
          <w:sz w:val="22"/>
          <w:szCs w:val="28"/>
        </w:rPr>
        <w:t>, may be sent to</w:t>
      </w:r>
      <w:r>
        <w:rPr>
          <w:rFonts w:ascii="Times New Roman" w:hAnsi="Times New Roman" w:cs="Times New Roman"/>
          <w:sz w:val="22"/>
          <w:szCs w:val="28"/>
        </w:rPr>
        <w:t xml:space="preserve">: </w:t>
      </w:r>
    </w:p>
    <w:p w14:paraId="03A10BDB" w14:textId="77777777" w:rsidR="009E6E9B" w:rsidRDefault="009E6E9B" w:rsidP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Dr. ZHANG Jing (Cathy)</w:t>
      </w:r>
    </w:p>
    <w:p w14:paraId="54507CEA" w14:textId="77777777" w:rsidR="009E6E9B" w:rsidRDefault="009E6E9B" w:rsidP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Associate Researcher</w:t>
      </w:r>
    </w:p>
    <w:p w14:paraId="2ED50B3B" w14:textId="77777777" w:rsidR="009E6E9B" w:rsidRDefault="009E6E9B" w:rsidP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School of Liberal Arts</w:t>
      </w:r>
    </w:p>
    <w:p w14:paraId="3E1C9154" w14:textId="77777777" w:rsidR="009E6E9B" w:rsidRDefault="009E6E9B" w:rsidP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 w:hint="eastAsia"/>
          <w:sz w:val="22"/>
          <w:szCs w:val="28"/>
        </w:rPr>
        <w:t>R</w:t>
      </w:r>
      <w:r>
        <w:rPr>
          <w:rFonts w:ascii="Times New Roman" w:hAnsi="Times New Roman" w:cs="Times New Roman"/>
          <w:sz w:val="22"/>
          <w:szCs w:val="28"/>
        </w:rPr>
        <w:t>enmin University of China</w:t>
      </w:r>
    </w:p>
    <w:p w14:paraId="69001483" w14:textId="77777777" w:rsidR="009E6E9B" w:rsidRDefault="009E6E9B" w:rsidP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Email: </w:t>
      </w:r>
      <w:hyperlink r:id="rId9" w:history="1">
        <w:r w:rsidRPr="00226267">
          <w:rPr>
            <w:rStyle w:val="Hyperlink"/>
            <w:rFonts w:ascii="Times New Roman" w:hAnsi="Times New Roman" w:cs="Times New Roman"/>
            <w:sz w:val="22"/>
            <w:szCs w:val="28"/>
          </w:rPr>
          <w:t>jscc@ruc.edu.cn</w:t>
        </w:r>
      </w:hyperlink>
    </w:p>
    <w:p w14:paraId="431FCCFE" w14:textId="77777777" w:rsidR="009E6E9B" w:rsidRPr="009E6E9B" w:rsidRDefault="009E6E9B" w:rsidP="009E6E9B">
      <w:pPr>
        <w:ind w:firstLineChars="200" w:firstLine="44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</w:t>
      </w:r>
    </w:p>
    <w:sectPr w:rsidR="009E6E9B" w:rsidRPr="009E6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D3CF5" w14:textId="77777777" w:rsidR="00861B36" w:rsidRDefault="00861B36" w:rsidP="00E16892">
      <w:r>
        <w:separator/>
      </w:r>
    </w:p>
  </w:endnote>
  <w:endnote w:type="continuationSeparator" w:id="0">
    <w:p w14:paraId="6E6B3FE3" w14:textId="77777777" w:rsidR="00861B36" w:rsidRDefault="00861B36" w:rsidP="00E1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F5E7D" w14:textId="77777777" w:rsidR="00861B36" w:rsidRDefault="00861B36" w:rsidP="00E16892">
      <w:r>
        <w:separator/>
      </w:r>
    </w:p>
  </w:footnote>
  <w:footnote w:type="continuationSeparator" w:id="0">
    <w:p w14:paraId="7596452F" w14:textId="77777777" w:rsidR="00861B36" w:rsidRDefault="00861B36" w:rsidP="00E1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7F3"/>
    <w:multiLevelType w:val="hybridMultilevel"/>
    <w:tmpl w:val="C7A245A2"/>
    <w:lvl w:ilvl="0" w:tplc="40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00450A"/>
    <w:rsid w:val="00022827"/>
    <w:rsid w:val="000458DB"/>
    <w:rsid w:val="000B740E"/>
    <w:rsid w:val="000C198D"/>
    <w:rsid w:val="00384150"/>
    <w:rsid w:val="00597E86"/>
    <w:rsid w:val="006449F5"/>
    <w:rsid w:val="00693620"/>
    <w:rsid w:val="00861B36"/>
    <w:rsid w:val="009E6E9B"/>
    <w:rsid w:val="009F1104"/>
    <w:rsid w:val="00AE0648"/>
    <w:rsid w:val="00B03033"/>
    <w:rsid w:val="00CE4834"/>
    <w:rsid w:val="00D33293"/>
    <w:rsid w:val="00D74BBE"/>
    <w:rsid w:val="00E01C5D"/>
    <w:rsid w:val="00E16892"/>
    <w:rsid w:val="00E80C3F"/>
    <w:rsid w:val="00F73DDD"/>
    <w:rsid w:val="046F425C"/>
    <w:rsid w:val="425D2CEB"/>
    <w:rsid w:val="6D535020"/>
    <w:rsid w:val="7000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1367C"/>
  <w15:docId w15:val="{49F088A2-1185-44E9-8CEF-F7BCA3F0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SimSun" w:eastAsia="SimSun" w:hAnsi="SimSun" w:cs="Times New Roman" w:hint="eastAsia"/>
      <w:b/>
      <w:kern w:val="44"/>
      <w:sz w:val="48"/>
      <w:szCs w:val="48"/>
    </w:rPr>
  </w:style>
  <w:style w:type="paragraph" w:styleId="Heading3">
    <w:name w:val="heading 3"/>
    <w:basedOn w:val="Normal"/>
    <w:next w:val="Normal"/>
    <w:semiHidden/>
    <w:unhideWhenUsed/>
    <w:qFormat/>
    <w:pPr>
      <w:spacing w:beforeAutospacing="1" w:afterAutospacing="1"/>
      <w:jc w:val="left"/>
      <w:outlineLvl w:val="2"/>
    </w:pPr>
    <w:rPr>
      <w:rFonts w:ascii="SimSun" w:eastAsia="SimSun" w:hAnsi="SimSun" w:cs="Times New Roman" w:hint="eastAsia"/>
      <w:b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9E6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1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E168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FooterChar"/>
    <w:rsid w:val="00E1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E168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alloonText">
    <w:name w:val="Balloon Text"/>
    <w:basedOn w:val="Normal"/>
    <w:link w:val="BalloonTextChar"/>
    <w:rsid w:val="00F73DD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73DDD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ernand_Braud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scc@ruc.edu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ice%20blanchot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我快乐的早晨</dc:creator>
  <cp:lastModifiedBy>William Franke</cp:lastModifiedBy>
  <cp:revision>2</cp:revision>
  <dcterms:created xsi:type="dcterms:W3CDTF">2019-03-30T07:43:00Z</dcterms:created>
  <dcterms:modified xsi:type="dcterms:W3CDTF">2019-03-30T07:43:00Z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