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BC" w:rsidRPr="00876BBC" w:rsidRDefault="00EB4030" w:rsidP="0041560D">
      <w:pPr>
        <w:tabs>
          <w:tab w:val="left" w:pos="2783"/>
        </w:tabs>
        <w:spacing w:after="0" w:line="240" w:lineRule="auto"/>
      </w:pPr>
      <w:r>
        <w:t>French Literary Theory 603</w:t>
      </w:r>
      <w:r w:rsidR="00876BBC" w:rsidRPr="00876BBC">
        <w:t>0</w:t>
      </w:r>
      <w:r w:rsidR="00876BBC">
        <w:t xml:space="preserve">  </w:t>
      </w:r>
      <w:r w:rsidR="00FF7466">
        <w:tab/>
      </w:r>
      <w:r w:rsidR="00FF7466">
        <w:tab/>
      </w:r>
      <w:r w:rsidR="00FF7466">
        <w:tab/>
      </w:r>
      <w:r w:rsidR="00FF7466">
        <w:tab/>
      </w:r>
      <w:r w:rsidR="00FF7466">
        <w:tab/>
      </w:r>
      <w:r w:rsidR="00FF7466" w:rsidRPr="00364BC9">
        <w:rPr>
          <w:rFonts w:ascii="Times New Roman" w:hAnsi="Times New Roman"/>
          <w:color w:val="000000"/>
        </w:rPr>
        <w:t>William Franke</w:t>
      </w:r>
    </w:p>
    <w:p w:rsidR="00876BBC" w:rsidRDefault="00FF7466" w:rsidP="0041560D">
      <w:pPr>
        <w:tabs>
          <w:tab w:val="left" w:pos="2783"/>
        </w:tabs>
        <w:spacing w:after="0" w:line="240" w:lineRule="auto"/>
      </w:pPr>
      <w:r>
        <w:t>Title</w:t>
      </w:r>
      <w:r w:rsidR="00876BBC" w:rsidRPr="00876BBC">
        <w:t>: French Theory and Apophatics</w:t>
      </w:r>
      <w:r>
        <w:tab/>
      </w:r>
      <w:r>
        <w:tab/>
      </w:r>
      <w:r>
        <w:tab/>
      </w:r>
      <w:r w:rsidRPr="00364BC9">
        <w:rPr>
          <w:rFonts w:ascii="Times New Roman" w:hAnsi="Times New Roman"/>
        </w:rPr>
        <w:t>Office:  2</w:t>
      </w:r>
      <w:r w:rsidR="00AF27DD">
        <w:rPr>
          <w:rFonts w:ascii="Times New Roman" w:hAnsi="Times New Roman"/>
        </w:rPr>
        <w:t>2</w:t>
      </w:r>
      <w:r w:rsidR="005503C8">
        <w:rPr>
          <w:rFonts w:ascii="Times New Roman" w:hAnsi="Times New Roman"/>
        </w:rPr>
        <w:t>1</w:t>
      </w:r>
      <w:r w:rsidRPr="00364BC9">
        <w:rPr>
          <w:rFonts w:ascii="Times New Roman" w:hAnsi="Times New Roman"/>
        </w:rPr>
        <w:t xml:space="preserve"> Furman</w:t>
      </w:r>
    </w:p>
    <w:p w:rsidR="00FF7466" w:rsidRPr="00364BC9" w:rsidRDefault="00797427" w:rsidP="0041560D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Furman 207</w:t>
      </w:r>
      <w:r w:rsidR="00FF7466">
        <w:rPr>
          <w:rFonts w:ascii="Times New Roman" w:hAnsi="Times New Roman"/>
          <w:color w:val="000000"/>
        </w:rPr>
        <w:tab/>
      </w:r>
      <w:r w:rsidR="00FF7466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F7466">
        <w:rPr>
          <w:rFonts w:ascii="Times New Roman" w:hAnsi="Times New Roman"/>
        </w:rPr>
        <w:t>Hours:  T R 2:30-3:30 or by appt.</w:t>
      </w:r>
    </w:p>
    <w:p w:rsidR="008C1CA1" w:rsidRPr="005B21B1" w:rsidRDefault="00FF7466" w:rsidP="00DA47A6">
      <w:pPr>
        <w:spacing w:after="0" w:line="240" w:lineRule="auto"/>
        <w:rPr>
          <w:rFonts w:ascii="Times New Roman" w:hAnsi="Times New Roman"/>
          <w:lang w:val="fr-FR"/>
        </w:rPr>
      </w:pPr>
      <w:r w:rsidRPr="00E47DC4">
        <w:rPr>
          <w:rFonts w:ascii="Times New Roman" w:hAnsi="Times New Roman"/>
          <w:color w:val="000000"/>
        </w:rPr>
        <w:tab/>
      </w:r>
      <w:r w:rsidRPr="00E47DC4">
        <w:rPr>
          <w:rFonts w:ascii="Times New Roman" w:hAnsi="Times New Roman"/>
          <w:color w:val="000000"/>
        </w:rPr>
        <w:tab/>
      </w:r>
      <w:r w:rsidRPr="00E47DC4">
        <w:rPr>
          <w:rFonts w:ascii="Times New Roman" w:hAnsi="Times New Roman"/>
          <w:color w:val="000000"/>
        </w:rPr>
        <w:tab/>
      </w:r>
      <w:r w:rsidRPr="00E47DC4">
        <w:rPr>
          <w:rFonts w:ascii="Times New Roman" w:hAnsi="Times New Roman"/>
          <w:color w:val="000000"/>
        </w:rPr>
        <w:tab/>
      </w:r>
      <w:r w:rsidRPr="00E47DC4">
        <w:rPr>
          <w:rFonts w:ascii="Times New Roman" w:hAnsi="Times New Roman"/>
          <w:color w:val="000000"/>
        </w:rPr>
        <w:tab/>
      </w:r>
      <w:r w:rsidRPr="00E47DC4">
        <w:rPr>
          <w:rFonts w:ascii="Times New Roman" w:hAnsi="Times New Roman"/>
          <w:color w:val="000000"/>
        </w:rPr>
        <w:tab/>
      </w:r>
      <w:r w:rsidRPr="00E47DC4">
        <w:rPr>
          <w:rFonts w:ascii="Times New Roman" w:hAnsi="Times New Roman"/>
          <w:color w:val="000000"/>
        </w:rPr>
        <w:tab/>
      </w:r>
      <w:r w:rsidRPr="005B21B1">
        <w:rPr>
          <w:rFonts w:ascii="Times New Roman" w:hAnsi="Times New Roman"/>
          <w:lang w:val="fr-FR"/>
        </w:rPr>
        <w:t xml:space="preserve">william.franke@vanderbilt.edu      </w:t>
      </w:r>
    </w:p>
    <w:p w:rsidR="00876BBC" w:rsidRDefault="003F3C01" w:rsidP="00DA47A6">
      <w:pPr>
        <w:spacing w:after="0" w:line="240" w:lineRule="auto"/>
        <w:rPr>
          <w:b/>
          <w:lang w:val="fr-FR"/>
        </w:rPr>
      </w:pPr>
      <w:r w:rsidRPr="005B21B1">
        <w:rPr>
          <w:b/>
          <w:lang w:val="fr-FR"/>
        </w:rPr>
        <w:t>Reading</w:t>
      </w:r>
      <w:r w:rsidR="0058375C" w:rsidRPr="005B21B1">
        <w:rPr>
          <w:b/>
          <w:lang w:val="fr-FR"/>
        </w:rPr>
        <w:t>s</w:t>
      </w:r>
    </w:p>
    <w:p w:rsidR="008616E3" w:rsidRPr="005B21B1" w:rsidRDefault="008616E3" w:rsidP="00DA47A6">
      <w:pPr>
        <w:spacing w:after="0" w:line="240" w:lineRule="auto"/>
        <w:rPr>
          <w:rFonts w:ascii="Times New Roman" w:hAnsi="Times New Roman"/>
          <w:lang w:val="fr-FR"/>
        </w:rPr>
      </w:pPr>
    </w:p>
    <w:p w:rsidR="003C273A" w:rsidRDefault="00D62C98" w:rsidP="004F1689">
      <w:pPr>
        <w:tabs>
          <w:tab w:val="left" w:pos="2783"/>
        </w:tabs>
        <w:spacing w:after="0"/>
        <w:rPr>
          <w:lang w:val="fr-FR"/>
        </w:rPr>
      </w:pPr>
      <w:r>
        <w:rPr>
          <w:lang w:val="fr-FR"/>
        </w:rPr>
        <w:t xml:space="preserve">1. </w:t>
      </w:r>
      <w:r w:rsidR="00197C0C">
        <w:rPr>
          <w:lang w:val="fr-FR"/>
        </w:rPr>
        <w:t>Verlaine, « </w:t>
      </w:r>
      <w:r w:rsidR="000E3F0D">
        <w:rPr>
          <w:lang w:val="fr-FR"/>
        </w:rPr>
        <w:t>L’art poétique »</w:t>
      </w:r>
      <w:r w:rsidR="0015272B">
        <w:rPr>
          <w:lang w:val="fr-FR"/>
        </w:rPr>
        <w:t xml:space="preserve"> ; </w:t>
      </w:r>
      <w:r w:rsidR="00B620CD">
        <w:rPr>
          <w:lang w:val="fr-FR"/>
        </w:rPr>
        <w:t>Lamartine, « Le lac »</w:t>
      </w:r>
      <w:r w:rsidR="00DA47A6">
        <w:rPr>
          <w:lang w:val="fr-FR"/>
        </w:rPr>
        <w:t xml:space="preserve"> ; </w:t>
      </w:r>
      <w:r w:rsidR="003C273A">
        <w:rPr>
          <w:lang w:val="fr-FR"/>
        </w:rPr>
        <w:t xml:space="preserve">De Musset, </w:t>
      </w:r>
      <w:r w:rsidR="00E47DC4">
        <w:rPr>
          <w:lang w:val="fr-FR"/>
        </w:rPr>
        <w:t>« </w:t>
      </w:r>
      <w:r w:rsidR="003C273A">
        <w:rPr>
          <w:lang w:val="fr-FR"/>
        </w:rPr>
        <w:t>Au lecteur</w:t>
      </w:r>
      <w:r w:rsidR="008838F7">
        <w:rPr>
          <w:lang w:val="fr-FR"/>
        </w:rPr>
        <w:t> »</w:t>
      </w:r>
      <w:r w:rsidR="003C273A">
        <w:rPr>
          <w:lang w:val="fr-FR"/>
        </w:rPr>
        <w:t xml:space="preserve">, </w:t>
      </w:r>
      <w:r w:rsidR="002A64D1">
        <w:rPr>
          <w:lang w:val="fr-FR"/>
        </w:rPr>
        <w:t>« </w:t>
      </w:r>
      <w:r w:rsidR="003C273A">
        <w:rPr>
          <w:lang w:val="fr-FR"/>
        </w:rPr>
        <w:t>Lucie</w:t>
      </w:r>
      <w:r w:rsidR="00E47DC4">
        <w:rPr>
          <w:lang w:val="fr-FR"/>
        </w:rPr>
        <w:t> »</w:t>
      </w:r>
      <w:r w:rsidR="00DA47A6">
        <w:rPr>
          <w:lang w:val="fr-FR"/>
        </w:rPr>
        <w:t xml:space="preserve"> ; </w:t>
      </w:r>
      <w:r w:rsidR="003C273A">
        <w:rPr>
          <w:lang w:val="fr-FR"/>
        </w:rPr>
        <w:t xml:space="preserve">Alfred de Vigny, </w:t>
      </w:r>
      <w:r w:rsidR="005B21B1">
        <w:rPr>
          <w:lang w:val="fr-FR"/>
        </w:rPr>
        <w:t>«</w:t>
      </w:r>
      <w:r w:rsidR="003C273A">
        <w:rPr>
          <w:lang w:val="fr-FR"/>
        </w:rPr>
        <w:t>Le mont des Oliviers</w:t>
      </w:r>
      <w:r w:rsidR="00E47DC4">
        <w:rPr>
          <w:lang w:val="fr-FR"/>
        </w:rPr>
        <w:t> »</w:t>
      </w:r>
      <w:r w:rsidR="002A64D1">
        <w:rPr>
          <w:lang w:val="fr-FR"/>
        </w:rPr>
        <w:t> ; Nerval, « El Desdichado »</w:t>
      </w:r>
      <w:r w:rsidR="001164AE">
        <w:rPr>
          <w:lang w:val="fr-FR"/>
        </w:rPr>
        <w:t> ; Hugo, « La pente de la rêverie », « La vision d’où est sorti ce livre »</w:t>
      </w:r>
    </w:p>
    <w:p w:rsidR="00075BB5" w:rsidRDefault="00075BB5" w:rsidP="004F1689">
      <w:pPr>
        <w:tabs>
          <w:tab w:val="left" w:pos="2783"/>
        </w:tabs>
        <w:spacing w:after="0"/>
        <w:rPr>
          <w:lang w:val="fr-FR"/>
        </w:rPr>
      </w:pPr>
    </w:p>
    <w:p w:rsidR="007A077C" w:rsidRDefault="007A077C" w:rsidP="004F1689">
      <w:pPr>
        <w:tabs>
          <w:tab w:val="left" w:pos="2783"/>
        </w:tabs>
        <w:spacing w:after="0"/>
        <w:rPr>
          <w:lang w:val="fr-FR"/>
        </w:rPr>
      </w:pPr>
    </w:p>
    <w:p w:rsidR="001E416B" w:rsidRPr="0062305D" w:rsidRDefault="00D62C98" w:rsidP="001E416B">
      <w:pPr>
        <w:tabs>
          <w:tab w:val="left" w:pos="2783"/>
        </w:tabs>
        <w:rPr>
          <w:lang w:val="fr-FR"/>
        </w:rPr>
      </w:pPr>
      <w:r>
        <w:rPr>
          <w:lang w:val="fr-FR"/>
        </w:rPr>
        <w:t>2</w:t>
      </w:r>
      <w:r w:rsidR="00DA47A6">
        <w:rPr>
          <w:lang w:val="fr-FR"/>
        </w:rPr>
        <w:t xml:space="preserve">. </w:t>
      </w:r>
      <w:r w:rsidR="001E416B" w:rsidRPr="001E416B">
        <w:rPr>
          <w:lang w:val="fr-FR"/>
        </w:rPr>
        <w:t xml:space="preserve">Foucault, </w:t>
      </w:r>
      <w:r w:rsidR="001E416B" w:rsidRPr="009877BE">
        <w:rPr>
          <w:rFonts w:ascii="Times New Roman" w:eastAsia="Times New Roman" w:hAnsi="Times New Roman" w:cs="Times New Roman"/>
          <w:i/>
          <w:iCs/>
          <w:color w:val="222222"/>
          <w:lang w:val="fr-FR"/>
        </w:rPr>
        <w:t>L'ordre du discours</w:t>
      </w:r>
    </w:p>
    <w:p w:rsidR="001E416B" w:rsidRDefault="0064350A" w:rsidP="00876BBC">
      <w:pPr>
        <w:tabs>
          <w:tab w:val="left" w:pos="2783"/>
        </w:tabs>
        <w:rPr>
          <w:lang w:val="fr-FR"/>
        </w:rPr>
      </w:pPr>
      <w:hyperlink r:id="rId7" w:history="1">
        <w:r w:rsidR="001E416B" w:rsidRPr="006E7516">
          <w:rPr>
            <w:rStyle w:val="Hyperlink"/>
            <w:lang w:val="fr-FR"/>
          </w:rPr>
          <w:t>http://1libertaire.free.fr/Foucault64.html</w:t>
        </w:r>
      </w:hyperlink>
    </w:p>
    <w:p w:rsidR="00796D15" w:rsidRDefault="00796D15" w:rsidP="00876BBC">
      <w:pPr>
        <w:tabs>
          <w:tab w:val="left" w:pos="2783"/>
        </w:tabs>
        <w:rPr>
          <w:lang w:val="fr-FR"/>
        </w:rPr>
      </w:pPr>
      <w:r>
        <w:rPr>
          <w:lang w:val="fr-FR"/>
        </w:rPr>
        <w:t xml:space="preserve">Foucault, « Les </w:t>
      </w:r>
      <w:r w:rsidR="005B4268">
        <w:rPr>
          <w:lang w:val="fr-FR"/>
        </w:rPr>
        <w:t>Suivante</w:t>
      </w:r>
      <w:r>
        <w:rPr>
          <w:lang w:val="fr-FR"/>
        </w:rPr>
        <w:t xml:space="preserve">s », </w:t>
      </w:r>
      <w:r>
        <w:rPr>
          <w:i/>
          <w:lang w:val="fr-FR"/>
        </w:rPr>
        <w:t>Les mots et les choses,</w:t>
      </w:r>
      <w:r>
        <w:rPr>
          <w:lang w:val="fr-FR"/>
        </w:rPr>
        <w:t xml:space="preserve"> ch. 1</w:t>
      </w:r>
    </w:p>
    <w:p w:rsidR="001A63C1" w:rsidRDefault="0064350A" w:rsidP="001A63C1">
      <w:pPr>
        <w:tabs>
          <w:tab w:val="left" w:pos="2783"/>
        </w:tabs>
        <w:rPr>
          <w:lang w:val="fr-FR"/>
        </w:rPr>
      </w:pPr>
      <w:hyperlink r:id="rId8" w:history="1">
        <w:r w:rsidR="00796D15" w:rsidRPr="006E7516">
          <w:rPr>
            <w:rStyle w:val="Hyperlink"/>
            <w:lang w:val="fr-FR"/>
          </w:rPr>
          <w:t>http://fr.slideshare.net/anattaembe/foucault-michel-les-mots-et-les-choses-1966</w:t>
        </w:r>
      </w:hyperlink>
    </w:p>
    <w:p w:rsidR="00000105" w:rsidRDefault="00000105" w:rsidP="00000105">
      <w:pPr>
        <w:rPr>
          <w:lang w:val="fr-FR"/>
        </w:rPr>
      </w:pPr>
      <w:r>
        <w:rPr>
          <w:lang w:val="fr-FR"/>
        </w:rPr>
        <w:t>+ poésies de Baudelaire, Au lecteur, L’invitation au voyage, Le voyage, La chevelure, La beauté, Les Petites vielles, Rêve parisien, Le chat, Le poison, L’Horloge, Un charogne, A celle qui est trop gaie</w:t>
      </w:r>
    </w:p>
    <w:p w:rsidR="00000105" w:rsidRDefault="00000105" w:rsidP="00197C0C">
      <w:pPr>
        <w:rPr>
          <w:lang w:val="fr-FR"/>
        </w:rPr>
      </w:pPr>
    </w:p>
    <w:p w:rsidR="00197C0C" w:rsidRDefault="001A63C1" w:rsidP="00197C0C">
      <w:pPr>
        <w:rPr>
          <w:lang w:val="fr-FR"/>
        </w:rPr>
      </w:pPr>
      <w:r>
        <w:rPr>
          <w:lang w:val="fr-FR"/>
        </w:rPr>
        <w:t>3</w:t>
      </w:r>
      <w:r w:rsidR="008616E3">
        <w:rPr>
          <w:lang w:val="fr-FR"/>
        </w:rPr>
        <w:t xml:space="preserve">. </w:t>
      </w:r>
      <w:r w:rsidR="00197C0C" w:rsidRPr="001C0303">
        <w:rPr>
          <w:lang w:val="fr-FR"/>
        </w:rPr>
        <w:t xml:space="preserve">Saussure, </w:t>
      </w:r>
      <w:r w:rsidR="00197C0C" w:rsidRPr="001C0303">
        <w:rPr>
          <w:i/>
          <w:lang w:val="fr-FR"/>
        </w:rPr>
        <w:t>Cours de linguistique générale</w:t>
      </w:r>
      <w:r w:rsidR="00CB5F91">
        <w:rPr>
          <w:i/>
          <w:lang w:val="fr-FR"/>
        </w:rPr>
        <w:t>,</w:t>
      </w:r>
      <w:r w:rsidR="00CB5F91">
        <w:rPr>
          <w:lang w:val="fr-FR"/>
        </w:rPr>
        <w:t> </w:t>
      </w:r>
      <w:r w:rsidR="004C7BD0">
        <w:rPr>
          <w:lang w:val="fr-FR"/>
        </w:rPr>
        <w:t>c. 1 (</w:t>
      </w:r>
      <w:r w:rsidR="00CB5F91">
        <w:rPr>
          <w:lang w:val="fr-FR"/>
        </w:rPr>
        <w:t>« Nature de signe linguistique »</w:t>
      </w:r>
      <w:r w:rsidR="004C7BD0">
        <w:rPr>
          <w:lang w:val="fr-FR"/>
        </w:rPr>
        <w:t>,</w:t>
      </w:r>
      <w:r w:rsidR="00CB5F91">
        <w:rPr>
          <w:lang w:val="fr-FR"/>
        </w:rPr>
        <w:t xml:space="preserve"> 97-103)</w:t>
      </w:r>
      <w:r w:rsidR="004C7BD0">
        <w:rPr>
          <w:lang w:val="fr-FR"/>
        </w:rPr>
        <w:t>,</w:t>
      </w:r>
      <w:r w:rsidR="00CB5F91">
        <w:rPr>
          <w:lang w:val="fr-FR"/>
        </w:rPr>
        <w:t xml:space="preserve"> c. 4 (</w:t>
      </w:r>
      <w:r w:rsidR="004C7BD0">
        <w:rPr>
          <w:lang w:val="fr-FR"/>
        </w:rPr>
        <w:t>« </w:t>
      </w:r>
      <w:r w:rsidR="00CB5F91">
        <w:rPr>
          <w:lang w:val="fr-FR"/>
        </w:rPr>
        <w:t>La valeur linguistique</w:t>
      </w:r>
      <w:r w:rsidR="004C7BD0">
        <w:rPr>
          <w:lang w:val="fr-FR"/>
        </w:rPr>
        <w:t> », 155-69</w:t>
      </w:r>
      <w:r w:rsidR="00CB5F91">
        <w:rPr>
          <w:lang w:val="fr-FR"/>
        </w:rPr>
        <w:t>)</w:t>
      </w:r>
    </w:p>
    <w:p w:rsidR="001A63C1" w:rsidRDefault="0064350A" w:rsidP="00197C0C">
      <w:pPr>
        <w:rPr>
          <w:lang w:val="fr-FR"/>
        </w:rPr>
      </w:pPr>
      <w:hyperlink r:id="rId9" w:history="1">
        <w:r w:rsidR="00DE473F" w:rsidRPr="006E7516">
          <w:rPr>
            <w:rStyle w:val="Hyperlink"/>
            <w:lang w:val="fr-FR"/>
          </w:rPr>
          <w:t>https://monoskop.org/images/f/f1/Saussure_Ferdinand_de_Cours_de_linguistique_generale_Edition_critique_1997.pdf</w:t>
        </w:r>
      </w:hyperlink>
    </w:p>
    <w:p w:rsidR="001A63C1" w:rsidRDefault="001A63C1" w:rsidP="001A63C1">
      <w:pPr>
        <w:rPr>
          <w:lang w:val="fr-FR"/>
        </w:rPr>
      </w:pPr>
      <w:r>
        <w:rPr>
          <w:lang w:val="fr-FR"/>
        </w:rPr>
        <w:t>Roman Jacobson &amp; Claude Lévi-Strauss, « ‘Les Chats’ de Charles Baudelaire »</w:t>
      </w:r>
    </w:p>
    <w:p w:rsidR="001A63C1" w:rsidRDefault="0064350A" w:rsidP="001A63C1">
      <w:pPr>
        <w:rPr>
          <w:lang w:val="fr-FR"/>
        </w:rPr>
      </w:pPr>
      <w:hyperlink r:id="rId10" w:history="1">
        <w:r w:rsidR="001A63C1" w:rsidRPr="006E7516">
          <w:rPr>
            <w:rStyle w:val="Hyperlink"/>
            <w:lang w:val="fr-FR"/>
          </w:rPr>
          <w:t>http://www.valas.fr/Claude-Levi-Strauss-Sur-Les-chats-de-Charles-Baudelaire-article-avec-Roman-Jakobson,074</w:t>
        </w:r>
      </w:hyperlink>
    </w:p>
    <w:p w:rsidR="00000105" w:rsidRDefault="00000105" w:rsidP="00000105">
      <w:pPr>
        <w:tabs>
          <w:tab w:val="left" w:pos="2783"/>
        </w:tabs>
        <w:rPr>
          <w:lang w:val="fr-FR"/>
        </w:rPr>
      </w:pPr>
      <w:r w:rsidRPr="00B620CD">
        <w:rPr>
          <w:lang w:val="fr-FR"/>
        </w:rPr>
        <w:t xml:space="preserve">+ poésies de Baudelaire </w:t>
      </w:r>
      <w:r>
        <w:rPr>
          <w:lang w:val="fr-FR"/>
        </w:rPr>
        <w:t xml:space="preserve">  </w:t>
      </w:r>
      <w:hyperlink r:id="rId11" w:history="1">
        <w:r w:rsidRPr="00B9297A">
          <w:rPr>
            <w:rStyle w:val="Hyperlink"/>
            <w:lang w:val="fr-FR"/>
          </w:rPr>
          <w:t>https://www.franceinter.fr/emissions/ca-peut-pas-faire-de-mal/ca-peut-pas-faire-de-mal-23-juillet-2013</w:t>
        </w:r>
      </w:hyperlink>
    </w:p>
    <w:p w:rsidR="001A63C1" w:rsidRDefault="001A63C1" w:rsidP="00197C0C">
      <w:pPr>
        <w:rPr>
          <w:lang w:val="fr-FR"/>
        </w:rPr>
      </w:pPr>
    </w:p>
    <w:p w:rsidR="00B9015F" w:rsidRPr="00DE3D69" w:rsidRDefault="001A63C1" w:rsidP="00197C0C">
      <w:pPr>
        <w:rPr>
          <w:lang w:val="fr-FR"/>
        </w:rPr>
      </w:pPr>
      <w:r>
        <w:rPr>
          <w:lang w:val="fr-FR"/>
        </w:rPr>
        <w:t>4</w:t>
      </w:r>
      <w:r w:rsidR="008616E3">
        <w:rPr>
          <w:lang w:val="fr-FR"/>
        </w:rPr>
        <w:t xml:space="preserve">. </w:t>
      </w:r>
      <w:r w:rsidR="00B9015F" w:rsidRPr="00DE3D69">
        <w:rPr>
          <w:lang w:val="fr-FR"/>
        </w:rPr>
        <w:t xml:space="preserve">Derrida, </w:t>
      </w:r>
      <w:r w:rsidR="00B9015F" w:rsidRPr="00DE3D69">
        <w:rPr>
          <w:i/>
          <w:lang w:val="fr-FR"/>
        </w:rPr>
        <w:t>De la grammatologie</w:t>
      </w:r>
      <w:r w:rsidR="008838F7" w:rsidRPr="00DE3D69">
        <w:rPr>
          <w:lang w:val="fr-FR"/>
        </w:rPr>
        <w:t>, c. 1, 15-41</w:t>
      </w:r>
    </w:p>
    <w:p w:rsidR="0033312C" w:rsidRPr="00DE3D69" w:rsidRDefault="0064350A" w:rsidP="00197C0C">
      <w:pPr>
        <w:rPr>
          <w:lang w:val="fr-FR"/>
        </w:rPr>
      </w:pPr>
      <w:hyperlink r:id="rId12" w:history="1">
        <w:r w:rsidR="0033312C" w:rsidRPr="00DE3D69">
          <w:rPr>
            <w:rStyle w:val="Hyperlink"/>
            <w:lang w:val="fr-FR"/>
          </w:rPr>
          <w:t>http://www.dhspriory.org/kenny/PhilTexts/Derrida/De%20la%20grammatologie.pdf</w:t>
        </w:r>
      </w:hyperlink>
    </w:p>
    <w:p w:rsidR="00D95456" w:rsidRDefault="00D95456" w:rsidP="00DA47A6">
      <w:pPr>
        <w:tabs>
          <w:tab w:val="left" w:pos="2783"/>
        </w:tabs>
        <w:rPr>
          <w:rStyle w:val="st"/>
          <w:lang w:val="fr-FR"/>
        </w:rPr>
      </w:pPr>
      <w:r>
        <w:rPr>
          <w:lang w:val="fr-FR"/>
        </w:rPr>
        <w:t>[</w:t>
      </w:r>
      <w:r w:rsidR="0051275E">
        <w:rPr>
          <w:lang w:val="fr-FR"/>
        </w:rPr>
        <w:t>Derrida</w:t>
      </w:r>
      <w:r w:rsidR="0051275E" w:rsidRPr="0051275E">
        <w:rPr>
          <w:rStyle w:val="st"/>
          <w:lang w:val="fr-FR"/>
        </w:rPr>
        <w:t>, "</w:t>
      </w:r>
      <w:r w:rsidR="0051275E" w:rsidRPr="0051275E">
        <w:rPr>
          <w:rStyle w:val="Emphasis"/>
          <w:lang w:val="fr-FR"/>
        </w:rPr>
        <w:t>Comment ne pas parler</w:t>
      </w:r>
      <w:r w:rsidR="0051275E" w:rsidRPr="0051275E">
        <w:rPr>
          <w:rStyle w:val="st"/>
          <w:lang w:val="fr-FR"/>
        </w:rPr>
        <w:t xml:space="preserve">: </w:t>
      </w:r>
      <w:r w:rsidR="0051275E">
        <w:rPr>
          <w:rStyle w:val="Emphasis"/>
          <w:lang w:val="fr-FR"/>
        </w:rPr>
        <w:t>Déné</w:t>
      </w:r>
      <w:r w:rsidR="0051275E" w:rsidRPr="0051275E">
        <w:rPr>
          <w:rStyle w:val="Emphasis"/>
          <w:lang w:val="fr-FR"/>
        </w:rPr>
        <w:t>gations</w:t>
      </w:r>
      <w:r w:rsidR="0051275E" w:rsidRPr="0051275E">
        <w:rPr>
          <w:rStyle w:val="st"/>
          <w:lang w:val="fr-FR"/>
        </w:rPr>
        <w:t xml:space="preserve">," in </w:t>
      </w:r>
      <w:r w:rsidR="0051275E">
        <w:rPr>
          <w:rStyle w:val="st"/>
          <w:i/>
          <w:lang w:val="fr-FR"/>
        </w:rPr>
        <w:t>Psyche: Invention de l’</w:t>
      </w:r>
      <w:r w:rsidR="0051275E" w:rsidRPr="0051275E">
        <w:rPr>
          <w:rStyle w:val="st"/>
          <w:i/>
          <w:lang w:val="fr-FR"/>
        </w:rPr>
        <w:t>autre</w:t>
      </w:r>
      <w:r w:rsidR="0051275E" w:rsidRPr="0051275E">
        <w:rPr>
          <w:rStyle w:val="st"/>
          <w:lang w:val="fr-FR"/>
        </w:rPr>
        <w:t xml:space="preserve"> (Paris: Galilee, 1987), 535-95</w:t>
      </w:r>
      <w:r>
        <w:rPr>
          <w:rStyle w:val="st"/>
          <w:lang w:val="fr-FR"/>
        </w:rPr>
        <w:t>]</w:t>
      </w:r>
    </w:p>
    <w:p w:rsidR="00CE71E6" w:rsidRDefault="0064350A" w:rsidP="00CE71E6">
      <w:pPr>
        <w:tabs>
          <w:tab w:val="left" w:pos="2783"/>
        </w:tabs>
        <w:rPr>
          <w:lang w:val="fr-FR"/>
        </w:rPr>
      </w:pPr>
      <w:hyperlink r:id="rId13" w:history="1">
        <w:r w:rsidR="00CE71E6" w:rsidRPr="0047188B">
          <w:rPr>
            <w:rStyle w:val="Hyperlink"/>
            <w:lang w:val="fr-FR"/>
          </w:rPr>
          <w:t>https://www.idixa.net/Pixa/pagixa-1603201606.html</w:t>
        </w:r>
      </w:hyperlink>
    </w:p>
    <w:p w:rsidR="00CE71E6" w:rsidRDefault="0064350A" w:rsidP="00DA47A6">
      <w:pPr>
        <w:tabs>
          <w:tab w:val="left" w:pos="2783"/>
        </w:tabs>
        <w:rPr>
          <w:rStyle w:val="st"/>
          <w:lang w:val="fr-FR"/>
        </w:rPr>
      </w:pPr>
      <w:hyperlink r:id="rId14" w:history="1">
        <w:r w:rsidR="00CE71E6" w:rsidRPr="0047188B">
          <w:rPr>
            <w:rStyle w:val="Hyperlink"/>
            <w:lang w:val="fr-FR"/>
          </w:rPr>
          <w:t>https://www.idixa.net/Pixa/pagixa-1604071849.html</w:t>
        </w:r>
      </w:hyperlink>
    </w:p>
    <w:p w:rsidR="00000105" w:rsidRDefault="00000105" w:rsidP="00000105">
      <w:pPr>
        <w:tabs>
          <w:tab w:val="left" w:pos="2783"/>
        </w:tabs>
        <w:rPr>
          <w:lang w:val="fr-FR"/>
        </w:rPr>
      </w:pPr>
    </w:p>
    <w:p w:rsidR="00000105" w:rsidRPr="008616E3" w:rsidRDefault="00000105" w:rsidP="00000105">
      <w:pPr>
        <w:tabs>
          <w:tab w:val="left" w:pos="2783"/>
        </w:tabs>
        <w:rPr>
          <w:lang w:val="fr-FR"/>
        </w:rPr>
      </w:pPr>
      <w:r>
        <w:rPr>
          <w:lang w:val="fr-FR"/>
        </w:rPr>
        <w:lastRenderedPageBreak/>
        <w:t>+ poésies de Rimbaud :</w:t>
      </w:r>
      <w:r w:rsidR="00523876">
        <w:rPr>
          <w:lang w:val="fr-FR"/>
        </w:rPr>
        <w:t xml:space="preserve"> Voyelles, </w:t>
      </w:r>
      <w:r>
        <w:rPr>
          <w:lang w:val="fr-FR"/>
        </w:rPr>
        <w:t>Illuminati</w:t>
      </w:r>
      <w:r w:rsidR="002B7B3B">
        <w:rPr>
          <w:lang w:val="fr-FR"/>
        </w:rPr>
        <w:t>ons (Matinée d’ivresse, Génie)</w:t>
      </w:r>
    </w:p>
    <w:p w:rsidR="001A63C1" w:rsidRDefault="001A63C1" w:rsidP="001A63C1">
      <w:pPr>
        <w:tabs>
          <w:tab w:val="left" w:pos="2783"/>
        </w:tabs>
        <w:rPr>
          <w:lang w:val="fr-FR"/>
        </w:rPr>
      </w:pPr>
    </w:p>
    <w:p w:rsidR="00876BBC" w:rsidRDefault="001A63C1" w:rsidP="00FB6F7A">
      <w:pPr>
        <w:tabs>
          <w:tab w:val="left" w:pos="2783"/>
          <w:tab w:val="left" w:pos="3532"/>
        </w:tabs>
        <w:rPr>
          <w:lang w:val="fr-FR"/>
        </w:rPr>
      </w:pPr>
      <w:r>
        <w:rPr>
          <w:lang w:val="fr-FR"/>
        </w:rPr>
        <w:t>5</w:t>
      </w:r>
      <w:r w:rsidR="00DA47A6" w:rsidRPr="0033312C">
        <w:rPr>
          <w:lang w:val="fr-FR"/>
        </w:rPr>
        <w:t xml:space="preserve">. </w:t>
      </w:r>
      <w:r w:rsidR="00876BBC" w:rsidRPr="00E32160">
        <w:rPr>
          <w:lang w:val="fr-FR"/>
        </w:rPr>
        <w:t xml:space="preserve">Levinas, </w:t>
      </w:r>
      <w:r w:rsidR="00876BBC" w:rsidRPr="00A53952">
        <w:rPr>
          <w:i/>
          <w:lang w:val="fr-FR"/>
        </w:rPr>
        <w:t>Infini et totalité</w:t>
      </w:r>
      <w:r w:rsidR="00A86E03">
        <w:rPr>
          <w:i/>
          <w:lang w:val="fr-FR"/>
        </w:rPr>
        <w:t xml:space="preserve"> </w:t>
      </w:r>
      <w:r w:rsidR="00FB6F7A">
        <w:rPr>
          <w:lang w:val="fr-FR"/>
        </w:rPr>
        <w:t>21-8o [or 104]</w:t>
      </w:r>
    </w:p>
    <w:p w:rsidR="00000105" w:rsidRPr="008616E3" w:rsidRDefault="00000105" w:rsidP="00000105">
      <w:pPr>
        <w:tabs>
          <w:tab w:val="left" w:pos="2783"/>
        </w:tabs>
        <w:rPr>
          <w:lang w:val="fr-FR"/>
        </w:rPr>
      </w:pPr>
      <w:r>
        <w:rPr>
          <w:lang w:val="fr-FR"/>
        </w:rPr>
        <w:t>+ poésies de Rimbaud : Le bateau ivre</w:t>
      </w:r>
    </w:p>
    <w:p w:rsidR="00037D9C" w:rsidRDefault="00037D9C" w:rsidP="001A63C1">
      <w:pPr>
        <w:tabs>
          <w:tab w:val="left" w:pos="2783"/>
        </w:tabs>
        <w:rPr>
          <w:lang w:val="fr-FR"/>
        </w:rPr>
      </w:pPr>
    </w:p>
    <w:p w:rsidR="00B5324A" w:rsidRDefault="00037D9C" w:rsidP="001A63C1">
      <w:pPr>
        <w:tabs>
          <w:tab w:val="left" w:pos="2783"/>
        </w:tabs>
        <w:rPr>
          <w:lang w:val="fr-FR"/>
        </w:rPr>
      </w:pPr>
      <w:r>
        <w:rPr>
          <w:lang w:val="fr-FR"/>
        </w:rPr>
        <w:t>6.</w:t>
      </w:r>
      <w:r w:rsidR="00B5324A">
        <w:rPr>
          <w:lang w:val="fr-FR"/>
        </w:rPr>
        <w:t xml:space="preserve"> Guénoun, </w:t>
      </w:r>
      <w:r w:rsidR="00B5324A">
        <w:rPr>
          <w:i/>
          <w:lang w:val="fr-FR"/>
        </w:rPr>
        <w:t>Des</w:t>
      </w:r>
      <w:r w:rsidR="00B5324A" w:rsidRPr="00B5324A">
        <w:rPr>
          <w:i/>
          <w:lang w:val="fr-FR"/>
        </w:rPr>
        <w:t xml:space="preserve"> verticale</w:t>
      </w:r>
      <w:r w:rsidR="00B5324A">
        <w:rPr>
          <w:i/>
          <w:lang w:val="fr-FR"/>
        </w:rPr>
        <w:t>s</w:t>
      </w:r>
      <w:r w:rsidR="00B5324A" w:rsidRPr="00B5324A">
        <w:rPr>
          <w:i/>
          <w:lang w:val="fr-FR"/>
        </w:rPr>
        <w:t xml:space="preserve"> dans l’horizon</w:t>
      </w:r>
      <w:r w:rsidR="00B5324A">
        <w:rPr>
          <w:i/>
          <w:lang w:val="fr-FR"/>
        </w:rPr>
        <w:t>,</w:t>
      </w:r>
      <w:r w:rsidR="00B5324A">
        <w:rPr>
          <w:lang w:val="fr-FR"/>
        </w:rPr>
        <w:t xml:space="preserve"> cc. 1-3 + 4-6</w:t>
      </w:r>
      <w:r w:rsidR="0093273C">
        <w:rPr>
          <w:lang w:val="fr-FR"/>
        </w:rPr>
        <w:t xml:space="preserve">  </w:t>
      </w:r>
    </w:p>
    <w:p w:rsidR="00000105" w:rsidRPr="008616E3" w:rsidRDefault="00000105" w:rsidP="00000105">
      <w:pPr>
        <w:tabs>
          <w:tab w:val="left" w:pos="2783"/>
        </w:tabs>
        <w:rPr>
          <w:lang w:val="fr-FR"/>
        </w:rPr>
      </w:pPr>
      <w:r>
        <w:rPr>
          <w:lang w:val="fr-FR"/>
        </w:rPr>
        <w:t>+ poésies de Rimbaud : Une saison en enfers, Lettres du voyant</w:t>
      </w:r>
    </w:p>
    <w:p w:rsidR="0093273C" w:rsidRDefault="0093273C" w:rsidP="001A63C1">
      <w:pPr>
        <w:tabs>
          <w:tab w:val="left" w:pos="2783"/>
        </w:tabs>
        <w:rPr>
          <w:lang w:val="fr-FR"/>
        </w:rPr>
      </w:pPr>
    </w:p>
    <w:p w:rsidR="00B8033D" w:rsidRDefault="00B5324A" w:rsidP="001A63C1">
      <w:pPr>
        <w:tabs>
          <w:tab w:val="left" w:pos="2783"/>
        </w:tabs>
        <w:rPr>
          <w:lang w:val="fr-FR"/>
        </w:rPr>
      </w:pPr>
      <w:r>
        <w:rPr>
          <w:lang w:val="fr-FR"/>
        </w:rPr>
        <w:t xml:space="preserve">7. </w:t>
      </w:r>
      <w:r w:rsidR="001A63C1">
        <w:rPr>
          <w:lang w:val="fr-FR"/>
        </w:rPr>
        <w:t xml:space="preserve"> Irigaray, « Femmes divines »</w:t>
      </w:r>
      <w:r w:rsidR="00CE71E6">
        <w:rPr>
          <w:lang w:val="fr-FR"/>
        </w:rPr>
        <w:t xml:space="preserve">  </w:t>
      </w:r>
    </w:p>
    <w:p w:rsidR="00B8033D" w:rsidRDefault="00CE71E6" w:rsidP="001A63C1">
      <w:pPr>
        <w:tabs>
          <w:tab w:val="left" w:pos="2783"/>
        </w:tabs>
        <w:rPr>
          <w:rFonts w:eastAsia="Times New Roman" w:cstheme="minorHAnsi"/>
          <w:i/>
          <w:color w:val="000000"/>
          <w:lang w:val="fr-FR"/>
        </w:rPr>
      </w:pPr>
      <w:r>
        <w:rPr>
          <w:lang w:val="fr-FR"/>
        </w:rPr>
        <w:t xml:space="preserve">+  </w:t>
      </w:r>
      <w:r w:rsidRPr="0093273C">
        <w:rPr>
          <w:rFonts w:eastAsia="Times New Roman" w:cstheme="minorHAnsi"/>
          <w:color w:val="000000"/>
          <w:lang w:val="fr-FR"/>
        </w:rPr>
        <w:t>Mikhail Bakhtine, </w:t>
      </w:r>
      <w:r w:rsidRPr="0093273C">
        <w:rPr>
          <w:rFonts w:eastAsia="Times New Roman" w:cstheme="minorHAnsi"/>
          <w:i/>
          <w:color w:val="000000"/>
          <w:lang w:val="fr-FR"/>
        </w:rPr>
        <w:t>Esthétique et théorie du roman</w:t>
      </w:r>
      <w:r w:rsidR="00B8033D">
        <w:rPr>
          <w:rFonts w:eastAsia="Times New Roman" w:cstheme="minorHAnsi"/>
          <w:i/>
          <w:color w:val="000000"/>
          <w:lang w:val="fr-FR"/>
        </w:rPr>
        <w:t xml:space="preserve">  </w:t>
      </w:r>
    </w:p>
    <w:p w:rsidR="001A63C1" w:rsidRDefault="00B8033D" w:rsidP="001A63C1">
      <w:pPr>
        <w:tabs>
          <w:tab w:val="left" w:pos="2783"/>
        </w:tabs>
        <w:rPr>
          <w:rFonts w:eastAsia="Times New Roman" w:cstheme="minorHAnsi"/>
          <w:i/>
          <w:color w:val="000000"/>
          <w:lang w:val="fr-FR"/>
        </w:rPr>
      </w:pPr>
      <w:hyperlink r:id="rId15" w:history="1">
        <w:r w:rsidRPr="006E5D6F">
          <w:rPr>
            <w:rStyle w:val="Hyperlink"/>
            <w:rFonts w:eastAsia="Times New Roman" w:cstheme="minorHAnsi"/>
            <w:i/>
            <w:lang w:val="fr-FR"/>
          </w:rPr>
          <w:t>http://philippe.birgy.free.fr/IMG/pdf/polycop_cours_2_regimes_de_textualite.pdf</w:t>
        </w:r>
      </w:hyperlink>
    </w:p>
    <w:p w:rsidR="002B7B3B" w:rsidRPr="008616E3" w:rsidRDefault="002B7B3B" w:rsidP="002B7B3B">
      <w:pPr>
        <w:tabs>
          <w:tab w:val="left" w:pos="2783"/>
        </w:tabs>
        <w:rPr>
          <w:lang w:val="fr-FR"/>
        </w:rPr>
      </w:pPr>
      <w:r>
        <w:rPr>
          <w:lang w:val="fr-FR"/>
        </w:rPr>
        <w:t>+ poésies de Rimbaud : Lettres du voyant</w:t>
      </w:r>
    </w:p>
    <w:p w:rsidR="00B8033D" w:rsidRPr="00B8033D" w:rsidRDefault="00B8033D" w:rsidP="001A63C1">
      <w:pPr>
        <w:tabs>
          <w:tab w:val="left" w:pos="2783"/>
        </w:tabs>
        <w:rPr>
          <w:rFonts w:eastAsia="Times New Roman" w:cstheme="minorHAnsi"/>
          <w:i/>
          <w:color w:val="000000"/>
          <w:lang w:val="fr-FR"/>
        </w:rPr>
      </w:pPr>
    </w:p>
    <w:p w:rsidR="001A63C1" w:rsidRDefault="00B5324A" w:rsidP="001A63C1">
      <w:pPr>
        <w:tabs>
          <w:tab w:val="left" w:pos="2783"/>
        </w:tabs>
        <w:rPr>
          <w:lang w:val="fr-FR"/>
        </w:rPr>
      </w:pPr>
      <w:r>
        <w:rPr>
          <w:lang w:val="fr-FR"/>
        </w:rPr>
        <w:t>8</w:t>
      </w:r>
      <w:r w:rsidR="001A63C1">
        <w:rPr>
          <w:lang w:val="fr-FR"/>
        </w:rPr>
        <w:t xml:space="preserve">. Kristeva, </w:t>
      </w:r>
      <w:r w:rsidR="001A63C1">
        <w:rPr>
          <w:i/>
          <w:lang w:val="fr-FR"/>
        </w:rPr>
        <w:t>Histoires d’amour,</w:t>
      </w:r>
      <w:r w:rsidR="001A63C1">
        <w:rPr>
          <w:lang w:val="fr-FR"/>
        </w:rPr>
        <w:t xml:space="preserve"> « Narcisse : la nouvelle démence », « Notre religion : le semblant » 131-170 ;</w:t>
      </w:r>
      <w:r w:rsidR="001A63C1">
        <w:rPr>
          <w:i/>
          <w:lang w:val="fr-FR"/>
        </w:rPr>
        <w:t xml:space="preserve"> </w:t>
      </w:r>
      <w:r w:rsidR="001A63C1" w:rsidRPr="0093273C">
        <w:rPr>
          <w:lang w:val="fr-FR"/>
        </w:rPr>
        <w:t>[</w:t>
      </w:r>
      <w:r w:rsidR="001A63C1">
        <w:rPr>
          <w:lang w:val="fr-FR"/>
        </w:rPr>
        <w:t>Stabat Mater] + Troubadours 347-66 [ - St. Bernard]</w:t>
      </w:r>
    </w:p>
    <w:p w:rsidR="00CE71E6" w:rsidRDefault="002B7B3B" w:rsidP="0093273C">
      <w:pPr>
        <w:tabs>
          <w:tab w:val="center" w:pos="4680"/>
        </w:tabs>
        <w:rPr>
          <w:lang w:val="fr-FR"/>
        </w:rPr>
      </w:pPr>
      <w:r>
        <w:rPr>
          <w:lang w:val="fr-FR"/>
        </w:rPr>
        <w:t xml:space="preserve">+ poésies de </w:t>
      </w:r>
      <w:r>
        <w:rPr>
          <w:lang w:val="fr-FR"/>
        </w:rPr>
        <w:t xml:space="preserve">Mallarmé : </w:t>
      </w:r>
      <w:r w:rsidR="0093273C">
        <w:rPr>
          <w:lang w:val="fr-FR"/>
        </w:rPr>
        <w:t xml:space="preserve"> </w:t>
      </w:r>
      <w:r>
        <w:rPr>
          <w:lang w:val="fr-FR"/>
        </w:rPr>
        <w:t>L’</w:t>
      </w:r>
      <w:r w:rsidR="0093273C">
        <w:rPr>
          <w:lang w:val="fr-FR"/>
        </w:rPr>
        <w:t> </w:t>
      </w:r>
      <w:r>
        <w:rPr>
          <w:lang w:val="fr-FR"/>
        </w:rPr>
        <w:t>Hérodiade,</w:t>
      </w:r>
      <w:r w:rsidRPr="002B7B3B">
        <w:rPr>
          <w:lang w:val="fr-FR"/>
        </w:rPr>
        <w:t xml:space="preserve"> </w:t>
      </w:r>
      <w:r>
        <w:rPr>
          <w:lang w:val="fr-FR"/>
        </w:rPr>
        <w:t>Salut, Brise marine, </w:t>
      </w:r>
    </w:p>
    <w:p w:rsidR="001A63C1" w:rsidRDefault="001A63C1" w:rsidP="001A63C1">
      <w:pPr>
        <w:tabs>
          <w:tab w:val="left" w:pos="2783"/>
        </w:tabs>
        <w:rPr>
          <w:lang w:val="fr-FR"/>
        </w:rPr>
      </w:pPr>
    </w:p>
    <w:p w:rsidR="00075BB5" w:rsidRDefault="00B5324A" w:rsidP="00075BB5">
      <w:pPr>
        <w:tabs>
          <w:tab w:val="left" w:pos="2783"/>
        </w:tabs>
        <w:rPr>
          <w:lang w:val="fr-FR"/>
        </w:rPr>
      </w:pPr>
      <w:r>
        <w:rPr>
          <w:lang w:val="fr-FR"/>
        </w:rPr>
        <w:t>9</w:t>
      </w:r>
      <w:r w:rsidR="00075BB5">
        <w:rPr>
          <w:lang w:val="fr-FR"/>
        </w:rPr>
        <w:t xml:space="preserve">. Blanchot, </w:t>
      </w:r>
      <w:r w:rsidR="00075BB5" w:rsidRPr="001C0303">
        <w:rPr>
          <w:i/>
          <w:lang w:val="fr-FR"/>
        </w:rPr>
        <w:t>L’espace littéraire</w:t>
      </w:r>
      <w:r w:rsidR="00075BB5">
        <w:rPr>
          <w:i/>
          <w:lang w:val="fr-FR"/>
        </w:rPr>
        <w:t xml:space="preserve">, </w:t>
      </w:r>
      <w:r w:rsidR="00075BB5">
        <w:rPr>
          <w:lang w:val="fr-FR"/>
        </w:rPr>
        <w:t>« La solitude essentielle », 13-32; L’expérience de Mallarmé », 35-52 ; « L’expérience d’Igitur », 135-150 ; « Le regard d’Orphée », 225-32</w:t>
      </w:r>
    </w:p>
    <w:p w:rsidR="00075BB5" w:rsidRDefault="00075BB5" w:rsidP="00075BB5">
      <w:pPr>
        <w:rPr>
          <w:lang w:val="fr-FR"/>
        </w:rPr>
      </w:pPr>
      <w:r w:rsidRPr="00143987">
        <w:rPr>
          <w:lang w:val="fr-FR"/>
        </w:rPr>
        <w:t xml:space="preserve">+ </w:t>
      </w:r>
      <w:r w:rsidR="00523876">
        <w:rPr>
          <w:lang w:val="fr-FR"/>
        </w:rPr>
        <w:t xml:space="preserve">poésies de </w:t>
      </w:r>
      <w:r w:rsidRPr="00143987">
        <w:rPr>
          <w:lang w:val="fr-FR"/>
        </w:rPr>
        <w:t xml:space="preserve">Mallarmé, L’après-midi d’un faune, Coup de </w:t>
      </w:r>
      <w:r w:rsidR="000836B1" w:rsidRPr="00143987">
        <w:rPr>
          <w:lang w:val="fr-FR"/>
        </w:rPr>
        <w:t>d</w:t>
      </w:r>
      <w:r w:rsidR="000836B1">
        <w:rPr>
          <w:lang w:val="fr-FR"/>
        </w:rPr>
        <w:t>és</w:t>
      </w:r>
      <w:r>
        <w:rPr>
          <w:lang w:val="fr-FR"/>
        </w:rPr>
        <w:t>, Igitur</w:t>
      </w:r>
    </w:p>
    <w:p w:rsidR="00075BB5" w:rsidRDefault="00075BB5" w:rsidP="001A63C1">
      <w:pPr>
        <w:tabs>
          <w:tab w:val="left" w:pos="2783"/>
        </w:tabs>
        <w:rPr>
          <w:lang w:val="fr-FR"/>
        </w:rPr>
      </w:pPr>
    </w:p>
    <w:p w:rsidR="001A63C1" w:rsidRDefault="00B5324A" w:rsidP="001A63C1">
      <w:pPr>
        <w:tabs>
          <w:tab w:val="left" w:pos="2783"/>
        </w:tabs>
        <w:rPr>
          <w:rStyle w:val="ouvrage"/>
          <w:lang w:val="fr-FR"/>
        </w:rPr>
      </w:pPr>
      <w:r>
        <w:rPr>
          <w:lang w:val="fr-FR"/>
        </w:rPr>
        <w:t>10</w:t>
      </w:r>
      <w:r w:rsidR="00523876">
        <w:rPr>
          <w:lang w:val="fr-FR"/>
        </w:rPr>
        <w:t xml:space="preserve">. </w:t>
      </w:r>
      <w:r w:rsidR="001A63C1">
        <w:rPr>
          <w:lang w:val="fr-FR"/>
        </w:rPr>
        <w:t xml:space="preserve">Lacan, </w:t>
      </w:r>
      <w:r w:rsidR="001A63C1" w:rsidRPr="00266916">
        <w:rPr>
          <w:rStyle w:val="ouvrage"/>
          <w:lang w:val="fr-FR"/>
        </w:rPr>
        <w:t>« </w:t>
      </w:r>
      <w:r w:rsidR="001A63C1" w:rsidRPr="00266916">
        <w:rPr>
          <w:rStyle w:val="HTMLCite"/>
          <w:i w:val="0"/>
          <w:iCs w:val="0"/>
          <w:lang w:val="fr-FR"/>
        </w:rPr>
        <w:t>Le Stade du miroir comme formateur de la fonction du Je : telle qu'elle nous est révélée dans l'expérience psychanalytique</w:t>
      </w:r>
      <w:r w:rsidR="001A63C1" w:rsidRPr="00266916">
        <w:rPr>
          <w:rStyle w:val="ouvrage"/>
          <w:lang w:val="fr-FR"/>
        </w:rPr>
        <w:t xml:space="preserve"> », </w:t>
      </w:r>
      <w:hyperlink r:id="rId16" w:tooltip="Revue française de psychanalyse" w:history="1">
        <w:r w:rsidR="001A63C1" w:rsidRPr="00266916">
          <w:rPr>
            <w:rStyle w:val="Hyperlink"/>
            <w:i/>
            <w:iCs/>
            <w:color w:val="auto"/>
            <w:u w:val="none"/>
            <w:lang w:val="fr-FR"/>
          </w:rPr>
          <w:t>Revue française de psychanalyse</w:t>
        </w:r>
      </w:hyperlink>
      <w:r w:rsidR="001A63C1" w:rsidRPr="00266916">
        <w:rPr>
          <w:rStyle w:val="ouvrage"/>
          <w:lang w:val="fr-FR"/>
        </w:rPr>
        <w:t>,‎ octobre 1949, p. 449-455</w:t>
      </w:r>
    </w:p>
    <w:p w:rsidR="00B8033D" w:rsidRDefault="00B8033D" w:rsidP="001A63C1">
      <w:pPr>
        <w:tabs>
          <w:tab w:val="left" w:pos="2783"/>
        </w:tabs>
        <w:rPr>
          <w:lang w:val="fr-FR"/>
        </w:rPr>
      </w:pPr>
      <w:hyperlink r:id="rId17" w:history="1">
        <w:r w:rsidRPr="006E5D6F">
          <w:rPr>
            <w:rStyle w:val="Hyperlink"/>
            <w:lang w:val="fr-FR"/>
          </w:rPr>
          <w:t>http://espace.freud.pagesperso-orange.fr/topos/psycha/psysem/miroir.htm</w:t>
        </w:r>
      </w:hyperlink>
    </w:p>
    <w:p w:rsidR="00523876" w:rsidRDefault="00523876" w:rsidP="00523876">
      <w:pPr>
        <w:tabs>
          <w:tab w:val="left" w:pos="2783"/>
        </w:tabs>
        <w:rPr>
          <w:lang w:val="fr-FR"/>
        </w:rPr>
      </w:pPr>
      <w:r>
        <w:rPr>
          <w:lang w:val="fr-FR"/>
        </w:rPr>
        <w:t xml:space="preserve">Lacan, « Dieu et la jouissance de </w:t>
      </w:r>
      <w:r w:rsidRPr="00FF7466">
        <w:rPr>
          <w:strike/>
          <w:lang w:val="fr-FR"/>
        </w:rPr>
        <w:t>La</w:t>
      </w:r>
      <w:r>
        <w:rPr>
          <w:lang w:val="fr-FR"/>
        </w:rPr>
        <w:t xml:space="preserve"> femme » </w:t>
      </w:r>
      <w:r w:rsidRPr="00512FF8">
        <w:rPr>
          <w:i/>
          <w:lang w:val="fr-FR"/>
        </w:rPr>
        <w:t>Encore</w:t>
      </w:r>
      <w:r>
        <w:rPr>
          <w:i/>
          <w:lang w:val="fr-FR"/>
        </w:rPr>
        <w:t xml:space="preserve">, </w:t>
      </w:r>
      <w:r>
        <w:rPr>
          <w:lang w:val="fr-FR"/>
        </w:rPr>
        <w:t>Séminaire XX, 61-71</w:t>
      </w:r>
    </w:p>
    <w:p w:rsidR="002B7B3B" w:rsidRDefault="002B7B3B" w:rsidP="002B7B3B">
      <w:pPr>
        <w:tabs>
          <w:tab w:val="left" w:pos="2783"/>
        </w:tabs>
        <w:rPr>
          <w:lang w:val="fr-FR"/>
        </w:rPr>
      </w:pPr>
      <w:r w:rsidRPr="00143987">
        <w:rPr>
          <w:lang w:val="fr-FR"/>
        </w:rPr>
        <w:t xml:space="preserve">+ </w:t>
      </w:r>
      <w:r>
        <w:rPr>
          <w:lang w:val="fr-FR"/>
        </w:rPr>
        <w:t xml:space="preserve">poésies de </w:t>
      </w:r>
      <w:r>
        <w:rPr>
          <w:lang w:val="fr-FR"/>
        </w:rPr>
        <w:t>Mallarmé : Ses purs ongles</w:t>
      </w:r>
      <w:r w:rsidR="00204A5C">
        <w:rPr>
          <w:lang w:val="fr-FR"/>
        </w:rPr>
        <w:t> ; Le vierge, le vivace et le bel aujourd’hui</w:t>
      </w:r>
    </w:p>
    <w:p w:rsidR="00204A5C" w:rsidRDefault="002B7B3B" w:rsidP="002B7B3B">
      <w:pPr>
        <w:tabs>
          <w:tab w:val="left" w:pos="2783"/>
        </w:tabs>
        <w:rPr>
          <w:lang w:val="fr-FR"/>
        </w:rPr>
      </w:pPr>
      <w:r w:rsidRPr="00143987">
        <w:rPr>
          <w:lang w:val="fr-FR"/>
        </w:rPr>
        <w:t xml:space="preserve">+ </w:t>
      </w:r>
      <w:r>
        <w:rPr>
          <w:lang w:val="fr-FR"/>
        </w:rPr>
        <w:t>pros</w:t>
      </w:r>
      <w:r>
        <w:rPr>
          <w:lang w:val="fr-FR"/>
        </w:rPr>
        <w:t xml:space="preserve">es de </w:t>
      </w:r>
      <w:r>
        <w:rPr>
          <w:lang w:val="fr-FR"/>
        </w:rPr>
        <w:t>Mallarmé : Crise de vers</w:t>
      </w:r>
    </w:p>
    <w:p w:rsidR="00DA47A6" w:rsidRDefault="00DA47A6" w:rsidP="00DA47A6">
      <w:pPr>
        <w:tabs>
          <w:tab w:val="left" w:pos="2783"/>
        </w:tabs>
        <w:rPr>
          <w:lang w:val="fr-FR"/>
        </w:rPr>
      </w:pPr>
    </w:p>
    <w:p w:rsidR="00075BB5" w:rsidRDefault="00B5324A" w:rsidP="00075BB5">
      <w:pPr>
        <w:rPr>
          <w:lang w:val="fr-FR"/>
        </w:rPr>
      </w:pPr>
      <w:r>
        <w:rPr>
          <w:lang w:val="fr-FR"/>
        </w:rPr>
        <w:t>11</w:t>
      </w:r>
      <w:r w:rsidR="00075BB5">
        <w:rPr>
          <w:lang w:val="fr-FR"/>
        </w:rPr>
        <w:t xml:space="preserve">. Barthes, </w:t>
      </w:r>
      <w:r w:rsidR="00075BB5" w:rsidRPr="00075BB5">
        <w:rPr>
          <w:i/>
          <w:lang w:val="fr-FR"/>
        </w:rPr>
        <w:t>Le plaisir du texte</w:t>
      </w:r>
      <w:r w:rsidR="00075BB5">
        <w:rPr>
          <w:i/>
          <w:lang w:val="fr-FR"/>
        </w:rPr>
        <w:t xml:space="preserve"> </w:t>
      </w:r>
      <w:r w:rsidR="00075BB5">
        <w:rPr>
          <w:lang w:val="fr-FR"/>
        </w:rPr>
        <w:t>+ « La mort de l’auteur »</w:t>
      </w:r>
    </w:p>
    <w:p w:rsidR="00B8033D" w:rsidRPr="00B127D7" w:rsidRDefault="00B8033D">
      <w:pPr>
        <w:rPr>
          <w:lang w:val="fr-FR"/>
        </w:rPr>
      </w:pPr>
      <w:hyperlink r:id="rId18" w:history="1">
        <w:r w:rsidRPr="006E5D6F">
          <w:rPr>
            <w:rStyle w:val="Hyperlink"/>
            <w:lang w:val="fr-FR"/>
          </w:rPr>
          <w:t>http://pascalpolar.be/Polaruserfiles/file/about/polar/AKW/LA%20Mort%20de%20l%20auteur%20R.B.pdf</w:t>
        </w:r>
      </w:hyperlink>
    </w:p>
    <w:p w:rsidR="001A63C1" w:rsidRPr="00B8033D" w:rsidRDefault="00290393">
      <w:pPr>
        <w:rPr>
          <w:lang w:val="es-ES"/>
        </w:rPr>
      </w:pPr>
      <w:r w:rsidRPr="00B8033D">
        <w:rPr>
          <w:lang w:val="es-ES"/>
        </w:rPr>
        <w:t xml:space="preserve">Video de Barthes : </w:t>
      </w:r>
      <w:hyperlink r:id="rId19" w:history="1">
        <w:r w:rsidRPr="00B8033D">
          <w:rPr>
            <w:rStyle w:val="Hyperlink"/>
            <w:lang w:val="es-ES"/>
          </w:rPr>
          <w:t>https://www.youtube.com/watch?v=jUgJd2mS3LY</w:t>
        </w:r>
      </w:hyperlink>
    </w:p>
    <w:p w:rsidR="002B7B3B" w:rsidRDefault="002B7B3B" w:rsidP="002B7B3B">
      <w:pPr>
        <w:tabs>
          <w:tab w:val="left" w:pos="2783"/>
        </w:tabs>
        <w:rPr>
          <w:lang w:val="fr-FR"/>
        </w:rPr>
      </w:pPr>
      <w:r w:rsidRPr="00143987">
        <w:rPr>
          <w:lang w:val="fr-FR"/>
        </w:rPr>
        <w:t xml:space="preserve">+ </w:t>
      </w:r>
      <w:r>
        <w:rPr>
          <w:lang w:val="fr-FR"/>
        </w:rPr>
        <w:t xml:space="preserve">proses de Mallarmé : </w:t>
      </w:r>
      <w:r w:rsidR="00CD7C33">
        <w:rPr>
          <w:lang w:val="fr-FR"/>
        </w:rPr>
        <w:t>L’Action restreinte ; Le Li</w:t>
      </w:r>
      <w:bookmarkStart w:id="0" w:name="_GoBack"/>
      <w:bookmarkEnd w:id="0"/>
      <w:r w:rsidR="00CD7C33">
        <w:rPr>
          <w:lang w:val="fr-FR"/>
        </w:rPr>
        <w:t>vre, instrument spirituel</w:t>
      </w:r>
    </w:p>
    <w:p w:rsidR="00290393" w:rsidRPr="002B7B3B" w:rsidRDefault="00290393">
      <w:pPr>
        <w:rPr>
          <w:lang w:val="fr-FR"/>
        </w:rPr>
      </w:pPr>
    </w:p>
    <w:p w:rsidR="001A63C1" w:rsidRPr="00E47DC4" w:rsidRDefault="00B5324A" w:rsidP="001A63C1">
      <w:pPr>
        <w:tabs>
          <w:tab w:val="left" w:pos="2783"/>
        </w:tabs>
      </w:pPr>
      <w:r>
        <w:t>12</w:t>
      </w:r>
      <w:r w:rsidR="001A63C1" w:rsidRPr="00DA47A6">
        <w:t xml:space="preserve">. </w:t>
      </w:r>
      <w:r w:rsidR="001A63C1" w:rsidRPr="00E47DC4">
        <w:t xml:space="preserve">Benjamin, « Task of the Translator » </w:t>
      </w:r>
    </w:p>
    <w:p w:rsidR="001A63C1" w:rsidRPr="00E47DC4" w:rsidRDefault="0064350A" w:rsidP="001A63C1">
      <w:hyperlink r:id="rId20" w:history="1">
        <w:r w:rsidR="001A63C1" w:rsidRPr="00E47DC4">
          <w:rPr>
            <w:rStyle w:val="Hyperlink"/>
          </w:rPr>
          <w:t>http://users.clas.ufl.edu/burt/deconstructionandnewmediatheory/walterbenjamintasktranslator.pdf</w:t>
        </w:r>
      </w:hyperlink>
    </w:p>
    <w:p w:rsidR="001A63C1" w:rsidRDefault="001A63C1">
      <w:pPr>
        <w:rPr>
          <w:lang w:val="fr-FR"/>
        </w:rPr>
      </w:pPr>
      <w:r w:rsidRPr="00B620CD">
        <w:rPr>
          <w:lang w:val="fr-FR"/>
        </w:rPr>
        <w:t>+ poésies de Baudelaire (especially “le Cygne” + L’Albatross + À une passante</w:t>
      </w:r>
      <w:r>
        <w:rPr>
          <w:lang w:val="fr-FR"/>
        </w:rPr>
        <w:t> </w:t>
      </w:r>
      <w:r w:rsidRPr="00B620CD">
        <w:rPr>
          <w:lang w:val="fr-FR"/>
        </w:rPr>
        <w:t>)</w:t>
      </w:r>
    </w:p>
    <w:p w:rsidR="00D62C98" w:rsidRDefault="00D62C98">
      <w:pPr>
        <w:rPr>
          <w:color w:val="000000" w:themeColor="text1"/>
          <w:lang w:val="fr-FR"/>
        </w:rPr>
      </w:pPr>
    </w:p>
    <w:p w:rsidR="0062305D" w:rsidRDefault="00B5324A" w:rsidP="00D62C98">
      <w:pPr>
        <w:tabs>
          <w:tab w:val="left" w:pos="2783"/>
        </w:tabs>
        <w:rPr>
          <w:lang w:val="fr-FR"/>
        </w:rPr>
      </w:pPr>
      <w:r>
        <w:rPr>
          <w:color w:val="000000" w:themeColor="text1"/>
          <w:lang w:val="fr-FR"/>
        </w:rPr>
        <w:t>13</w:t>
      </w:r>
      <w:r w:rsidR="00D62C98">
        <w:rPr>
          <w:color w:val="000000" w:themeColor="text1"/>
          <w:lang w:val="fr-FR"/>
        </w:rPr>
        <w:t xml:space="preserve">. </w:t>
      </w:r>
      <w:r w:rsidR="00D62C98">
        <w:rPr>
          <w:lang w:val="fr-FR"/>
        </w:rPr>
        <w:t xml:space="preserve">Alain Badiou, </w:t>
      </w:r>
      <w:r w:rsidR="00A55A0E">
        <w:rPr>
          <w:i/>
          <w:lang w:val="fr-FR"/>
        </w:rPr>
        <w:t>Que pense le</w:t>
      </w:r>
      <w:r w:rsidR="00D62C98" w:rsidRPr="007A077C">
        <w:rPr>
          <w:i/>
          <w:lang w:val="fr-FR"/>
        </w:rPr>
        <w:t xml:space="preserve"> poème</w:t>
      </w:r>
      <w:r w:rsidR="00A55A0E">
        <w:rPr>
          <w:i/>
          <w:lang w:val="fr-FR"/>
        </w:rPr>
        <w:t xml:space="preserve"> ? </w:t>
      </w:r>
      <w:r w:rsidR="00717500">
        <w:rPr>
          <w:lang w:val="fr-FR"/>
        </w:rPr>
        <w:t>: « L’âge des poètes », « Philosophie</w:t>
      </w:r>
      <w:r w:rsidR="002954A6">
        <w:rPr>
          <w:lang w:val="fr-FR"/>
        </w:rPr>
        <w:t xml:space="preserve"> </w:t>
      </w:r>
      <w:r w:rsidR="00717500">
        <w:rPr>
          <w:lang w:val="fr-FR"/>
        </w:rPr>
        <w:t>et poésie : au point de l’innommable »</w:t>
      </w:r>
      <w:r w:rsidR="00B127D7">
        <w:rPr>
          <w:lang w:val="fr-FR"/>
        </w:rPr>
        <w:t xml:space="preserve">   </w:t>
      </w:r>
    </w:p>
    <w:p w:rsidR="00B127D7" w:rsidRPr="00717500" w:rsidRDefault="00B127D7" w:rsidP="00D62C98">
      <w:pPr>
        <w:tabs>
          <w:tab w:val="left" w:pos="2783"/>
        </w:tabs>
        <w:rPr>
          <w:lang w:val="fr-FR"/>
        </w:rPr>
      </w:pPr>
    </w:p>
    <w:p w:rsidR="0062305D" w:rsidRDefault="00B5324A" w:rsidP="0062305D">
      <w:pPr>
        <w:rPr>
          <w:i/>
          <w:lang w:val="fr-FR"/>
        </w:rPr>
      </w:pPr>
      <w:r>
        <w:rPr>
          <w:lang w:val="fr-FR"/>
        </w:rPr>
        <w:t>14</w:t>
      </w:r>
      <w:r w:rsidR="0062305D">
        <w:rPr>
          <w:lang w:val="fr-FR"/>
        </w:rPr>
        <w:t>. Jullien, « L’écart et l’entre : Ou comment penser l’altérité »</w:t>
      </w:r>
    </w:p>
    <w:p w:rsidR="0062305D" w:rsidRDefault="0064350A" w:rsidP="0062305D">
      <w:pPr>
        <w:rPr>
          <w:rStyle w:val="Hyperlink"/>
          <w:lang w:val="fr-FR"/>
        </w:rPr>
      </w:pPr>
      <w:hyperlink r:id="rId21" w:history="1">
        <w:r w:rsidR="0062305D" w:rsidRPr="00B252A8">
          <w:rPr>
            <w:rStyle w:val="Hyperlink"/>
            <w:lang w:val="fr-FR"/>
          </w:rPr>
          <w:t>https://halshs.archives-ouvertes.fr/halshs-00677232/document</w:t>
        </w:r>
      </w:hyperlink>
    </w:p>
    <w:p w:rsidR="008E3294" w:rsidRDefault="008E3294" w:rsidP="008E3294">
      <w:pPr>
        <w:tabs>
          <w:tab w:val="left" w:pos="2783"/>
        </w:tabs>
        <w:rPr>
          <w:lang w:val="fr-FR"/>
        </w:rPr>
      </w:pPr>
      <w:r>
        <w:rPr>
          <w:lang w:val="fr-FR"/>
        </w:rPr>
        <w:t>Deleuze, « Immanence : Une vie »</w:t>
      </w:r>
    </w:p>
    <w:p w:rsidR="008E3294" w:rsidRDefault="0064350A" w:rsidP="008E3294">
      <w:pPr>
        <w:tabs>
          <w:tab w:val="left" w:pos="2783"/>
        </w:tabs>
        <w:rPr>
          <w:lang w:val="fr-FR"/>
        </w:rPr>
      </w:pPr>
      <w:hyperlink r:id="rId22" w:history="1">
        <w:r w:rsidR="008E3294" w:rsidRPr="006E7516">
          <w:rPr>
            <w:rStyle w:val="Hyperlink"/>
            <w:lang w:val="fr-FR"/>
          </w:rPr>
          <w:t>http://www.youscribe.com/catalogue/tous/savoirs/philosophie/l-immanence-une-vie-2487134</w:t>
        </w:r>
      </w:hyperlink>
    </w:p>
    <w:p w:rsidR="00B127D7" w:rsidRDefault="00B127D7" w:rsidP="00B127D7">
      <w:pPr>
        <w:tabs>
          <w:tab w:val="left" w:pos="2783"/>
        </w:tabs>
        <w:rPr>
          <w:lang w:val="fr-FR"/>
        </w:rPr>
      </w:pPr>
    </w:p>
    <w:p w:rsidR="00D62C98" w:rsidRPr="00D62C98" w:rsidRDefault="00D62C98">
      <w:pPr>
        <w:rPr>
          <w:color w:val="000000" w:themeColor="text1"/>
          <w:lang w:val="fr-FR"/>
        </w:rPr>
      </w:pPr>
    </w:p>
    <w:p w:rsidR="00DA47A6" w:rsidRPr="00B127D7" w:rsidRDefault="00DA47A6" w:rsidP="00DA47A6">
      <w:pPr>
        <w:rPr>
          <w:b/>
          <w:bCs/>
        </w:rPr>
      </w:pPr>
      <w:r w:rsidRPr="00DA47A6">
        <w:rPr>
          <w:b/>
          <w:bCs/>
          <w:lang w:val="fr-FR"/>
        </w:rPr>
        <w:t xml:space="preserve">      </w:t>
      </w:r>
      <w:r w:rsidRPr="00DA47A6">
        <w:rPr>
          <w:b/>
          <w:bCs/>
          <w:lang w:val="fr-FR"/>
        </w:rPr>
        <w:tab/>
      </w:r>
      <w:r w:rsidRPr="00DA47A6">
        <w:rPr>
          <w:b/>
          <w:bCs/>
          <w:lang w:val="fr-FR"/>
        </w:rPr>
        <w:tab/>
      </w:r>
      <w:r w:rsidR="00B2727D">
        <w:rPr>
          <w:b/>
          <w:bCs/>
          <w:lang w:val="fr-FR"/>
        </w:rPr>
        <w:t xml:space="preserve">             </w:t>
      </w:r>
      <w:r w:rsidRPr="00B127D7">
        <w:rPr>
          <w:b/>
          <w:bCs/>
        </w:rPr>
        <w:t>Course Requirements and Evaluation</w:t>
      </w:r>
    </w:p>
    <w:p w:rsidR="00143987" w:rsidRDefault="00DA47A6">
      <w:r w:rsidRPr="00AB3876">
        <w:t>Each registered participant is required to turn in a research paper (15-20 pages) and to give an oral presentation in class (</w:t>
      </w:r>
      <w:r>
        <w:t>10-</w:t>
      </w:r>
      <w:r w:rsidRPr="00AB3876">
        <w:t xml:space="preserve">15 minutes) on a topic of their choosing.  The paper and presentation may be on the same or on different topics.  Active participation in discussions, helping to advance dialogue, can </w:t>
      </w:r>
      <w:r>
        <w:t xml:space="preserve">also </w:t>
      </w:r>
      <w:r w:rsidRPr="00AB3876">
        <w:t xml:space="preserve">serve the instructor in evaluating performance in the course.  </w:t>
      </w:r>
      <w:r>
        <w:t>T</w:t>
      </w:r>
      <w:r w:rsidRPr="00AB3876">
        <w:t xml:space="preserve">he final assessment </w:t>
      </w:r>
      <w:r>
        <w:t xml:space="preserve">is </w:t>
      </w:r>
      <w:r w:rsidRPr="00AB3876">
        <w:t>based, in any case, primarily on the research project.</w:t>
      </w:r>
      <w:r>
        <w:t xml:space="preserve">  </w:t>
      </w:r>
    </w:p>
    <w:p w:rsidR="001A63C1" w:rsidRDefault="001A63C1"/>
    <w:p w:rsidR="001A63C1" w:rsidRDefault="001A63C1"/>
    <w:p w:rsidR="001A63C1" w:rsidRDefault="001A63C1">
      <w:r>
        <w:br w:type="page"/>
      </w:r>
    </w:p>
    <w:p w:rsidR="005A295D" w:rsidRDefault="005A295D">
      <w:r>
        <w:lastRenderedPageBreak/>
        <w:br w:type="page"/>
      </w:r>
    </w:p>
    <w:p w:rsidR="00B5324A" w:rsidRPr="00B8033D" w:rsidRDefault="00B5324A"/>
    <w:sectPr w:rsidR="00B5324A" w:rsidRPr="00B8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0A" w:rsidRDefault="0064350A" w:rsidP="00EB4030">
      <w:pPr>
        <w:spacing w:after="0" w:line="240" w:lineRule="auto"/>
      </w:pPr>
      <w:r>
        <w:separator/>
      </w:r>
    </w:p>
  </w:endnote>
  <w:endnote w:type="continuationSeparator" w:id="0">
    <w:p w:rsidR="0064350A" w:rsidRDefault="0064350A" w:rsidP="00EB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0A" w:rsidRDefault="0064350A" w:rsidP="00EB4030">
      <w:pPr>
        <w:spacing w:after="0" w:line="240" w:lineRule="auto"/>
      </w:pPr>
      <w:r>
        <w:separator/>
      </w:r>
    </w:p>
  </w:footnote>
  <w:footnote w:type="continuationSeparator" w:id="0">
    <w:p w:rsidR="0064350A" w:rsidRDefault="0064350A" w:rsidP="00EB4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6614"/>
    <w:multiLevelType w:val="hybridMultilevel"/>
    <w:tmpl w:val="56C40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BC"/>
    <w:rsid w:val="00000105"/>
    <w:rsid w:val="00031472"/>
    <w:rsid w:val="00037D9C"/>
    <w:rsid w:val="00075BB5"/>
    <w:rsid w:val="00082A15"/>
    <w:rsid w:val="000836B1"/>
    <w:rsid w:val="000E3F0D"/>
    <w:rsid w:val="001164AE"/>
    <w:rsid w:val="001177E7"/>
    <w:rsid w:val="00127CF6"/>
    <w:rsid w:val="00143987"/>
    <w:rsid w:val="0015272B"/>
    <w:rsid w:val="00161177"/>
    <w:rsid w:val="00197C0C"/>
    <w:rsid w:val="001A63C1"/>
    <w:rsid w:val="001B7168"/>
    <w:rsid w:val="001C0303"/>
    <w:rsid w:val="001C465D"/>
    <w:rsid w:val="001E416B"/>
    <w:rsid w:val="00204A5C"/>
    <w:rsid w:val="00215043"/>
    <w:rsid w:val="00220D1A"/>
    <w:rsid w:val="00266916"/>
    <w:rsid w:val="00286D1D"/>
    <w:rsid w:val="00290393"/>
    <w:rsid w:val="002954A6"/>
    <w:rsid w:val="002A2449"/>
    <w:rsid w:val="002A64D1"/>
    <w:rsid w:val="002B7B3B"/>
    <w:rsid w:val="002D01CF"/>
    <w:rsid w:val="003101BC"/>
    <w:rsid w:val="0031753C"/>
    <w:rsid w:val="0032368D"/>
    <w:rsid w:val="0033312C"/>
    <w:rsid w:val="00347D86"/>
    <w:rsid w:val="00364088"/>
    <w:rsid w:val="00370A97"/>
    <w:rsid w:val="0039273B"/>
    <w:rsid w:val="003C273A"/>
    <w:rsid w:val="003D01E1"/>
    <w:rsid w:val="003F3C01"/>
    <w:rsid w:val="00411F2A"/>
    <w:rsid w:val="0041560D"/>
    <w:rsid w:val="00467F0F"/>
    <w:rsid w:val="004B7516"/>
    <w:rsid w:val="004C7BD0"/>
    <w:rsid w:val="004F1689"/>
    <w:rsid w:val="0051275E"/>
    <w:rsid w:val="00512FF8"/>
    <w:rsid w:val="00523876"/>
    <w:rsid w:val="005503C8"/>
    <w:rsid w:val="0058375C"/>
    <w:rsid w:val="00595983"/>
    <w:rsid w:val="005A295D"/>
    <w:rsid w:val="005B21B1"/>
    <w:rsid w:val="005B4268"/>
    <w:rsid w:val="005C7D9E"/>
    <w:rsid w:val="0061533A"/>
    <w:rsid w:val="0062305D"/>
    <w:rsid w:val="0064350A"/>
    <w:rsid w:val="006A516E"/>
    <w:rsid w:val="00717500"/>
    <w:rsid w:val="0077367F"/>
    <w:rsid w:val="007775C4"/>
    <w:rsid w:val="00796D15"/>
    <w:rsid w:val="00797427"/>
    <w:rsid w:val="007A077C"/>
    <w:rsid w:val="008616E3"/>
    <w:rsid w:val="00876BBC"/>
    <w:rsid w:val="008838F7"/>
    <w:rsid w:val="00884177"/>
    <w:rsid w:val="008C1CA1"/>
    <w:rsid w:val="008E1241"/>
    <w:rsid w:val="008E3294"/>
    <w:rsid w:val="008E3C74"/>
    <w:rsid w:val="0093273C"/>
    <w:rsid w:val="00965758"/>
    <w:rsid w:val="009973DE"/>
    <w:rsid w:val="009A0D8C"/>
    <w:rsid w:val="00A37C82"/>
    <w:rsid w:val="00A55A0E"/>
    <w:rsid w:val="00A657D6"/>
    <w:rsid w:val="00A86E03"/>
    <w:rsid w:val="00AC0056"/>
    <w:rsid w:val="00AE6C4E"/>
    <w:rsid w:val="00AF27DD"/>
    <w:rsid w:val="00B127D7"/>
    <w:rsid w:val="00B2727D"/>
    <w:rsid w:val="00B5324A"/>
    <w:rsid w:val="00B55040"/>
    <w:rsid w:val="00B620CD"/>
    <w:rsid w:val="00B7654A"/>
    <w:rsid w:val="00B77429"/>
    <w:rsid w:val="00B8033D"/>
    <w:rsid w:val="00B9015F"/>
    <w:rsid w:val="00B90824"/>
    <w:rsid w:val="00CB5F91"/>
    <w:rsid w:val="00CD7C33"/>
    <w:rsid w:val="00CE71E6"/>
    <w:rsid w:val="00D37DCC"/>
    <w:rsid w:val="00D62C98"/>
    <w:rsid w:val="00D91CF8"/>
    <w:rsid w:val="00D95456"/>
    <w:rsid w:val="00DA08BD"/>
    <w:rsid w:val="00DA47A6"/>
    <w:rsid w:val="00DC76A5"/>
    <w:rsid w:val="00DE3D69"/>
    <w:rsid w:val="00DE473F"/>
    <w:rsid w:val="00E2090D"/>
    <w:rsid w:val="00E35714"/>
    <w:rsid w:val="00E46207"/>
    <w:rsid w:val="00E47DC4"/>
    <w:rsid w:val="00EB4030"/>
    <w:rsid w:val="00EC3FD1"/>
    <w:rsid w:val="00EC6129"/>
    <w:rsid w:val="00ED3458"/>
    <w:rsid w:val="00F1403D"/>
    <w:rsid w:val="00F251E2"/>
    <w:rsid w:val="00F71F0F"/>
    <w:rsid w:val="00FB6F7A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DAC3"/>
  <w15:chartTrackingRefBased/>
  <w15:docId w15:val="{74B0F1A5-3022-4BA5-829D-0CB3CB88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7A6"/>
    <w:pPr>
      <w:ind w:left="720"/>
      <w:contextualSpacing/>
    </w:pPr>
  </w:style>
  <w:style w:type="character" w:customStyle="1" w:styleId="st">
    <w:name w:val="st"/>
    <w:basedOn w:val="DefaultParagraphFont"/>
    <w:rsid w:val="0051275E"/>
  </w:style>
  <w:style w:type="character" w:styleId="Emphasis">
    <w:name w:val="Emphasis"/>
    <w:basedOn w:val="DefaultParagraphFont"/>
    <w:uiPriority w:val="20"/>
    <w:qFormat/>
    <w:rsid w:val="005127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30"/>
  </w:style>
  <w:style w:type="paragraph" w:styleId="Footer">
    <w:name w:val="footer"/>
    <w:basedOn w:val="Normal"/>
    <w:link w:val="FooterChar"/>
    <w:uiPriority w:val="99"/>
    <w:unhideWhenUsed/>
    <w:rsid w:val="00EB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30"/>
  </w:style>
  <w:style w:type="character" w:customStyle="1" w:styleId="ouvrage">
    <w:name w:val="ouvrage"/>
    <w:basedOn w:val="DefaultParagraphFont"/>
    <w:rsid w:val="00266916"/>
  </w:style>
  <w:style w:type="character" w:customStyle="1" w:styleId="nomauteur">
    <w:name w:val="nom_auteur"/>
    <w:basedOn w:val="DefaultParagraphFont"/>
    <w:rsid w:val="00266916"/>
  </w:style>
  <w:style w:type="character" w:styleId="HTMLCite">
    <w:name w:val="HTML Cite"/>
    <w:basedOn w:val="DefaultParagraphFont"/>
    <w:uiPriority w:val="99"/>
    <w:semiHidden/>
    <w:unhideWhenUsed/>
    <w:rsid w:val="002669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slideshare.net/anattaembe/foucault-michel-les-mots-et-les-choses-1966" TargetMode="External"/><Relationship Id="rId13" Type="http://schemas.openxmlformats.org/officeDocument/2006/relationships/hyperlink" Target="https://www.idixa.net/Pixa/pagixa-1603201606.html" TargetMode="External"/><Relationship Id="rId18" Type="http://schemas.openxmlformats.org/officeDocument/2006/relationships/hyperlink" Target="http://pascalpolar.be/Polaruserfiles/file/about/polar/AKW/LA%20Mort%20de%20l%20auteur%20R.B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lshs.archives-ouvertes.fr/halshs-00677232/document" TargetMode="External"/><Relationship Id="rId7" Type="http://schemas.openxmlformats.org/officeDocument/2006/relationships/hyperlink" Target="http://1libertaire.free.fr/Foucault64.html" TargetMode="External"/><Relationship Id="rId12" Type="http://schemas.openxmlformats.org/officeDocument/2006/relationships/hyperlink" Target="http://www.dhspriory.org/kenny/PhilTexts/Derrida/De%20la%20grammatologie.pdf" TargetMode="External"/><Relationship Id="rId17" Type="http://schemas.openxmlformats.org/officeDocument/2006/relationships/hyperlink" Target="http://espace.freud.pagesperso-orange.fr/topos/psycha/psysem/miroir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Revue_fran%C3%A7aise_de_psychanalyse" TargetMode="External"/><Relationship Id="rId20" Type="http://schemas.openxmlformats.org/officeDocument/2006/relationships/hyperlink" Target="http://users.clas.ufl.edu/burt/deconstructionandnewmediatheory/walterbenjamintasktranslator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inter.fr/emissions/ca-peut-pas-faire-de-mal/ca-peut-pas-faire-de-mal-23-juillet-201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hilippe.birgy.free.fr/IMG/pdf/polycop_cours_2_regimes_de_textualit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alas.fr/Claude-Levi-Strauss-Sur-Les-chats-de-Charles-Baudelaire-article-avec-Roman-Jakobson,074" TargetMode="External"/><Relationship Id="rId19" Type="http://schemas.openxmlformats.org/officeDocument/2006/relationships/hyperlink" Target="https://www.youtube.com/watch?v=jUgJd2mS3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oskop.org/images/f/f1/Saussure_Ferdinand_de_Cours_de_linguistique_generale_Edition_critique_1997.pdf" TargetMode="External"/><Relationship Id="rId14" Type="http://schemas.openxmlformats.org/officeDocument/2006/relationships/hyperlink" Target="https://www.idixa.net/Pixa/pagixa-1604071849.html" TargetMode="External"/><Relationship Id="rId22" Type="http://schemas.openxmlformats.org/officeDocument/2006/relationships/hyperlink" Target="http://www.youscribe.com/catalogue/tous/savoirs/philosophie/l-immanence-une-vie-248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</dc:creator>
  <cp:keywords/>
  <dc:description/>
  <cp:lastModifiedBy>William Franke</cp:lastModifiedBy>
  <cp:revision>6</cp:revision>
  <dcterms:created xsi:type="dcterms:W3CDTF">2018-08-22T15:24:00Z</dcterms:created>
  <dcterms:modified xsi:type="dcterms:W3CDTF">2018-08-25T15:02:00Z</dcterms:modified>
</cp:coreProperties>
</file>