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CF5" w:rsidRPr="00C32613" w:rsidRDefault="00E53AFF" w:rsidP="003F4720">
      <w:pPr>
        <w:jc w:val="center"/>
        <w:rPr>
          <w:rFonts w:ascii="Arial" w:hAnsi="Arial" w:cs="Arial"/>
          <w:b/>
          <w:color w:val="1F497D" w:themeColor="text2"/>
          <w:sz w:val="28"/>
          <w:szCs w:val="28"/>
        </w:rPr>
      </w:pPr>
      <w:bookmarkStart w:id="0" w:name="_GoBack"/>
      <w:bookmarkEnd w:id="0"/>
      <w:r w:rsidRPr="00C32613">
        <w:rPr>
          <w:rFonts w:ascii="Arial" w:hAnsi="Arial" w:cs="Arial"/>
          <w:b/>
          <w:color w:val="1F497D" w:themeColor="text2"/>
          <w:sz w:val="28"/>
          <w:szCs w:val="28"/>
        </w:rPr>
        <w:t>Cognition, Religion, and Science</w:t>
      </w:r>
    </w:p>
    <w:p w:rsidR="00E53AFF" w:rsidRPr="00C32613" w:rsidRDefault="00D2751B" w:rsidP="00D2751B">
      <w:pPr>
        <w:tabs>
          <w:tab w:val="center" w:pos="6480"/>
          <w:tab w:val="left" w:pos="9480"/>
        </w:tabs>
        <w:spacing w:line="480" w:lineRule="auto"/>
        <w:rPr>
          <w:rFonts w:ascii="Arial" w:hAnsi="Arial" w:cs="Arial"/>
          <w:b/>
          <w:color w:val="1F497D" w:themeColor="text2"/>
          <w:sz w:val="28"/>
          <w:szCs w:val="28"/>
        </w:rPr>
      </w:pPr>
      <w:r>
        <w:rPr>
          <w:rFonts w:ascii="Arial" w:hAnsi="Arial" w:cs="Arial"/>
          <w:b/>
          <w:color w:val="1F497D" w:themeColor="text2"/>
          <w:sz w:val="28"/>
          <w:szCs w:val="28"/>
        </w:rPr>
        <w:tab/>
      </w:r>
      <w:r w:rsidR="00C32613" w:rsidRPr="00C32613">
        <w:rPr>
          <w:rFonts w:ascii="Arial" w:hAnsi="Arial" w:cs="Arial"/>
          <w:b/>
          <w:color w:val="1F497D" w:themeColor="text2"/>
          <w:sz w:val="28"/>
          <w:szCs w:val="28"/>
        </w:rPr>
        <w:t>International Conference</w:t>
      </w:r>
      <w:r>
        <w:rPr>
          <w:rFonts w:ascii="Arial" w:hAnsi="Arial" w:cs="Arial"/>
          <w:b/>
          <w:color w:val="1F497D" w:themeColor="text2"/>
          <w:sz w:val="28"/>
          <w:szCs w:val="28"/>
        </w:rPr>
        <w:tab/>
      </w:r>
    </w:p>
    <w:p w:rsidR="0004795A" w:rsidRPr="00C32613" w:rsidRDefault="00C32613" w:rsidP="0004795A">
      <w:pPr>
        <w:jc w:val="center"/>
        <w:rPr>
          <w:color w:val="7F7F7F" w:themeColor="text1" w:themeTint="80"/>
          <w:sz w:val="28"/>
        </w:rPr>
      </w:pPr>
      <w:r w:rsidRPr="00C32613">
        <w:rPr>
          <w:color w:val="7F7F7F" w:themeColor="text1" w:themeTint="80"/>
          <w:sz w:val="28"/>
        </w:rPr>
        <w:t xml:space="preserve">Philosophy and Religious Studies Program, FAH, the </w:t>
      </w:r>
      <w:r w:rsidR="0004795A" w:rsidRPr="00C32613">
        <w:rPr>
          <w:color w:val="7F7F7F" w:themeColor="text1" w:themeTint="80"/>
          <w:sz w:val="28"/>
        </w:rPr>
        <w:t>University</w:t>
      </w:r>
      <w:r w:rsidRPr="00C32613">
        <w:rPr>
          <w:color w:val="7F7F7F" w:themeColor="text1" w:themeTint="80"/>
          <w:sz w:val="28"/>
        </w:rPr>
        <w:t xml:space="preserve"> of Macau</w:t>
      </w:r>
    </w:p>
    <w:p w:rsidR="0004795A" w:rsidRPr="00C32613" w:rsidRDefault="0004795A" w:rsidP="0004795A">
      <w:pPr>
        <w:jc w:val="center"/>
        <w:rPr>
          <w:color w:val="7F7F7F" w:themeColor="text1" w:themeTint="80"/>
          <w:sz w:val="28"/>
        </w:rPr>
      </w:pPr>
      <w:r w:rsidRPr="00C32613">
        <w:rPr>
          <w:color w:val="7F7F7F" w:themeColor="text1" w:themeTint="80"/>
          <w:sz w:val="28"/>
        </w:rPr>
        <w:t>Institute for the Advanced Study of Religion, Toronto</w:t>
      </w:r>
    </w:p>
    <w:p w:rsidR="00082B49" w:rsidRDefault="00082B49" w:rsidP="00D2751B"/>
    <w:p w:rsidR="00827040" w:rsidRPr="00A66349" w:rsidRDefault="00A66349" w:rsidP="0004795A">
      <w:pPr>
        <w:jc w:val="center"/>
        <w:rPr>
          <w:rFonts w:ascii="Arial" w:hAnsi="Arial" w:cs="Arial"/>
          <w:b/>
          <w:color w:val="1F497D" w:themeColor="text2"/>
        </w:rPr>
      </w:pPr>
      <w:r w:rsidRPr="00A66349">
        <w:rPr>
          <w:rFonts w:ascii="Arial" w:hAnsi="Arial" w:cs="Arial"/>
          <w:b/>
          <w:color w:val="1F497D" w:themeColor="text2"/>
        </w:rPr>
        <w:t>12-13 January 2015</w:t>
      </w:r>
    </w:p>
    <w:p w:rsidR="00A66349" w:rsidRDefault="009C4C6E" w:rsidP="0004795A">
      <w:pPr>
        <w:jc w:val="center"/>
        <w:rPr>
          <w:rFonts w:ascii="Arial" w:hAnsi="Arial" w:cs="Arial"/>
          <w:b/>
          <w:color w:val="1F497D" w:themeColor="text2"/>
        </w:rPr>
      </w:pPr>
      <w:r>
        <w:rPr>
          <w:rFonts w:ascii="Arial" w:hAnsi="Arial" w:cs="Arial"/>
          <w:b/>
          <w:color w:val="1F497D" w:themeColor="text2"/>
        </w:rPr>
        <w:t xml:space="preserve">Conference </w:t>
      </w:r>
      <w:r w:rsidR="00A66349" w:rsidRPr="00A66349">
        <w:rPr>
          <w:rFonts w:ascii="Arial" w:hAnsi="Arial" w:cs="Arial"/>
          <w:b/>
          <w:color w:val="1F497D" w:themeColor="text2"/>
        </w:rPr>
        <w:t>Venue</w:t>
      </w:r>
      <w:r w:rsidR="000755B0">
        <w:rPr>
          <w:rFonts w:ascii="Arial" w:hAnsi="Arial" w:cs="Arial"/>
          <w:b/>
          <w:color w:val="1F497D" w:themeColor="text2"/>
        </w:rPr>
        <w:t xml:space="preserve">: E4-G051, University of Macau </w:t>
      </w:r>
    </w:p>
    <w:p w:rsidR="004F5E23" w:rsidRDefault="004F5E23" w:rsidP="004F5E23">
      <w:pPr>
        <w:tabs>
          <w:tab w:val="left" w:pos="4665"/>
          <w:tab w:val="center" w:pos="6480"/>
        </w:tabs>
        <w:rPr>
          <w:rFonts w:ascii="Arial" w:hAnsi="Arial" w:cs="Arial"/>
          <w:b/>
          <w:color w:val="1F497D" w:themeColor="text2"/>
        </w:rPr>
      </w:pPr>
      <w:r>
        <w:rPr>
          <w:rFonts w:ascii="Arial" w:hAnsi="Arial" w:cs="Arial"/>
          <w:b/>
          <w:color w:val="1F497D" w:themeColor="text2"/>
        </w:rPr>
        <w:tab/>
      </w:r>
    </w:p>
    <w:p w:rsidR="00FF6570" w:rsidRPr="003F4720" w:rsidRDefault="004F5E23" w:rsidP="003F4720">
      <w:pPr>
        <w:tabs>
          <w:tab w:val="left" w:pos="4665"/>
          <w:tab w:val="center" w:pos="6480"/>
        </w:tabs>
        <w:jc w:val="center"/>
        <w:rPr>
          <w:rFonts w:ascii="Arial" w:hAnsi="Arial" w:cs="Arial"/>
          <w:b/>
          <w:color w:val="1F497D" w:themeColor="text2"/>
          <w:sz w:val="28"/>
          <w:szCs w:val="28"/>
        </w:rPr>
      </w:pPr>
      <w:r>
        <w:rPr>
          <w:rFonts w:ascii="Arial" w:hAnsi="Arial" w:cs="Arial"/>
          <w:b/>
          <w:color w:val="1F497D" w:themeColor="text2"/>
          <w:sz w:val="28"/>
          <w:szCs w:val="28"/>
        </w:rPr>
        <w:t>ABSTRACTS OF PRESENTATIONS</w:t>
      </w:r>
    </w:p>
    <w:p w:rsidR="00375C0C" w:rsidRDefault="00375C0C" w:rsidP="00803BA6"/>
    <w:p w:rsidR="003F4720" w:rsidRDefault="003F4720" w:rsidP="00803BA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0941"/>
      </w:tblGrid>
      <w:tr w:rsidR="00721F87" w:rsidTr="00A411C6">
        <w:tc>
          <w:tcPr>
            <w:tcW w:w="2235" w:type="dxa"/>
          </w:tcPr>
          <w:p w:rsidR="00721F87" w:rsidRDefault="00721F87" w:rsidP="004F5E23">
            <w:pPr>
              <w:tabs>
                <w:tab w:val="left" w:pos="3825"/>
              </w:tabs>
            </w:pPr>
          </w:p>
          <w:p w:rsidR="00721F87" w:rsidRPr="00721F87" w:rsidRDefault="00721F87" w:rsidP="00721F87">
            <w:r w:rsidRPr="00721F87">
              <w:t>Arun Bala</w:t>
            </w:r>
          </w:p>
          <w:p w:rsidR="00721F87" w:rsidRDefault="00721F87" w:rsidP="004F5E23">
            <w:pPr>
              <w:tabs>
                <w:tab w:val="left" w:pos="3825"/>
              </w:tabs>
            </w:pPr>
          </w:p>
        </w:tc>
        <w:tc>
          <w:tcPr>
            <w:tcW w:w="10941" w:type="dxa"/>
          </w:tcPr>
          <w:p w:rsidR="00721F87" w:rsidRDefault="00721F87" w:rsidP="004F5E23">
            <w:pPr>
              <w:tabs>
                <w:tab w:val="left" w:pos="3825"/>
              </w:tabs>
              <w:rPr>
                <w:color w:val="1F497D" w:themeColor="text2"/>
              </w:rPr>
            </w:pPr>
          </w:p>
          <w:p w:rsidR="00721F87" w:rsidRPr="00721F87" w:rsidRDefault="00721F87" w:rsidP="00721F87">
            <w:pPr>
              <w:rPr>
                <w:color w:val="1F497D" w:themeColor="text2"/>
              </w:rPr>
            </w:pPr>
            <w:r w:rsidRPr="00721F87">
              <w:rPr>
                <w:color w:val="1F497D" w:themeColor="text2"/>
              </w:rPr>
              <w:t xml:space="preserve">TRANSCENDING EMIC-ETIC DUALISM: </w:t>
            </w:r>
          </w:p>
          <w:p w:rsidR="00721F87" w:rsidRPr="00721F87" w:rsidRDefault="00721F87" w:rsidP="00721F87">
            <w:pPr>
              <w:rPr>
                <w:color w:val="1F497D" w:themeColor="text2"/>
              </w:rPr>
            </w:pPr>
            <w:r w:rsidRPr="00721F87">
              <w:rPr>
                <w:color w:val="1F497D" w:themeColor="text2"/>
              </w:rPr>
              <w:t>A PERSPECTIVE FROM MADHYAMIKA BUDDHISM</w:t>
            </w:r>
          </w:p>
          <w:p w:rsidR="00721F87" w:rsidRDefault="00721F87" w:rsidP="004F5E23">
            <w:pPr>
              <w:tabs>
                <w:tab w:val="left" w:pos="3825"/>
              </w:tabs>
              <w:rPr>
                <w:color w:val="1F497D" w:themeColor="text2"/>
              </w:rPr>
            </w:pPr>
          </w:p>
          <w:p w:rsidR="00721F87" w:rsidRPr="00217907" w:rsidRDefault="00721F87" w:rsidP="00721F87">
            <w:r w:rsidRPr="00217907">
              <w:t xml:space="preserve">It is generally recognized that there is a dichotomy in the modes of inquiry adopted by theology to understand religious phenomena. On the one hand theology adopts an “insider” approach that involves a prior commitment to religious beliefs often defended by appeal to faith and revelation; on the other hand theology adopts an “outsider” view that explains religious phenomena by appeal to reason and evidence. Moreover these two approaches are generally seen as involving incompatible modes of inquiry. In this study we use the example of Madhyamika Buddhism to demonstrate that it is actually more fruitful to treat emic and etic approaches as complementary, perspectives which can be combined to facilitate a more comprehensive understanding of the nature of both religious and scientific thought.  Madhyamika Buddhism distinguishes two modes of thought – one based on appeal to the ordinary empirical knowledge and the other on extraordinary experiential knowledge achieved in the altered state of awareness induced by meditation practice. We show that the claims based on experiential knowledge can be explained by the scientific hypothesis that the objects of experiential knowledge have a gestalt structure. This makes sense of many characteristic Madhyamika claims - the doctrines of </w:t>
            </w:r>
            <w:r w:rsidRPr="00217907">
              <w:rPr>
                <w:i/>
              </w:rPr>
              <w:t>sunyata</w:t>
            </w:r>
            <w:r w:rsidRPr="00217907">
              <w:t xml:space="preserve"> expressing the participatory structure of perceived objects, the dichotomies of double truth and double reality, and the Madhyamika </w:t>
            </w:r>
            <w:r w:rsidRPr="00217907">
              <w:rPr>
                <w:i/>
              </w:rPr>
              <w:t>catuskoti</w:t>
            </w:r>
            <w:r w:rsidRPr="00217907">
              <w:t xml:space="preserve"> with its apparent violation of the laws of logic. It also allows a scientific understanding of Madhyamika experientalism which widens our understanding of scientific empiricism at the same time.  </w:t>
            </w:r>
          </w:p>
          <w:p w:rsidR="00721F87" w:rsidRDefault="00721F87" w:rsidP="004F5E23">
            <w:pPr>
              <w:tabs>
                <w:tab w:val="left" w:pos="3825"/>
              </w:tabs>
              <w:rPr>
                <w:color w:val="1F497D" w:themeColor="text2"/>
              </w:rPr>
            </w:pPr>
          </w:p>
        </w:tc>
      </w:tr>
      <w:tr w:rsidR="00900C92" w:rsidTr="00A411C6">
        <w:tc>
          <w:tcPr>
            <w:tcW w:w="2235" w:type="dxa"/>
          </w:tcPr>
          <w:p w:rsidR="00900C92" w:rsidRDefault="00900C92" w:rsidP="004F5E23">
            <w:pPr>
              <w:tabs>
                <w:tab w:val="left" w:pos="3825"/>
              </w:tabs>
            </w:pPr>
          </w:p>
          <w:p w:rsidR="00900C92" w:rsidRDefault="0079723E" w:rsidP="004F5E23">
            <w:pPr>
              <w:tabs>
                <w:tab w:val="left" w:pos="3825"/>
              </w:tabs>
            </w:pPr>
            <w:r>
              <w:t>Hing W</w:t>
            </w:r>
            <w:r w:rsidR="00900C92">
              <w:t>an Cheng</w:t>
            </w:r>
          </w:p>
          <w:p w:rsidR="00900C92" w:rsidRDefault="00900C92" w:rsidP="004F5E23">
            <w:pPr>
              <w:tabs>
                <w:tab w:val="left" w:pos="3825"/>
              </w:tabs>
            </w:pPr>
          </w:p>
        </w:tc>
        <w:tc>
          <w:tcPr>
            <w:tcW w:w="10941" w:type="dxa"/>
          </w:tcPr>
          <w:p w:rsidR="00900C92" w:rsidRDefault="00900C92" w:rsidP="004F5E23">
            <w:pPr>
              <w:tabs>
                <w:tab w:val="left" w:pos="3825"/>
              </w:tabs>
              <w:rPr>
                <w:color w:val="1F497D" w:themeColor="text2"/>
              </w:rPr>
            </w:pPr>
          </w:p>
          <w:p w:rsidR="00C35739" w:rsidRDefault="00C35739" w:rsidP="00C35739">
            <w:pPr>
              <w:tabs>
                <w:tab w:val="left" w:pos="3825"/>
              </w:tabs>
              <w:rPr>
                <w:color w:val="1F497D" w:themeColor="text2"/>
              </w:rPr>
            </w:pPr>
            <w:r w:rsidRPr="00C35739">
              <w:rPr>
                <w:color w:val="1F497D" w:themeColor="text2"/>
              </w:rPr>
              <w:t>A FIRST LOOK ON TAOIST EPISTEMOLOGY</w:t>
            </w:r>
          </w:p>
          <w:p w:rsidR="00C35739" w:rsidRDefault="00C35739" w:rsidP="00C35739">
            <w:pPr>
              <w:tabs>
                <w:tab w:val="left" w:pos="3825"/>
              </w:tabs>
              <w:rPr>
                <w:color w:val="1F497D" w:themeColor="text2"/>
              </w:rPr>
            </w:pPr>
          </w:p>
          <w:p w:rsidR="00C35739" w:rsidRDefault="00C35739" w:rsidP="00C35739">
            <w:r>
              <w:t xml:space="preserve">A study of brain shows to us that we acquire knowledge through the use of our left brain. Left brain can be understood analogically as a sequential computer that processes information collected at this moment while referencing those stored from the past. This undoubtedly will introduce bias in the understanding of the truth when the historical archive can never be a complete one. This is what Taoism or Lao-Tzu (Laoji, </w:t>
            </w:r>
            <w:r>
              <w:rPr>
                <w:rFonts w:ascii="MingLiU" w:eastAsia="MingLiU" w:hAnsi="MingLiU" w:cs="MingLiU" w:hint="eastAsia"/>
              </w:rPr>
              <w:t>老子</w:t>
            </w:r>
            <w:r>
              <w:t xml:space="preserve">) asks us to avoid. To understand/recognize the external world and subsequently the absolute truth, the use of right brain jumps in. This paper will base on the works of Lao-Tzu and Chang-Tzu (Zhuangji, </w:t>
            </w:r>
            <w:r>
              <w:rPr>
                <w:rFonts w:ascii="MingLiU" w:eastAsia="MingLiU" w:hAnsi="MingLiU" w:cs="MingLiU" w:hint="eastAsia"/>
              </w:rPr>
              <w:t>莊子</w:t>
            </w:r>
            <w:r>
              <w:t>), where the author tries to outline the Taoist framework of epistemology. Within the framework, the author concludes that the (Great) Tao is “knowable”, and that the teaching of Taoism is not anti-social or to convert people to become ignorant. Rather, the teaching of Taoism calls for the grasping of knowledge in both mundane and transcendental sense. This is the thing that the framework will help.</w:t>
            </w:r>
          </w:p>
          <w:p w:rsidR="00900C92" w:rsidRDefault="00900C92" w:rsidP="004F5E23">
            <w:pPr>
              <w:tabs>
                <w:tab w:val="left" w:pos="3825"/>
              </w:tabs>
              <w:rPr>
                <w:color w:val="1F497D" w:themeColor="text2"/>
              </w:rPr>
            </w:pPr>
          </w:p>
        </w:tc>
      </w:tr>
      <w:tr w:rsidR="004F5E23" w:rsidTr="00A411C6">
        <w:tc>
          <w:tcPr>
            <w:tcW w:w="2235" w:type="dxa"/>
          </w:tcPr>
          <w:p w:rsidR="004F5E23" w:rsidRDefault="004F5E23" w:rsidP="004F5E23">
            <w:pPr>
              <w:tabs>
                <w:tab w:val="left" w:pos="3825"/>
              </w:tabs>
            </w:pPr>
          </w:p>
          <w:p w:rsidR="004F5E23" w:rsidRPr="004F5E23" w:rsidRDefault="004F5E23" w:rsidP="004F5E23">
            <w:pPr>
              <w:tabs>
                <w:tab w:val="left" w:pos="3825"/>
              </w:tabs>
            </w:pPr>
            <w:r w:rsidRPr="004F5E23">
              <w:t>William Franke</w:t>
            </w:r>
          </w:p>
          <w:p w:rsidR="004F5E23" w:rsidRDefault="004F5E23" w:rsidP="00766048">
            <w:pPr>
              <w:tabs>
                <w:tab w:val="left" w:pos="3825"/>
              </w:tabs>
            </w:pPr>
          </w:p>
        </w:tc>
        <w:tc>
          <w:tcPr>
            <w:tcW w:w="10941" w:type="dxa"/>
          </w:tcPr>
          <w:p w:rsidR="004F5E23" w:rsidRDefault="004F5E23" w:rsidP="004F5E23">
            <w:pPr>
              <w:tabs>
                <w:tab w:val="left" w:pos="3825"/>
              </w:tabs>
              <w:rPr>
                <w:color w:val="1F497D" w:themeColor="text2"/>
              </w:rPr>
            </w:pPr>
          </w:p>
          <w:p w:rsidR="004F5E23" w:rsidRPr="004F5E23" w:rsidRDefault="004F5E23" w:rsidP="004F5E23">
            <w:pPr>
              <w:tabs>
                <w:tab w:val="left" w:pos="3825"/>
              </w:tabs>
              <w:rPr>
                <w:color w:val="1F497D" w:themeColor="text2"/>
              </w:rPr>
            </w:pPr>
            <w:r w:rsidRPr="004F5E23">
              <w:rPr>
                <w:color w:val="1F497D" w:themeColor="text2"/>
              </w:rPr>
              <w:t>NATURAL COGNITION, UNIVERSALS, AND THE NOTHING OF RELIGION</w:t>
            </w:r>
          </w:p>
          <w:p w:rsidR="004F5E23" w:rsidRDefault="004F5E23" w:rsidP="00766048">
            <w:pPr>
              <w:tabs>
                <w:tab w:val="left" w:pos="3825"/>
              </w:tabs>
            </w:pPr>
          </w:p>
          <w:p w:rsidR="00755EBA" w:rsidRPr="00755EBA" w:rsidRDefault="00755EBA" w:rsidP="00755EBA">
            <w:r w:rsidRPr="00755EBA">
              <w:t>Cognitivism has followed in the lineage of Socrates and logical thinking that separates thought from nature by creating concepts as artificial objects that are instruments of thought and so can be manipulated by it.  Classical Chinese wisdom and apophatic philosophy in the Western tradition together constitute alternative forms of rationality based on immanent and largely implicit critique of the limits of this logical and cognitivist rationality.  I follow some of the historical applications of an emergent cognitivist rationality in religion in order to suggest how the object “religion” dissolves itself into nothing and thereby defeats attempts at achieving an adequate cognitive grasp of it and rather invites the approach of apophatic wisdom.  The paper proceeds by historicizing the growth of cognitive rationality from ancient to modern Western civilization viewed in an intercultural perspective in order to suggest that a viable universalism should be based not on cognitive universals but rather on precisely what cannot be cognized, on what cannot be comprehended within any given culture’s cognitive scheme.  The paper’s theses are developed in dialogue and in dialectic with the views of François Jullien on classical Chinese thought and on the claims for cultural universalism that emanate especially from modern Western thought and civilization.</w:t>
            </w:r>
          </w:p>
          <w:p w:rsidR="004F5E23" w:rsidRDefault="004F5E23" w:rsidP="00755EBA"/>
        </w:tc>
      </w:tr>
      <w:tr w:rsidR="004F5E23" w:rsidTr="00A411C6">
        <w:tc>
          <w:tcPr>
            <w:tcW w:w="2235" w:type="dxa"/>
          </w:tcPr>
          <w:p w:rsidR="004F5E23" w:rsidRDefault="004F5E23" w:rsidP="00766048">
            <w:pPr>
              <w:tabs>
                <w:tab w:val="left" w:pos="3825"/>
              </w:tabs>
            </w:pPr>
          </w:p>
          <w:p w:rsidR="0030681E" w:rsidRPr="0030681E" w:rsidRDefault="0030681E" w:rsidP="0030681E">
            <w:pPr>
              <w:tabs>
                <w:tab w:val="left" w:pos="3825"/>
              </w:tabs>
            </w:pPr>
            <w:r w:rsidRPr="0030681E">
              <w:lastRenderedPageBreak/>
              <w:t>Luther H. Martin</w:t>
            </w:r>
          </w:p>
          <w:p w:rsidR="0030681E" w:rsidRDefault="0030681E" w:rsidP="00766048">
            <w:pPr>
              <w:tabs>
                <w:tab w:val="left" w:pos="3825"/>
              </w:tabs>
            </w:pPr>
          </w:p>
        </w:tc>
        <w:tc>
          <w:tcPr>
            <w:tcW w:w="10941" w:type="dxa"/>
          </w:tcPr>
          <w:p w:rsidR="0030681E" w:rsidRDefault="0030681E" w:rsidP="0030681E">
            <w:pPr>
              <w:tabs>
                <w:tab w:val="left" w:pos="3825"/>
              </w:tabs>
              <w:rPr>
                <w:color w:val="1F497D" w:themeColor="text2"/>
              </w:rPr>
            </w:pPr>
          </w:p>
          <w:p w:rsidR="004F5E23" w:rsidRDefault="0030681E" w:rsidP="0030681E">
            <w:pPr>
              <w:tabs>
                <w:tab w:val="left" w:pos="3825"/>
              </w:tabs>
              <w:rPr>
                <w:color w:val="1F497D" w:themeColor="text2"/>
              </w:rPr>
            </w:pPr>
            <w:r w:rsidRPr="0030681E">
              <w:rPr>
                <w:color w:val="1F497D" w:themeColor="text2"/>
              </w:rPr>
              <w:lastRenderedPageBreak/>
              <w:t>THE RETURN OF SCIENCE: EVOLUTION, COGNITION, AND RELIGION</w:t>
            </w:r>
          </w:p>
          <w:p w:rsidR="0030681E" w:rsidRDefault="0030681E" w:rsidP="0030681E">
            <w:pPr>
              <w:tabs>
                <w:tab w:val="left" w:pos="3825"/>
              </w:tabs>
              <w:rPr>
                <w:color w:val="1F497D" w:themeColor="text2"/>
              </w:rPr>
            </w:pPr>
          </w:p>
          <w:p w:rsidR="0030681E" w:rsidRDefault="0030681E" w:rsidP="0030681E">
            <w:r>
              <w:t>“The study of religion,” as an independent academic discipline was founded in the mid-nineteenth century in the midst of the scientific spirit then sweeping Europe. In the twentieth century, “religion” because resituated as one of the humanities with a hermeneutical focus on socio-cultural particulars. In the latter part of the twentieth century, however, some historians began to embrace a “return to science.” I would like to suggest some implications associated with  that “return”</w:t>
            </w:r>
            <w:r w:rsidRPr="00835656">
              <w:t xml:space="preserve"> </w:t>
            </w:r>
            <w:r>
              <w:t xml:space="preserve">for religious studies, especially with respect to evolutionary theory and to theorizing in the cognitive sciences (which I understand to be framed by evolutionary theory), with brief reference to examples from the history of religion. </w:t>
            </w:r>
          </w:p>
          <w:p w:rsidR="0030681E" w:rsidRPr="0030681E" w:rsidRDefault="0030681E" w:rsidP="0030681E">
            <w:pPr>
              <w:tabs>
                <w:tab w:val="left" w:pos="3825"/>
              </w:tabs>
            </w:pPr>
          </w:p>
        </w:tc>
      </w:tr>
      <w:tr w:rsidR="004F5E23" w:rsidTr="00A411C6">
        <w:tc>
          <w:tcPr>
            <w:tcW w:w="2235" w:type="dxa"/>
          </w:tcPr>
          <w:p w:rsidR="004F5E23" w:rsidRDefault="004F5E23" w:rsidP="00766048">
            <w:pPr>
              <w:tabs>
                <w:tab w:val="left" w:pos="3825"/>
              </w:tabs>
            </w:pPr>
          </w:p>
          <w:p w:rsidR="00FA43D5" w:rsidRPr="00FA43D5" w:rsidRDefault="00FA43D5" w:rsidP="00FA43D5">
            <w:pPr>
              <w:tabs>
                <w:tab w:val="left" w:pos="3825"/>
              </w:tabs>
            </w:pPr>
            <w:r w:rsidRPr="00FA43D5">
              <w:t>Robert N. McCauley</w:t>
            </w:r>
          </w:p>
          <w:p w:rsidR="00FA43D5" w:rsidRDefault="00FA43D5" w:rsidP="00766048">
            <w:pPr>
              <w:tabs>
                <w:tab w:val="left" w:pos="3825"/>
              </w:tabs>
            </w:pPr>
          </w:p>
        </w:tc>
        <w:tc>
          <w:tcPr>
            <w:tcW w:w="10941" w:type="dxa"/>
          </w:tcPr>
          <w:p w:rsidR="00FA43D5" w:rsidRDefault="00FA43D5" w:rsidP="00FA43D5">
            <w:pPr>
              <w:tabs>
                <w:tab w:val="left" w:pos="3825"/>
              </w:tabs>
              <w:rPr>
                <w:color w:val="1F497D" w:themeColor="text2"/>
              </w:rPr>
            </w:pPr>
          </w:p>
          <w:p w:rsidR="00FA43D5" w:rsidRDefault="00FA43D5" w:rsidP="00FA43D5">
            <w:pPr>
              <w:tabs>
                <w:tab w:val="left" w:pos="3825"/>
              </w:tabs>
              <w:rPr>
                <w:color w:val="1F497D" w:themeColor="text2"/>
              </w:rPr>
            </w:pPr>
            <w:r w:rsidRPr="00FA43D5">
              <w:rPr>
                <w:color w:val="1F497D" w:themeColor="text2"/>
              </w:rPr>
              <w:t>WHY RELIGION IS NATURAL AND SCIENCE IS NOT</w:t>
            </w:r>
          </w:p>
          <w:p w:rsidR="00FA43D5" w:rsidRDefault="00FA43D5" w:rsidP="00FA43D5">
            <w:pPr>
              <w:tabs>
                <w:tab w:val="left" w:pos="3825"/>
              </w:tabs>
              <w:rPr>
                <w:color w:val="1F497D" w:themeColor="text2"/>
              </w:rPr>
            </w:pPr>
          </w:p>
          <w:p w:rsidR="009B1255" w:rsidRPr="009B1255" w:rsidRDefault="009B1255" w:rsidP="009B1255">
            <w:pPr>
              <w:tabs>
                <w:tab w:val="left" w:pos="3825"/>
              </w:tabs>
            </w:pPr>
            <w:r w:rsidRPr="009B1255">
              <w:t xml:space="preserve">Pondering the </w:t>
            </w:r>
            <w:r w:rsidRPr="009B1255">
              <w:rPr>
                <w:i/>
              </w:rPr>
              <w:t>cognitive</w:t>
            </w:r>
            <w:r w:rsidRPr="009B1255">
              <w:t xml:space="preserve"> foundations of science and religion offers reasons for highlighting humans’ maturationally natural knowledge.  By the time that they reach school age, human beings seem to have knowledge about many important matters that is automatic, that is intuitive, that is based on little, if any, evidence that they can articulate, that does not seem to depend on any culturally distinctive support, and that is, in part, virtually definitive of what constitutes normal human cognitive development.  This maturationally natural knowledge plays very different roles in science and religion, whether the focus is on their cognitive </w:t>
            </w:r>
            <w:r w:rsidRPr="009B1255">
              <w:rPr>
                <w:i/>
              </w:rPr>
              <w:t>products</w:t>
            </w:r>
            <w:r w:rsidRPr="009B1255">
              <w:t xml:space="preserve"> or the cognitive </w:t>
            </w:r>
            <w:r w:rsidRPr="009B1255">
              <w:rPr>
                <w:i/>
              </w:rPr>
              <w:t>processes</w:t>
            </w:r>
            <w:r w:rsidRPr="009B1255">
              <w:t xml:space="preserve"> that each engages.  Science traffics, usually sooner but always later, in representations and forms of inference that do not rely on the deliverances of maturationally natural capacities.  The sciences yield verdicts that largely overthrow the deliverances of these capacities, however persistent and ineradicable they prove in human thought.  By contrast, religion, with respect to both the cognitive representations and the inferential processes it engages, depends overwhelmingly on such maturationally natural cognitive systems.  Religious representations reliably involve only minor variations on the conceptions that maturationally natural knowledge offers, which renders those representations attention grabbing, memorable, and easy to deploy.  Such a comparison of the cognitive foundations of science and religion points to many startling consequences. </w:t>
            </w:r>
          </w:p>
          <w:p w:rsidR="004F5E23" w:rsidRDefault="004F5E23" w:rsidP="009B1255">
            <w:pPr>
              <w:tabs>
                <w:tab w:val="left" w:pos="3825"/>
              </w:tabs>
            </w:pPr>
          </w:p>
        </w:tc>
      </w:tr>
      <w:tr w:rsidR="004F5E23" w:rsidTr="00A411C6">
        <w:tc>
          <w:tcPr>
            <w:tcW w:w="2235" w:type="dxa"/>
          </w:tcPr>
          <w:p w:rsidR="004F5E23" w:rsidRDefault="004F5E23" w:rsidP="00766048">
            <w:pPr>
              <w:tabs>
                <w:tab w:val="left" w:pos="3825"/>
              </w:tabs>
            </w:pPr>
          </w:p>
          <w:p w:rsidR="0097756C" w:rsidRPr="0097756C" w:rsidRDefault="0097756C" w:rsidP="00766048">
            <w:pPr>
              <w:tabs>
                <w:tab w:val="left" w:pos="3825"/>
              </w:tabs>
            </w:pPr>
            <w:r w:rsidRPr="0097756C">
              <w:t>Mu-chou Poo</w:t>
            </w:r>
          </w:p>
        </w:tc>
        <w:tc>
          <w:tcPr>
            <w:tcW w:w="10941" w:type="dxa"/>
          </w:tcPr>
          <w:p w:rsidR="004F5E23" w:rsidRDefault="004F5E23" w:rsidP="00766048">
            <w:pPr>
              <w:tabs>
                <w:tab w:val="left" w:pos="3825"/>
              </w:tabs>
            </w:pPr>
          </w:p>
          <w:p w:rsidR="0097756C" w:rsidRDefault="0097756C" w:rsidP="0097756C">
            <w:pPr>
              <w:tabs>
                <w:tab w:val="left" w:pos="3825"/>
              </w:tabs>
              <w:rPr>
                <w:bCs/>
                <w:color w:val="1F497D" w:themeColor="text2"/>
              </w:rPr>
            </w:pPr>
            <w:r w:rsidRPr="0097756C">
              <w:rPr>
                <w:bCs/>
                <w:color w:val="1F497D" w:themeColor="text2"/>
              </w:rPr>
              <w:t xml:space="preserve">EXPERIENCE, IMAGINATION, AND THE BODY OF GHOST: </w:t>
            </w:r>
          </w:p>
          <w:p w:rsidR="0097756C" w:rsidRPr="0097756C" w:rsidRDefault="0097756C" w:rsidP="0097756C">
            <w:pPr>
              <w:tabs>
                <w:tab w:val="left" w:pos="3825"/>
              </w:tabs>
              <w:rPr>
                <w:color w:val="1F497D" w:themeColor="text2"/>
              </w:rPr>
            </w:pPr>
            <w:r w:rsidRPr="0097756C">
              <w:rPr>
                <w:bCs/>
                <w:color w:val="1F497D" w:themeColor="text2"/>
              </w:rPr>
              <w:t>EXAMPLES FROM ANCIENT CHINA</w:t>
            </w:r>
          </w:p>
          <w:p w:rsidR="0097756C" w:rsidRDefault="0097756C" w:rsidP="00766048">
            <w:pPr>
              <w:tabs>
                <w:tab w:val="left" w:pos="3825"/>
              </w:tabs>
            </w:pPr>
          </w:p>
          <w:p w:rsidR="0097756C" w:rsidRPr="0097756C" w:rsidRDefault="0097756C" w:rsidP="0097756C">
            <w:pPr>
              <w:tabs>
                <w:tab w:val="left" w:pos="3825"/>
              </w:tabs>
            </w:pPr>
            <w:r w:rsidRPr="0097756C">
              <w:lastRenderedPageBreak/>
              <w:t xml:space="preserve">What does a ghost look like? Does a ghost possess a body? Does it have certain bodily feelings? How do we know it is a ghost?  How shall we deal with ghosts?  People in the past (sometimes even now) often experienced strange phenomena that led them to consider these questions, sometimes seriously, sometimes not so seriously, but always with a certain ambiguity. Questions related to the recognition of ghosts may be stated as the following: one, what are the attributes of ghosts? In other words, we wish to know the factors, be they psychological, physical, or cultural, that inform us to recognize the presence of ghosts; two, do ghosts possess any special bodily features that are either similar or unlike human beings? And why? </w:t>
            </w:r>
          </w:p>
          <w:p w:rsidR="0097756C" w:rsidRPr="0097756C" w:rsidRDefault="0097756C" w:rsidP="0097756C">
            <w:pPr>
              <w:tabs>
                <w:tab w:val="left" w:pos="3825"/>
              </w:tabs>
            </w:pPr>
          </w:p>
          <w:p w:rsidR="0097756C" w:rsidRPr="0097756C" w:rsidRDefault="0097756C" w:rsidP="0097756C">
            <w:pPr>
              <w:tabs>
                <w:tab w:val="left" w:pos="3825"/>
              </w:tabs>
            </w:pPr>
            <w:r w:rsidRPr="0097756C">
              <w:t>This paper tries to answer these two sets of questions by using textual evidence from ancient China, from the pre-imperial period until the Six Dynasties period, because this period saw the earliest appearance and the formation of the concept of ghost. To answer the first set of questions, I shall present information on ghosts, that is, stories or treatises about ghosts, preserved in the texts. In the process of discussing these examples, we can form some idea about how people in ancient China recognized ghosts, and why these perceptions were valid in the contexts of cultural and religious tradition. To answer the second set of questions, I shall use certain exorcistic texts that the ancient Chinese employed to deal with ghosts. From what people did to expel or propitiate ghosts, we may find out how people imagined the feelings or preferences of ghosts, and perhaps part of the reasons why they so imagined, based on our understanding of human cognitive capacities.</w:t>
            </w:r>
          </w:p>
          <w:p w:rsidR="0097756C" w:rsidRDefault="0097756C" w:rsidP="00766048">
            <w:pPr>
              <w:tabs>
                <w:tab w:val="left" w:pos="3825"/>
              </w:tabs>
            </w:pPr>
          </w:p>
        </w:tc>
      </w:tr>
      <w:tr w:rsidR="004F5E23" w:rsidTr="00A411C6">
        <w:tc>
          <w:tcPr>
            <w:tcW w:w="2235" w:type="dxa"/>
          </w:tcPr>
          <w:p w:rsidR="004F5E23" w:rsidRDefault="004F5E23" w:rsidP="00766048">
            <w:pPr>
              <w:tabs>
                <w:tab w:val="left" w:pos="3825"/>
              </w:tabs>
            </w:pPr>
          </w:p>
          <w:p w:rsidR="00913A41" w:rsidRDefault="00913A41" w:rsidP="00766048">
            <w:pPr>
              <w:tabs>
                <w:tab w:val="left" w:pos="3825"/>
              </w:tabs>
            </w:pPr>
            <w:r w:rsidRPr="003B2EDA">
              <w:rPr>
                <w:rFonts w:eastAsia="Times New Roman" w:cs="Times New Roman"/>
                <w:color w:val="000000"/>
                <w:lang w:eastAsia="zh-CN"/>
              </w:rPr>
              <w:t>Edward Slingerland</w:t>
            </w:r>
          </w:p>
        </w:tc>
        <w:tc>
          <w:tcPr>
            <w:tcW w:w="10941" w:type="dxa"/>
          </w:tcPr>
          <w:p w:rsidR="00913A41" w:rsidRDefault="00913A41" w:rsidP="00913A41">
            <w:pPr>
              <w:tabs>
                <w:tab w:val="left" w:pos="3825"/>
              </w:tabs>
              <w:rPr>
                <w:color w:val="1F497D" w:themeColor="text2"/>
              </w:rPr>
            </w:pPr>
          </w:p>
          <w:p w:rsidR="00913A41" w:rsidRDefault="00913A41" w:rsidP="00913A41">
            <w:pPr>
              <w:tabs>
                <w:tab w:val="left" w:pos="3825"/>
              </w:tabs>
              <w:rPr>
                <w:color w:val="1F497D" w:themeColor="text2"/>
              </w:rPr>
            </w:pPr>
            <w:r w:rsidRPr="00913A41">
              <w:rPr>
                <w:color w:val="1F497D" w:themeColor="text2"/>
              </w:rPr>
              <w:t xml:space="preserve">RELIGIOUS STUDIES IN THE AGE OF CONSILIENCE: </w:t>
            </w:r>
          </w:p>
          <w:p w:rsidR="00913A41" w:rsidRDefault="00913A41" w:rsidP="00913A41">
            <w:pPr>
              <w:tabs>
                <w:tab w:val="left" w:pos="3825"/>
              </w:tabs>
              <w:rPr>
                <w:color w:val="1F497D" w:themeColor="text2"/>
              </w:rPr>
            </w:pPr>
            <w:r w:rsidRPr="00913A41">
              <w:rPr>
                <w:color w:val="1F497D" w:themeColor="text2"/>
              </w:rPr>
              <w:t>NEW APPROACHES DRAWN FROM THE COGNITIVE AND EVOLUTIONARY SCIENCES</w:t>
            </w:r>
          </w:p>
          <w:p w:rsidR="00913A41" w:rsidRDefault="00913A41" w:rsidP="00913A41">
            <w:pPr>
              <w:tabs>
                <w:tab w:val="left" w:pos="3825"/>
              </w:tabs>
              <w:rPr>
                <w:color w:val="1F497D" w:themeColor="text2"/>
              </w:rPr>
            </w:pPr>
          </w:p>
          <w:p w:rsidR="00913A41" w:rsidRPr="00913A41" w:rsidRDefault="00913A41" w:rsidP="00913A41">
            <w:pPr>
              <w:tabs>
                <w:tab w:val="left" w:pos="3825"/>
              </w:tabs>
            </w:pPr>
            <w:r w:rsidRPr="00913A41">
              <w:t>In this talk I will draw upon the case example of early Chinese religious thought to demonstrate how a “consilient” approach to the study of religion can help us make progress on problems that have long concerned us. New content knowledge and new methodologies drawn from the cognitive and evolutionary sciences can help us hone in on plausible interpretative strategies and give us new tools to interrogate our texts. At the same time, the sciences are badly in need of the sort of linguistic, historical and cultural expertise that is the specialty of scholars of religion. A new “second wave” of consilience recognizes the science-humanities cooperation is a two-way street, and points the way toward a future of genuinely productive and collaborative interdisciplinary research. </w:t>
            </w:r>
          </w:p>
          <w:p w:rsidR="004F5E23" w:rsidRDefault="004F5E23" w:rsidP="00766048">
            <w:pPr>
              <w:tabs>
                <w:tab w:val="left" w:pos="3825"/>
              </w:tabs>
            </w:pPr>
          </w:p>
        </w:tc>
      </w:tr>
      <w:tr w:rsidR="004F5E23" w:rsidTr="00A411C6">
        <w:tc>
          <w:tcPr>
            <w:tcW w:w="2235" w:type="dxa"/>
          </w:tcPr>
          <w:p w:rsidR="00182EC4" w:rsidRDefault="00182EC4" w:rsidP="00766048">
            <w:pPr>
              <w:tabs>
                <w:tab w:val="left" w:pos="3825"/>
              </w:tabs>
            </w:pPr>
          </w:p>
          <w:p w:rsidR="00397DD1" w:rsidRDefault="00397DD1" w:rsidP="00182EC4">
            <w:pPr>
              <w:tabs>
                <w:tab w:val="left" w:pos="2130"/>
              </w:tabs>
            </w:pPr>
          </w:p>
          <w:p w:rsidR="00182EC4" w:rsidRPr="00182EC4" w:rsidRDefault="00182EC4" w:rsidP="00182EC4">
            <w:pPr>
              <w:tabs>
                <w:tab w:val="left" w:pos="2130"/>
              </w:tabs>
            </w:pPr>
            <w:r w:rsidRPr="00182EC4">
              <w:lastRenderedPageBreak/>
              <w:t>William Waldron</w:t>
            </w:r>
          </w:p>
        </w:tc>
        <w:tc>
          <w:tcPr>
            <w:tcW w:w="10941" w:type="dxa"/>
          </w:tcPr>
          <w:p w:rsidR="00182EC4" w:rsidRDefault="00182EC4" w:rsidP="00182EC4">
            <w:pPr>
              <w:rPr>
                <w:rFonts w:cs="Times New Roman"/>
                <w:color w:val="1F497D" w:themeColor="text2"/>
              </w:rPr>
            </w:pPr>
          </w:p>
          <w:p w:rsidR="00397DD1" w:rsidRDefault="00397DD1" w:rsidP="00182EC4">
            <w:pPr>
              <w:rPr>
                <w:rFonts w:cs="Times New Roman"/>
                <w:color w:val="1F497D" w:themeColor="text2"/>
              </w:rPr>
            </w:pPr>
          </w:p>
          <w:p w:rsidR="00182EC4" w:rsidRDefault="00182EC4" w:rsidP="00182EC4">
            <w:pPr>
              <w:rPr>
                <w:rFonts w:cs="Times New Roman"/>
                <w:color w:val="1F497D" w:themeColor="text2"/>
              </w:rPr>
            </w:pPr>
            <w:r w:rsidRPr="00182EC4">
              <w:rPr>
                <w:rFonts w:cs="Times New Roman"/>
                <w:color w:val="1F497D" w:themeColor="text2"/>
              </w:rPr>
              <w:lastRenderedPageBreak/>
              <w:t xml:space="preserve">THE SCIENTIFIC STUDY OF RELIGION IN A GLOBAL CONTEXT: TOWARD A DIALOGUE BETWEEN THE COGNITIVE STUDY OF RELIGION AND BUDDHIST PHILOSOPHY OF MIND: A </w:t>
            </w:r>
            <w:r w:rsidRPr="00182EC4">
              <w:rPr>
                <w:rFonts w:ascii="Times Ext Roman" w:hAnsi="Times Ext Roman" w:cs="Times Ext Roman"/>
                <w:color w:val="1F497D" w:themeColor="text2"/>
              </w:rPr>
              <w:t>YOGĀCĀRA</w:t>
            </w:r>
            <w:r w:rsidRPr="00182EC4">
              <w:rPr>
                <w:rFonts w:cs="Times New Roman"/>
                <w:color w:val="1F497D" w:themeColor="text2"/>
              </w:rPr>
              <w:t xml:space="preserve"> PERSPECTIVE</w:t>
            </w:r>
          </w:p>
          <w:p w:rsidR="00182EC4" w:rsidRDefault="00182EC4" w:rsidP="00182EC4">
            <w:pPr>
              <w:rPr>
                <w:rFonts w:cs="Times New Roman"/>
                <w:color w:val="1F497D" w:themeColor="text2"/>
              </w:rPr>
            </w:pPr>
          </w:p>
          <w:p w:rsidR="00182EC4" w:rsidRPr="00182EC4" w:rsidRDefault="00182EC4" w:rsidP="00182EC4">
            <w:pPr>
              <w:rPr>
                <w:rFonts w:cs="Times New Roman"/>
                <w:color w:val="1F497D" w:themeColor="text2"/>
              </w:rPr>
            </w:pPr>
            <w:r w:rsidRPr="00211058">
              <w:rPr>
                <w:rFonts w:eastAsia="MS Mincho" w:cs="Times New Roman"/>
                <w:lang w:eastAsia="ja-JP"/>
              </w:rPr>
              <w:t xml:space="preserve">In this paper we will explore parallels between the cognitive approach to the study of religion and the analyses of mind found in one tradition of Buddhism: the </w:t>
            </w:r>
            <w:r w:rsidRPr="00211058">
              <w:rPr>
                <w:rFonts w:ascii="Times Ext Roman" w:eastAsia="MS Mincho" w:hAnsi="Times Ext Roman" w:cs="Times Ext Roman"/>
                <w:lang w:eastAsia="ja-JP"/>
              </w:rPr>
              <w:t>Yogācāra</w:t>
            </w:r>
            <w:r w:rsidRPr="00211058">
              <w:rPr>
                <w:rFonts w:eastAsia="MS Mincho" w:cs="Times New Roman"/>
                <w:lang w:eastAsia="ja-JP"/>
              </w:rPr>
              <w:t xml:space="preserve"> school of Buddhism (</w:t>
            </w:r>
            <w:r w:rsidRPr="00211058">
              <w:rPr>
                <w:rFonts w:eastAsia="MS Mincho" w:cs="Times New Roman" w:hint="eastAsia"/>
                <w:lang w:eastAsia="ja-JP"/>
              </w:rPr>
              <w:t>瑜伽宗</w:t>
            </w:r>
            <w:r w:rsidRPr="00211058">
              <w:rPr>
                <w:rFonts w:eastAsia="MS Mincho" w:cs="Times New Roman"/>
                <w:lang w:eastAsia="ja-JP"/>
              </w:rPr>
              <w:t xml:space="preserve">, </w:t>
            </w:r>
            <w:r w:rsidRPr="00211058">
              <w:rPr>
                <w:rFonts w:eastAsia="MS Mincho" w:cs="Times New Roman" w:hint="eastAsia"/>
                <w:lang w:eastAsia="ja-JP"/>
              </w:rPr>
              <w:t>法相宗</w:t>
            </w:r>
            <w:r w:rsidRPr="00211058">
              <w:rPr>
                <w:rFonts w:eastAsia="MS Mincho" w:cs="Times New Roman"/>
                <w:lang w:eastAsia="ja-JP"/>
              </w:rPr>
              <w:t xml:space="preserve">, or </w:t>
            </w:r>
            <w:r w:rsidRPr="00211058">
              <w:rPr>
                <w:rFonts w:eastAsia="MS Mincho" w:cs="Times New Roman" w:hint="eastAsia"/>
                <w:lang w:eastAsia="ja-JP"/>
              </w:rPr>
              <w:t>唯識宗</w:t>
            </w:r>
            <w:r w:rsidRPr="00211058">
              <w:rPr>
                <w:rFonts w:eastAsia="MS Mincho" w:cs="Times New Roman"/>
                <w:lang w:eastAsia="ja-JP"/>
              </w:rPr>
              <w:t>) which has flourished in India, Tibet, China and Japan since the 4-7</w:t>
            </w:r>
            <w:r w:rsidRPr="00211058">
              <w:rPr>
                <w:rFonts w:eastAsia="MS Mincho" w:cs="Times New Roman"/>
                <w:vertAlign w:val="superscript"/>
                <w:lang w:eastAsia="ja-JP"/>
              </w:rPr>
              <w:t>th</w:t>
            </w:r>
            <w:r w:rsidRPr="00211058">
              <w:rPr>
                <w:rFonts w:eastAsia="MS Mincho" w:cs="Times New Roman"/>
                <w:lang w:eastAsia="ja-JP"/>
              </w:rPr>
              <w:t xml:space="preserve"> c. CE. We will identify some of these parallels, interrogate their contents, and examine their differing assumptions and conclusions. Specifically, many cognitive scientists posit that human beings are “innate dualists,” “essentialists” and “naïve realists” (Bloom, </w:t>
            </w:r>
            <w:r w:rsidRPr="00211058">
              <w:rPr>
                <w:rFonts w:eastAsia="MS Mincho" w:cs="Times New Roman"/>
                <w:i/>
                <w:lang w:eastAsia="ja-JP"/>
              </w:rPr>
              <w:t>Descartes’ Baby</w:t>
            </w:r>
            <w:r w:rsidRPr="00211058">
              <w:rPr>
                <w:rFonts w:eastAsia="MS Mincho" w:cs="Times New Roman"/>
                <w:lang w:eastAsia="ja-JP"/>
              </w:rPr>
              <w:t xml:space="preserve">, Tremlin, </w:t>
            </w:r>
            <w:r w:rsidRPr="00211058">
              <w:rPr>
                <w:rFonts w:eastAsia="MS Mincho" w:cs="Times New Roman"/>
                <w:i/>
                <w:lang w:eastAsia="ja-JP"/>
              </w:rPr>
              <w:t>Minds and Gods</w:t>
            </w:r>
            <w:r w:rsidRPr="00211058">
              <w:rPr>
                <w:rFonts w:eastAsia="MS Mincho" w:cs="Times New Roman"/>
                <w:lang w:eastAsia="ja-JP"/>
              </w:rPr>
              <w:t>). Similarly, Yogācārin Buddhists have long held that we all have unconscious dispositions (</w:t>
            </w:r>
            <w:r w:rsidRPr="00211058">
              <w:rPr>
                <w:rFonts w:eastAsia="MS Mincho" w:cs="Times New Roman"/>
                <w:i/>
                <w:iCs/>
                <w:lang w:eastAsia="ja-JP"/>
              </w:rPr>
              <w:t>vāsanā</w:t>
            </w:r>
            <w:r w:rsidRPr="00211058">
              <w:rPr>
                <w:rFonts w:eastAsia="MS Mincho" w:cs="Times New Roman"/>
                <w:iCs/>
                <w:lang w:eastAsia="ja-JP"/>
              </w:rPr>
              <w:t>,</w:t>
            </w:r>
            <w:r w:rsidRPr="00211058">
              <w:rPr>
                <w:rFonts w:eastAsia="MS Mincho" w:cs="Times New Roman"/>
                <w:b/>
                <w:bCs/>
                <w:lang w:eastAsia="ja-JP"/>
              </w:rPr>
              <w:t xml:space="preserve"> </w:t>
            </w:r>
            <w:r w:rsidRPr="00211058">
              <w:rPr>
                <w:rFonts w:eastAsia="MS Mincho" w:cs="Times New Roman" w:hint="eastAsia"/>
                <w:b/>
                <w:bCs/>
                <w:lang w:eastAsia="ja-JP"/>
              </w:rPr>
              <w:t>習氣</w:t>
            </w:r>
            <w:r w:rsidRPr="00211058">
              <w:rPr>
                <w:rFonts w:eastAsia="MS Mincho" w:cs="Times New Roman"/>
                <w:b/>
                <w:bCs/>
                <w:lang w:eastAsia="ja-JP"/>
              </w:rPr>
              <w:t xml:space="preserve">) </w:t>
            </w:r>
            <w:r w:rsidRPr="00211058">
              <w:rPr>
                <w:rFonts w:eastAsia="MS Mincho" w:cs="Times New Roman"/>
                <w:lang w:eastAsia="ja-JP"/>
              </w:rPr>
              <w:t>to see the persons and objects in the world around us as possessing enduring, essential identities (</w:t>
            </w:r>
            <w:r w:rsidRPr="00211058">
              <w:rPr>
                <w:rFonts w:ascii="Times Ext Roman" w:eastAsia="MS Mincho" w:hAnsi="Times Ext Roman" w:cs="Times Ext Roman"/>
                <w:i/>
                <w:lang w:eastAsia="ja-JP"/>
              </w:rPr>
              <w:t>svabhāva</w:t>
            </w:r>
            <w:r w:rsidRPr="00211058">
              <w:rPr>
                <w:rFonts w:eastAsia="MS Mincho" w:cs="Times New Roman"/>
                <w:lang w:eastAsia="ja-JP"/>
              </w:rPr>
              <w:t>,</w:t>
            </w:r>
            <w:r w:rsidRPr="00211058">
              <w:rPr>
                <w:rFonts w:eastAsia="MS Mincho" w:cs="Times New Roman" w:hint="eastAsia"/>
                <w:lang w:eastAsia="ja-JP"/>
              </w:rPr>
              <w:t>自性</w:t>
            </w:r>
            <w:r w:rsidRPr="00211058">
              <w:rPr>
                <w:rFonts w:eastAsia="MS Mincho" w:cs="Times New Roman"/>
                <w:lang w:eastAsia="ja-JP"/>
              </w:rPr>
              <w:t>) and characteristics (</w:t>
            </w:r>
            <w:r w:rsidRPr="00211058">
              <w:rPr>
                <w:rFonts w:eastAsia="MS Mincho" w:cs="Times New Roman"/>
                <w:i/>
                <w:lang w:eastAsia="ja-JP"/>
              </w:rPr>
              <w:t>nimitta</w:t>
            </w:r>
            <w:r w:rsidRPr="00211058">
              <w:rPr>
                <w:rFonts w:eastAsia="MS Mincho" w:cs="Times New Roman"/>
                <w:lang w:eastAsia="ja-JP"/>
              </w:rPr>
              <w:t xml:space="preserve">, </w:t>
            </w:r>
            <w:r w:rsidRPr="00211058">
              <w:rPr>
                <w:rFonts w:eastAsia="MS Mincho" w:cs="Times New Roman" w:hint="eastAsia"/>
                <w:lang w:eastAsia="ja-JP"/>
              </w:rPr>
              <w:t>相</w:t>
            </w:r>
            <w:r w:rsidRPr="00211058">
              <w:rPr>
                <w:rFonts w:eastAsia="MS Mincho" w:cs="Times New Roman"/>
                <w:lang w:eastAsia="ja-JP"/>
              </w:rPr>
              <w:t xml:space="preserve">). From both of these perspectives, our representations of persons and objects are seen as complex, and largely collective, cognitive constructs rather than as objects existing in and of themselves. Last, a constructive dialogue </w:t>
            </w:r>
            <w:r w:rsidRPr="00211058">
              <w:rPr>
                <w:rFonts w:eastAsia="MS Mincho" w:cs="Times New Roman"/>
                <w:i/>
                <w:lang w:eastAsia="ja-JP"/>
              </w:rPr>
              <w:t>between</w:t>
            </w:r>
            <w:r w:rsidRPr="00211058">
              <w:rPr>
                <w:rFonts w:eastAsia="MS Mincho" w:cs="Times New Roman"/>
                <w:lang w:eastAsia="ja-JP"/>
              </w:rPr>
              <w:t xml:space="preserve"> cognitive science and Buddhism is possible since they both aim to interrogate human experience, religion and culture more deeply and thereby free us from false illusions—even if their ultimate aims differ</w:t>
            </w:r>
            <w:r>
              <w:rPr>
                <w:rFonts w:eastAsia="MS Mincho" w:cs="Times New Roman"/>
                <w:lang w:eastAsia="ja-JP"/>
              </w:rPr>
              <w:t>.</w:t>
            </w:r>
          </w:p>
          <w:p w:rsidR="004F5E23" w:rsidRDefault="004F5E23" w:rsidP="00721F87">
            <w:pPr>
              <w:tabs>
                <w:tab w:val="left" w:pos="3825"/>
              </w:tabs>
              <w:ind w:firstLine="720"/>
            </w:pPr>
          </w:p>
        </w:tc>
      </w:tr>
      <w:tr w:rsidR="00721F87" w:rsidTr="00A411C6">
        <w:tc>
          <w:tcPr>
            <w:tcW w:w="2235" w:type="dxa"/>
          </w:tcPr>
          <w:p w:rsidR="00721F87" w:rsidRDefault="00721F87" w:rsidP="00766048">
            <w:pPr>
              <w:tabs>
                <w:tab w:val="left" w:pos="3825"/>
              </w:tabs>
            </w:pPr>
          </w:p>
          <w:p w:rsidR="00721F87" w:rsidRDefault="00721F87" w:rsidP="00766048">
            <w:pPr>
              <w:tabs>
                <w:tab w:val="left" w:pos="3825"/>
              </w:tabs>
            </w:pPr>
            <w:r>
              <w:t>Mario Wenning</w:t>
            </w:r>
            <w:r w:rsidR="0040233C">
              <w:t>,</w:t>
            </w:r>
            <w:r>
              <w:t xml:space="preserve">  </w:t>
            </w:r>
          </w:p>
          <w:p w:rsidR="00721F87" w:rsidRDefault="00721F87" w:rsidP="00766048">
            <w:pPr>
              <w:tabs>
                <w:tab w:val="left" w:pos="3825"/>
              </w:tabs>
            </w:pPr>
            <w:r>
              <w:t>Tingting Wu</w:t>
            </w:r>
          </w:p>
          <w:p w:rsidR="00721F87" w:rsidRDefault="00721F87" w:rsidP="00766048">
            <w:pPr>
              <w:tabs>
                <w:tab w:val="left" w:pos="3825"/>
              </w:tabs>
            </w:pPr>
          </w:p>
        </w:tc>
        <w:tc>
          <w:tcPr>
            <w:tcW w:w="10941" w:type="dxa"/>
          </w:tcPr>
          <w:p w:rsidR="00721F87" w:rsidRDefault="00721F87" w:rsidP="00182EC4">
            <w:pPr>
              <w:rPr>
                <w:rFonts w:cs="Times New Roman"/>
                <w:color w:val="1F497D" w:themeColor="text2"/>
              </w:rPr>
            </w:pPr>
          </w:p>
          <w:p w:rsidR="00721F87" w:rsidRPr="00721F87" w:rsidRDefault="00721F87" w:rsidP="00182EC4">
            <w:pPr>
              <w:rPr>
                <w:rFonts w:cs="Times New Roman"/>
                <w:color w:val="1F497D" w:themeColor="text2"/>
              </w:rPr>
            </w:pPr>
            <w:r w:rsidRPr="00721F87">
              <w:rPr>
                <w:rFonts w:cs="Times New Roman"/>
                <w:color w:val="1F497D" w:themeColor="text2"/>
              </w:rPr>
              <w:t>THE POSTSECULAR TURN IN EDUCATION</w:t>
            </w:r>
          </w:p>
        </w:tc>
      </w:tr>
      <w:tr w:rsidR="004F5E23" w:rsidTr="00A411C6">
        <w:tc>
          <w:tcPr>
            <w:tcW w:w="2235" w:type="dxa"/>
          </w:tcPr>
          <w:p w:rsidR="004F5E23" w:rsidRDefault="004F5E23" w:rsidP="00766048">
            <w:pPr>
              <w:tabs>
                <w:tab w:val="left" w:pos="3825"/>
              </w:tabs>
            </w:pPr>
          </w:p>
          <w:p w:rsidR="00721F87" w:rsidRPr="00721F87" w:rsidRDefault="00721F87" w:rsidP="00766048">
            <w:pPr>
              <w:tabs>
                <w:tab w:val="left" w:pos="3825"/>
              </w:tabs>
            </w:pPr>
            <w:r w:rsidRPr="00721F87">
              <w:t>Donald Wiebe</w:t>
            </w:r>
          </w:p>
        </w:tc>
        <w:tc>
          <w:tcPr>
            <w:tcW w:w="10941" w:type="dxa"/>
          </w:tcPr>
          <w:p w:rsidR="00721F87" w:rsidRDefault="00721F87" w:rsidP="00721F87">
            <w:pPr>
              <w:tabs>
                <w:tab w:val="left" w:pos="3825"/>
              </w:tabs>
              <w:rPr>
                <w:color w:val="1F497D" w:themeColor="text2"/>
              </w:rPr>
            </w:pPr>
          </w:p>
          <w:p w:rsidR="00721F87" w:rsidRPr="00721F87" w:rsidRDefault="00721F87" w:rsidP="00721F87">
            <w:pPr>
              <w:tabs>
                <w:tab w:val="left" w:pos="3825"/>
              </w:tabs>
              <w:rPr>
                <w:color w:val="1F497D" w:themeColor="text2"/>
              </w:rPr>
            </w:pPr>
            <w:r w:rsidRPr="00721F87">
              <w:rPr>
                <w:color w:val="1F497D" w:themeColor="text2"/>
              </w:rPr>
              <w:t>GLOBALIZATION AND THE SCIENTIFIC STUDY OF RELIGION</w:t>
            </w:r>
          </w:p>
          <w:p w:rsidR="004F5E23" w:rsidRDefault="004F5E23" w:rsidP="00766048">
            <w:pPr>
              <w:tabs>
                <w:tab w:val="left" w:pos="3825"/>
              </w:tabs>
            </w:pPr>
          </w:p>
          <w:p w:rsidR="00721F87" w:rsidRDefault="00721F87" w:rsidP="00721F87">
            <w:r>
              <w:t>Whatever the distinctive cultural, philosophical, psychological, or social roots of modern Western science it has ultimately provided society with superior knowledge of the physical world to that found in traditional societies. Although recognized globally in this limited regard, modern science is not truly a global phenomenon because it has not been assimilated into the fabric of traditional modes of thought, especially with respect to understanding and explaining social and cultural realities. This is particularly evident with respect to the scientific study of religion. My aim in this paper is to try to account for the factors blocking the globalization of a scientific study of religion.</w:t>
            </w:r>
          </w:p>
          <w:p w:rsidR="00721F87" w:rsidRDefault="00721F87" w:rsidP="00766048">
            <w:pPr>
              <w:tabs>
                <w:tab w:val="left" w:pos="3825"/>
              </w:tabs>
            </w:pPr>
          </w:p>
        </w:tc>
      </w:tr>
      <w:tr w:rsidR="004F5E23" w:rsidTr="00A411C6">
        <w:tc>
          <w:tcPr>
            <w:tcW w:w="2235" w:type="dxa"/>
          </w:tcPr>
          <w:p w:rsidR="00B057E4" w:rsidRDefault="00B057E4" w:rsidP="00B057E4">
            <w:pPr>
              <w:tabs>
                <w:tab w:val="left" w:pos="3825"/>
              </w:tabs>
            </w:pPr>
          </w:p>
          <w:p w:rsidR="004F5E23" w:rsidRDefault="00B057E4" w:rsidP="00B057E4">
            <w:pPr>
              <w:tabs>
                <w:tab w:val="left" w:pos="3825"/>
              </w:tabs>
            </w:pPr>
            <w:r>
              <w:lastRenderedPageBreak/>
              <w:t>Jing Zhu</w:t>
            </w:r>
          </w:p>
        </w:tc>
        <w:tc>
          <w:tcPr>
            <w:tcW w:w="10941" w:type="dxa"/>
          </w:tcPr>
          <w:p w:rsidR="00B057E4" w:rsidRDefault="00B057E4" w:rsidP="00766048">
            <w:pPr>
              <w:tabs>
                <w:tab w:val="left" w:pos="3825"/>
              </w:tabs>
              <w:rPr>
                <w:color w:val="1F497D" w:themeColor="text2"/>
              </w:rPr>
            </w:pPr>
          </w:p>
          <w:p w:rsidR="004F5E23" w:rsidRDefault="00397DD1" w:rsidP="00766048">
            <w:pPr>
              <w:tabs>
                <w:tab w:val="left" w:pos="3825"/>
              </w:tabs>
              <w:rPr>
                <w:color w:val="1F497D" w:themeColor="text2"/>
              </w:rPr>
            </w:pPr>
            <w:r>
              <w:rPr>
                <w:color w:val="1F497D" w:themeColor="text2"/>
              </w:rPr>
              <w:lastRenderedPageBreak/>
              <w:t>THE HEAVEN (</w:t>
            </w:r>
            <w:r w:rsidRPr="000B6A90">
              <w:rPr>
                <w:i/>
                <w:color w:val="1F497D" w:themeColor="text2"/>
              </w:rPr>
              <w:t>TIAN</w:t>
            </w:r>
            <w:r>
              <w:rPr>
                <w:color w:val="1F497D" w:themeColor="text2"/>
              </w:rPr>
              <w:t>) AS “BIG GOD”</w:t>
            </w:r>
          </w:p>
          <w:p w:rsidR="00FF6570" w:rsidRDefault="00FF6570" w:rsidP="00766048">
            <w:pPr>
              <w:tabs>
                <w:tab w:val="left" w:pos="3825"/>
              </w:tabs>
              <w:rPr>
                <w:color w:val="1F497D" w:themeColor="text2"/>
              </w:rPr>
            </w:pPr>
          </w:p>
          <w:p w:rsidR="00FF6570" w:rsidRPr="00FF6570" w:rsidRDefault="00FF6570" w:rsidP="00FF6570">
            <w:pPr>
              <w:widowControl w:val="0"/>
              <w:rPr>
                <w:rFonts w:eastAsia="SimSun" w:cs="Times New Roman"/>
                <w:kern w:val="2"/>
                <w:lang w:eastAsia="zh-CN"/>
              </w:rPr>
            </w:pPr>
            <w:r w:rsidRPr="00FF6570">
              <w:rPr>
                <w:rFonts w:eastAsia="SimSun" w:cs="Times New Roman"/>
                <w:kern w:val="2"/>
                <w:lang w:eastAsia="zh-CN"/>
              </w:rPr>
              <w:t xml:space="preserve">This talk is divided into three parts. First, I construe the Heaven (Tian, </w:t>
            </w:r>
            <w:r w:rsidRPr="00FF6570">
              <w:rPr>
                <w:rFonts w:eastAsia="SimSun" w:cs="Times New Roman" w:hint="eastAsia"/>
                <w:kern w:val="2"/>
                <w:lang w:eastAsia="zh-CN"/>
              </w:rPr>
              <w:t>天</w:t>
            </w:r>
            <w:r w:rsidRPr="00FF6570">
              <w:rPr>
                <w:rFonts w:eastAsia="SimSun" w:cs="Times New Roman"/>
                <w:kern w:val="2"/>
                <w:lang w:eastAsia="zh-CN"/>
              </w:rPr>
              <w:t>) as an overarching religious notion in ancient China. This quasi-personal divine being, as a powerful, omniscient, interventionist, morally concerned god (qualified as a Big God,</w:t>
            </w:r>
            <w:r w:rsidR="003F4720">
              <w:rPr>
                <w:rFonts w:eastAsia="SimSun" w:cs="Times New Roman"/>
                <w:kern w:val="2"/>
                <w:lang w:eastAsia="zh-CN"/>
              </w:rPr>
              <w:t xml:space="preserve"> dubbed by Ara Norenzayan (2013</w:t>
            </w:r>
            <w:r w:rsidRPr="00FF6570">
              <w:rPr>
                <w:rFonts w:eastAsia="SimSun" w:cs="Times New Roman"/>
                <w:kern w:val="2"/>
                <w:lang w:eastAsia="zh-CN"/>
              </w:rPr>
              <w:t>), played a pivotal role in traditional Chinese society. Second, I explore how the concept of the Heaven, as a key element of the Confucian doctrine, worked to promote large-scale social cooperation in ancient China, and was vitally undermined in the late 19th and the early 20th century, under the increasing influence of science and religions introduced from the Western. Third, I examine the social and moral implications of the fall of the Heaven in modern China, and suggest an empirical (experimental) approach to explore whether the concept of the Heaven, still embodied in many aspects of Chinese culture, may have some residual effects on the moral life of ordinary people in contemporary China.</w:t>
            </w:r>
          </w:p>
          <w:p w:rsidR="00FF6570" w:rsidRPr="00B057E4" w:rsidRDefault="00FF6570" w:rsidP="00766048">
            <w:pPr>
              <w:tabs>
                <w:tab w:val="left" w:pos="3825"/>
              </w:tabs>
              <w:rPr>
                <w:color w:val="1F497D" w:themeColor="text2"/>
              </w:rPr>
            </w:pPr>
          </w:p>
        </w:tc>
      </w:tr>
    </w:tbl>
    <w:p w:rsidR="009249E3" w:rsidRDefault="009249E3" w:rsidP="00766048">
      <w:pPr>
        <w:tabs>
          <w:tab w:val="left" w:pos="3825"/>
        </w:tabs>
      </w:pPr>
    </w:p>
    <w:sectPr w:rsidR="009249E3" w:rsidSect="00C32613">
      <w:footerReference w:type="default" r:id="rId7"/>
      <w:footnotePr>
        <w:numFmt w:val="chicago"/>
      </w:footnotePr>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E56" w:rsidRDefault="000E2E56" w:rsidP="00C23348">
      <w:r>
        <w:separator/>
      </w:r>
    </w:p>
  </w:endnote>
  <w:endnote w:type="continuationSeparator" w:id="0">
    <w:p w:rsidR="000E2E56" w:rsidRDefault="000E2E56" w:rsidP="00C2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imes Ext Roman">
    <w:altName w:val="Times New Roman"/>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973659"/>
      <w:docPartObj>
        <w:docPartGallery w:val="Page Numbers (Bottom of Page)"/>
        <w:docPartUnique/>
      </w:docPartObj>
    </w:sdtPr>
    <w:sdtEndPr>
      <w:rPr>
        <w:noProof/>
      </w:rPr>
    </w:sdtEndPr>
    <w:sdtContent>
      <w:p w:rsidR="004C2E8B" w:rsidRDefault="004C2E8B">
        <w:pPr>
          <w:pStyle w:val="Footer"/>
          <w:jc w:val="right"/>
        </w:pPr>
        <w:r>
          <w:fldChar w:fldCharType="begin"/>
        </w:r>
        <w:r>
          <w:instrText xml:space="preserve"> PAGE   \* MERGEFORMAT </w:instrText>
        </w:r>
        <w:r>
          <w:fldChar w:fldCharType="separate"/>
        </w:r>
        <w:r w:rsidR="005C459B">
          <w:rPr>
            <w:noProof/>
          </w:rPr>
          <w:t>1</w:t>
        </w:r>
        <w:r>
          <w:rPr>
            <w:noProof/>
          </w:rPr>
          <w:fldChar w:fldCharType="end"/>
        </w:r>
      </w:p>
    </w:sdtContent>
  </w:sdt>
  <w:p w:rsidR="004C2E8B" w:rsidRDefault="004C2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E56" w:rsidRDefault="000E2E56" w:rsidP="00C23348">
      <w:r>
        <w:separator/>
      </w:r>
    </w:p>
  </w:footnote>
  <w:footnote w:type="continuationSeparator" w:id="0">
    <w:p w:rsidR="000E2E56" w:rsidRDefault="000E2E56" w:rsidP="00C23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FF"/>
    <w:rsid w:val="0002593B"/>
    <w:rsid w:val="000272F0"/>
    <w:rsid w:val="00031EFA"/>
    <w:rsid w:val="000434E3"/>
    <w:rsid w:val="0004795A"/>
    <w:rsid w:val="000755B0"/>
    <w:rsid w:val="00082B49"/>
    <w:rsid w:val="000955FC"/>
    <w:rsid w:val="000B6A90"/>
    <w:rsid w:val="000B7383"/>
    <w:rsid w:val="000E2E56"/>
    <w:rsid w:val="00101CF5"/>
    <w:rsid w:val="001346EB"/>
    <w:rsid w:val="00136EA6"/>
    <w:rsid w:val="00150F71"/>
    <w:rsid w:val="0015157A"/>
    <w:rsid w:val="00153FD8"/>
    <w:rsid w:val="001800B7"/>
    <w:rsid w:val="00182EC4"/>
    <w:rsid w:val="001B75CF"/>
    <w:rsid w:val="001D6FBD"/>
    <w:rsid w:val="00205853"/>
    <w:rsid w:val="00216A9C"/>
    <w:rsid w:val="0029144D"/>
    <w:rsid w:val="0029187F"/>
    <w:rsid w:val="002E0897"/>
    <w:rsid w:val="0030681E"/>
    <w:rsid w:val="00343402"/>
    <w:rsid w:val="00375C0C"/>
    <w:rsid w:val="00383EBF"/>
    <w:rsid w:val="00396E87"/>
    <w:rsid w:val="00397DD1"/>
    <w:rsid w:val="003E5BCF"/>
    <w:rsid w:val="003F4720"/>
    <w:rsid w:val="0040233C"/>
    <w:rsid w:val="00447476"/>
    <w:rsid w:val="00450473"/>
    <w:rsid w:val="004C2E8B"/>
    <w:rsid w:val="004D7D26"/>
    <w:rsid w:val="004E10B1"/>
    <w:rsid w:val="004F2561"/>
    <w:rsid w:val="004F5E23"/>
    <w:rsid w:val="00552483"/>
    <w:rsid w:val="005B55B0"/>
    <w:rsid w:val="005C459B"/>
    <w:rsid w:val="005F1636"/>
    <w:rsid w:val="00600316"/>
    <w:rsid w:val="00616893"/>
    <w:rsid w:val="006272D9"/>
    <w:rsid w:val="006327F9"/>
    <w:rsid w:val="0063589D"/>
    <w:rsid w:val="00637407"/>
    <w:rsid w:val="00644910"/>
    <w:rsid w:val="00662970"/>
    <w:rsid w:val="00663223"/>
    <w:rsid w:val="00665842"/>
    <w:rsid w:val="0069752C"/>
    <w:rsid w:val="006D15FB"/>
    <w:rsid w:val="006F138D"/>
    <w:rsid w:val="007030DF"/>
    <w:rsid w:val="00704066"/>
    <w:rsid w:val="00721F87"/>
    <w:rsid w:val="00755EBA"/>
    <w:rsid w:val="00766048"/>
    <w:rsid w:val="007710BE"/>
    <w:rsid w:val="00773DA7"/>
    <w:rsid w:val="0079723E"/>
    <w:rsid w:val="007D5DB2"/>
    <w:rsid w:val="007E072A"/>
    <w:rsid w:val="00803BA6"/>
    <w:rsid w:val="00821155"/>
    <w:rsid w:val="00827040"/>
    <w:rsid w:val="0085216E"/>
    <w:rsid w:val="00864485"/>
    <w:rsid w:val="008943B0"/>
    <w:rsid w:val="008B1225"/>
    <w:rsid w:val="008C2CCB"/>
    <w:rsid w:val="008D3997"/>
    <w:rsid w:val="008D5725"/>
    <w:rsid w:val="00900C92"/>
    <w:rsid w:val="0090135A"/>
    <w:rsid w:val="00913A41"/>
    <w:rsid w:val="009249E3"/>
    <w:rsid w:val="00932285"/>
    <w:rsid w:val="0097756C"/>
    <w:rsid w:val="00984F24"/>
    <w:rsid w:val="009B1255"/>
    <w:rsid w:val="009C4C6E"/>
    <w:rsid w:val="009E4F45"/>
    <w:rsid w:val="009F2678"/>
    <w:rsid w:val="009F4852"/>
    <w:rsid w:val="00A0709B"/>
    <w:rsid w:val="00A34F7F"/>
    <w:rsid w:val="00A411C6"/>
    <w:rsid w:val="00A4658D"/>
    <w:rsid w:val="00A5411A"/>
    <w:rsid w:val="00A66349"/>
    <w:rsid w:val="00A80FC5"/>
    <w:rsid w:val="00AC0DDE"/>
    <w:rsid w:val="00AC14F3"/>
    <w:rsid w:val="00AF5E24"/>
    <w:rsid w:val="00B03B7A"/>
    <w:rsid w:val="00B057E4"/>
    <w:rsid w:val="00B42684"/>
    <w:rsid w:val="00B51260"/>
    <w:rsid w:val="00B658CD"/>
    <w:rsid w:val="00BE540C"/>
    <w:rsid w:val="00C201F8"/>
    <w:rsid w:val="00C23348"/>
    <w:rsid w:val="00C32613"/>
    <w:rsid w:val="00C35739"/>
    <w:rsid w:val="00C36A15"/>
    <w:rsid w:val="00C431A6"/>
    <w:rsid w:val="00C709CA"/>
    <w:rsid w:val="00C857D0"/>
    <w:rsid w:val="00CB07C2"/>
    <w:rsid w:val="00CB09CA"/>
    <w:rsid w:val="00CE21E4"/>
    <w:rsid w:val="00D2751B"/>
    <w:rsid w:val="00D550D4"/>
    <w:rsid w:val="00D55AED"/>
    <w:rsid w:val="00D70E56"/>
    <w:rsid w:val="00D82467"/>
    <w:rsid w:val="00DD662C"/>
    <w:rsid w:val="00E03273"/>
    <w:rsid w:val="00E21339"/>
    <w:rsid w:val="00E53AFF"/>
    <w:rsid w:val="00E616C6"/>
    <w:rsid w:val="00E63F8A"/>
    <w:rsid w:val="00E85635"/>
    <w:rsid w:val="00EB5D7D"/>
    <w:rsid w:val="00EB7994"/>
    <w:rsid w:val="00ED409D"/>
    <w:rsid w:val="00ED6032"/>
    <w:rsid w:val="00F04992"/>
    <w:rsid w:val="00FA43D5"/>
    <w:rsid w:val="00FE3FC2"/>
    <w:rsid w:val="00FF4EE2"/>
    <w:rsid w:val="00FF6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1784DB-A3DD-470D-A4E6-9B9A2701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1E4"/>
    <w:rPr>
      <w:color w:val="0000FF" w:themeColor="hyperlink"/>
      <w:u w:val="single"/>
    </w:rPr>
  </w:style>
  <w:style w:type="paragraph" w:styleId="Header">
    <w:name w:val="header"/>
    <w:basedOn w:val="Normal"/>
    <w:link w:val="HeaderChar"/>
    <w:uiPriority w:val="99"/>
    <w:unhideWhenUsed/>
    <w:rsid w:val="00C23348"/>
    <w:pPr>
      <w:tabs>
        <w:tab w:val="center" w:pos="4320"/>
        <w:tab w:val="right" w:pos="8640"/>
      </w:tabs>
    </w:pPr>
  </w:style>
  <w:style w:type="character" w:customStyle="1" w:styleId="HeaderChar">
    <w:name w:val="Header Char"/>
    <w:basedOn w:val="DefaultParagraphFont"/>
    <w:link w:val="Header"/>
    <w:uiPriority w:val="99"/>
    <w:rsid w:val="00C23348"/>
  </w:style>
  <w:style w:type="paragraph" w:styleId="Footer">
    <w:name w:val="footer"/>
    <w:basedOn w:val="Normal"/>
    <w:link w:val="FooterChar"/>
    <w:uiPriority w:val="99"/>
    <w:unhideWhenUsed/>
    <w:rsid w:val="00C23348"/>
    <w:pPr>
      <w:tabs>
        <w:tab w:val="center" w:pos="4320"/>
        <w:tab w:val="right" w:pos="8640"/>
      </w:tabs>
    </w:pPr>
  </w:style>
  <w:style w:type="character" w:customStyle="1" w:styleId="FooterChar">
    <w:name w:val="Footer Char"/>
    <w:basedOn w:val="DefaultParagraphFont"/>
    <w:link w:val="Footer"/>
    <w:uiPriority w:val="99"/>
    <w:rsid w:val="00C23348"/>
  </w:style>
  <w:style w:type="table" w:styleId="TableGrid">
    <w:name w:val="Table Grid"/>
    <w:basedOn w:val="TableNormal"/>
    <w:uiPriority w:val="59"/>
    <w:rsid w:val="00C32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C4C6E"/>
    <w:rPr>
      <w:sz w:val="20"/>
      <w:szCs w:val="20"/>
    </w:rPr>
  </w:style>
  <w:style w:type="character" w:customStyle="1" w:styleId="FootnoteTextChar">
    <w:name w:val="Footnote Text Char"/>
    <w:basedOn w:val="DefaultParagraphFont"/>
    <w:link w:val="FootnoteText"/>
    <w:uiPriority w:val="99"/>
    <w:semiHidden/>
    <w:rsid w:val="009C4C6E"/>
    <w:rPr>
      <w:sz w:val="20"/>
      <w:szCs w:val="20"/>
    </w:rPr>
  </w:style>
  <w:style w:type="character" w:styleId="FootnoteReference">
    <w:name w:val="footnote reference"/>
    <w:basedOn w:val="DefaultParagraphFont"/>
    <w:uiPriority w:val="99"/>
    <w:semiHidden/>
    <w:unhideWhenUsed/>
    <w:rsid w:val="009C4C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0867">
      <w:bodyDiv w:val="1"/>
      <w:marLeft w:val="0"/>
      <w:marRight w:val="0"/>
      <w:marTop w:val="0"/>
      <w:marBottom w:val="0"/>
      <w:divBdr>
        <w:top w:val="none" w:sz="0" w:space="0" w:color="auto"/>
        <w:left w:val="none" w:sz="0" w:space="0" w:color="auto"/>
        <w:bottom w:val="none" w:sz="0" w:space="0" w:color="auto"/>
        <w:right w:val="none" w:sz="0" w:space="0" w:color="auto"/>
      </w:divBdr>
    </w:div>
    <w:div w:id="674579852">
      <w:bodyDiv w:val="1"/>
      <w:marLeft w:val="0"/>
      <w:marRight w:val="0"/>
      <w:marTop w:val="0"/>
      <w:marBottom w:val="0"/>
      <w:divBdr>
        <w:top w:val="none" w:sz="0" w:space="0" w:color="auto"/>
        <w:left w:val="none" w:sz="0" w:space="0" w:color="auto"/>
        <w:bottom w:val="none" w:sz="0" w:space="0" w:color="auto"/>
        <w:right w:val="none" w:sz="0" w:space="0" w:color="auto"/>
      </w:divBdr>
    </w:div>
    <w:div w:id="700400339">
      <w:bodyDiv w:val="1"/>
      <w:marLeft w:val="0"/>
      <w:marRight w:val="0"/>
      <w:marTop w:val="0"/>
      <w:marBottom w:val="0"/>
      <w:divBdr>
        <w:top w:val="none" w:sz="0" w:space="0" w:color="auto"/>
        <w:left w:val="none" w:sz="0" w:space="0" w:color="auto"/>
        <w:bottom w:val="none" w:sz="0" w:space="0" w:color="auto"/>
        <w:right w:val="none" w:sz="0" w:space="0" w:color="auto"/>
      </w:divBdr>
    </w:div>
    <w:div w:id="717364673">
      <w:bodyDiv w:val="1"/>
      <w:marLeft w:val="0"/>
      <w:marRight w:val="0"/>
      <w:marTop w:val="0"/>
      <w:marBottom w:val="0"/>
      <w:divBdr>
        <w:top w:val="none" w:sz="0" w:space="0" w:color="auto"/>
        <w:left w:val="none" w:sz="0" w:space="0" w:color="auto"/>
        <w:bottom w:val="none" w:sz="0" w:space="0" w:color="auto"/>
        <w:right w:val="none" w:sz="0" w:space="0" w:color="auto"/>
      </w:divBdr>
      <w:divsChild>
        <w:div w:id="1199513363">
          <w:marLeft w:val="0"/>
          <w:marRight w:val="0"/>
          <w:marTop w:val="0"/>
          <w:marBottom w:val="0"/>
          <w:divBdr>
            <w:top w:val="none" w:sz="0" w:space="0" w:color="auto"/>
            <w:left w:val="none" w:sz="0" w:space="0" w:color="auto"/>
            <w:bottom w:val="none" w:sz="0" w:space="0" w:color="auto"/>
            <w:right w:val="none" w:sz="0" w:space="0" w:color="auto"/>
          </w:divBdr>
          <w:divsChild>
            <w:div w:id="756245643">
              <w:marLeft w:val="0"/>
              <w:marRight w:val="0"/>
              <w:marTop w:val="0"/>
              <w:marBottom w:val="0"/>
              <w:divBdr>
                <w:top w:val="none" w:sz="0" w:space="0" w:color="auto"/>
                <w:left w:val="none" w:sz="0" w:space="0" w:color="auto"/>
                <w:bottom w:val="none" w:sz="0" w:space="0" w:color="auto"/>
                <w:right w:val="none" w:sz="0" w:space="0" w:color="auto"/>
              </w:divBdr>
              <w:divsChild>
                <w:div w:id="968361041">
                  <w:marLeft w:val="0"/>
                  <w:marRight w:val="0"/>
                  <w:marTop w:val="0"/>
                  <w:marBottom w:val="0"/>
                  <w:divBdr>
                    <w:top w:val="none" w:sz="0" w:space="0" w:color="auto"/>
                    <w:left w:val="none" w:sz="0" w:space="0" w:color="auto"/>
                    <w:bottom w:val="none" w:sz="0" w:space="0" w:color="auto"/>
                    <w:right w:val="none" w:sz="0" w:space="0" w:color="auto"/>
                  </w:divBdr>
                  <w:divsChild>
                    <w:div w:id="186412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92789">
      <w:bodyDiv w:val="1"/>
      <w:marLeft w:val="0"/>
      <w:marRight w:val="0"/>
      <w:marTop w:val="0"/>
      <w:marBottom w:val="0"/>
      <w:divBdr>
        <w:top w:val="none" w:sz="0" w:space="0" w:color="auto"/>
        <w:left w:val="none" w:sz="0" w:space="0" w:color="auto"/>
        <w:bottom w:val="none" w:sz="0" w:space="0" w:color="auto"/>
        <w:right w:val="none" w:sz="0" w:space="0" w:color="auto"/>
      </w:divBdr>
    </w:div>
    <w:div w:id="1169447843">
      <w:bodyDiv w:val="1"/>
      <w:marLeft w:val="0"/>
      <w:marRight w:val="0"/>
      <w:marTop w:val="0"/>
      <w:marBottom w:val="0"/>
      <w:divBdr>
        <w:top w:val="none" w:sz="0" w:space="0" w:color="auto"/>
        <w:left w:val="none" w:sz="0" w:space="0" w:color="auto"/>
        <w:bottom w:val="none" w:sz="0" w:space="0" w:color="auto"/>
        <w:right w:val="none" w:sz="0" w:space="0" w:color="auto"/>
      </w:divBdr>
    </w:div>
    <w:div w:id="1342048280">
      <w:bodyDiv w:val="1"/>
      <w:marLeft w:val="0"/>
      <w:marRight w:val="0"/>
      <w:marTop w:val="0"/>
      <w:marBottom w:val="0"/>
      <w:divBdr>
        <w:top w:val="none" w:sz="0" w:space="0" w:color="auto"/>
        <w:left w:val="none" w:sz="0" w:space="0" w:color="auto"/>
        <w:bottom w:val="none" w:sz="0" w:space="0" w:color="auto"/>
        <w:right w:val="none" w:sz="0" w:space="0" w:color="auto"/>
      </w:divBdr>
    </w:div>
    <w:div w:id="1529567637">
      <w:bodyDiv w:val="1"/>
      <w:marLeft w:val="0"/>
      <w:marRight w:val="0"/>
      <w:marTop w:val="0"/>
      <w:marBottom w:val="0"/>
      <w:divBdr>
        <w:top w:val="none" w:sz="0" w:space="0" w:color="auto"/>
        <w:left w:val="none" w:sz="0" w:space="0" w:color="auto"/>
        <w:bottom w:val="none" w:sz="0" w:space="0" w:color="auto"/>
        <w:right w:val="none" w:sz="0" w:space="0" w:color="auto"/>
      </w:divBdr>
      <w:divsChild>
        <w:div w:id="430273483">
          <w:marLeft w:val="0"/>
          <w:marRight w:val="0"/>
          <w:marTop w:val="0"/>
          <w:marBottom w:val="0"/>
          <w:divBdr>
            <w:top w:val="none" w:sz="0" w:space="0" w:color="auto"/>
            <w:left w:val="none" w:sz="0" w:space="0" w:color="auto"/>
            <w:bottom w:val="none" w:sz="0" w:space="0" w:color="auto"/>
            <w:right w:val="none" w:sz="0" w:space="0" w:color="auto"/>
          </w:divBdr>
          <w:divsChild>
            <w:div w:id="1006321706">
              <w:marLeft w:val="0"/>
              <w:marRight w:val="0"/>
              <w:marTop w:val="0"/>
              <w:marBottom w:val="0"/>
              <w:divBdr>
                <w:top w:val="none" w:sz="0" w:space="0" w:color="auto"/>
                <w:left w:val="none" w:sz="0" w:space="0" w:color="auto"/>
                <w:bottom w:val="none" w:sz="0" w:space="0" w:color="auto"/>
                <w:right w:val="none" w:sz="0" w:space="0" w:color="auto"/>
              </w:divBdr>
              <w:divsChild>
                <w:div w:id="1623925330">
                  <w:marLeft w:val="0"/>
                  <w:marRight w:val="0"/>
                  <w:marTop w:val="0"/>
                  <w:marBottom w:val="0"/>
                  <w:divBdr>
                    <w:top w:val="none" w:sz="0" w:space="0" w:color="auto"/>
                    <w:left w:val="none" w:sz="0" w:space="0" w:color="auto"/>
                    <w:bottom w:val="none" w:sz="0" w:space="0" w:color="auto"/>
                    <w:right w:val="none" w:sz="0" w:space="0" w:color="auto"/>
                  </w:divBdr>
                  <w:divsChild>
                    <w:div w:id="1061446952">
                      <w:marLeft w:val="0"/>
                      <w:marRight w:val="0"/>
                      <w:marTop w:val="0"/>
                      <w:marBottom w:val="0"/>
                      <w:divBdr>
                        <w:top w:val="none" w:sz="0" w:space="0" w:color="auto"/>
                        <w:left w:val="none" w:sz="0" w:space="0" w:color="auto"/>
                        <w:bottom w:val="none" w:sz="0" w:space="0" w:color="auto"/>
                        <w:right w:val="none" w:sz="0" w:space="0" w:color="auto"/>
                      </w:divBdr>
                      <w:divsChild>
                        <w:div w:id="303194844">
                          <w:marLeft w:val="0"/>
                          <w:marRight w:val="0"/>
                          <w:marTop w:val="0"/>
                          <w:marBottom w:val="0"/>
                          <w:divBdr>
                            <w:top w:val="none" w:sz="0" w:space="0" w:color="auto"/>
                            <w:left w:val="none" w:sz="0" w:space="0" w:color="auto"/>
                            <w:bottom w:val="none" w:sz="0" w:space="0" w:color="auto"/>
                            <w:right w:val="none" w:sz="0" w:space="0" w:color="auto"/>
                          </w:divBdr>
                          <w:divsChild>
                            <w:div w:id="2112621436">
                              <w:marLeft w:val="0"/>
                              <w:marRight w:val="0"/>
                              <w:marTop w:val="0"/>
                              <w:marBottom w:val="0"/>
                              <w:divBdr>
                                <w:top w:val="none" w:sz="0" w:space="0" w:color="auto"/>
                                <w:left w:val="none" w:sz="0" w:space="0" w:color="auto"/>
                                <w:bottom w:val="none" w:sz="0" w:space="0" w:color="auto"/>
                                <w:right w:val="none" w:sz="0" w:space="0" w:color="auto"/>
                              </w:divBdr>
                              <w:divsChild>
                                <w:div w:id="1696228669">
                                  <w:marLeft w:val="0"/>
                                  <w:marRight w:val="0"/>
                                  <w:marTop w:val="0"/>
                                  <w:marBottom w:val="0"/>
                                  <w:divBdr>
                                    <w:top w:val="none" w:sz="0" w:space="0" w:color="auto"/>
                                    <w:left w:val="none" w:sz="0" w:space="0" w:color="auto"/>
                                    <w:bottom w:val="none" w:sz="0" w:space="0" w:color="auto"/>
                                    <w:right w:val="none" w:sz="0" w:space="0" w:color="auto"/>
                                  </w:divBdr>
                                  <w:divsChild>
                                    <w:div w:id="589046402">
                                      <w:marLeft w:val="0"/>
                                      <w:marRight w:val="0"/>
                                      <w:marTop w:val="0"/>
                                      <w:marBottom w:val="0"/>
                                      <w:divBdr>
                                        <w:top w:val="none" w:sz="0" w:space="0" w:color="auto"/>
                                        <w:left w:val="none" w:sz="0" w:space="0" w:color="auto"/>
                                        <w:bottom w:val="none" w:sz="0" w:space="0" w:color="auto"/>
                                        <w:right w:val="none" w:sz="0" w:space="0" w:color="auto"/>
                                      </w:divBdr>
                                      <w:divsChild>
                                        <w:div w:id="438840744">
                                          <w:marLeft w:val="0"/>
                                          <w:marRight w:val="0"/>
                                          <w:marTop w:val="0"/>
                                          <w:marBottom w:val="0"/>
                                          <w:divBdr>
                                            <w:top w:val="none" w:sz="0" w:space="0" w:color="auto"/>
                                            <w:left w:val="none" w:sz="0" w:space="0" w:color="auto"/>
                                            <w:bottom w:val="none" w:sz="0" w:space="0" w:color="auto"/>
                                            <w:right w:val="none" w:sz="0" w:space="0" w:color="auto"/>
                                          </w:divBdr>
                                          <w:divsChild>
                                            <w:div w:id="1394888900">
                                              <w:marLeft w:val="0"/>
                                              <w:marRight w:val="0"/>
                                              <w:marTop w:val="0"/>
                                              <w:marBottom w:val="0"/>
                                              <w:divBdr>
                                                <w:top w:val="none" w:sz="0" w:space="0" w:color="auto"/>
                                                <w:left w:val="none" w:sz="0" w:space="0" w:color="auto"/>
                                                <w:bottom w:val="none" w:sz="0" w:space="0" w:color="auto"/>
                                                <w:right w:val="none" w:sz="0" w:space="0" w:color="auto"/>
                                              </w:divBdr>
                                              <w:divsChild>
                                                <w:div w:id="377366379">
                                                  <w:marLeft w:val="0"/>
                                                  <w:marRight w:val="0"/>
                                                  <w:marTop w:val="0"/>
                                                  <w:marBottom w:val="0"/>
                                                  <w:divBdr>
                                                    <w:top w:val="none" w:sz="0" w:space="0" w:color="auto"/>
                                                    <w:left w:val="none" w:sz="0" w:space="0" w:color="auto"/>
                                                    <w:bottom w:val="none" w:sz="0" w:space="0" w:color="auto"/>
                                                    <w:right w:val="none" w:sz="0" w:space="0" w:color="auto"/>
                                                  </w:divBdr>
                                                  <w:divsChild>
                                                    <w:div w:id="1922523453">
                                                      <w:marLeft w:val="0"/>
                                                      <w:marRight w:val="0"/>
                                                      <w:marTop w:val="0"/>
                                                      <w:marBottom w:val="0"/>
                                                      <w:divBdr>
                                                        <w:top w:val="none" w:sz="0" w:space="0" w:color="auto"/>
                                                        <w:left w:val="none" w:sz="0" w:space="0" w:color="auto"/>
                                                        <w:bottom w:val="none" w:sz="0" w:space="0" w:color="auto"/>
                                                        <w:right w:val="none" w:sz="0" w:space="0" w:color="auto"/>
                                                      </w:divBdr>
                                                      <w:divsChild>
                                                        <w:div w:id="716658900">
                                                          <w:marLeft w:val="0"/>
                                                          <w:marRight w:val="0"/>
                                                          <w:marTop w:val="0"/>
                                                          <w:marBottom w:val="0"/>
                                                          <w:divBdr>
                                                            <w:top w:val="none" w:sz="0" w:space="0" w:color="auto"/>
                                                            <w:left w:val="none" w:sz="0" w:space="0" w:color="auto"/>
                                                            <w:bottom w:val="none" w:sz="0" w:space="0" w:color="auto"/>
                                                            <w:right w:val="none" w:sz="0" w:space="0" w:color="auto"/>
                                                          </w:divBdr>
                                                          <w:divsChild>
                                                            <w:div w:id="1057515849">
                                                              <w:marLeft w:val="0"/>
                                                              <w:marRight w:val="0"/>
                                                              <w:marTop w:val="0"/>
                                                              <w:marBottom w:val="0"/>
                                                              <w:divBdr>
                                                                <w:top w:val="none" w:sz="0" w:space="0" w:color="auto"/>
                                                                <w:left w:val="none" w:sz="0" w:space="0" w:color="auto"/>
                                                                <w:bottom w:val="none" w:sz="0" w:space="0" w:color="auto"/>
                                                                <w:right w:val="none" w:sz="0" w:space="0" w:color="auto"/>
                                                              </w:divBdr>
                                                              <w:divsChild>
                                                                <w:div w:id="607276256">
                                                                  <w:marLeft w:val="0"/>
                                                                  <w:marRight w:val="0"/>
                                                                  <w:marTop w:val="0"/>
                                                                  <w:marBottom w:val="0"/>
                                                                  <w:divBdr>
                                                                    <w:top w:val="none" w:sz="0" w:space="0" w:color="auto"/>
                                                                    <w:left w:val="none" w:sz="0" w:space="0" w:color="auto"/>
                                                                    <w:bottom w:val="none" w:sz="0" w:space="0" w:color="auto"/>
                                                                    <w:right w:val="none" w:sz="0" w:space="0" w:color="auto"/>
                                                                  </w:divBdr>
                                                                  <w:divsChild>
                                                                    <w:div w:id="871304677">
                                                                      <w:marLeft w:val="0"/>
                                                                      <w:marRight w:val="0"/>
                                                                      <w:marTop w:val="0"/>
                                                                      <w:marBottom w:val="0"/>
                                                                      <w:divBdr>
                                                                        <w:top w:val="none" w:sz="0" w:space="0" w:color="auto"/>
                                                                        <w:left w:val="none" w:sz="0" w:space="0" w:color="auto"/>
                                                                        <w:bottom w:val="none" w:sz="0" w:space="0" w:color="auto"/>
                                                                        <w:right w:val="none" w:sz="0" w:space="0" w:color="auto"/>
                                                                      </w:divBdr>
                                                                      <w:divsChild>
                                                                        <w:div w:id="453255912">
                                                                          <w:marLeft w:val="0"/>
                                                                          <w:marRight w:val="0"/>
                                                                          <w:marTop w:val="0"/>
                                                                          <w:marBottom w:val="0"/>
                                                                          <w:divBdr>
                                                                            <w:top w:val="none" w:sz="0" w:space="0" w:color="auto"/>
                                                                            <w:left w:val="none" w:sz="0" w:space="0" w:color="auto"/>
                                                                            <w:bottom w:val="none" w:sz="0" w:space="0" w:color="auto"/>
                                                                            <w:right w:val="none" w:sz="0" w:space="0" w:color="auto"/>
                                                                          </w:divBdr>
                                                                          <w:divsChild>
                                                                            <w:div w:id="1915821466">
                                                                              <w:marLeft w:val="0"/>
                                                                              <w:marRight w:val="0"/>
                                                                              <w:marTop w:val="0"/>
                                                                              <w:marBottom w:val="0"/>
                                                                              <w:divBdr>
                                                                                <w:top w:val="none" w:sz="0" w:space="0" w:color="auto"/>
                                                                                <w:left w:val="none" w:sz="0" w:space="0" w:color="auto"/>
                                                                                <w:bottom w:val="none" w:sz="0" w:space="0" w:color="auto"/>
                                                                                <w:right w:val="none" w:sz="0" w:space="0" w:color="auto"/>
                                                                              </w:divBdr>
                                                                              <w:divsChild>
                                                                                <w:div w:id="1708869086">
                                                                                  <w:marLeft w:val="0"/>
                                                                                  <w:marRight w:val="0"/>
                                                                                  <w:marTop w:val="0"/>
                                                                                  <w:marBottom w:val="0"/>
                                                                                  <w:divBdr>
                                                                                    <w:top w:val="none" w:sz="0" w:space="0" w:color="auto"/>
                                                                                    <w:left w:val="none" w:sz="0" w:space="0" w:color="auto"/>
                                                                                    <w:bottom w:val="none" w:sz="0" w:space="0" w:color="auto"/>
                                                                                    <w:right w:val="none" w:sz="0" w:space="0" w:color="auto"/>
                                                                                  </w:divBdr>
                                                                                  <w:divsChild>
                                                                                    <w:div w:id="918058088">
                                                                                      <w:marLeft w:val="0"/>
                                                                                      <w:marRight w:val="0"/>
                                                                                      <w:marTop w:val="0"/>
                                                                                      <w:marBottom w:val="0"/>
                                                                                      <w:divBdr>
                                                                                        <w:top w:val="single" w:sz="6" w:space="0" w:color="A7B3BD"/>
                                                                                        <w:left w:val="none" w:sz="0" w:space="0" w:color="auto"/>
                                                                                        <w:bottom w:val="none" w:sz="0" w:space="0" w:color="auto"/>
                                                                                        <w:right w:val="none" w:sz="0" w:space="0" w:color="auto"/>
                                                                                      </w:divBdr>
                                                                                      <w:divsChild>
                                                                                        <w:div w:id="485439554">
                                                                                          <w:marLeft w:val="0"/>
                                                                                          <w:marRight w:val="0"/>
                                                                                          <w:marTop w:val="0"/>
                                                                                          <w:marBottom w:val="0"/>
                                                                                          <w:divBdr>
                                                                                            <w:top w:val="none" w:sz="0" w:space="0" w:color="auto"/>
                                                                                            <w:left w:val="none" w:sz="0" w:space="0" w:color="auto"/>
                                                                                            <w:bottom w:val="none" w:sz="0" w:space="0" w:color="auto"/>
                                                                                            <w:right w:val="none" w:sz="0" w:space="0" w:color="auto"/>
                                                                                          </w:divBdr>
                                                                                          <w:divsChild>
                                                                                            <w:div w:id="1319505109">
                                                                                              <w:marLeft w:val="0"/>
                                                                                              <w:marRight w:val="0"/>
                                                                                              <w:marTop w:val="0"/>
                                                                                              <w:marBottom w:val="0"/>
                                                                                              <w:divBdr>
                                                                                                <w:top w:val="none" w:sz="0" w:space="0" w:color="auto"/>
                                                                                                <w:left w:val="none" w:sz="0" w:space="0" w:color="auto"/>
                                                                                                <w:bottom w:val="none" w:sz="0" w:space="0" w:color="auto"/>
                                                                                                <w:right w:val="none" w:sz="0" w:space="0" w:color="auto"/>
                                                                                              </w:divBdr>
                                                                                            </w:div>
                                                                                            <w:div w:id="1529022435">
                                                                                              <w:marLeft w:val="0"/>
                                                                                              <w:marRight w:val="0"/>
                                                                                              <w:marTop w:val="0"/>
                                                                                              <w:marBottom w:val="0"/>
                                                                                              <w:divBdr>
                                                                                                <w:top w:val="none" w:sz="0" w:space="0" w:color="auto"/>
                                                                                                <w:left w:val="none" w:sz="0" w:space="0" w:color="auto"/>
                                                                                                <w:bottom w:val="none" w:sz="0" w:space="0" w:color="auto"/>
                                                                                                <w:right w:val="none" w:sz="0" w:space="0" w:color="auto"/>
                                                                                              </w:divBdr>
                                                                                            </w:div>
                                                                                          </w:divsChild>
                                                                                        </w:div>
                                                                                        <w:div w:id="370569756">
                                                                                          <w:marLeft w:val="0"/>
                                                                                          <w:marRight w:val="0"/>
                                                                                          <w:marTop w:val="0"/>
                                                                                          <w:marBottom w:val="0"/>
                                                                                          <w:divBdr>
                                                                                            <w:top w:val="none" w:sz="0" w:space="0" w:color="auto"/>
                                                                                            <w:left w:val="none" w:sz="0" w:space="0" w:color="auto"/>
                                                                                            <w:bottom w:val="none" w:sz="0" w:space="0" w:color="auto"/>
                                                                                            <w:right w:val="none" w:sz="0" w:space="0" w:color="auto"/>
                                                                                          </w:divBdr>
                                                                                          <w:divsChild>
                                                                                            <w:div w:id="15833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877079">
      <w:bodyDiv w:val="1"/>
      <w:marLeft w:val="0"/>
      <w:marRight w:val="0"/>
      <w:marTop w:val="0"/>
      <w:marBottom w:val="0"/>
      <w:divBdr>
        <w:top w:val="none" w:sz="0" w:space="0" w:color="auto"/>
        <w:left w:val="none" w:sz="0" w:space="0" w:color="auto"/>
        <w:bottom w:val="none" w:sz="0" w:space="0" w:color="auto"/>
        <w:right w:val="none" w:sz="0" w:space="0" w:color="auto"/>
      </w:divBdr>
      <w:divsChild>
        <w:div w:id="1029061215">
          <w:marLeft w:val="0"/>
          <w:marRight w:val="0"/>
          <w:marTop w:val="0"/>
          <w:marBottom w:val="0"/>
          <w:divBdr>
            <w:top w:val="none" w:sz="0" w:space="0" w:color="auto"/>
            <w:left w:val="none" w:sz="0" w:space="0" w:color="auto"/>
            <w:bottom w:val="none" w:sz="0" w:space="0" w:color="auto"/>
            <w:right w:val="none" w:sz="0" w:space="0" w:color="auto"/>
          </w:divBdr>
          <w:divsChild>
            <w:div w:id="545533476">
              <w:marLeft w:val="0"/>
              <w:marRight w:val="0"/>
              <w:marTop w:val="0"/>
              <w:marBottom w:val="0"/>
              <w:divBdr>
                <w:top w:val="none" w:sz="0" w:space="0" w:color="auto"/>
                <w:left w:val="none" w:sz="0" w:space="0" w:color="auto"/>
                <w:bottom w:val="none" w:sz="0" w:space="0" w:color="auto"/>
                <w:right w:val="none" w:sz="0" w:space="0" w:color="auto"/>
              </w:divBdr>
              <w:divsChild>
                <w:div w:id="1891915162">
                  <w:marLeft w:val="0"/>
                  <w:marRight w:val="0"/>
                  <w:marTop w:val="0"/>
                  <w:marBottom w:val="0"/>
                  <w:divBdr>
                    <w:top w:val="none" w:sz="0" w:space="0" w:color="auto"/>
                    <w:left w:val="none" w:sz="0" w:space="0" w:color="auto"/>
                    <w:bottom w:val="none" w:sz="0" w:space="0" w:color="auto"/>
                    <w:right w:val="none" w:sz="0" w:space="0" w:color="auto"/>
                  </w:divBdr>
                  <w:divsChild>
                    <w:div w:id="873924428">
                      <w:marLeft w:val="0"/>
                      <w:marRight w:val="0"/>
                      <w:marTop w:val="0"/>
                      <w:marBottom w:val="0"/>
                      <w:divBdr>
                        <w:top w:val="none" w:sz="0" w:space="0" w:color="auto"/>
                        <w:left w:val="none" w:sz="0" w:space="0" w:color="auto"/>
                        <w:bottom w:val="none" w:sz="0" w:space="0" w:color="auto"/>
                        <w:right w:val="none" w:sz="0" w:space="0" w:color="auto"/>
                      </w:divBdr>
                      <w:divsChild>
                        <w:div w:id="503276749">
                          <w:marLeft w:val="0"/>
                          <w:marRight w:val="0"/>
                          <w:marTop w:val="0"/>
                          <w:marBottom w:val="0"/>
                          <w:divBdr>
                            <w:top w:val="none" w:sz="0" w:space="0" w:color="auto"/>
                            <w:left w:val="none" w:sz="0" w:space="0" w:color="auto"/>
                            <w:bottom w:val="none" w:sz="0" w:space="0" w:color="auto"/>
                            <w:right w:val="none" w:sz="0" w:space="0" w:color="auto"/>
                          </w:divBdr>
                          <w:divsChild>
                            <w:div w:id="429012106">
                              <w:marLeft w:val="0"/>
                              <w:marRight w:val="0"/>
                              <w:marTop w:val="0"/>
                              <w:marBottom w:val="0"/>
                              <w:divBdr>
                                <w:top w:val="none" w:sz="0" w:space="0" w:color="auto"/>
                                <w:left w:val="none" w:sz="0" w:space="0" w:color="auto"/>
                                <w:bottom w:val="none" w:sz="0" w:space="0" w:color="auto"/>
                                <w:right w:val="none" w:sz="0" w:space="0" w:color="auto"/>
                              </w:divBdr>
                              <w:divsChild>
                                <w:div w:id="1621373489">
                                  <w:marLeft w:val="0"/>
                                  <w:marRight w:val="0"/>
                                  <w:marTop w:val="0"/>
                                  <w:marBottom w:val="0"/>
                                  <w:divBdr>
                                    <w:top w:val="none" w:sz="0" w:space="0" w:color="auto"/>
                                    <w:left w:val="none" w:sz="0" w:space="0" w:color="auto"/>
                                    <w:bottom w:val="none" w:sz="0" w:space="0" w:color="auto"/>
                                    <w:right w:val="none" w:sz="0" w:space="0" w:color="auto"/>
                                  </w:divBdr>
                                  <w:divsChild>
                                    <w:div w:id="2132287729">
                                      <w:marLeft w:val="0"/>
                                      <w:marRight w:val="0"/>
                                      <w:marTop w:val="0"/>
                                      <w:marBottom w:val="0"/>
                                      <w:divBdr>
                                        <w:top w:val="none" w:sz="0" w:space="0" w:color="auto"/>
                                        <w:left w:val="none" w:sz="0" w:space="0" w:color="auto"/>
                                        <w:bottom w:val="none" w:sz="0" w:space="0" w:color="auto"/>
                                        <w:right w:val="none" w:sz="0" w:space="0" w:color="auto"/>
                                      </w:divBdr>
                                      <w:divsChild>
                                        <w:div w:id="279652191">
                                          <w:marLeft w:val="0"/>
                                          <w:marRight w:val="0"/>
                                          <w:marTop w:val="0"/>
                                          <w:marBottom w:val="0"/>
                                          <w:divBdr>
                                            <w:top w:val="none" w:sz="0" w:space="0" w:color="auto"/>
                                            <w:left w:val="none" w:sz="0" w:space="0" w:color="auto"/>
                                            <w:bottom w:val="none" w:sz="0" w:space="0" w:color="auto"/>
                                            <w:right w:val="none" w:sz="0" w:space="0" w:color="auto"/>
                                          </w:divBdr>
                                          <w:divsChild>
                                            <w:div w:id="2042440247">
                                              <w:marLeft w:val="0"/>
                                              <w:marRight w:val="0"/>
                                              <w:marTop w:val="0"/>
                                              <w:marBottom w:val="0"/>
                                              <w:divBdr>
                                                <w:top w:val="none" w:sz="0" w:space="0" w:color="auto"/>
                                                <w:left w:val="none" w:sz="0" w:space="0" w:color="auto"/>
                                                <w:bottom w:val="none" w:sz="0" w:space="0" w:color="auto"/>
                                                <w:right w:val="none" w:sz="0" w:space="0" w:color="auto"/>
                                              </w:divBdr>
                                              <w:divsChild>
                                                <w:div w:id="190581544">
                                                  <w:marLeft w:val="0"/>
                                                  <w:marRight w:val="0"/>
                                                  <w:marTop w:val="0"/>
                                                  <w:marBottom w:val="0"/>
                                                  <w:divBdr>
                                                    <w:top w:val="none" w:sz="0" w:space="0" w:color="auto"/>
                                                    <w:left w:val="none" w:sz="0" w:space="0" w:color="auto"/>
                                                    <w:bottom w:val="none" w:sz="0" w:space="0" w:color="auto"/>
                                                    <w:right w:val="none" w:sz="0" w:space="0" w:color="auto"/>
                                                  </w:divBdr>
                                                  <w:divsChild>
                                                    <w:div w:id="1694920595">
                                                      <w:marLeft w:val="0"/>
                                                      <w:marRight w:val="0"/>
                                                      <w:marTop w:val="0"/>
                                                      <w:marBottom w:val="0"/>
                                                      <w:divBdr>
                                                        <w:top w:val="none" w:sz="0" w:space="0" w:color="auto"/>
                                                        <w:left w:val="none" w:sz="0" w:space="0" w:color="auto"/>
                                                        <w:bottom w:val="none" w:sz="0" w:space="0" w:color="auto"/>
                                                        <w:right w:val="none" w:sz="0" w:space="0" w:color="auto"/>
                                                      </w:divBdr>
                                                      <w:divsChild>
                                                        <w:div w:id="884217406">
                                                          <w:marLeft w:val="0"/>
                                                          <w:marRight w:val="0"/>
                                                          <w:marTop w:val="0"/>
                                                          <w:marBottom w:val="0"/>
                                                          <w:divBdr>
                                                            <w:top w:val="none" w:sz="0" w:space="0" w:color="auto"/>
                                                            <w:left w:val="none" w:sz="0" w:space="0" w:color="auto"/>
                                                            <w:bottom w:val="none" w:sz="0" w:space="0" w:color="auto"/>
                                                            <w:right w:val="none" w:sz="0" w:space="0" w:color="auto"/>
                                                          </w:divBdr>
                                                          <w:divsChild>
                                                            <w:div w:id="2113208648">
                                                              <w:marLeft w:val="0"/>
                                                              <w:marRight w:val="0"/>
                                                              <w:marTop w:val="0"/>
                                                              <w:marBottom w:val="0"/>
                                                              <w:divBdr>
                                                                <w:top w:val="none" w:sz="0" w:space="0" w:color="auto"/>
                                                                <w:left w:val="none" w:sz="0" w:space="0" w:color="auto"/>
                                                                <w:bottom w:val="none" w:sz="0" w:space="0" w:color="auto"/>
                                                                <w:right w:val="none" w:sz="0" w:space="0" w:color="auto"/>
                                                              </w:divBdr>
                                                              <w:divsChild>
                                                                <w:div w:id="1012495488">
                                                                  <w:marLeft w:val="0"/>
                                                                  <w:marRight w:val="0"/>
                                                                  <w:marTop w:val="0"/>
                                                                  <w:marBottom w:val="0"/>
                                                                  <w:divBdr>
                                                                    <w:top w:val="none" w:sz="0" w:space="0" w:color="auto"/>
                                                                    <w:left w:val="none" w:sz="0" w:space="0" w:color="auto"/>
                                                                    <w:bottom w:val="none" w:sz="0" w:space="0" w:color="auto"/>
                                                                    <w:right w:val="none" w:sz="0" w:space="0" w:color="auto"/>
                                                                  </w:divBdr>
                                                                  <w:divsChild>
                                                                    <w:div w:id="141194870">
                                                                      <w:marLeft w:val="0"/>
                                                                      <w:marRight w:val="0"/>
                                                                      <w:marTop w:val="0"/>
                                                                      <w:marBottom w:val="0"/>
                                                                      <w:divBdr>
                                                                        <w:top w:val="none" w:sz="0" w:space="0" w:color="auto"/>
                                                                        <w:left w:val="none" w:sz="0" w:space="0" w:color="auto"/>
                                                                        <w:bottom w:val="none" w:sz="0" w:space="0" w:color="auto"/>
                                                                        <w:right w:val="none" w:sz="0" w:space="0" w:color="auto"/>
                                                                      </w:divBdr>
                                                                      <w:divsChild>
                                                                        <w:div w:id="1340624164">
                                                                          <w:marLeft w:val="0"/>
                                                                          <w:marRight w:val="0"/>
                                                                          <w:marTop w:val="0"/>
                                                                          <w:marBottom w:val="0"/>
                                                                          <w:divBdr>
                                                                            <w:top w:val="none" w:sz="0" w:space="0" w:color="auto"/>
                                                                            <w:left w:val="none" w:sz="0" w:space="0" w:color="auto"/>
                                                                            <w:bottom w:val="none" w:sz="0" w:space="0" w:color="auto"/>
                                                                            <w:right w:val="none" w:sz="0" w:space="0" w:color="auto"/>
                                                                          </w:divBdr>
                                                                          <w:divsChild>
                                                                            <w:div w:id="2018531660">
                                                                              <w:marLeft w:val="0"/>
                                                                              <w:marRight w:val="0"/>
                                                                              <w:marTop w:val="0"/>
                                                                              <w:marBottom w:val="0"/>
                                                                              <w:divBdr>
                                                                                <w:top w:val="none" w:sz="0" w:space="0" w:color="auto"/>
                                                                                <w:left w:val="none" w:sz="0" w:space="0" w:color="auto"/>
                                                                                <w:bottom w:val="none" w:sz="0" w:space="0" w:color="auto"/>
                                                                                <w:right w:val="none" w:sz="0" w:space="0" w:color="auto"/>
                                                                              </w:divBdr>
                                                                              <w:divsChild>
                                                                                <w:div w:id="1704132788">
                                                                                  <w:marLeft w:val="0"/>
                                                                                  <w:marRight w:val="0"/>
                                                                                  <w:marTop w:val="0"/>
                                                                                  <w:marBottom w:val="0"/>
                                                                                  <w:divBdr>
                                                                                    <w:top w:val="none" w:sz="0" w:space="0" w:color="auto"/>
                                                                                    <w:left w:val="none" w:sz="0" w:space="0" w:color="auto"/>
                                                                                    <w:bottom w:val="none" w:sz="0" w:space="0" w:color="auto"/>
                                                                                    <w:right w:val="none" w:sz="0" w:space="0" w:color="auto"/>
                                                                                  </w:divBdr>
                                                                                  <w:divsChild>
                                                                                    <w:div w:id="2001230707">
                                                                                      <w:marLeft w:val="0"/>
                                                                                      <w:marRight w:val="0"/>
                                                                                      <w:marTop w:val="0"/>
                                                                                      <w:marBottom w:val="0"/>
                                                                                      <w:divBdr>
                                                                                        <w:top w:val="single" w:sz="6" w:space="0" w:color="A7B3BD"/>
                                                                                        <w:left w:val="none" w:sz="0" w:space="0" w:color="auto"/>
                                                                                        <w:bottom w:val="none" w:sz="0" w:space="0" w:color="auto"/>
                                                                                        <w:right w:val="none" w:sz="0" w:space="0" w:color="auto"/>
                                                                                      </w:divBdr>
                                                                                      <w:divsChild>
                                                                                        <w:div w:id="1750106017">
                                                                                          <w:marLeft w:val="0"/>
                                                                                          <w:marRight w:val="0"/>
                                                                                          <w:marTop w:val="0"/>
                                                                                          <w:marBottom w:val="0"/>
                                                                                          <w:divBdr>
                                                                                            <w:top w:val="none" w:sz="0" w:space="0" w:color="auto"/>
                                                                                            <w:left w:val="none" w:sz="0" w:space="0" w:color="auto"/>
                                                                                            <w:bottom w:val="none" w:sz="0" w:space="0" w:color="auto"/>
                                                                                            <w:right w:val="none" w:sz="0" w:space="0" w:color="auto"/>
                                                                                          </w:divBdr>
                                                                                          <w:divsChild>
                                                                                            <w:div w:id="14221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608493">
      <w:bodyDiv w:val="1"/>
      <w:marLeft w:val="0"/>
      <w:marRight w:val="0"/>
      <w:marTop w:val="0"/>
      <w:marBottom w:val="0"/>
      <w:divBdr>
        <w:top w:val="none" w:sz="0" w:space="0" w:color="auto"/>
        <w:left w:val="none" w:sz="0" w:space="0" w:color="auto"/>
        <w:bottom w:val="none" w:sz="0" w:space="0" w:color="auto"/>
        <w:right w:val="none" w:sz="0" w:space="0" w:color="auto"/>
      </w:divBdr>
    </w:div>
    <w:div w:id="1958490892">
      <w:bodyDiv w:val="1"/>
      <w:marLeft w:val="0"/>
      <w:marRight w:val="0"/>
      <w:marTop w:val="0"/>
      <w:marBottom w:val="0"/>
      <w:divBdr>
        <w:top w:val="none" w:sz="0" w:space="0" w:color="auto"/>
        <w:left w:val="none" w:sz="0" w:space="0" w:color="auto"/>
        <w:bottom w:val="none" w:sz="0" w:space="0" w:color="auto"/>
        <w:right w:val="none" w:sz="0" w:space="0" w:color="auto"/>
      </w:divBdr>
      <w:divsChild>
        <w:div w:id="1938715292">
          <w:marLeft w:val="0"/>
          <w:marRight w:val="0"/>
          <w:marTop w:val="0"/>
          <w:marBottom w:val="0"/>
          <w:divBdr>
            <w:top w:val="none" w:sz="0" w:space="0" w:color="auto"/>
            <w:left w:val="none" w:sz="0" w:space="0" w:color="auto"/>
            <w:bottom w:val="none" w:sz="0" w:space="0" w:color="auto"/>
            <w:right w:val="none" w:sz="0" w:space="0" w:color="auto"/>
          </w:divBdr>
        </w:div>
      </w:divsChild>
    </w:div>
    <w:div w:id="1989556036">
      <w:bodyDiv w:val="1"/>
      <w:marLeft w:val="0"/>
      <w:marRight w:val="0"/>
      <w:marTop w:val="0"/>
      <w:marBottom w:val="0"/>
      <w:divBdr>
        <w:top w:val="none" w:sz="0" w:space="0" w:color="auto"/>
        <w:left w:val="none" w:sz="0" w:space="0" w:color="auto"/>
        <w:bottom w:val="none" w:sz="0" w:space="0" w:color="auto"/>
        <w:right w:val="none" w:sz="0" w:space="0" w:color="auto"/>
      </w:divBdr>
    </w:div>
    <w:div w:id="1997295007">
      <w:bodyDiv w:val="1"/>
      <w:marLeft w:val="0"/>
      <w:marRight w:val="0"/>
      <w:marTop w:val="0"/>
      <w:marBottom w:val="0"/>
      <w:divBdr>
        <w:top w:val="none" w:sz="0" w:space="0" w:color="auto"/>
        <w:left w:val="none" w:sz="0" w:space="0" w:color="auto"/>
        <w:bottom w:val="none" w:sz="0" w:space="0" w:color="auto"/>
        <w:right w:val="none" w:sz="0" w:space="0" w:color="auto"/>
      </w:divBdr>
      <w:divsChild>
        <w:div w:id="298000796">
          <w:marLeft w:val="0"/>
          <w:marRight w:val="0"/>
          <w:marTop w:val="0"/>
          <w:marBottom w:val="0"/>
          <w:divBdr>
            <w:top w:val="none" w:sz="0" w:space="0" w:color="auto"/>
            <w:left w:val="none" w:sz="0" w:space="0" w:color="auto"/>
            <w:bottom w:val="none" w:sz="0" w:space="0" w:color="auto"/>
            <w:right w:val="none" w:sz="0" w:space="0" w:color="auto"/>
          </w:divBdr>
          <w:divsChild>
            <w:div w:id="565723561">
              <w:marLeft w:val="0"/>
              <w:marRight w:val="0"/>
              <w:marTop w:val="0"/>
              <w:marBottom w:val="0"/>
              <w:divBdr>
                <w:top w:val="none" w:sz="0" w:space="0" w:color="auto"/>
                <w:left w:val="none" w:sz="0" w:space="0" w:color="auto"/>
                <w:bottom w:val="none" w:sz="0" w:space="0" w:color="auto"/>
                <w:right w:val="none" w:sz="0" w:space="0" w:color="auto"/>
              </w:divBdr>
              <w:divsChild>
                <w:div w:id="1391805025">
                  <w:marLeft w:val="0"/>
                  <w:marRight w:val="0"/>
                  <w:marTop w:val="0"/>
                  <w:marBottom w:val="0"/>
                  <w:divBdr>
                    <w:top w:val="none" w:sz="0" w:space="0" w:color="auto"/>
                    <w:left w:val="none" w:sz="0" w:space="0" w:color="auto"/>
                    <w:bottom w:val="none" w:sz="0" w:space="0" w:color="auto"/>
                    <w:right w:val="none" w:sz="0" w:space="0" w:color="auto"/>
                  </w:divBdr>
                  <w:divsChild>
                    <w:div w:id="2130970877">
                      <w:marLeft w:val="0"/>
                      <w:marRight w:val="0"/>
                      <w:marTop w:val="0"/>
                      <w:marBottom w:val="0"/>
                      <w:divBdr>
                        <w:top w:val="none" w:sz="0" w:space="0" w:color="auto"/>
                        <w:left w:val="none" w:sz="0" w:space="0" w:color="auto"/>
                        <w:bottom w:val="none" w:sz="0" w:space="0" w:color="auto"/>
                        <w:right w:val="none" w:sz="0" w:space="0" w:color="auto"/>
                      </w:divBdr>
                      <w:divsChild>
                        <w:div w:id="1793018411">
                          <w:marLeft w:val="0"/>
                          <w:marRight w:val="0"/>
                          <w:marTop w:val="0"/>
                          <w:marBottom w:val="0"/>
                          <w:divBdr>
                            <w:top w:val="none" w:sz="0" w:space="0" w:color="auto"/>
                            <w:left w:val="none" w:sz="0" w:space="0" w:color="auto"/>
                            <w:bottom w:val="none" w:sz="0" w:space="0" w:color="auto"/>
                            <w:right w:val="none" w:sz="0" w:space="0" w:color="auto"/>
                          </w:divBdr>
                          <w:divsChild>
                            <w:div w:id="525991979">
                              <w:marLeft w:val="0"/>
                              <w:marRight w:val="0"/>
                              <w:marTop w:val="0"/>
                              <w:marBottom w:val="0"/>
                              <w:divBdr>
                                <w:top w:val="none" w:sz="0" w:space="0" w:color="auto"/>
                                <w:left w:val="none" w:sz="0" w:space="0" w:color="auto"/>
                                <w:bottom w:val="none" w:sz="0" w:space="0" w:color="auto"/>
                                <w:right w:val="none" w:sz="0" w:space="0" w:color="auto"/>
                              </w:divBdr>
                              <w:divsChild>
                                <w:div w:id="974139166">
                                  <w:marLeft w:val="0"/>
                                  <w:marRight w:val="0"/>
                                  <w:marTop w:val="0"/>
                                  <w:marBottom w:val="0"/>
                                  <w:divBdr>
                                    <w:top w:val="none" w:sz="0" w:space="0" w:color="auto"/>
                                    <w:left w:val="none" w:sz="0" w:space="0" w:color="auto"/>
                                    <w:bottom w:val="none" w:sz="0" w:space="0" w:color="auto"/>
                                    <w:right w:val="none" w:sz="0" w:space="0" w:color="auto"/>
                                  </w:divBdr>
                                  <w:divsChild>
                                    <w:div w:id="1135097738">
                                      <w:marLeft w:val="0"/>
                                      <w:marRight w:val="0"/>
                                      <w:marTop w:val="0"/>
                                      <w:marBottom w:val="0"/>
                                      <w:divBdr>
                                        <w:top w:val="none" w:sz="0" w:space="0" w:color="auto"/>
                                        <w:left w:val="none" w:sz="0" w:space="0" w:color="auto"/>
                                        <w:bottom w:val="none" w:sz="0" w:space="0" w:color="auto"/>
                                        <w:right w:val="none" w:sz="0" w:space="0" w:color="auto"/>
                                      </w:divBdr>
                                      <w:divsChild>
                                        <w:div w:id="142159156">
                                          <w:marLeft w:val="0"/>
                                          <w:marRight w:val="0"/>
                                          <w:marTop w:val="0"/>
                                          <w:marBottom w:val="0"/>
                                          <w:divBdr>
                                            <w:top w:val="none" w:sz="0" w:space="0" w:color="auto"/>
                                            <w:left w:val="none" w:sz="0" w:space="0" w:color="auto"/>
                                            <w:bottom w:val="none" w:sz="0" w:space="0" w:color="auto"/>
                                            <w:right w:val="none" w:sz="0" w:space="0" w:color="auto"/>
                                          </w:divBdr>
                                          <w:divsChild>
                                            <w:div w:id="2026055483">
                                              <w:marLeft w:val="0"/>
                                              <w:marRight w:val="0"/>
                                              <w:marTop w:val="0"/>
                                              <w:marBottom w:val="0"/>
                                              <w:divBdr>
                                                <w:top w:val="none" w:sz="0" w:space="0" w:color="auto"/>
                                                <w:left w:val="none" w:sz="0" w:space="0" w:color="auto"/>
                                                <w:bottom w:val="none" w:sz="0" w:space="0" w:color="auto"/>
                                                <w:right w:val="none" w:sz="0" w:space="0" w:color="auto"/>
                                              </w:divBdr>
                                              <w:divsChild>
                                                <w:div w:id="1489125720">
                                                  <w:marLeft w:val="0"/>
                                                  <w:marRight w:val="0"/>
                                                  <w:marTop w:val="0"/>
                                                  <w:marBottom w:val="0"/>
                                                  <w:divBdr>
                                                    <w:top w:val="none" w:sz="0" w:space="0" w:color="auto"/>
                                                    <w:left w:val="none" w:sz="0" w:space="0" w:color="auto"/>
                                                    <w:bottom w:val="none" w:sz="0" w:space="0" w:color="auto"/>
                                                    <w:right w:val="none" w:sz="0" w:space="0" w:color="auto"/>
                                                  </w:divBdr>
                                                  <w:divsChild>
                                                    <w:div w:id="958683531">
                                                      <w:marLeft w:val="0"/>
                                                      <w:marRight w:val="0"/>
                                                      <w:marTop w:val="0"/>
                                                      <w:marBottom w:val="0"/>
                                                      <w:divBdr>
                                                        <w:top w:val="none" w:sz="0" w:space="0" w:color="auto"/>
                                                        <w:left w:val="none" w:sz="0" w:space="0" w:color="auto"/>
                                                        <w:bottom w:val="none" w:sz="0" w:space="0" w:color="auto"/>
                                                        <w:right w:val="none" w:sz="0" w:space="0" w:color="auto"/>
                                                      </w:divBdr>
                                                      <w:divsChild>
                                                        <w:div w:id="1414664401">
                                                          <w:marLeft w:val="0"/>
                                                          <w:marRight w:val="0"/>
                                                          <w:marTop w:val="0"/>
                                                          <w:marBottom w:val="0"/>
                                                          <w:divBdr>
                                                            <w:top w:val="none" w:sz="0" w:space="0" w:color="auto"/>
                                                            <w:left w:val="none" w:sz="0" w:space="0" w:color="auto"/>
                                                            <w:bottom w:val="none" w:sz="0" w:space="0" w:color="auto"/>
                                                            <w:right w:val="none" w:sz="0" w:space="0" w:color="auto"/>
                                                          </w:divBdr>
                                                          <w:divsChild>
                                                            <w:div w:id="1859352143">
                                                              <w:marLeft w:val="0"/>
                                                              <w:marRight w:val="0"/>
                                                              <w:marTop w:val="0"/>
                                                              <w:marBottom w:val="0"/>
                                                              <w:divBdr>
                                                                <w:top w:val="none" w:sz="0" w:space="0" w:color="auto"/>
                                                                <w:left w:val="none" w:sz="0" w:space="0" w:color="auto"/>
                                                                <w:bottom w:val="none" w:sz="0" w:space="0" w:color="auto"/>
                                                                <w:right w:val="none" w:sz="0" w:space="0" w:color="auto"/>
                                                              </w:divBdr>
                                                              <w:divsChild>
                                                                <w:div w:id="1026642559">
                                                                  <w:marLeft w:val="0"/>
                                                                  <w:marRight w:val="0"/>
                                                                  <w:marTop w:val="0"/>
                                                                  <w:marBottom w:val="0"/>
                                                                  <w:divBdr>
                                                                    <w:top w:val="none" w:sz="0" w:space="0" w:color="auto"/>
                                                                    <w:left w:val="none" w:sz="0" w:space="0" w:color="auto"/>
                                                                    <w:bottom w:val="none" w:sz="0" w:space="0" w:color="auto"/>
                                                                    <w:right w:val="none" w:sz="0" w:space="0" w:color="auto"/>
                                                                  </w:divBdr>
                                                                  <w:divsChild>
                                                                    <w:div w:id="1244031752">
                                                                      <w:marLeft w:val="0"/>
                                                                      <w:marRight w:val="0"/>
                                                                      <w:marTop w:val="0"/>
                                                                      <w:marBottom w:val="0"/>
                                                                      <w:divBdr>
                                                                        <w:top w:val="none" w:sz="0" w:space="0" w:color="auto"/>
                                                                        <w:left w:val="none" w:sz="0" w:space="0" w:color="auto"/>
                                                                        <w:bottom w:val="none" w:sz="0" w:space="0" w:color="auto"/>
                                                                        <w:right w:val="none" w:sz="0" w:space="0" w:color="auto"/>
                                                                      </w:divBdr>
                                                                      <w:divsChild>
                                                                        <w:div w:id="1463842873">
                                                                          <w:marLeft w:val="0"/>
                                                                          <w:marRight w:val="0"/>
                                                                          <w:marTop w:val="0"/>
                                                                          <w:marBottom w:val="0"/>
                                                                          <w:divBdr>
                                                                            <w:top w:val="none" w:sz="0" w:space="0" w:color="auto"/>
                                                                            <w:left w:val="none" w:sz="0" w:space="0" w:color="auto"/>
                                                                            <w:bottom w:val="none" w:sz="0" w:space="0" w:color="auto"/>
                                                                            <w:right w:val="none" w:sz="0" w:space="0" w:color="auto"/>
                                                                          </w:divBdr>
                                                                          <w:divsChild>
                                                                            <w:div w:id="1479572464">
                                                                              <w:marLeft w:val="0"/>
                                                                              <w:marRight w:val="0"/>
                                                                              <w:marTop w:val="0"/>
                                                                              <w:marBottom w:val="0"/>
                                                                              <w:divBdr>
                                                                                <w:top w:val="none" w:sz="0" w:space="0" w:color="auto"/>
                                                                                <w:left w:val="none" w:sz="0" w:space="0" w:color="auto"/>
                                                                                <w:bottom w:val="none" w:sz="0" w:space="0" w:color="auto"/>
                                                                                <w:right w:val="none" w:sz="0" w:space="0" w:color="auto"/>
                                                                              </w:divBdr>
                                                                              <w:divsChild>
                                                                                <w:div w:id="901210094">
                                                                                  <w:marLeft w:val="0"/>
                                                                                  <w:marRight w:val="0"/>
                                                                                  <w:marTop w:val="0"/>
                                                                                  <w:marBottom w:val="0"/>
                                                                                  <w:divBdr>
                                                                                    <w:top w:val="none" w:sz="0" w:space="0" w:color="auto"/>
                                                                                    <w:left w:val="none" w:sz="0" w:space="0" w:color="auto"/>
                                                                                    <w:bottom w:val="none" w:sz="0" w:space="0" w:color="auto"/>
                                                                                    <w:right w:val="none" w:sz="0" w:space="0" w:color="auto"/>
                                                                                  </w:divBdr>
                                                                                  <w:divsChild>
                                                                                    <w:div w:id="1921941104">
                                                                                      <w:marLeft w:val="0"/>
                                                                                      <w:marRight w:val="0"/>
                                                                                      <w:marTop w:val="0"/>
                                                                                      <w:marBottom w:val="0"/>
                                                                                      <w:divBdr>
                                                                                        <w:top w:val="single" w:sz="6" w:space="0" w:color="A7B3BD"/>
                                                                                        <w:left w:val="none" w:sz="0" w:space="0" w:color="auto"/>
                                                                                        <w:bottom w:val="none" w:sz="0" w:space="0" w:color="auto"/>
                                                                                        <w:right w:val="none" w:sz="0" w:space="0" w:color="auto"/>
                                                                                      </w:divBdr>
                                                                                      <w:divsChild>
                                                                                        <w:div w:id="227959341">
                                                                                          <w:marLeft w:val="0"/>
                                                                                          <w:marRight w:val="0"/>
                                                                                          <w:marTop w:val="0"/>
                                                                                          <w:marBottom w:val="0"/>
                                                                                          <w:divBdr>
                                                                                            <w:top w:val="none" w:sz="0" w:space="0" w:color="auto"/>
                                                                                            <w:left w:val="none" w:sz="0" w:space="0" w:color="auto"/>
                                                                                            <w:bottom w:val="none" w:sz="0" w:space="0" w:color="auto"/>
                                                                                            <w:right w:val="none" w:sz="0" w:space="0" w:color="auto"/>
                                                                                          </w:divBdr>
                                                                                          <w:divsChild>
                                                                                            <w:div w:id="9239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896073">
      <w:bodyDiv w:val="1"/>
      <w:marLeft w:val="0"/>
      <w:marRight w:val="0"/>
      <w:marTop w:val="0"/>
      <w:marBottom w:val="0"/>
      <w:divBdr>
        <w:top w:val="none" w:sz="0" w:space="0" w:color="auto"/>
        <w:left w:val="none" w:sz="0" w:space="0" w:color="auto"/>
        <w:bottom w:val="none" w:sz="0" w:space="0" w:color="auto"/>
        <w:right w:val="none" w:sz="0" w:space="0" w:color="auto"/>
      </w:divBdr>
    </w:div>
    <w:div w:id="209816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91BA9-8F24-46A9-A3DA-16C50BD9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luther2</dc:creator>
  <cp:lastModifiedBy>William Franke</cp:lastModifiedBy>
  <cp:revision>2</cp:revision>
  <dcterms:created xsi:type="dcterms:W3CDTF">2015-03-01T21:40:00Z</dcterms:created>
  <dcterms:modified xsi:type="dcterms:W3CDTF">2015-03-01T21:40:00Z</dcterms:modified>
</cp:coreProperties>
</file>