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4D1B" w:rsidRDefault="00194D1B" w:rsidP="00194D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09150" wp14:editId="1443A04D">
                <wp:simplePos x="0" y="0"/>
                <wp:positionH relativeFrom="column">
                  <wp:posOffset>3252486</wp:posOffset>
                </wp:positionH>
                <wp:positionV relativeFrom="paragraph">
                  <wp:posOffset>-300942</wp:posOffset>
                </wp:positionV>
                <wp:extent cx="2928395" cy="107644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395" cy="10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D1B" w:rsidRPr="001D7800" w:rsidRDefault="00194D1B" w:rsidP="00194D1B">
                            <w:pPr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</w:rPr>
                              <w:t>Activity:</w:t>
                            </w:r>
                            <w:r>
                              <w:rPr>
                                <w:rFonts w:ascii="Helvetica" w:hAnsi="Helvetica"/>
                                <w:b/>
                                <w:i/>
                                <w:sz w:val="40"/>
                              </w:rPr>
                              <w:br/>
                              <w:t>PASL Professional Learning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091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1pt;margin-top:-23.7pt;width:230.6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" filled="f" stroked="f" strokeweight=".5pt">
                <v:textbox>
                  <w:txbxContent>
                    <w:p w:rsidR="00194D1B" w:rsidRPr="001D7800" w:rsidRDefault="00194D1B" w:rsidP="00194D1B">
                      <w:pPr>
                        <w:rPr>
                          <w:rFonts w:ascii="Helvetica" w:hAnsi="Helvetica"/>
                          <w:b/>
                          <w:i/>
                          <w:sz w:val="40"/>
                        </w:rPr>
                      </w:pPr>
                      <w:r>
                        <w:rPr>
                          <w:rFonts w:ascii="Helvetica" w:hAnsi="Helvetica"/>
                          <w:b/>
                          <w:i/>
                          <w:sz w:val="40"/>
                        </w:rPr>
                        <w:t>Activity:</w:t>
                      </w:r>
                      <w:r>
                        <w:rPr>
                          <w:rFonts w:ascii="Helvetica" w:hAnsi="Helvetica"/>
                          <w:b/>
                          <w:i/>
                          <w:sz w:val="40"/>
                        </w:rPr>
                        <w:br/>
                      </w:r>
                      <w:r>
                        <w:rPr>
                          <w:rFonts w:ascii="Helvetica" w:hAnsi="Helvetica"/>
                          <w:b/>
                          <w:i/>
                          <w:sz w:val="40"/>
                        </w:rPr>
                        <w:t>PASL Professional Learning Community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194D1B" w:rsidRDefault="00194D1B" w:rsidP="00194D1B"/>
    <w:p w:rsidR="00194D1B" w:rsidRDefault="00194D1B" w:rsidP="00194D1B">
      <w:pPr>
        <w:pStyle w:val="NormalWeb"/>
        <w:spacing w:after="390" w:afterAutospacing="0"/>
        <w:rPr>
          <w:rStyle w:val="Emphasis"/>
          <w:rFonts w:ascii="Helvetica Neue" w:hAnsi="Helvetica Neue"/>
          <w:b/>
          <w:i w:val="0"/>
          <w:color w:val="333333"/>
          <w:sz w:val="23"/>
          <w:szCs w:val="23"/>
        </w:rPr>
      </w:pPr>
    </w:p>
    <w:p w:rsidR="00194D1B" w:rsidRPr="000F3F51" w:rsidRDefault="00194D1B" w:rsidP="00194D1B">
      <w:pPr>
        <w:pStyle w:val="NormalWeb"/>
        <w:spacing w:after="390" w:afterAutospacing="0"/>
        <w:rPr>
          <w:rFonts w:ascii="Helvetica Neue" w:hAnsi="Helvetica Neue"/>
          <w:color w:val="333333"/>
          <w:sz w:val="23"/>
          <w:szCs w:val="23"/>
        </w:rPr>
      </w:pPr>
      <w:r>
        <w:rPr>
          <w:rStyle w:val="Emphasis"/>
          <w:rFonts w:ascii="Helvetica Neue" w:hAnsi="Helvetica Neue"/>
          <w:b/>
          <w:i w:val="0"/>
          <w:color w:val="333333"/>
          <w:sz w:val="23"/>
          <w:szCs w:val="23"/>
        </w:rPr>
        <w:t xml:space="preserve">Overview: </w:t>
      </w:r>
      <w:r>
        <w:rPr>
          <w:rStyle w:val="Emphasis"/>
          <w:rFonts w:ascii="Helvetica Neue" w:hAnsi="Helvetica Neue"/>
          <w:i w:val="0"/>
          <w:color w:val="333333"/>
          <w:sz w:val="23"/>
          <w:szCs w:val="23"/>
        </w:rPr>
        <w:t xml:space="preserve">Professional Learning Communities (PLCs) provide time for educators to discuss students </w:t>
      </w:r>
      <w:r w:rsidR="002B1A75">
        <w:rPr>
          <w:rStyle w:val="Emphasis"/>
          <w:rFonts w:ascii="Helvetica Neue" w:hAnsi="Helvetica Neue"/>
          <w:i w:val="0"/>
          <w:color w:val="333333"/>
          <w:sz w:val="23"/>
          <w:szCs w:val="23"/>
        </w:rPr>
        <w:t>and PASL activities, while also increasing</w:t>
      </w:r>
      <w:r>
        <w:rPr>
          <w:rStyle w:val="Emphasis"/>
          <w:rFonts w:ascii="Helvetica Neue" w:hAnsi="Helvetica Neue"/>
          <w:i w:val="0"/>
          <w:color w:val="333333"/>
          <w:sz w:val="23"/>
          <w:szCs w:val="23"/>
        </w:rPr>
        <w:t xml:space="preserve"> </w:t>
      </w:r>
      <w:r w:rsidR="002B1A75">
        <w:rPr>
          <w:rStyle w:val="Emphasis"/>
          <w:rFonts w:ascii="Helvetica Neue" w:hAnsi="Helvetica Neue"/>
          <w:i w:val="0"/>
          <w:color w:val="333333"/>
          <w:sz w:val="23"/>
          <w:szCs w:val="23"/>
        </w:rPr>
        <w:t>collaboration and improving</w:t>
      </w:r>
      <w:r>
        <w:rPr>
          <w:rStyle w:val="Emphasis"/>
          <w:rFonts w:ascii="Helvetica Neue" w:hAnsi="Helvetica Neue"/>
          <w:i w:val="0"/>
          <w:color w:val="333333"/>
          <w:sz w:val="23"/>
          <w:szCs w:val="23"/>
        </w:rPr>
        <w:t xml:space="preserve"> relationships.</w:t>
      </w:r>
    </w:p>
    <w:p w:rsidR="00194D1B" w:rsidRDefault="00194D1B" w:rsidP="00194D1B">
      <w:pPr>
        <w:shd w:val="clear" w:color="auto" w:fill="FFFFFF"/>
        <w:textAlignment w:val="baseline"/>
        <w:rPr>
          <w:rFonts w:ascii="Helvetica" w:hAnsi="Helvetica"/>
          <w:sz w:val="22"/>
          <w:szCs w:val="22"/>
          <w:lang w:eastAsia="zh-CN"/>
        </w:rPr>
      </w:pPr>
      <w:r>
        <w:rPr>
          <w:rStyle w:val="Strong"/>
          <w:rFonts w:ascii="Helvetica Neue" w:hAnsi="Helvetica Neue"/>
          <w:color w:val="333333"/>
          <w:sz w:val="23"/>
          <w:szCs w:val="23"/>
        </w:rPr>
        <w:t>Purpose:</w:t>
      </w:r>
      <w:r>
        <w:rPr>
          <w:rFonts w:ascii="Helvetica Neue" w:hAnsi="Helvetica Neue"/>
          <w:color w:val="333333"/>
          <w:sz w:val="23"/>
          <w:szCs w:val="23"/>
        </w:rPr>
        <w:t> </w:t>
      </w:r>
      <w:r w:rsidR="002B1A75">
        <w:rPr>
          <w:rFonts w:ascii="Helvetica Neue" w:hAnsi="Helvetica Neue"/>
          <w:sz w:val="22"/>
          <w:szCs w:val="22"/>
          <w:lang w:eastAsia="zh-CN"/>
        </w:rPr>
        <w:t xml:space="preserve">Providing educators time to meet provides chances for collaboration that can offer greater insight into students and the challenges they may present. PLCs provide this time in a regular manner, </w:t>
      </w:r>
      <w:r w:rsidR="006E64D2">
        <w:rPr>
          <w:rFonts w:ascii="Helvetica Neue" w:hAnsi="Helvetica Neue"/>
          <w:sz w:val="22"/>
          <w:szCs w:val="22"/>
          <w:lang w:eastAsia="zh-CN"/>
        </w:rPr>
        <w:t>granting</w:t>
      </w:r>
      <w:r w:rsidR="002B1A75">
        <w:rPr>
          <w:rFonts w:ascii="Helvetica Neue" w:hAnsi="Helvetica Neue"/>
          <w:sz w:val="22"/>
          <w:szCs w:val="22"/>
          <w:lang w:eastAsia="zh-CN"/>
        </w:rPr>
        <w:t xml:space="preserve"> teachers opportunities to share best practices while also making time to provide feedback to their peers. Such regular discussion has been shown to foster inclusion and improve authentic relationships. </w:t>
      </w:r>
    </w:p>
    <w:p w:rsidR="00194D1B" w:rsidRDefault="00194D1B" w:rsidP="00194D1B">
      <w:pPr>
        <w:pStyle w:val="NormalWeb"/>
        <w:spacing w:after="390" w:afterAutospacing="0"/>
        <w:rPr>
          <w:rFonts w:ascii="Helvetica Neue" w:hAnsi="Helvetica Neue"/>
          <w:color w:val="333333"/>
          <w:sz w:val="23"/>
          <w:szCs w:val="23"/>
        </w:rPr>
      </w:pPr>
      <w:r>
        <w:rPr>
          <w:rStyle w:val="Strong"/>
          <w:rFonts w:ascii="Helvetica Neue" w:hAnsi="Helvetica Neue"/>
          <w:color w:val="333333"/>
          <w:sz w:val="23"/>
          <w:szCs w:val="23"/>
        </w:rPr>
        <w:t>Implementation:</w:t>
      </w:r>
      <w:r>
        <w:rPr>
          <w:rFonts w:ascii="Helvetica Neue" w:hAnsi="Helvetica Neue"/>
          <w:color w:val="333333"/>
          <w:sz w:val="23"/>
          <w:szCs w:val="23"/>
        </w:rPr>
        <w:t xml:space="preserve"> </w:t>
      </w:r>
      <w:r w:rsidR="002B1A75">
        <w:rPr>
          <w:rFonts w:ascii="Helvetica Neue" w:hAnsi="Helvetica Neue"/>
          <w:color w:val="333333"/>
          <w:sz w:val="23"/>
          <w:szCs w:val="23"/>
        </w:rPr>
        <w:t>PLCs are often scheduled to meet during school-wide Professional Development Days, and can last anywhere from 60-120 minutes. P</w:t>
      </w:r>
      <w:r>
        <w:rPr>
          <w:rFonts w:ascii="Helvetica Neue" w:hAnsi="Helvetica Neue"/>
          <w:color w:val="333333"/>
          <w:sz w:val="23"/>
          <w:szCs w:val="23"/>
        </w:rPr>
        <w:t xml:space="preserve">reparation prior to the meeting can include generating and bringing D&amp;F Lists, attendance reports, </w:t>
      </w:r>
      <w:r w:rsidR="002B1A75">
        <w:rPr>
          <w:rFonts w:ascii="Helvetica Neue" w:hAnsi="Helvetica Neue"/>
          <w:color w:val="333333"/>
          <w:sz w:val="23"/>
          <w:szCs w:val="23"/>
        </w:rPr>
        <w:t>and ideas or concerns relating to PASL and its implementation at the school.</w:t>
      </w:r>
      <w:r>
        <w:rPr>
          <w:rFonts w:ascii="Helvetica Neue" w:hAnsi="Helvetica Neue"/>
          <w:color w:val="333333"/>
          <w:sz w:val="23"/>
          <w:szCs w:val="23"/>
        </w:rPr>
        <w:t xml:space="preserve"> </w:t>
      </w:r>
      <w:r w:rsidR="002B1A75">
        <w:rPr>
          <w:rFonts w:ascii="Helvetica Neue" w:hAnsi="Helvetica Neue"/>
          <w:color w:val="333333"/>
          <w:sz w:val="23"/>
          <w:szCs w:val="23"/>
        </w:rPr>
        <w:t>Research has also shown that Principals who choose to engage with PLCs become reliable channels of communication between stakeholders.</w:t>
      </w:r>
    </w:p>
    <w:p w:rsidR="00194D1B" w:rsidRPr="008E5975" w:rsidRDefault="00194D1B" w:rsidP="00194D1B">
      <w:pPr>
        <w:pStyle w:val="NormalWeb"/>
        <w:spacing w:after="390" w:afterAutospacing="0"/>
        <w:rPr>
          <w:rFonts w:ascii="Helvetica" w:hAnsi="Helvetica"/>
          <w:i/>
          <w:sz w:val="22"/>
          <w:szCs w:val="22"/>
          <w:lang w:eastAsia="zh-CN"/>
        </w:rPr>
      </w:pPr>
      <w:r>
        <w:rPr>
          <w:rStyle w:val="Strong"/>
          <w:rFonts w:ascii="Helvetica Neue" w:hAnsi="Helvetica Neue"/>
          <w:color w:val="333333"/>
          <w:sz w:val="23"/>
          <w:szCs w:val="23"/>
        </w:rPr>
        <w:t>Details</w:t>
      </w:r>
      <w:r>
        <w:rPr>
          <w:rFonts w:ascii="Helvetica Neue" w:hAnsi="Helvetica Neue"/>
          <w:color w:val="333333"/>
          <w:sz w:val="23"/>
          <w:szCs w:val="23"/>
        </w:rPr>
        <w:t xml:space="preserve">: </w:t>
      </w:r>
      <w:r w:rsidR="006E64D2">
        <w:rPr>
          <w:rFonts w:ascii="Helvetica Neue" w:hAnsi="Helvetica Neue"/>
          <w:color w:val="333333"/>
          <w:sz w:val="23"/>
          <w:szCs w:val="23"/>
        </w:rPr>
        <w:t>Teachers involved in PLCs are able to work together to plan lessons and activities, such as Goal Setting Lessons or Rapid Check-In strategies. Using these communities as an open forum also strengthens relationships between peers, and assignment to such groups from the beginning of the year can aid in presenting a united front among PASL Team members.</w:t>
      </w:r>
    </w:p>
    <w:p w:rsidR="00194D1B" w:rsidRDefault="00194D1B" w:rsidP="00194D1B">
      <w:pPr>
        <w:shd w:val="clear" w:color="auto" w:fill="FFFFFF"/>
        <w:textAlignment w:val="baseline"/>
        <w:rPr>
          <w:rStyle w:val="Strong"/>
          <w:rFonts w:ascii="Helvetica Neue" w:hAnsi="Helvetica Neue"/>
          <w:color w:val="333333"/>
          <w:sz w:val="23"/>
          <w:szCs w:val="23"/>
        </w:rPr>
      </w:pPr>
      <w:r>
        <w:rPr>
          <w:rStyle w:val="Strong"/>
          <w:rFonts w:ascii="Helvetica Neue" w:hAnsi="Helvetica Neue"/>
          <w:color w:val="333333"/>
          <w:sz w:val="23"/>
          <w:szCs w:val="23"/>
        </w:rPr>
        <w:t>Connections to other components</w:t>
      </w:r>
    </w:p>
    <w:p w:rsidR="00194D1B" w:rsidRDefault="00194D1B" w:rsidP="00194D1B">
      <w:pPr>
        <w:shd w:val="clear" w:color="auto" w:fill="FFFFFF"/>
        <w:textAlignment w:val="baseline"/>
        <w:rPr>
          <w:rStyle w:val="Strong"/>
          <w:rFonts w:ascii="Helvetica Neue" w:hAnsi="Helvetica Neue"/>
          <w:color w:val="333333"/>
          <w:sz w:val="23"/>
          <w:szCs w:val="23"/>
        </w:rPr>
      </w:pPr>
    </w:p>
    <w:p w:rsidR="00194D1B" w:rsidRPr="0023641C" w:rsidRDefault="006E64D2" w:rsidP="00194D1B">
      <w:pPr>
        <w:shd w:val="clear" w:color="auto" w:fill="FFFFFF"/>
        <w:textAlignment w:val="baseline"/>
        <w:rPr>
          <w:rFonts w:ascii="Helvetica Neue" w:eastAsia="Times New Roman" w:hAnsi="Helvetica Neue" w:cs="Times New Roman"/>
          <w:b/>
          <w:color w:val="505050"/>
          <w:sz w:val="27"/>
          <w:szCs w:val="27"/>
          <w:lang w:eastAsia="zh-CN"/>
        </w:rPr>
      </w:pPr>
      <w:r>
        <w:rPr>
          <w:rStyle w:val="Strong"/>
          <w:rFonts w:ascii="Helvetica Neue" w:hAnsi="Helvetica Neue"/>
          <w:b w:val="0"/>
          <w:color w:val="333333"/>
          <w:sz w:val="23"/>
          <w:szCs w:val="23"/>
        </w:rPr>
        <w:t>PASL PLCs connect to the school’s Culture of Personalization, while offering opportunities to strengthen Goal Setting and Rapid Check-In approaches.</w:t>
      </w:r>
    </w:p>
    <w:p w:rsidR="00194D1B" w:rsidRDefault="00194D1B" w:rsidP="00194D1B">
      <w:pPr>
        <w:pStyle w:val="NormalWeb"/>
        <w:spacing w:after="390" w:afterAutospacing="0"/>
        <w:rPr>
          <w:rStyle w:val="Strong"/>
          <w:rFonts w:ascii="Helvetica Neue" w:hAnsi="Helvetica Neue"/>
          <w:color w:val="333333"/>
          <w:sz w:val="23"/>
          <w:szCs w:val="23"/>
        </w:rPr>
      </w:pPr>
      <w:r>
        <w:rPr>
          <w:rStyle w:val="Strong"/>
          <w:rFonts w:ascii="Helvetica Neue" w:hAnsi="Helvetica Neue"/>
          <w:color w:val="333333"/>
          <w:sz w:val="23"/>
          <w:szCs w:val="23"/>
        </w:rPr>
        <w:t>Materials</w:t>
      </w:r>
    </w:p>
    <w:p w:rsidR="006E64D2" w:rsidRDefault="00592972" w:rsidP="006E64D2">
      <w:pPr>
        <w:pStyle w:val="NormalWeb"/>
        <w:numPr>
          <w:ilvl w:val="0"/>
          <w:numId w:val="2"/>
        </w:numPr>
        <w:spacing w:after="390" w:afterAutospacing="0"/>
        <w:ind w:left="1080"/>
        <w:rPr>
          <w:rFonts w:ascii="Helvetica Neue" w:hAnsi="Helvetica Neue"/>
          <w:color w:val="333333"/>
          <w:sz w:val="23"/>
          <w:szCs w:val="23"/>
        </w:rPr>
      </w:pPr>
      <w:r>
        <w:rPr>
          <w:rStyle w:val="Strong"/>
          <w:rFonts w:ascii="Helvetica Neue" w:hAnsi="Helvetica Neue"/>
          <w:b w:val="0"/>
          <w:color w:val="333333"/>
          <w:sz w:val="23"/>
          <w:szCs w:val="23"/>
        </w:rPr>
        <w:t>PASL PLC Takeaway Sheet (provided in Toolkit)</w:t>
      </w:r>
    </w:p>
    <w:p w:rsidR="00194D1B" w:rsidRPr="00C847C6" w:rsidRDefault="00194D1B" w:rsidP="00194D1B">
      <w:pPr>
        <w:pStyle w:val="NormalWeb"/>
        <w:spacing w:after="390" w:afterAutospacing="0"/>
        <w:rPr>
          <w:rFonts w:ascii="Helvetica Neue" w:hAnsi="Helvetica Neue"/>
          <w:color w:val="333333"/>
          <w:sz w:val="23"/>
          <w:szCs w:val="23"/>
        </w:rPr>
      </w:pPr>
    </w:p>
    <w:p w:rsidR="003C1982" w:rsidRDefault="00FB66DA"/>
    <w:sectPr w:rsidR="003C1982" w:rsidSect="00F42A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DA" w:rsidRDefault="00FB66DA">
      <w:r>
        <w:separator/>
      </w:r>
    </w:p>
  </w:endnote>
  <w:endnote w:type="continuationSeparator" w:id="0">
    <w:p w:rsidR="00FB66DA" w:rsidRDefault="00FB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F5" w:rsidRDefault="00592972" w:rsidP="00E21FB5">
    <w:pPr>
      <w:pStyle w:val="Footer"/>
      <w:jc w:val="center"/>
    </w:pPr>
    <w:r>
      <w:rPr>
        <w:noProof/>
      </w:rPr>
      <w:drawing>
        <wp:inline distT="0" distB="0" distL="0" distR="0" wp14:anchorId="647F393C" wp14:editId="7FC38D88">
          <wp:extent cx="5943600" cy="4070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ttom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DA" w:rsidRDefault="00FB66DA">
      <w:r>
        <w:separator/>
      </w:r>
    </w:p>
  </w:footnote>
  <w:footnote w:type="continuationSeparator" w:id="0">
    <w:p w:rsidR="00FB66DA" w:rsidRDefault="00FB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1" w:rsidRDefault="00592972" w:rsidP="00192CE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D98F9E" wp14:editId="3C675D9E">
          <wp:simplePos x="0" y="0"/>
          <wp:positionH relativeFrom="column">
            <wp:posOffset>23479</wp:posOffset>
          </wp:positionH>
          <wp:positionV relativeFrom="paragraph">
            <wp:posOffset>132884</wp:posOffset>
          </wp:positionV>
          <wp:extent cx="3237798" cy="1177507"/>
          <wp:effectExtent l="0" t="0" r="127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SL-graphic-header-color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798" cy="1177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E7D7D"/>
    <w:multiLevelType w:val="hybridMultilevel"/>
    <w:tmpl w:val="B06EDBAA"/>
    <w:lvl w:ilvl="0" w:tplc="1332D52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D3952"/>
    <w:multiLevelType w:val="hybridMultilevel"/>
    <w:tmpl w:val="A424975A"/>
    <w:lvl w:ilvl="0" w:tplc="59CEC95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B"/>
    <w:rsid w:val="00194D1B"/>
    <w:rsid w:val="002B1A75"/>
    <w:rsid w:val="00592972"/>
    <w:rsid w:val="00676BD9"/>
    <w:rsid w:val="006E64D2"/>
    <w:rsid w:val="009D46A4"/>
    <w:rsid w:val="00FB04FC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DCA4D-2D93-4E40-807D-1FFA579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D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D1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94D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94D1B"/>
    <w:rPr>
      <w:i/>
      <w:iCs/>
    </w:rPr>
  </w:style>
  <w:style w:type="character" w:styleId="Strong">
    <w:name w:val="Strong"/>
    <w:basedOn w:val="DefaultParagraphFont"/>
    <w:uiPriority w:val="22"/>
    <w:qFormat/>
    <w:rsid w:val="00194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Gilliam</dc:creator>
  <cp:keywords/>
  <dc:description/>
  <cp:lastModifiedBy>Elizabeth Gilliam</cp:lastModifiedBy>
  <cp:revision>2</cp:revision>
  <dcterms:created xsi:type="dcterms:W3CDTF">2019-05-29T23:44:00Z</dcterms:created>
  <dcterms:modified xsi:type="dcterms:W3CDTF">2019-05-29T23:44:00Z</dcterms:modified>
</cp:coreProperties>
</file>