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00E31" w14:textId="43F93976" w:rsidR="00261416" w:rsidRPr="00280F49" w:rsidRDefault="00F55AE8" w:rsidP="00AA12D3">
      <w:pPr>
        <w:jc w:val="center"/>
        <w:rPr>
          <w:b/>
          <w:color w:val="000000"/>
          <w:u w:val="single"/>
        </w:rPr>
      </w:pPr>
      <w:r>
        <w:rPr>
          <w:b/>
          <w:i/>
          <w:color w:val="000000"/>
          <w:u w:val="single"/>
        </w:rPr>
        <w:t>The Community Psychologist:</w:t>
      </w:r>
      <w:r>
        <w:rPr>
          <w:b/>
          <w:color w:val="000000"/>
          <w:u w:val="single"/>
        </w:rPr>
        <w:t xml:space="preserve"> Summer, 2020: </w:t>
      </w:r>
      <w:bookmarkStart w:id="0" w:name="_GoBack"/>
      <w:bookmarkEnd w:id="0"/>
      <w:r w:rsidR="00EE1EB7" w:rsidRPr="00280F49">
        <w:rPr>
          <w:b/>
          <w:color w:val="000000"/>
          <w:u w:val="single"/>
        </w:rPr>
        <w:t>INTERNATIONAL COLUMN</w:t>
      </w:r>
    </w:p>
    <w:p w14:paraId="4929FC76" w14:textId="77777777" w:rsidR="00261416" w:rsidRDefault="00261416" w:rsidP="00AA12D3">
      <w:pPr>
        <w:jc w:val="center"/>
        <w:rPr>
          <w:b/>
          <w:color w:val="000000"/>
        </w:rPr>
      </w:pPr>
    </w:p>
    <w:p w14:paraId="0A88A932" w14:textId="510960B6" w:rsidR="00096D6F" w:rsidRPr="00AA12D3" w:rsidRDefault="00B226B7" w:rsidP="00AA12D3">
      <w:pPr>
        <w:jc w:val="center"/>
        <w:rPr>
          <w:b/>
          <w:color w:val="000000"/>
          <w:sz w:val="22"/>
          <w:szCs w:val="22"/>
        </w:rPr>
      </w:pPr>
      <w:r>
        <w:rPr>
          <w:b/>
          <w:color w:val="000000"/>
        </w:rPr>
        <w:t xml:space="preserve">RESEARCHING </w:t>
      </w:r>
      <w:r w:rsidR="00096D6F" w:rsidRPr="00096D6F">
        <w:rPr>
          <w:b/>
          <w:color w:val="000000"/>
        </w:rPr>
        <w:t xml:space="preserve">THE GLOBAL DEVELOPMENT OF </w:t>
      </w:r>
      <w:r w:rsidR="00367C55">
        <w:rPr>
          <w:b/>
          <w:color w:val="000000"/>
        </w:rPr>
        <w:t>C</w:t>
      </w:r>
      <w:r w:rsidR="008D5A69">
        <w:rPr>
          <w:b/>
          <w:color w:val="000000"/>
        </w:rPr>
        <w:t xml:space="preserve">OMMUNITY PSYCHOLOGY AND OTHER COMMUNITY DEVELOPMENT-RELATED FIELDS </w:t>
      </w:r>
    </w:p>
    <w:p w14:paraId="2C0C7FA4" w14:textId="77777777" w:rsidR="004A27D4" w:rsidRDefault="004A27D4" w:rsidP="004A27D4">
      <w:pPr>
        <w:jc w:val="center"/>
      </w:pPr>
    </w:p>
    <w:p w14:paraId="378C5E08" w14:textId="63A55366" w:rsidR="008D5A69" w:rsidRDefault="00665509" w:rsidP="004A27D4">
      <w:pPr>
        <w:jc w:val="center"/>
        <w:rPr>
          <w:bCs/>
        </w:rPr>
      </w:pPr>
      <w:r>
        <w:t xml:space="preserve">By </w:t>
      </w:r>
      <w:r w:rsidR="004A27D4">
        <w:t>Douglas D. Perkins</w:t>
      </w:r>
      <w:r w:rsidR="00AA12D3" w:rsidRPr="00AA12D3">
        <w:rPr>
          <w:vertAlign w:val="superscript"/>
        </w:rPr>
        <w:t>1</w:t>
      </w:r>
      <w:r w:rsidR="00022D2B">
        <w:t xml:space="preserve">, </w:t>
      </w:r>
      <w:r w:rsidR="00022D2B" w:rsidRPr="00022D2B">
        <w:rPr>
          <w:bCs/>
        </w:rPr>
        <w:t xml:space="preserve">M. </w:t>
      </w:r>
      <w:proofErr w:type="spellStart"/>
      <w:r w:rsidR="00022D2B" w:rsidRPr="00022D2B">
        <w:rPr>
          <w:bCs/>
        </w:rPr>
        <w:t>Reha</w:t>
      </w:r>
      <w:proofErr w:type="spellEnd"/>
      <w:r w:rsidR="00022D2B" w:rsidRPr="00022D2B">
        <w:rPr>
          <w:bCs/>
        </w:rPr>
        <w:t xml:space="preserve"> Ozgurer</w:t>
      </w:r>
      <w:r w:rsidR="00AA12D3" w:rsidRPr="00AA12D3">
        <w:rPr>
          <w:vertAlign w:val="superscript"/>
        </w:rPr>
        <w:t>1</w:t>
      </w:r>
      <w:r w:rsidR="00022D2B">
        <w:rPr>
          <w:bCs/>
        </w:rPr>
        <w:t xml:space="preserve">, </w:t>
      </w:r>
      <w:r w:rsidR="00B64353">
        <w:t xml:space="preserve">Dominique </w:t>
      </w:r>
      <w:r w:rsidR="003C6FD2">
        <w:t xml:space="preserve">A. </w:t>
      </w:r>
      <w:r w:rsidR="00B64353">
        <w:t>Lyew</w:t>
      </w:r>
      <w:r w:rsidR="00B64353" w:rsidRPr="00AA12D3">
        <w:rPr>
          <w:vertAlign w:val="superscript"/>
        </w:rPr>
        <w:t>1</w:t>
      </w:r>
      <w:r w:rsidR="00B64353">
        <w:t xml:space="preserve">, </w:t>
      </w:r>
      <w:r w:rsidR="008D5A69">
        <w:rPr>
          <w:bCs/>
        </w:rPr>
        <w:t>Nikolay Mihaylov</w:t>
      </w:r>
      <w:r w:rsidR="008D5A69" w:rsidRPr="008D5A69">
        <w:rPr>
          <w:bCs/>
          <w:vertAlign w:val="superscript"/>
        </w:rPr>
        <w:t>2</w:t>
      </w:r>
      <w:r w:rsidR="008D5A69">
        <w:rPr>
          <w:bCs/>
        </w:rPr>
        <w:t xml:space="preserve">, </w:t>
      </w:r>
    </w:p>
    <w:p w14:paraId="06F97BBC" w14:textId="593789F2" w:rsidR="004A27D4" w:rsidRDefault="00AA12D3" w:rsidP="004A27D4">
      <w:pPr>
        <w:jc w:val="center"/>
      </w:pPr>
      <w:r w:rsidRPr="00AA12D3">
        <w:rPr>
          <w:bCs/>
        </w:rPr>
        <w:t xml:space="preserve">Akhenaten Benjamin </w:t>
      </w:r>
      <w:proofErr w:type="spellStart"/>
      <w:r w:rsidRPr="00AA12D3">
        <w:rPr>
          <w:bCs/>
        </w:rPr>
        <w:t>Siankam</w:t>
      </w:r>
      <w:proofErr w:type="spellEnd"/>
      <w:r w:rsidRPr="00AA12D3">
        <w:rPr>
          <w:bCs/>
        </w:rPr>
        <w:t xml:space="preserve"> Tankwanchi</w:t>
      </w:r>
      <w:r w:rsidR="008D5A69" w:rsidRPr="008D5A69">
        <w:rPr>
          <w:bCs/>
          <w:vertAlign w:val="superscript"/>
        </w:rPr>
        <w:t>3</w:t>
      </w:r>
      <w:r>
        <w:rPr>
          <w:bCs/>
        </w:rPr>
        <w:t xml:space="preserve">, </w:t>
      </w:r>
      <w:proofErr w:type="spellStart"/>
      <w:r w:rsidR="00022D2B">
        <w:rPr>
          <w:bCs/>
        </w:rPr>
        <w:t>Liping</w:t>
      </w:r>
      <w:proofErr w:type="spellEnd"/>
      <w:r w:rsidR="00022D2B">
        <w:rPr>
          <w:bCs/>
        </w:rPr>
        <w:t xml:space="preserve"> Yang</w:t>
      </w:r>
      <w:r w:rsidR="008D5A69" w:rsidRPr="008D5A69">
        <w:rPr>
          <w:bCs/>
          <w:vertAlign w:val="superscript"/>
        </w:rPr>
        <w:t>4</w:t>
      </w:r>
      <w:r w:rsidR="00022D2B">
        <w:rPr>
          <w:bCs/>
        </w:rPr>
        <w:t>, Yong Zhang</w:t>
      </w:r>
      <w:r w:rsidR="008D5A69" w:rsidRPr="008D5A69">
        <w:rPr>
          <w:bCs/>
          <w:vertAlign w:val="superscript"/>
        </w:rPr>
        <w:t>5</w:t>
      </w:r>
    </w:p>
    <w:p w14:paraId="38A44516" w14:textId="77777777" w:rsidR="00022D2B" w:rsidRDefault="00022D2B" w:rsidP="004A27D4">
      <w:pPr>
        <w:jc w:val="center"/>
      </w:pPr>
    </w:p>
    <w:p w14:paraId="0FF1D235" w14:textId="7302E5CF" w:rsidR="002D3C68" w:rsidRDefault="008D5A69" w:rsidP="008D5A69">
      <w:pPr>
        <w:jc w:val="center"/>
      </w:pPr>
      <w:r w:rsidRPr="00AA12D3">
        <w:rPr>
          <w:vertAlign w:val="superscript"/>
        </w:rPr>
        <w:t>1</w:t>
      </w:r>
      <w:r>
        <w:rPr>
          <w:vertAlign w:val="superscript"/>
        </w:rPr>
        <w:t xml:space="preserve"> </w:t>
      </w:r>
      <w:r w:rsidR="002D3C68">
        <w:t>Ph.D. Program in Community Research &amp; Action</w:t>
      </w:r>
      <w:r>
        <w:t>, Vanderbilt University</w:t>
      </w:r>
      <w:r w:rsidR="002D3C68">
        <w:t>, Nashville, USA</w:t>
      </w:r>
    </w:p>
    <w:p w14:paraId="0CD2E4D4" w14:textId="2A092451" w:rsidR="00022D2B" w:rsidRPr="00CD4AF7" w:rsidRDefault="008D5A69" w:rsidP="008D5A69">
      <w:pPr>
        <w:jc w:val="center"/>
        <w:rPr>
          <w:rFonts w:eastAsiaTheme="minorHAnsi"/>
        </w:rPr>
      </w:pPr>
      <w:r w:rsidRPr="008D5A69">
        <w:rPr>
          <w:bCs/>
          <w:vertAlign w:val="superscript"/>
        </w:rPr>
        <w:t>2</w:t>
      </w:r>
      <w:r>
        <w:t xml:space="preserve"> </w:t>
      </w:r>
      <w:r w:rsidRPr="00CD4AF7">
        <w:rPr>
          <w:rFonts w:eastAsiaTheme="minorHAnsi"/>
        </w:rPr>
        <w:t>Medical University Varna, Bulgaria</w:t>
      </w:r>
    </w:p>
    <w:p w14:paraId="6FBBCBA2" w14:textId="351339FC" w:rsidR="008D5A69" w:rsidRDefault="008D5A69" w:rsidP="004A27D4">
      <w:pPr>
        <w:jc w:val="center"/>
      </w:pPr>
      <w:r w:rsidRPr="008D5A69">
        <w:rPr>
          <w:bCs/>
          <w:vertAlign w:val="superscript"/>
        </w:rPr>
        <w:t>3</w:t>
      </w:r>
      <w:r>
        <w:t xml:space="preserve"> </w:t>
      </w:r>
      <w:r w:rsidR="00004D7A">
        <w:t>U. Washington-Seattle, USA &amp; Global Health Consultant, Cape Town, South Africa</w:t>
      </w:r>
    </w:p>
    <w:p w14:paraId="0A13EFBC" w14:textId="68C0DC74" w:rsidR="008D5A69" w:rsidRDefault="008D5A69" w:rsidP="004A27D4">
      <w:pPr>
        <w:jc w:val="center"/>
      </w:pPr>
      <w:r w:rsidRPr="008D5A69">
        <w:rPr>
          <w:bCs/>
          <w:vertAlign w:val="superscript"/>
        </w:rPr>
        <w:t>4</w:t>
      </w:r>
      <w:r>
        <w:t xml:space="preserve"> Nanjing Normal University, Nanjing, China</w:t>
      </w:r>
    </w:p>
    <w:p w14:paraId="2D455E18" w14:textId="3DA43D68" w:rsidR="008D5A69" w:rsidRDefault="008D5A69" w:rsidP="004A27D4">
      <w:pPr>
        <w:jc w:val="center"/>
      </w:pPr>
      <w:r w:rsidRPr="008D5A69">
        <w:rPr>
          <w:bCs/>
          <w:vertAlign w:val="superscript"/>
        </w:rPr>
        <w:t>5</w:t>
      </w:r>
      <w:r>
        <w:t xml:space="preserve"> East China Normal University, Shanghai, China</w:t>
      </w:r>
    </w:p>
    <w:p w14:paraId="60D495D9" w14:textId="77777777" w:rsidR="00004D7A" w:rsidRDefault="00004D7A" w:rsidP="004A27D4">
      <w:pPr>
        <w:jc w:val="center"/>
      </w:pPr>
    </w:p>
    <w:p w14:paraId="4A6AE3BD" w14:textId="6D271213" w:rsidR="00665482" w:rsidRDefault="00022D2B" w:rsidP="004A27D4">
      <w:pPr>
        <w:jc w:val="center"/>
      </w:pPr>
      <w:r>
        <w:t xml:space="preserve">Contact </w:t>
      </w:r>
      <w:hyperlink r:id="rId7" w:history="1">
        <w:r w:rsidR="008B37D8" w:rsidRPr="004E3D69">
          <w:rPr>
            <w:rStyle w:val="Hyperlink"/>
          </w:rPr>
          <w:t>d.perkins@vanderbilt.edu</w:t>
        </w:r>
      </w:hyperlink>
      <w:r w:rsidR="008B37D8">
        <w:t xml:space="preserve"> with any comments or questions.</w:t>
      </w:r>
    </w:p>
    <w:p w14:paraId="0EED4609" w14:textId="77777777" w:rsidR="008B37D8" w:rsidRDefault="008B37D8" w:rsidP="004A27D4">
      <w:pPr>
        <w:jc w:val="center"/>
      </w:pPr>
    </w:p>
    <w:p w14:paraId="1F8431D6" w14:textId="77777777" w:rsidR="006E20CA" w:rsidRDefault="006E20CA" w:rsidP="00004D7A"/>
    <w:p w14:paraId="6F9179A4" w14:textId="2F7BADBC" w:rsidR="00824FDE" w:rsidRDefault="00B24FE6" w:rsidP="00194897">
      <w:pPr>
        <w:spacing w:line="480" w:lineRule="auto"/>
        <w:ind w:firstLine="720"/>
      </w:pPr>
      <w:r>
        <w:t xml:space="preserve">The </w:t>
      </w:r>
      <w:r w:rsidR="00824FDE">
        <w:t>mission</w:t>
      </w:r>
      <w:r>
        <w:t xml:space="preserve"> of SCRA’s International Committee is </w:t>
      </w:r>
      <w:r w:rsidR="00824FDE">
        <w:t>“t</w:t>
      </w:r>
      <w:r w:rsidR="00824FDE" w:rsidRPr="00824FDE">
        <w:t>o support and promote communication and interaction among community psychologists and practitioners from all nations, facilitate the dissemination of research and programs developed outside the United States, and foster involvement of community psychologists from around the world in SCRA</w:t>
      </w:r>
      <w:r w:rsidR="00824FDE">
        <w:t xml:space="preserve">” (SCRA27.org). </w:t>
      </w:r>
      <w:r w:rsidR="00063817">
        <w:t>The Committee is a good resource for international members of SCRA and Biennial Conference attendees, b</w:t>
      </w:r>
      <w:r w:rsidR="00824FDE">
        <w:t>ut h</w:t>
      </w:r>
      <w:r w:rsidR="00063817">
        <w:t xml:space="preserve">ow do we promote the above goals without full knowledge of where in the world community psychologists are trained and working? To </w:t>
      </w:r>
      <w:r w:rsidR="00264237">
        <w:t xml:space="preserve">passively </w:t>
      </w:r>
      <w:r w:rsidR="00063817">
        <w:t xml:space="preserve">assume all community psychologists in every country have already engaged with SCRA would </w:t>
      </w:r>
      <w:r w:rsidR="00347A69">
        <w:t>be</w:t>
      </w:r>
      <w:r w:rsidR="00566687">
        <w:t>,</w:t>
      </w:r>
      <w:r w:rsidR="00347A69">
        <w:t xml:space="preserve"> not only</w:t>
      </w:r>
      <w:r w:rsidR="00BB4C07">
        <w:t xml:space="preserve"> insular</w:t>
      </w:r>
      <w:r w:rsidR="00264237">
        <w:t xml:space="preserve"> and hubristic</w:t>
      </w:r>
      <w:r w:rsidR="00BB4C07">
        <w:t xml:space="preserve">, </w:t>
      </w:r>
      <w:r w:rsidR="00566687">
        <w:t xml:space="preserve">but </w:t>
      </w:r>
      <w:r w:rsidR="0053408A">
        <w:t>contrary to fundamental community psychology principles</w:t>
      </w:r>
      <w:r w:rsidR="00566687">
        <w:t>!</w:t>
      </w:r>
    </w:p>
    <w:p w14:paraId="03D79CDD" w14:textId="65D3F28A" w:rsidR="0053408A" w:rsidRPr="00B40CBE" w:rsidRDefault="006F6387" w:rsidP="00194897">
      <w:pPr>
        <w:spacing w:line="480" w:lineRule="auto"/>
        <w:ind w:firstLine="720"/>
      </w:pPr>
      <w:r>
        <w:t>Books,</w:t>
      </w:r>
      <w:r w:rsidR="0053408A">
        <w:t xml:space="preserve"> special issue</w:t>
      </w:r>
      <w:r>
        <w:t>s, and international conferences</w:t>
      </w:r>
      <w:r w:rsidR="0053408A">
        <w:t xml:space="preserve"> </w:t>
      </w:r>
      <w:r>
        <w:t>have</w:t>
      </w:r>
      <w:r w:rsidR="0053408A" w:rsidRPr="00B40CBE">
        <w:t xml:space="preserve"> </w:t>
      </w:r>
      <w:r w:rsidR="0053408A">
        <w:t xml:space="preserve">highlighted </w:t>
      </w:r>
      <w:r>
        <w:t>the wide</w:t>
      </w:r>
      <w:r w:rsidR="0053408A">
        <w:t xml:space="preserve"> variety</w:t>
      </w:r>
      <w:r w:rsidR="0053408A" w:rsidRPr="00B40CBE">
        <w:t xml:space="preserve"> exciting </w:t>
      </w:r>
      <w:r>
        <w:t xml:space="preserve">community psychology </w:t>
      </w:r>
      <w:r w:rsidR="0053408A">
        <w:t>research</w:t>
      </w:r>
      <w:r w:rsidR="0053408A" w:rsidRPr="00B40CBE">
        <w:t xml:space="preserve"> </w:t>
      </w:r>
      <w:r w:rsidR="0053408A">
        <w:t>in many countries and every continent</w:t>
      </w:r>
      <w:r w:rsidR="0053408A" w:rsidRPr="00B40CBE">
        <w:t xml:space="preserve">. </w:t>
      </w:r>
      <w:r>
        <w:t xml:space="preserve">Less common are </w:t>
      </w:r>
      <w:r w:rsidR="0053408A" w:rsidRPr="00B40CBE">
        <w:t xml:space="preserve">cross-cultural, international comparative collaborations </w:t>
      </w:r>
      <w:r>
        <w:t>and, especially, any attention to where c</w:t>
      </w:r>
      <w:r w:rsidR="0053408A" w:rsidRPr="00B40CBE">
        <w:t xml:space="preserve">ommunity </w:t>
      </w:r>
      <w:r>
        <w:t>p</w:t>
      </w:r>
      <w:r w:rsidR="0053408A" w:rsidRPr="00B40CBE">
        <w:t>sychology ha</w:t>
      </w:r>
      <w:r>
        <w:t>s not</w:t>
      </w:r>
      <w:r w:rsidR="0053408A" w:rsidRPr="00B40CBE">
        <w:t xml:space="preserve"> yet developed</w:t>
      </w:r>
      <w:r>
        <w:t xml:space="preserve"> or struggled to develop and why</w:t>
      </w:r>
      <w:r w:rsidR="0053408A">
        <w:t xml:space="preserve">. </w:t>
      </w:r>
      <w:r w:rsidR="00D426C3">
        <w:t>O</w:t>
      </w:r>
      <w:r w:rsidR="0053408A" w:rsidRPr="00B40CBE">
        <w:t>ur field is present on all continents</w:t>
      </w:r>
      <w:r w:rsidR="00D426C3">
        <w:t>,</w:t>
      </w:r>
      <w:r w:rsidR="0053408A" w:rsidRPr="00B40CBE">
        <w:t xml:space="preserve"> </w:t>
      </w:r>
      <w:r w:rsidR="00D426C3">
        <w:t xml:space="preserve">but </w:t>
      </w:r>
      <w:r w:rsidR="0053408A" w:rsidRPr="00B40CBE">
        <w:t xml:space="preserve">it is </w:t>
      </w:r>
      <w:r w:rsidR="00D426C3">
        <w:t xml:space="preserve">mostly or entirely </w:t>
      </w:r>
      <w:r w:rsidR="0053408A" w:rsidRPr="00B40CBE">
        <w:t xml:space="preserve">missing in many places where </w:t>
      </w:r>
      <w:r w:rsidR="00D426C3">
        <w:t xml:space="preserve">needs are greatest and </w:t>
      </w:r>
      <w:r w:rsidR="0053408A" w:rsidRPr="00B40CBE">
        <w:t xml:space="preserve">it could have </w:t>
      </w:r>
      <w:r w:rsidR="00D426C3">
        <w:t>the most</w:t>
      </w:r>
      <w:r w:rsidR="0053408A" w:rsidRPr="00B40CBE">
        <w:t xml:space="preserve"> impact.</w:t>
      </w:r>
    </w:p>
    <w:p w14:paraId="05679447" w14:textId="50E7A7D4" w:rsidR="00771603" w:rsidRDefault="002524BB" w:rsidP="00194897">
      <w:pPr>
        <w:spacing w:line="480" w:lineRule="auto"/>
        <w:ind w:firstLine="720"/>
      </w:pPr>
      <w:r>
        <w:lastRenderedPageBreak/>
        <w:t xml:space="preserve">The Global </w:t>
      </w:r>
      <w:r w:rsidR="006772D4">
        <w:t xml:space="preserve">Development of Applied </w:t>
      </w:r>
      <w:r>
        <w:t xml:space="preserve">Community Studies </w:t>
      </w:r>
      <w:r w:rsidR="006772D4">
        <w:t xml:space="preserve">(GDACS) </w:t>
      </w:r>
      <w:r>
        <w:t xml:space="preserve">Project </w:t>
      </w:r>
      <w:r w:rsidR="00022D2B">
        <w:t>(</w:t>
      </w:r>
      <w:hyperlink r:id="rId8" w:history="1">
        <w:r w:rsidR="0097684E">
          <w:rPr>
            <w:rStyle w:val="Hyperlink"/>
          </w:rPr>
          <w:t>https://www.researchgate.net/project/Global-Development-of-Applied-Community-Studies</w:t>
        </w:r>
      </w:hyperlink>
      <w:r w:rsidR="00022D2B">
        <w:rPr>
          <w:rStyle w:val="Hyperlink"/>
          <w:color w:val="auto"/>
        </w:rPr>
        <w:t>)</w:t>
      </w:r>
      <w:r w:rsidR="00022D2B" w:rsidRPr="00022D2B">
        <w:rPr>
          <w:rStyle w:val="Hyperlink"/>
          <w:color w:val="auto"/>
          <w:u w:val="none"/>
        </w:rPr>
        <w:t xml:space="preserve"> </w:t>
      </w:r>
      <w:r>
        <w:t xml:space="preserve">is an ambitious </w:t>
      </w:r>
      <w:r w:rsidR="007926CD">
        <w:t xml:space="preserve">program of collaborative </w:t>
      </w:r>
      <w:r w:rsidR="00E955CE">
        <w:t xml:space="preserve">mixed-methods </w:t>
      </w:r>
      <w:r w:rsidR="007926CD">
        <w:t xml:space="preserve">research </w:t>
      </w:r>
      <w:r w:rsidR="00566687">
        <w:t xml:space="preserve">to comprehensively track </w:t>
      </w:r>
      <w:r>
        <w:t xml:space="preserve">the </w:t>
      </w:r>
      <w:r w:rsidR="007926CD">
        <w:t xml:space="preserve">global </w:t>
      </w:r>
      <w:r>
        <w:t xml:space="preserve">development of 12 </w:t>
      </w:r>
      <w:r w:rsidR="007926CD">
        <w:t>community-</w:t>
      </w:r>
      <w:r w:rsidR="008114A4">
        <w:t>bas</w:t>
      </w:r>
      <w:r w:rsidR="007926CD">
        <w:t xml:space="preserve">ed </w:t>
      </w:r>
      <w:r>
        <w:t>applied social research disciplines</w:t>
      </w:r>
      <w:r w:rsidR="007926CD">
        <w:t xml:space="preserve"> in 105 countries</w:t>
      </w:r>
      <w:r>
        <w:t xml:space="preserve">, </w:t>
      </w:r>
      <w:r w:rsidR="007926CD">
        <w:t>representing over 95% of the world’s population</w:t>
      </w:r>
      <w:r>
        <w:t xml:space="preserve">. </w:t>
      </w:r>
      <w:r w:rsidR="00771603">
        <w:t>The project aims to identify both the conditions and barriers for the emergence and growth of each indigenous field of community-based research and action, and to support the development of those fields where they are most needed</w:t>
      </w:r>
      <w:r w:rsidR="00D4364D">
        <w:t xml:space="preserve">. </w:t>
      </w:r>
    </w:p>
    <w:p w14:paraId="411D499C" w14:textId="56E51D42" w:rsidR="00B36653" w:rsidRDefault="007926CD" w:rsidP="00194897">
      <w:pPr>
        <w:spacing w:line="480" w:lineRule="auto"/>
        <w:ind w:firstLine="720"/>
      </w:pPr>
      <w:r>
        <w:t xml:space="preserve">We began by </w:t>
      </w:r>
      <w:r w:rsidR="00E955CE">
        <w:t>analyzing the international growth of</w:t>
      </w:r>
      <w:r w:rsidRPr="00187099">
        <w:t xml:space="preserve"> </w:t>
      </w:r>
      <w:r w:rsidRPr="00B40CBE">
        <w:t>Community Psych</w:t>
      </w:r>
      <w:r>
        <w:t>ology</w:t>
      </w:r>
      <w:r w:rsidR="001F3B47">
        <w:t xml:space="preserve"> (CP)</w:t>
      </w:r>
      <w:r w:rsidRPr="00B40CBE">
        <w:t xml:space="preserve">, </w:t>
      </w:r>
      <w:r w:rsidR="00E955CE">
        <w:t xml:space="preserve">but we soon realized that countries with limited or no community psychologists </w:t>
      </w:r>
      <w:r w:rsidR="00176D1A">
        <w:t>may simply</w:t>
      </w:r>
      <w:r w:rsidR="00176D1A" w:rsidRPr="00B40CBE">
        <w:t xml:space="preserve"> address local social (</w:t>
      </w:r>
      <w:r w:rsidR="00176D1A">
        <w:t xml:space="preserve">physical and mental </w:t>
      </w:r>
      <w:r w:rsidR="00176D1A" w:rsidRPr="00B40CBE">
        <w:t xml:space="preserve">health, education), economic, and physical development </w:t>
      </w:r>
      <w:r w:rsidR="00E955CE">
        <w:t xml:space="preserve">challenges through other disciplines, such as </w:t>
      </w:r>
      <w:r w:rsidR="001F3B47" w:rsidRPr="00B40CBE">
        <w:t>Community Development</w:t>
      </w:r>
      <w:r w:rsidR="001F3B47">
        <w:t xml:space="preserve"> (CD)</w:t>
      </w:r>
      <w:r w:rsidR="001F3B47" w:rsidRPr="00B40CBE">
        <w:t xml:space="preserve">, </w:t>
      </w:r>
      <w:r w:rsidRPr="00B40CBE">
        <w:t>Community Sociology, Community Social Work, Development Economics</w:t>
      </w:r>
      <w:r>
        <w:t>,</w:t>
      </w:r>
      <w:r w:rsidRPr="00B40CBE">
        <w:t xml:space="preserve"> </w:t>
      </w:r>
      <w:r w:rsidR="00E955CE" w:rsidRPr="00187099">
        <w:t>Ap</w:t>
      </w:r>
      <w:r w:rsidR="00E955CE">
        <w:t xml:space="preserve">plied Anthropology, </w:t>
      </w:r>
      <w:r w:rsidR="00E955CE" w:rsidRPr="00187099">
        <w:t>Public He</w:t>
      </w:r>
      <w:r w:rsidR="00E955CE">
        <w:t xml:space="preserve">alth, Urban </w:t>
      </w:r>
      <w:r w:rsidR="00E955CE" w:rsidRPr="00187099">
        <w:t>Planning</w:t>
      </w:r>
      <w:r w:rsidR="00E955CE">
        <w:t xml:space="preserve">, </w:t>
      </w:r>
      <w:r w:rsidR="00E955CE" w:rsidRPr="00187099">
        <w:t>Geography, Public Administration</w:t>
      </w:r>
      <w:r w:rsidR="00E955CE">
        <w:t xml:space="preserve"> and </w:t>
      </w:r>
      <w:r w:rsidR="00E955CE" w:rsidRPr="00187099">
        <w:t>Policy Studies, Popula</w:t>
      </w:r>
      <w:r w:rsidR="00E955CE">
        <w:t>r Education</w:t>
      </w:r>
      <w:r w:rsidR="00E955CE" w:rsidRPr="00187099">
        <w:t xml:space="preserve">, </w:t>
      </w:r>
      <w:r w:rsidRPr="00B40CBE">
        <w:t>Liberation Theology</w:t>
      </w:r>
      <w:r w:rsidR="00E955CE">
        <w:t>,</w:t>
      </w:r>
      <w:r>
        <w:t xml:space="preserve"> </w:t>
      </w:r>
      <w:r w:rsidR="00E955CE">
        <w:t>or</w:t>
      </w:r>
      <w:r w:rsidRPr="00187099">
        <w:t xml:space="preserve"> </w:t>
      </w:r>
      <w:r>
        <w:t>i</w:t>
      </w:r>
      <w:r w:rsidRPr="00187099">
        <w:t>nterdis</w:t>
      </w:r>
      <w:r>
        <w:t>ciplinary Community Research and Action</w:t>
      </w:r>
      <w:r w:rsidRPr="00187099">
        <w:t xml:space="preserve">. </w:t>
      </w:r>
      <w:r w:rsidR="00B806E7">
        <w:t>So w</w:t>
      </w:r>
      <w:r w:rsidR="00BD7BE4">
        <w:t>e conduct</w:t>
      </w:r>
      <w:r w:rsidR="00566687">
        <w:t>ed</w:t>
      </w:r>
      <w:r w:rsidR="00BD7BE4">
        <w:t xml:space="preserve"> </w:t>
      </w:r>
      <w:r w:rsidR="001177D4">
        <w:t xml:space="preserve">thousands of hours of </w:t>
      </w:r>
      <w:r w:rsidR="00BD7BE4">
        <w:t>s</w:t>
      </w:r>
      <w:r>
        <w:t xml:space="preserve">ystematic </w:t>
      </w:r>
      <w:r w:rsidRPr="00187099">
        <w:t xml:space="preserve">internet </w:t>
      </w:r>
      <w:r>
        <w:t xml:space="preserve">searches </w:t>
      </w:r>
      <w:r w:rsidR="00BD7BE4">
        <w:t>to</w:t>
      </w:r>
      <w:r>
        <w:t xml:space="preserve"> </w:t>
      </w:r>
      <w:r w:rsidRPr="00187099">
        <w:t>identify indigenous professional associations or conferences, undergrad</w:t>
      </w:r>
      <w:r>
        <w:t>uate and</w:t>
      </w:r>
      <w:r w:rsidRPr="00187099">
        <w:t xml:space="preserve"> grad</w:t>
      </w:r>
      <w:r>
        <w:t>uate courses and programs, articles</w:t>
      </w:r>
      <w:r w:rsidR="00BD7BE4">
        <w:t>, books</w:t>
      </w:r>
      <w:r>
        <w:t xml:space="preserve"> and</w:t>
      </w:r>
      <w:r w:rsidRPr="00187099">
        <w:t xml:space="preserve"> journals in each of the above fields</w:t>
      </w:r>
      <w:r w:rsidR="00B36653">
        <w:t xml:space="preserve"> in each country</w:t>
      </w:r>
      <w:r w:rsidRPr="00187099">
        <w:t xml:space="preserve">. </w:t>
      </w:r>
      <w:r w:rsidR="00BC7323">
        <w:t xml:space="preserve">(An ongoing GDACS pilot study examines the validity of our admittedly formal-academic measure </w:t>
      </w:r>
      <w:r w:rsidR="00090463">
        <w:t>through comparative qualitative interviews of academic researchers, professionals, and nonprofessional community volunteers in multiple countries.</w:t>
      </w:r>
      <w:r w:rsidR="00BC7323">
        <w:t xml:space="preserve">) </w:t>
      </w:r>
      <w:r w:rsidRPr="00187099">
        <w:t xml:space="preserve">We also </w:t>
      </w:r>
      <w:r w:rsidR="00566687">
        <w:t>accessed</w:t>
      </w:r>
      <w:r w:rsidRPr="00187099">
        <w:t xml:space="preserve"> a variety of social</w:t>
      </w:r>
      <w:r w:rsidR="00566687">
        <w:t>, political,</w:t>
      </w:r>
      <w:r w:rsidRPr="00187099">
        <w:t xml:space="preserve"> </w:t>
      </w:r>
      <w:r w:rsidR="00566687">
        <w:t xml:space="preserve">and economic </w:t>
      </w:r>
      <w:r w:rsidRPr="00187099">
        <w:t xml:space="preserve">indicators as predictor variables, such as a database of past nonviolent grassroots activism, </w:t>
      </w:r>
      <w:r w:rsidR="0006010D">
        <w:t>Freedom House’s</w:t>
      </w:r>
      <w:r w:rsidRPr="00187099">
        <w:t xml:space="preserve"> </w:t>
      </w:r>
      <w:r w:rsidR="00682905" w:rsidRPr="00187099">
        <w:t xml:space="preserve">political rights and civil liberties </w:t>
      </w:r>
      <w:r w:rsidRPr="00187099">
        <w:t>indicators</w:t>
      </w:r>
      <w:r>
        <w:t xml:space="preserve">, </w:t>
      </w:r>
      <w:r w:rsidR="00B36653">
        <w:t xml:space="preserve">civic engagement, life satisfaction and well-being, </w:t>
      </w:r>
      <w:r w:rsidR="00566687">
        <w:t xml:space="preserve">government decentralization, </w:t>
      </w:r>
      <w:r>
        <w:t xml:space="preserve">and foreign aid received for most of those </w:t>
      </w:r>
      <w:r>
        <w:lastRenderedPageBreak/>
        <w:t>countries;</w:t>
      </w:r>
      <w:r w:rsidRPr="00187099">
        <w:t xml:space="preserve"> </w:t>
      </w:r>
      <w:r>
        <w:t xml:space="preserve">plus </w:t>
      </w:r>
      <w:r w:rsidRPr="00187099">
        <w:t>UN Human Development</w:t>
      </w:r>
      <w:r w:rsidR="00A2162A">
        <w:t xml:space="preserve"> Index</w:t>
      </w:r>
      <w:r w:rsidRPr="00187099">
        <w:t xml:space="preserve"> </w:t>
      </w:r>
      <w:r w:rsidR="00566687">
        <w:t>(</w:t>
      </w:r>
      <w:r w:rsidR="00A2162A">
        <w:t xml:space="preserve">HDI: </w:t>
      </w:r>
      <w:r w:rsidR="00566687">
        <w:t>GDP, life expectancy and education)</w:t>
      </w:r>
      <w:r w:rsidRPr="00187099">
        <w:t xml:space="preserve">, </w:t>
      </w:r>
      <w:r w:rsidR="00ED09AA">
        <w:t xml:space="preserve">income </w:t>
      </w:r>
      <w:r w:rsidRPr="00187099">
        <w:t xml:space="preserve">inequality, </w:t>
      </w:r>
      <w:r>
        <w:t xml:space="preserve">educational infrastructure, </w:t>
      </w:r>
      <w:r w:rsidRPr="00187099">
        <w:t xml:space="preserve">and </w:t>
      </w:r>
      <w:r>
        <w:t xml:space="preserve">population size </w:t>
      </w:r>
      <w:r w:rsidRPr="00187099">
        <w:t xml:space="preserve">for </w:t>
      </w:r>
      <w:r>
        <w:t xml:space="preserve">almost </w:t>
      </w:r>
      <w:r w:rsidRPr="00187099">
        <w:t>all</w:t>
      </w:r>
      <w:r>
        <w:t xml:space="preserve"> countries,</w:t>
      </w:r>
      <w:r w:rsidRPr="00187099">
        <w:t xml:space="preserve"> with an eye toward exploring conditions for the </w:t>
      </w:r>
      <w:r>
        <w:t xml:space="preserve">local </w:t>
      </w:r>
      <w:r w:rsidRPr="00187099">
        <w:t xml:space="preserve">development of </w:t>
      </w:r>
      <w:r w:rsidR="0053408A">
        <w:t xml:space="preserve">each of </w:t>
      </w:r>
      <w:r w:rsidRPr="00187099">
        <w:t xml:space="preserve">the various fields and doing comparative </w:t>
      </w:r>
      <w:r w:rsidR="00DB7B57">
        <w:t xml:space="preserve">qualitative </w:t>
      </w:r>
      <w:r w:rsidRPr="00187099">
        <w:t>case studies of particular countries or regions.</w:t>
      </w:r>
      <w:r w:rsidR="00BD7BE4">
        <w:t xml:space="preserve"> </w:t>
      </w:r>
    </w:p>
    <w:p w14:paraId="1276073C" w14:textId="73D990A1" w:rsidR="00322FB8" w:rsidRDefault="00B02F12" w:rsidP="00194897">
      <w:pPr>
        <w:spacing w:line="480" w:lineRule="auto"/>
        <w:ind w:firstLine="720"/>
      </w:pPr>
      <w:r>
        <w:t>T</w:t>
      </w:r>
      <w:r w:rsidRPr="00B40CBE">
        <w:t xml:space="preserve">he conditions for growth of </w:t>
      </w:r>
      <w:r w:rsidR="005B2B23">
        <w:t>CP</w:t>
      </w:r>
      <w:r w:rsidRPr="00B40CBE">
        <w:t xml:space="preserve"> in a given country </w:t>
      </w:r>
      <w:r>
        <w:t>i</w:t>
      </w:r>
      <w:r w:rsidRPr="00B40CBE">
        <w:t>n</w:t>
      </w:r>
      <w:r>
        <w:t>cluded th</w:t>
      </w:r>
      <w:r w:rsidR="00264237">
        <w:t>re</w:t>
      </w:r>
      <w:r>
        <w:t>e</w:t>
      </w:r>
      <w:r w:rsidRPr="00B40CBE">
        <w:t xml:space="preserve"> </w:t>
      </w:r>
      <w:r w:rsidR="00D4364D">
        <w:t xml:space="preserve">that </w:t>
      </w:r>
      <w:r w:rsidRPr="00B40CBE">
        <w:t xml:space="preserve">Montero </w:t>
      </w:r>
      <w:r>
        <w:t>(</w:t>
      </w:r>
      <w:r w:rsidRPr="00B40CBE">
        <w:t>1996</w:t>
      </w:r>
      <w:r>
        <w:t>) identified</w:t>
      </w:r>
      <w:r w:rsidRPr="00B40CBE">
        <w:t>:</w:t>
      </w:r>
      <w:r>
        <w:t xml:space="preserve"> (</w:t>
      </w:r>
      <w:r w:rsidRPr="00B40CBE">
        <w:t>1) limitations of mainstream scientific and applied psychology</w:t>
      </w:r>
      <w:r>
        <w:t>; (</w:t>
      </w:r>
      <w:r w:rsidRPr="00B40CBE">
        <w:t xml:space="preserve">2) </w:t>
      </w:r>
      <w:r>
        <w:t>a</w:t>
      </w:r>
      <w:r w:rsidRPr="00B40CBE">
        <w:t xml:space="preserve"> liberalizing social climate in society</w:t>
      </w:r>
      <w:r>
        <w:t>; and (</w:t>
      </w:r>
      <w:r w:rsidRPr="00B40CBE">
        <w:t xml:space="preserve">3) </w:t>
      </w:r>
      <w:r>
        <w:t>either</w:t>
      </w:r>
      <w:r w:rsidRPr="00B40CBE">
        <w:t xml:space="preserve"> </w:t>
      </w:r>
      <w:r>
        <w:t>a supportive progressive</w:t>
      </w:r>
      <w:r w:rsidRPr="00B40CBE">
        <w:t xml:space="preserve"> government </w:t>
      </w:r>
      <w:r>
        <w:t>or the opposite-- an</w:t>
      </w:r>
      <w:r w:rsidRPr="00B40CBE">
        <w:t xml:space="preserve"> authoritarian government</w:t>
      </w:r>
      <w:r>
        <w:t xml:space="preserve"> </w:t>
      </w:r>
      <w:r w:rsidR="00EC0929">
        <w:t xml:space="preserve">creating problems to solve. </w:t>
      </w:r>
      <w:r w:rsidRPr="00B40CBE">
        <w:t xml:space="preserve">To those </w:t>
      </w:r>
      <w:r w:rsidR="00EC0929" w:rsidRPr="00B40CBE">
        <w:t xml:space="preserve">“fertile ground” </w:t>
      </w:r>
      <w:r w:rsidR="00EC0929">
        <w:t xml:space="preserve">conditions, </w:t>
      </w:r>
      <w:r w:rsidRPr="00B40CBE">
        <w:t xml:space="preserve">we </w:t>
      </w:r>
      <w:r w:rsidR="00EC0929">
        <w:t xml:space="preserve">initially </w:t>
      </w:r>
      <w:r w:rsidRPr="00B40CBE">
        <w:t>add</w:t>
      </w:r>
      <w:r w:rsidR="00EC0929">
        <w:t>ed</w:t>
      </w:r>
      <w:r w:rsidRPr="00B40CBE">
        <w:t>:</w:t>
      </w:r>
      <w:r w:rsidR="00EC0929">
        <w:t xml:space="preserve"> (</w:t>
      </w:r>
      <w:r w:rsidRPr="00B40CBE">
        <w:t>4) a liberal education system that encourages critical reflection;</w:t>
      </w:r>
      <w:r w:rsidR="00EC0929">
        <w:t xml:space="preserve"> (</w:t>
      </w:r>
      <w:r w:rsidRPr="00B40CBE">
        <w:t xml:space="preserve">5) a public that engages in activism/questions authority; </w:t>
      </w:r>
      <w:r w:rsidR="00EC0929">
        <w:t>and (</w:t>
      </w:r>
      <w:r w:rsidRPr="00B40CBE">
        <w:t>6) a strong civil society</w:t>
      </w:r>
      <w:r w:rsidR="00EC0929">
        <w:t>; and we have continued to seek, identify, and test additional conditions a</w:t>
      </w:r>
      <w:r w:rsidR="00D4364D">
        <w:t>s</w:t>
      </w:r>
      <w:r w:rsidR="00EC0929">
        <w:t xml:space="preserve"> well as examples and specifications of each. For example</w:t>
      </w:r>
      <w:r w:rsidRPr="00B40CBE">
        <w:t xml:space="preserve">, </w:t>
      </w:r>
      <w:r w:rsidR="00EC0929">
        <w:t xml:space="preserve">we have considered </w:t>
      </w:r>
      <w:r w:rsidR="00EC0929" w:rsidRPr="00B40CBE">
        <w:t>how the</w:t>
      </w:r>
      <w:r w:rsidR="00285168">
        <w:t xml:space="preserve"> form and</w:t>
      </w:r>
      <w:r w:rsidR="00EC0929" w:rsidRPr="00B40CBE">
        <w:t xml:space="preserve"> prevalence of applied community studies in a country relates to </w:t>
      </w:r>
      <w:r w:rsidR="00285168">
        <w:t>its</w:t>
      </w:r>
      <w:r w:rsidR="00EC0929" w:rsidRPr="00B40CBE">
        <w:t xml:space="preserve"> history of colonization, civil liberties, and </w:t>
      </w:r>
      <w:r w:rsidR="00285168" w:rsidRPr="00B40CBE">
        <w:t>grassroots</w:t>
      </w:r>
      <w:r w:rsidR="00EC0929" w:rsidRPr="00B40CBE">
        <w:t xml:space="preserve"> organizing and the current level of inequality and human development. </w:t>
      </w:r>
    </w:p>
    <w:p w14:paraId="46E81AB5" w14:textId="63F21429" w:rsidR="00176D1A" w:rsidRPr="00D0432C" w:rsidRDefault="00D0432C" w:rsidP="00194897">
      <w:pPr>
        <w:spacing w:line="480" w:lineRule="auto"/>
        <w:rPr>
          <w:u w:val="single"/>
        </w:rPr>
      </w:pPr>
      <w:r w:rsidRPr="00D0432C">
        <w:rPr>
          <w:u w:val="single"/>
        </w:rPr>
        <w:t xml:space="preserve">Country-level </w:t>
      </w:r>
      <w:r w:rsidR="00176D1A" w:rsidRPr="00D0432C">
        <w:rPr>
          <w:u w:val="single"/>
        </w:rPr>
        <w:t>Global</w:t>
      </w:r>
      <w:r w:rsidRPr="00D0432C">
        <w:rPr>
          <w:u w:val="single"/>
        </w:rPr>
        <w:t xml:space="preserve"> Quantitative Studies and Comparative Qualitative Case Studies</w:t>
      </w:r>
    </w:p>
    <w:p w14:paraId="53E36090" w14:textId="32DC2F44" w:rsidR="008637B3" w:rsidRDefault="00176D1A" w:rsidP="00194897">
      <w:pPr>
        <w:spacing w:line="480" w:lineRule="auto"/>
        <w:ind w:firstLine="720"/>
      </w:pPr>
      <w:r>
        <w:t>O</w:t>
      </w:r>
      <w:r w:rsidR="00A153E8" w:rsidRPr="00B40CBE">
        <w:t xml:space="preserve">ne of the </w:t>
      </w:r>
      <w:r w:rsidR="004D41D7">
        <w:t xml:space="preserve">project’s </w:t>
      </w:r>
      <w:r w:rsidR="00A153E8" w:rsidRPr="00B40CBE">
        <w:t xml:space="preserve">first studies </w:t>
      </w:r>
      <w:r w:rsidR="00E05533">
        <w:t>us</w:t>
      </w:r>
      <w:r w:rsidR="004D41D7">
        <w:t>ed</w:t>
      </w:r>
      <w:r w:rsidR="00E05533">
        <w:t xml:space="preserve"> mixed methods </w:t>
      </w:r>
      <w:r w:rsidR="004D41D7">
        <w:t xml:space="preserve">to test </w:t>
      </w:r>
      <w:r w:rsidR="001F3B47" w:rsidRPr="001F3B47">
        <w:t xml:space="preserve">a </w:t>
      </w:r>
      <w:r w:rsidR="00E85D5F">
        <w:t xml:space="preserve">new </w:t>
      </w:r>
      <w:r w:rsidR="004D41D7">
        <w:t>model</w:t>
      </w:r>
      <w:r w:rsidR="001F3B47" w:rsidRPr="001F3B47">
        <w:t xml:space="preserve"> predicting the </w:t>
      </w:r>
      <w:r w:rsidR="0006010D">
        <w:t>global growth</w:t>
      </w:r>
      <w:r w:rsidR="001F3B47" w:rsidRPr="001F3B47">
        <w:t xml:space="preserve"> of </w:t>
      </w:r>
      <w:r w:rsidR="00E85D5F">
        <w:t xml:space="preserve">both </w:t>
      </w:r>
      <w:r w:rsidR="005B2B23">
        <w:t>CP</w:t>
      </w:r>
      <w:r w:rsidR="001F3B47" w:rsidRPr="001F3B47">
        <w:t xml:space="preserve"> and CD as two applied community-based research disciplines aiming to link local knowledge generation with social change</w:t>
      </w:r>
      <w:r w:rsidR="0010323A">
        <w:t xml:space="preserve"> (</w:t>
      </w:r>
      <w:proofErr w:type="spellStart"/>
      <w:r w:rsidR="0010323A">
        <w:t>Hanitio</w:t>
      </w:r>
      <w:proofErr w:type="spellEnd"/>
      <w:r w:rsidR="0010323A">
        <w:t xml:space="preserve"> &amp; Perkins, 2017)</w:t>
      </w:r>
      <w:r w:rsidR="001F3B47" w:rsidRPr="001F3B47">
        <w:t xml:space="preserve">. </w:t>
      </w:r>
      <w:r w:rsidR="006B356B">
        <w:t>Across 91 countries w</w:t>
      </w:r>
      <w:r w:rsidR="00E05533">
        <w:t>e found that</w:t>
      </w:r>
      <w:r w:rsidR="0006010D">
        <w:t xml:space="preserve"> </w:t>
      </w:r>
      <w:r w:rsidR="0006010D" w:rsidRPr="00B40CBE">
        <w:t xml:space="preserve">civil liberties and historical nonviolent grassroots activism predict the emergence and growth of </w:t>
      </w:r>
      <w:r w:rsidR="0006010D">
        <w:t>CP</w:t>
      </w:r>
      <w:r w:rsidR="0006010D" w:rsidRPr="00B40CBE">
        <w:t xml:space="preserve"> and </w:t>
      </w:r>
      <w:r w:rsidR="0006010D">
        <w:t>CD</w:t>
      </w:r>
      <w:r w:rsidR="00E05533">
        <w:t xml:space="preserve">, </w:t>
      </w:r>
      <w:r w:rsidR="0006010D">
        <w:t>controlling for</w:t>
      </w:r>
      <w:r w:rsidR="00ED518F" w:rsidRPr="00B40CBE">
        <w:t xml:space="preserve"> </w:t>
      </w:r>
      <w:r w:rsidR="008C43A7" w:rsidRPr="00B40CBE">
        <w:t>soci</w:t>
      </w:r>
      <w:r w:rsidR="004A7993" w:rsidRPr="00B40CBE">
        <w:t>o-</w:t>
      </w:r>
      <w:r w:rsidR="008C43A7" w:rsidRPr="00B40CBE">
        <w:t>economic development</w:t>
      </w:r>
      <w:r w:rsidR="006B356B">
        <w:t xml:space="preserve"> </w:t>
      </w:r>
      <w:r w:rsidR="0006010D">
        <w:t xml:space="preserve">(HDI) </w:t>
      </w:r>
      <w:r w:rsidR="00E05533">
        <w:t>and</w:t>
      </w:r>
      <w:r w:rsidR="008C43A7" w:rsidRPr="00B40CBE">
        <w:t xml:space="preserve"> population.  </w:t>
      </w:r>
      <w:r w:rsidR="0006010D">
        <w:t>Another</w:t>
      </w:r>
      <w:r w:rsidR="006B356B">
        <w:t xml:space="preserve"> critical finding was that </w:t>
      </w:r>
      <w:r w:rsidR="005B2B23">
        <w:t>CP</w:t>
      </w:r>
      <w:r w:rsidR="00E03277" w:rsidRPr="00B40CBE">
        <w:t xml:space="preserve"> is clearly </w:t>
      </w:r>
      <w:r w:rsidR="006B356B">
        <w:t>weak</w:t>
      </w:r>
      <w:r w:rsidR="00E03277" w:rsidRPr="00B40CBE">
        <w:t>est in countries</w:t>
      </w:r>
      <w:r w:rsidR="006B356B">
        <w:t xml:space="preserve"> with more severe health, education, and economic problems—precisely where CP is</w:t>
      </w:r>
      <w:r w:rsidR="00E03277" w:rsidRPr="00B40CBE">
        <w:t xml:space="preserve"> most</w:t>
      </w:r>
      <w:r w:rsidR="006B356B">
        <w:t xml:space="preserve"> needed</w:t>
      </w:r>
      <w:r w:rsidR="00E03277" w:rsidRPr="00B40CBE">
        <w:t xml:space="preserve">. </w:t>
      </w:r>
      <w:r w:rsidR="006B356B">
        <w:t>The relationship of HDI and CD is more complex</w:t>
      </w:r>
      <w:r w:rsidR="005367C1">
        <w:t xml:space="preserve">, </w:t>
      </w:r>
      <w:r w:rsidR="002858B0">
        <w:t>but</w:t>
      </w:r>
      <w:r w:rsidR="006B356B">
        <w:t xml:space="preserve"> </w:t>
      </w:r>
      <w:r w:rsidR="00DE4488">
        <w:t>CD is weakest in both moderately high and low-HDI</w:t>
      </w:r>
      <w:r w:rsidR="00BB0725">
        <w:t xml:space="preserve"> </w:t>
      </w:r>
      <w:r w:rsidR="002858B0">
        <w:lastRenderedPageBreak/>
        <w:t>countrie</w:t>
      </w:r>
      <w:r w:rsidR="00BB0725">
        <w:t>s</w:t>
      </w:r>
      <w:r w:rsidR="00DE4488">
        <w:t xml:space="preserve">, again (in the latter case) where </w:t>
      </w:r>
      <w:r w:rsidR="00BB0725">
        <w:t>CD</w:t>
      </w:r>
      <w:r w:rsidR="00DE4488">
        <w:t xml:space="preserve"> is most desperately needed.</w:t>
      </w:r>
      <w:r w:rsidR="00AF2048">
        <w:t xml:space="preserve"> To examine these patterns in more depth, </w:t>
      </w:r>
      <w:r w:rsidR="004019B9" w:rsidRPr="00B40CBE">
        <w:t>we</w:t>
      </w:r>
      <w:r w:rsidR="00AF2048">
        <w:t xml:space="preserve"> reported</w:t>
      </w:r>
      <w:r w:rsidR="004019B9" w:rsidRPr="00B40CBE">
        <w:t xml:space="preserve"> two brief </w:t>
      </w:r>
      <w:r w:rsidR="00AF2048">
        <w:t>qualitative c</w:t>
      </w:r>
      <w:r w:rsidR="004019B9" w:rsidRPr="00B40CBE">
        <w:t xml:space="preserve">ase </w:t>
      </w:r>
      <w:r w:rsidR="00AF2048">
        <w:t>s</w:t>
      </w:r>
      <w:r w:rsidR="004019B9" w:rsidRPr="00B40CBE">
        <w:t xml:space="preserve">tudies of </w:t>
      </w:r>
      <w:r w:rsidR="005B2B23">
        <w:t>CP</w:t>
      </w:r>
      <w:r w:rsidR="004019B9" w:rsidRPr="00B40CBE">
        <w:t xml:space="preserve"> and </w:t>
      </w:r>
      <w:r w:rsidR="005B2B23">
        <w:t>CD</w:t>
      </w:r>
      <w:r w:rsidR="004019B9" w:rsidRPr="00B40CBE">
        <w:t xml:space="preserve"> in Chile and Ghana</w:t>
      </w:r>
      <w:r w:rsidR="00AF2048">
        <w:t>,</w:t>
      </w:r>
      <w:r w:rsidR="004019B9" w:rsidRPr="00B40CBE">
        <w:t xml:space="preserve"> </w:t>
      </w:r>
      <w:r w:rsidR="00C32587">
        <w:t>finding</w:t>
      </w:r>
      <w:r w:rsidR="004F2B21" w:rsidRPr="00B40CBE">
        <w:t xml:space="preserve"> that as a more </w:t>
      </w:r>
      <w:r w:rsidR="004A77AD" w:rsidRPr="00B40CBE">
        <w:t xml:space="preserve">applied </w:t>
      </w:r>
      <w:r w:rsidR="004F2B21" w:rsidRPr="00B40CBE">
        <w:t>practice-orient</w:t>
      </w:r>
      <w:r w:rsidR="00F11710" w:rsidRPr="00B40CBE">
        <w:t>ed field</w:t>
      </w:r>
      <w:r w:rsidR="004F2B21" w:rsidRPr="00B40CBE">
        <w:t xml:space="preserve">, </w:t>
      </w:r>
      <w:r w:rsidR="005B2B23">
        <w:t>CD</w:t>
      </w:r>
      <w:r w:rsidR="00F11710" w:rsidRPr="00B40CBE">
        <w:t xml:space="preserve"> has been more strongly </w:t>
      </w:r>
      <w:r w:rsidR="004A77AD" w:rsidRPr="00B40CBE">
        <w:t>promot</w:t>
      </w:r>
      <w:r w:rsidR="00F11710" w:rsidRPr="00B40CBE">
        <w:t xml:space="preserve">ed by government </w:t>
      </w:r>
      <w:r w:rsidR="004A77AD" w:rsidRPr="00B40CBE">
        <w:t>and international organizational resources and policies in Ghana</w:t>
      </w:r>
      <w:r w:rsidR="00525594" w:rsidRPr="00B40CBE">
        <w:t>, which also has more severe development challenges to address</w:t>
      </w:r>
      <w:r w:rsidR="004A77AD" w:rsidRPr="00B40CBE">
        <w:t xml:space="preserve">. </w:t>
      </w:r>
      <w:r w:rsidR="007078F7" w:rsidRPr="00B40CBE">
        <w:t>C</w:t>
      </w:r>
      <w:r w:rsidR="00BE7A56" w:rsidRPr="00B40CBE">
        <w:t>olonial and</w:t>
      </w:r>
      <w:r w:rsidR="00F11710" w:rsidRPr="00B40CBE">
        <w:t xml:space="preserve"> postcolonial history</w:t>
      </w:r>
      <w:r w:rsidR="007078F7" w:rsidRPr="00B40CBE">
        <w:t xml:space="preserve"> also played a role in fostering the di</w:t>
      </w:r>
      <w:r w:rsidR="004B3EF5" w:rsidRPr="00B40CBE">
        <w:t>fferent fields in each country.</w:t>
      </w:r>
      <w:r w:rsidR="00352592" w:rsidRPr="00B40CBE">
        <w:t xml:space="preserve"> </w:t>
      </w:r>
      <w:r w:rsidR="007078F7" w:rsidRPr="00B40CBE">
        <w:t xml:space="preserve">In Chile, civil society and </w:t>
      </w:r>
      <w:r w:rsidR="00C32587">
        <w:t>the</w:t>
      </w:r>
      <w:r w:rsidR="007078F7" w:rsidRPr="00B40CBE">
        <w:t xml:space="preserve"> history of g</w:t>
      </w:r>
      <w:r w:rsidR="00F11710" w:rsidRPr="00B40CBE">
        <w:t>rassroots</w:t>
      </w:r>
      <w:r w:rsidR="007078F7" w:rsidRPr="00B40CBE">
        <w:t xml:space="preserve"> </w:t>
      </w:r>
      <w:r w:rsidR="00C32587">
        <w:t>activism</w:t>
      </w:r>
      <w:r w:rsidR="007078F7" w:rsidRPr="00B40CBE">
        <w:t xml:space="preserve"> </w:t>
      </w:r>
      <w:r w:rsidR="00C32587">
        <w:t>helped</w:t>
      </w:r>
      <w:r w:rsidR="00F11710" w:rsidRPr="00B40CBE">
        <w:t xml:space="preserve"> establish norms of collective community action</w:t>
      </w:r>
      <w:r w:rsidR="009C3C46" w:rsidRPr="00B40CBE">
        <w:t xml:space="preserve"> as well as </w:t>
      </w:r>
      <w:r w:rsidR="005B2B23">
        <w:t>CP</w:t>
      </w:r>
      <w:r w:rsidR="007078F7" w:rsidRPr="00B40CBE">
        <w:t>, which supports</w:t>
      </w:r>
      <w:r w:rsidR="009C3C46" w:rsidRPr="00B40CBE">
        <w:t xml:space="preserve"> our theoretically proposed conditions for the development of our field.</w:t>
      </w:r>
    </w:p>
    <w:p w14:paraId="79FB9E1D" w14:textId="68D8CB4A" w:rsidR="006D374A" w:rsidRPr="006D374A" w:rsidRDefault="00426A29" w:rsidP="00194897">
      <w:pPr>
        <w:spacing w:line="480" w:lineRule="auto"/>
      </w:pPr>
      <w:r w:rsidRPr="00B40CBE">
        <w:tab/>
        <w:t>A</w:t>
      </w:r>
      <w:r w:rsidR="006772D4">
        <w:t xml:space="preserve"> recent article</w:t>
      </w:r>
      <w:r w:rsidR="001557EB" w:rsidRPr="00B40CBE">
        <w:t xml:space="preserve"> </w:t>
      </w:r>
      <w:r w:rsidR="006772D4">
        <w:t>b</w:t>
      </w:r>
      <w:r w:rsidR="000A0878">
        <w:t xml:space="preserve">y </w:t>
      </w:r>
      <w:proofErr w:type="spellStart"/>
      <w:r w:rsidR="001557EB" w:rsidRPr="00B40CBE">
        <w:t>Lyew</w:t>
      </w:r>
      <w:proofErr w:type="spellEnd"/>
      <w:r w:rsidR="000A0878">
        <w:t xml:space="preserve">, </w:t>
      </w:r>
      <w:r w:rsidR="006772D4">
        <w:t xml:space="preserve">Perkins and </w:t>
      </w:r>
      <w:r w:rsidR="000A0878">
        <w:t>Sohn</w:t>
      </w:r>
      <w:r w:rsidR="006772D4">
        <w:t xml:space="preserve"> (2020)</w:t>
      </w:r>
      <w:r w:rsidR="007A7AF7" w:rsidRPr="00B40CBE">
        <w:t xml:space="preserve"> </w:t>
      </w:r>
      <w:r w:rsidR="00861B6B">
        <w:t>analyzes</w:t>
      </w:r>
      <w:r w:rsidR="006068AB">
        <w:t xml:space="preserve"> </w:t>
      </w:r>
      <w:r w:rsidR="00335B2A">
        <w:t>how</w:t>
      </w:r>
      <w:r w:rsidR="00335B2A" w:rsidRPr="006068AB">
        <w:t xml:space="preserve"> </w:t>
      </w:r>
      <w:r w:rsidR="00335B2A">
        <w:t xml:space="preserve">receiving </w:t>
      </w:r>
      <w:r w:rsidR="00335B2A" w:rsidRPr="006068AB">
        <w:t>foreign aid</w:t>
      </w:r>
      <w:r w:rsidR="006068AB" w:rsidRPr="006068AB">
        <w:t xml:space="preserve"> </w:t>
      </w:r>
      <w:r w:rsidR="00335B2A">
        <w:t xml:space="preserve">and other </w:t>
      </w:r>
      <w:r w:rsidR="00861B6B">
        <w:t xml:space="preserve">factors </w:t>
      </w:r>
      <w:r w:rsidR="00335B2A">
        <w:t>influence</w:t>
      </w:r>
      <w:r w:rsidR="00861B6B">
        <w:t xml:space="preserve"> the </w:t>
      </w:r>
      <w:r w:rsidR="00861B6B" w:rsidRPr="006068AB">
        <w:t>pres</w:t>
      </w:r>
      <w:r w:rsidR="00861B6B">
        <w:t>ence and strength of CP in 67 low-and-moderate-income countries</w:t>
      </w:r>
      <w:r w:rsidR="006B24F4">
        <w:t xml:space="preserve"> (LMICs)</w:t>
      </w:r>
      <w:r w:rsidR="00861B6B">
        <w:t xml:space="preserve">. </w:t>
      </w:r>
      <w:r w:rsidR="000A70A8">
        <w:t xml:space="preserve">Although professional human resources </w:t>
      </w:r>
      <w:r w:rsidR="001037D3">
        <w:t>capacity</w:t>
      </w:r>
      <w:r w:rsidR="0041238E" w:rsidRPr="0041238E">
        <w:t xml:space="preserve"> is a major focus </w:t>
      </w:r>
      <w:r w:rsidR="000A70A8">
        <w:t xml:space="preserve">of </w:t>
      </w:r>
      <w:r w:rsidR="0041238E" w:rsidRPr="0041238E">
        <w:t xml:space="preserve"> international development </w:t>
      </w:r>
      <w:r w:rsidR="000A70A8">
        <w:t xml:space="preserve">donor </w:t>
      </w:r>
      <w:r w:rsidR="0041238E" w:rsidRPr="0041238E">
        <w:t xml:space="preserve">agencies, </w:t>
      </w:r>
      <w:r w:rsidR="001037D3">
        <w:t>we are</w:t>
      </w:r>
      <w:r w:rsidR="000A70A8">
        <w:t xml:space="preserve"> the first</w:t>
      </w:r>
      <w:r w:rsidR="0041238E" w:rsidRPr="0041238E">
        <w:t xml:space="preserve"> </w:t>
      </w:r>
      <w:r w:rsidR="001037D3">
        <w:t>to</w:t>
      </w:r>
      <w:r w:rsidR="0041238E" w:rsidRPr="0041238E">
        <w:t xml:space="preserve"> study the relationship of aid to the strength of applied social research training in recipient countries. As </w:t>
      </w:r>
      <w:r w:rsidR="000A70A8">
        <w:t>predict</w:t>
      </w:r>
      <w:r w:rsidR="0041238E" w:rsidRPr="0041238E">
        <w:t xml:space="preserve">ed </w:t>
      </w:r>
      <w:r w:rsidR="000A70A8">
        <w:t>by</w:t>
      </w:r>
      <w:r w:rsidR="0041238E" w:rsidRPr="0041238E">
        <w:t xml:space="preserve"> dependency theory, aid </w:t>
      </w:r>
      <w:r w:rsidR="000A70A8">
        <w:t xml:space="preserve">significantly explains </w:t>
      </w:r>
      <w:r w:rsidR="0041238E" w:rsidRPr="0041238E">
        <w:t xml:space="preserve">the strength of community psychology </w:t>
      </w:r>
      <w:r w:rsidR="000A70A8">
        <w:t>at the</w:t>
      </w:r>
      <w:r w:rsidR="0041238E" w:rsidRPr="0041238E">
        <w:t xml:space="preserve"> country</w:t>
      </w:r>
      <w:r w:rsidR="000A70A8">
        <w:t xml:space="preserve"> level</w:t>
      </w:r>
      <w:r w:rsidR="0041238E" w:rsidRPr="0041238E">
        <w:t xml:space="preserve"> over and above the influence of GDP per capita, income inequality, </w:t>
      </w:r>
      <w:r w:rsidR="000A70A8">
        <w:t>the number of universities</w:t>
      </w:r>
      <w:r w:rsidR="0041238E" w:rsidRPr="0041238E">
        <w:t xml:space="preserve">, civil liberties, and </w:t>
      </w:r>
      <w:r w:rsidR="000A70A8">
        <w:t xml:space="preserve">historical grassroots </w:t>
      </w:r>
      <w:r w:rsidR="0041238E" w:rsidRPr="0041238E">
        <w:t>activi</w:t>
      </w:r>
      <w:r w:rsidR="000A70A8">
        <w:t>ty</w:t>
      </w:r>
      <w:r w:rsidR="0041238E" w:rsidRPr="0041238E">
        <w:t xml:space="preserve">. </w:t>
      </w:r>
      <w:r w:rsidR="002B1F76">
        <w:t>Also,</w:t>
      </w:r>
      <w:r w:rsidR="0041238E" w:rsidRPr="0041238E">
        <w:t xml:space="preserve"> the less aid received, the more strongly </w:t>
      </w:r>
      <w:r w:rsidR="000A70A8">
        <w:t xml:space="preserve">political </w:t>
      </w:r>
      <w:r w:rsidR="0041238E" w:rsidRPr="0041238E">
        <w:t xml:space="preserve">activism predicts the strength of community psychology. </w:t>
      </w:r>
      <w:r w:rsidR="000A70A8">
        <w:t>O</w:t>
      </w:r>
      <w:r w:rsidR="0041238E" w:rsidRPr="0041238E">
        <w:t xml:space="preserve">ur findings support the observation that aid is </w:t>
      </w:r>
      <w:r w:rsidR="000A70A8">
        <w:t>provid</w:t>
      </w:r>
      <w:r w:rsidR="0041238E" w:rsidRPr="0041238E">
        <w:t xml:space="preserve">ed in ways that exclude locally trained researchers and practitioners. </w:t>
      </w:r>
      <w:r w:rsidR="006B24F4">
        <w:t xml:space="preserve">We are working on a paper modelling aid and other predictors of </w:t>
      </w:r>
      <w:r w:rsidR="006B24F4" w:rsidRPr="006756FD">
        <w:rPr>
          <w:i/>
          <w:u w:val="single"/>
        </w:rPr>
        <w:t>all</w:t>
      </w:r>
      <w:r w:rsidR="006B24F4">
        <w:t xml:space="preserve"> applied community studies disciplines in LMICs. W</w:t>
      </w:r>
      <w:r w:rsidR="00BE6846">
        <w:t xml:space="preserve">e </w:t>
      </w:r>
      <w:r w:rsidR="006B24F4">
        <w:t>aim</w:t>
      </w:r>
      <w:r w:rsidR="00BE6846">
        <w:t xml:space="preserve"> to explore problems with foreign aid systems and how to </w:t>
      </w:r>
      <w:r w:rsidR="006B24F4">
        <w:t>change</w:t>
      </w:r>
      <w:r w:rsidR="00BE6846">
        <w:t xml:space="preserve"> them </w:t>
      </w:r>
      <w:r w:rsidR="006B24F4">
        <w:t xml:space="preserve">to </w:t>
      </w:r>
      <w:r w:rsidR="00BE6846">
        <w:t xml:space="preserve">support the development of </w:t>
      </w:r>
      <w:r w:rsidR="005B2B23">
        <w:t>CP</w:t>
      </w:r>
      <w:r w:rsidR="00BE6846">
        <w:t xml:space="preserve"> and other community disciplines.</w:t>
      </w:r>
    </w:p>
    <w:p w14:paraId="719321E1" w14:textId="7BA6CA37" w:rsidR="00022D2B" w:rsidRDefault="00606D4B" w:rsidP="00194897">
      <w:pPr>
        <w:spacing w:line="480" w:lineRule="auto"/>
        <w:rPr>
          <w:bCs/>
        </w:rPr>
      </w:pPr>
      <w:r>
        <w:tab/>
      </w:r>
      <w:r w:rsidR="00022D2B">
        <w:rPr>
          <w:bCs/>
        </w:rPr>
        <w:t xml:space="preserve">Another </w:t>
      </w:r>
      <w:r w:rsidR="009625A2">
        <w:rPr>
          <w:bCs/>
        </w:rPr>
        <w:t>study</w:t>
      </w:r>
      <w:r w:rsidR="00022D2B">
        <w:rPr>
          <w:bCs/>
        </w:rPr>
        <w:t xml:space="preserve"> by </w:t>
      </w:r>
      <w:proofErr w:type="spellStart"/>
      <w:r w:rsidR="00022D2B" w:rsidRPr="00022D2B">
        <w:rPr>
          <w:bCs/>
        </w:rPr>
        <w:t>Ozgurer</w:t>
      </w:r>
      <w:proofErr w:type="spellEnd"/>
      <w:r w:rsidR="00022D2B" w:rsidRPr="00022D2B">
        <w:rPr>
          <w:bCs/>
        </w:rPr>
        <w:t xml:space="preserve"> and Perkins</w:t>
      </w:r>
      <w:r w:rsidR="00022D2B">
        <w:rPr>
          <w:bCs/>
        </w:rPr>
        <w:t xml:space="preserve"> </w:t>
      </w:r>
      <w:r w:rsidR="009625A2">
        <w:rPr>
          <w:bCs/>
        </w:rPr>
        <w:t>use</w:t>
      </w:r>
      <w:r w:rsidR="00022D2B">
        <w:rPr>
          <w:bCs/>
        </w:rPr>
        <w:t xml:space="preserve">s </w:t>
      </w:r>
      <w:r w:rsidR="00126073">
        <w:rPr>
          <w:bCs/>
        </w:rPr>
        <w:t>d</w:t>
      </w:r>
      <w:r w:rsidR="00126073" w:rsidRPr="00022D2B">
        <w:rPr>
          <w:bCs/>
        </w:rPr>
        <w:t xml:space="preserve">ata on 105 countries </w:t>
      </w:r>
      <w:r w:rsidR="00126073">
        <w:rPr>
          <w:bCs/>
        </w:rPr>
        <w:t xml:space="preserve">and </w:t>
      </w:r>
      <w:r w:rsidR="00022D2B" w:rsidRPr="00022D2B">
        <w:rPr>
          <w:bCs/>
        </w:rPr>
        <w:t>G</w:t>
      </w:r>
      <w:r w:rsidR="009625A2">
        <w:rPr>
          <w:bCs/>
        </w:rPr>
        <w:t xml:space="preserve">IS to </w:t>
      </w:r>
      <w:r w:rsidR="00126073">
        <w:rPr>
          <w:bCs/>
        </w:rPr>
        <w:t xml:space="preserve">map and </w:t>
      </w:r>
      <w:r w:rsidR="009625A2" w:rsidRPr="00022D2B">
        <w:rPr>
          <w:bCs/>
        </w:rPr>
        <w:t>analy</w:t>
      </w:r>
      <w:r w:rsidR="009625A2">
        <w:rPr>
          <w:bCs/>
        </w:rPr>
        <w:t>ze</w:t>
      </w:r>
      <w:r w:rsidR="009625A2" w:rsidRPr="00022D2B">
        <w:rPr>
          <w:bCs/>
        </w:rPr>
        <w:t xml:space="preserve"> the global growth of </w:t>
      </w:r>
      <w:r w:rsidR="005B2B23">
        <w:rPr>
          <w:bCs/>
        </w:rPr>
        <w:t>CP</w:t>
      </w:r>
      <w:r w:rsidR="009625A2">
        <w:rPr>
          <w:bCs/>
        </w:rPr>
        <w:t xml:space="preserve"> </w:t>
      </w:r>
      <w:r w:rsidR="00126073">
        <w:rPr>
          <w:bCs/>
        </w:rPr>
        <w:t>based on</w:t>
      </w:r>
      <w:r w:rsidR="009625A2" w:rsidRPr="00022D2B">
        <w:rPr>
          <w:bCs/>
        </w:rPr>
        <w:t xml:space="preserve"> geographic proximity and socioeconomic and political </w:t>
      </w:r>
      <w:r w:rsidR="009625A2" w:rsidRPr="00022D2B">
        <w:rPr>
          <w:bCs/>
        </w:rPr>
        <w:lastRenderedPageBreak/>
        <w:t>indicators</w:t>
      </w:r>
      <w:r w:rsidR="00126073">
        <w:rPr>
          <w:bCs/>
        </w:rPr>
        <w:t>.</w:t>
      </w:r>
      <w:r w:rsidR="005B6FE7">
        <w:rPr>
          <w:bCs/>
        </w:rPr>
        <w:t xml:space="preserve"> </w:t>
      </w:r>
      <w:r w:rsidR="00022D2B" w:rsidRPr="00022D2B">
        <w:rPr>
          <w:bCs/>
        </w:rPr>
        <w:t>Our theor</w:t>
      </w:r>
      <w:r w:rsidR="00126073">
        <w:rPr>
          <w:bCs/>
        </w:rPr>
        <w:t>etical framings were</w:t>
      </w:r>
      <w:r w:rsidR="00022D2B" w:rsidRPr="00022D2B">
        <w:rPr>
          <w:bCs/>
        </w:rPr>
        <w:t xml:space="preserve"> knowledge transfer and knowledge spillover. The results of </w:t>
      </w:r>
      <w:r w:rsidR="00807CAA" w:rsidRPr="00022D2B">
        <w:rPr>
          <w:bCs/>
        </w:rPr>
        <w:t xml:space="preserve">hot spot analysis and cluster and outlier analysis </w:t>
      </w:r>
      <w:r w:rsidR="00022D2B" w:rsidRPr="00022D2B">
        <w:rPr>
          <w:bCs/>
        </w:rPr>
        <w:t xml:space="preserve">spatially confirmed our hypothesis, revealing statistically significant hot spots of </w:t>
      </w:r>
      <w:r w:rsidR="005B2B23">
        <w:rPr>
          <w:bCs/>
        </w:rPr>
        <w:t>CP</w:t>
      </w:r>
      <w:r w:rsidR="00022D2B" w:rsidRPr="00022D2B">
        <w:rPr>
          <w:bCs/>
        </w:rPr>
        <w:t xml:space="preserve"> in countries sharing borders. </w:t>
      </w:r>
      <w:r w:rsidR="00A2162A">
        <w:rPr>
          <w:bCs/>
        </w:rPr>
        <w:t>T</w:t>
      </w:r>
      <w:r w:rsidR="00022D2B" w:rsidRPr="00022D2B">
        <w:rPr>
          <w:bCs/>
        </w:rPr>
        <w:t xml:space="preserve">he strength of </w:t>
      </w:r>
      <w:r w:rsidR="005B2B23">
        <w:rPr>
          <w:bCs/>
        </w:rPr>
        <w:t>CP</w:t>
      </w:r>
      <w:r w:rsidR="00022D2B" w:rsidRPr="00022D2B">
        <w:rPr>
          <w:bCs/>
        </w:rPr>
        <w:t xml:space="preserve"> in neighboring countries significantly predicted the </w:t>
      </w:r>
      <w:r w:rsidR="00A2162A">
        <w:rPr>
          <w:bCs/>
        </w:rPr>
        <w:t>growth</w:t>
      </w:r>
      <w:r w:rsidR="00022D2B" w:rsidRPr="00022D2B">
        <w:rPr>
          <w:bCs/>
        </w:rPr>
        <w:t xml:space="preserve"> of </w:t>
      </w:r>
      <w:r w:rsidR="005B2B23">
        <w:rPr>
          <w:bCs/>
        </w:rPr>
        <w:t>CP</w:t>
      </w:r>
      <w:r w:rsidR="00022D2B" w:rsidRPr="00022D2B">
        <w:rPr>
          <w:bCs/>
        </w:rPr>
        <w:t xml:space="preserve"> beyond the influence of population size, </w:t>
      </w:r>
      <w:r w:rsidR="00A2162A">
        <w:rPr>
          <w:bCs/>
        </w:rPr>
        <w:t>HDI</w:t>
      </w:r>
      <w:r w:rsidR="00022D2B" w:rsidRPr="00022D2B">
        <w:rPr>
          <w:bCs/>
        </w:rPr>
        <w:t xml:space="preserve">, freedom score, and a history of grassroots activism. </w:t>
      </w:r>
      <w:r w:rsidR="00126073">
        <w:rPr>
          <w:bCs/>
        </w:rPr>
        <w:t>We explored i</w:t>
      </w:r>
      <w:r w:rsidR="00022D2B" w:rsidRPr="00022D2B">
        <w:rPr>
          <w:bCs/>
        </w:rPr>
        <w:t>mplications for theory, research, and international professional and student exchanges.</w:t>
      </w:r>
    </w:p>
    <w:p w14:paraId="4508831C" w14:textId="1B4B460F" w:rsidR="0087162E" w:rsidRDefault="0087162E" w:rsidP="0087162E">
      <w:pPr>
        <w:spacing w:line="480" w:lineRule="auto"/>
        <w:ind w:firstLine="720"/>
      </w:pPr>
      <w:r w:rsidRPr="000D427A">
        <w:t xml:space="preserve">A new </w:t>
      </w:r>
      <w:r>
        <w:t>study</w:t>
      </w:r>
      <w:r w:rsidRPr="000D427A">
        <w:t xml:space="preserve"> </w:t>
      </w:r>
      <w:r>
        <w:t xml:space="preserve">by </w:t>
      </w:r>
      <w:r w:rsidR="00B04B6A">
        <w:t>the same authors</w:t>
      </w:r>
      <w:r>
        <w:t xml:space="preserve"> investigate</w:t>
      </w:r>
      <w:r w:rsidR="00B04B6A">
        <w:t>s</w:t>
      </w:r>
      <w:r>
        <w:t xml:space="preserve"> the relationship between government decentralization and the development of urban and regional planning in a country.</w:t>
      </w:r>
      <w:r w:rsidRPr="00634C7A">
        <w:t xml:space="preserve"> </w:t>
      </w:r>
      <w:r w:rsidR="006A735A">
        <w:t>F</w:t>
      </w:r>
      <w:r w:rsidRPr="00634C7A">
        <w:t>iscal, administrative,</w:t>
      </w:r>
      <w:r>
        <w:t xml:space="preserve"> and</w:t>
      </w:r>
      <w:r w:rsidRPr="00634C7A">
        <w:t xml:space="preserve"> political decentralization</w:t>
      </w:r>
      <w:r>
        <w:t xml:space="preserve"> </w:t>
      </w:r>
      <w:r w:rsidR="006A735A">
        <w:t>are</w:t>
      </w:r>
      <w:r w:rsidRPr="00634C7A">
        <w:t xml:space="preserve"> key determinant</w:t>
      </w:r>
      <w:r w:rsidR="006A735A">
        <w:t>s</w:t>
      </w:r>
      <w:r w:rsidRPr="00634C7A">
        <w:t xml:space="preserve"> of the delegation of power to </w:t>
      </w:r>
      <w:r w:rsidR="00DF020D">
        <w:t xml:space="preserve">local </w:t>
      </w:r>
      <w:r w:rsidRPr="00634C7A">
        <w:t>communities</w:t>
      </w:r>
      <w:r>
        <w:t xml:space="preserve"> </w:t>
      </w:r>
      <w:r w:rsidRPr="00634C7A">
        <w:t>(</w:t>
      </w:r>
      <w:proofErr w:type="spellStart"/>
      <w:r w:rsidRPr="00634C7A">
        <w:t>Falleti</w:t>
      </w:r>
      <w:proofErr w:type="spellEnd"/>
      <w:r w:rsidRPr="00634C7A">
        <w:t>,</w:t>
      </w:r>
      <w:r>
        <w:t xml:space="preserve"> </w:t>
      </w:r>
      <w:r w:rsidRPr="00634C7A">
        <w:t>2005)</w:t>
      </w:r>
      <w:r>
        <w:t xml:space="preserve">, which is required for the development </w:t>
      </w:r>
      <w:r w:rsidR="00DF020D">
        <w:t xml:space="preserve">and effectiveness </w:t>
      </w:r>
      <w:r>
        <w:t xml:space="preserve">of </w:t>
      </w:r>
      <w:r w:rsidR="00DF020D">
        <w:t>local</w:t>
      </w:r>
      <w:r>
        <w:t xml:space="preserve"> planning. This project employs GDACS data to examine whether government decentralization and localization predict the development of urban and regional planning in a country beyond the influences of </w:t>
      </w:r>
      <w:r w:rsidRPr="00FF1C25">
        <w:t>grassroots activism, political rights, civil liberties, higher education infrastructure, and social and economic indicators</w:t>
      </w:r>
      <w:r>
        <w:t xml:space="preserve"> in that country. </w:t>
      </w:r>
      <w:r w:rsidRPr="00634C7A">
        <w:t xml:space="preserve">Social movements and political theory will be used to analyze conditions for the development of </w:t>
      </w:r>
      <w:r>
        <w:t>the field.</w:t>
      </w:r>
    </w:p>
    <w:p w14:paraId="7C1391DD" w14:textId="54FC407E" w:rsidR="00701A1D" w:rsidRPr="00B40CBE" w:rsidRDefault="003B3757" w:rsidP="00194897">
      <w:pPr>
        <w:spacing w:line="480" w:lineRule="auto"/>
      </w:pPr>
      <w:r w:rsidRPr="00B40CBE">
        <w:tab/>
      </w:r>
      <w:r w:rsidR="00F311F1">
        <w:t>We have</w:t>
      </w:r>
      <w:r w:rsidR="00BA6694">
        <w:t xml:space="preserve"> two papers in progress using China as a case study</w:t>
      </w:r>
      <w:r w:rsidR="00982B32">
        <w:t>.</w:t>
      </w:r>
      <w:r w:rsidR="00BA6694">
        <w:t xml:space="preserve"> One</w:t>
      </w:r>
      <w:r w:rsidR="002643C1">
        <w:t xml:space="preserve"> </w:t>
      </w:r>
      <w:r w:rsidR="00982B32">
        <w:t>builds on a Chinese-language article (</w:t>
      </w:r>
      <w:r w:rsidR="00982B32" w:rsidRPr="00B40CBE">
        <w:t>Yang &amp; Perkins, 2012)</w:t>
      </w:r>
      <w:r w:rsidR="00881A66">
        <w:t xml:space="preserve"> </w:t>
      </w:r>
      <w:r w:rsidR="000F27CE">
        <w:t xml:space="preserve">and </w:t>
      </w:r>
      <w:r w:rsidR="00881A66">
        <w:t>analyz</w:t>
      </w:r>
      <w:r w:rsidR="000F27CE">
        <w:t>es</w:t>
      </w:r>
      <w:r w:rsidR="000F27CE" w:rsidRPr="00B40CBE">
        <w:t xml:space="preserve"> </w:t>
      </w:r>
      <w:r w:rsidR="000F27CE">
        <w:t xml:space="preserve">the </w:t>
      </w:r>
      <w:r w:rsidR="000F27CE" w:rsidRPr="00B40CBE">
        <w:t xml:space="preserve">prospects for </w:t>
      </w:r>
      <w:r w:rsidR="000F27CE">
        <w:t>CP development</w:t>
      </w:r>
      <w:r w:rsidR="000F27CE" w:rsidRPr="00B40CBE">
        <w:t xml:space="preserve"> in China</w:t>
      </w:r>
      <w:r w:rsidR="000F27CE">
        <w:t xml:space="preserve"> </w:t>
      </w:r>
      <w:r w:rsidR="00881A66">
        <w:t>based</w:t>
      </w:r>
      <w:r w:rsidR="00982B32">
        <w:t xml:space="preserve"> </w:t>
      </w:r>
      <w:r w:rsidR="00881A66">
        <w:t xml:space="preserve">on the six </w:t>
      </w:r>
      <w:r w:rsidR="000F27CE">
        <w:t xml:space="preserve">societal </w:t>
      </w:r>
      <w:r w:rsidR="00881A66">
        <w:t xml:space="preserve">conditions </w:t>
      </w:r>
      <w:r w:rsidR="000F27CE">
        <w:t>identified above</w:t>
      </w:r>
      <w:r w:rsidR="00881A66">
        <w:t xml:space="preserve">. </w:t>
      </w:r>
      <w:r w:rsidR="000F27CE">
        <w:t xml:space="preserve">But it may become moot as there is already a Chinese CP scientific/professional association and other signs of growth. </w:t>
      </w:r>
      <w:r w:rsidR="00BA6694">
        <w:t xml:space="preserve">The other </w:t>
      </w:r>
      <w:r w:rsidR="000F27CE">
        <w:t>paper</w:t>
      </w:r>
      <w:r w:rsidR="004F7114">
        <w:t xml:space="preserve"> by Zhang, Perkins, and Huang</w:t>
      </w:r>
      <w:r w:rsidR="000F27CE">
        <w:t xml:space="preserve"> </w:t>
      </w:r>
      <w:r w:rsidR="00BA6694">
        <w:t xml:space="preserve">is on the </w:t>
      </w:r>
      <w:r w:rsidR="000F27CE">
        <w:t xml:space="preserve">recent </w:t>
      </w:r>
      <w:r w:rsidR="00BA6694">
        <w:t xml:space="preserve">development of </w:t>
      </w:r>
      <w:r w:rsidR="000F27CE">
        <w:t xml:space="preserve">(adult) </w:t>
      </w:r>
      <w:r w:rsidR="00BA6694">
        <w:t xml:space="preserve">Community Education in China, </w:t>
      </w:r>
      <w:r w:rsidR="00700A91">
        <w:t xml:space="preserve">but as always creating it “with Chinese characteristics.” </w:t>
      </w:r>
      <w:r w:rsidR="00AF5C44" w:rsidRPr="00AF5C44">
        <w:t>We propose a new</w:t>
      </w:r>
      <w:r w:rsidR="00AF5C44" w:rsidRPr="00AF5C44">
        <w:rPr>
          <w:rFonts w:hint="eastAsia"/>
        </w:rPr>
        <w:t xml:space="preserve"> empowerment model of community education and examine two </w:t>
      </w:r>
      <w:r w:rsidR="00AF5C44">
        <w:t>case examples</w:t>
      </w:r>
      <w:r w:rsidR="00AF5C44" w:rsidRPr="00AF5C44">
        <w:rPr>
          <w:rFonts w:hint="eastAsia"/>
        </w:rPr>
        <w:t xml:space="preserve"> </w:t>
      </w:r>
      <w:r w:rsidR="00AF5C44" w:rsidRPr="00AF5C44">
        <w:t>in Shanghai.</w:t>
      </w:r>
      <w:r w:rsidR="00BA6694">
        <w:t xml:space="preserve"> </w:t>
      </w:r>
    </w:p>
    <w:p w14:paraId="708878C8" w14:textId="3DCC8EAF" w:rsidR="009531A2" w:rsidRPr="00B40CBE" w:rsidRDefault="00615598" w:rsidP="00194897">
      <w:pPr>
        <w:spacing w:line="480" w:lineRule="auto"/>
      </w:pPr>
      <w:r w:rsidRPr="00B40CBE">
        <w:lastRenderedPageBreak/>
        <w:tab/>
      </w:r>
      <w:r w:rsidR="00BA6694">
        <w:t xml:space="preserve">Finally, student theses </w:t>
      </w:r>
      <w:r w:rsidR="001B2872">
        <w:t>from</w:t>
      </w:r>
      <w:r w:rsidR="00BA6694">
        <w:t xml:space="preserve"> the </w:t>
      </w:r>
      <w:r w:rsidR="00264237">
        <w:t>p</w:t>
      </w:r>
      <w:r w:rsidR="00BA6694">
        <w:t xml:space="preserve">roject provide </w:t>
      </w:r>
      <w:r w:rsidR="001B2872">
        <w:t>examples</w:t>
      </w:r>
      <w:r w:rsidR="00BA6694">
        <w:t xml:space="preserve"> of the kinds of research one can do by analyzing country-level data or doing an in-depth qualitative case study of a single country. </w:t>
      </w:r>
      <w:r w:rsidR="0042367B">
        <w:t xml:space="preserve">For example A.S. </w:t>
      </w:r>
      <w:proofErr w:type="spellStart"/>
      <w:r w:rsidR="0042367B" w:rsidRPr="00CC32D6">
        <w:t>Tankwanchi</w:t>
      </w:r>
      <w:proofErr w:type="spellEnd"/>
      <w:r w:rsidR="0042367B">
        <w:t xml:space="preserve"> (2018; et al. 2015) systematically </w:t>
      </w:r>
      <w:r w:rsidR="0015582F">
        <w:t xml:space="preserve">and, from a </w:t>
      </w:r>
      <w:proofErr w:type="spellStart"/>
      <w:r w:rsidR="0015582F" w:rsidRPr="0015582F">
        <w:t>liberat</w:t>
      </w:r>
      <w:r w:rsidR="0015582F">
        <w:t>ory</w:t>
      </w:r>
      <w:proofErr w:type="spellEnd"/>
      <w:r w:rsidR="0015582F" w:rsidRPr="0015582F">
        <w:t xml:space="preserve"> and ecolog</w:t>
      </w:r>
      <w:r w:rsidR="0015582F">
        <w:t>ical perspective,</w:t>
      </w:r>
      <w:r w:rsidR="0015582F" w:rsidRPr="0015582F">
        <w:t xml:space="preserve"> </w:t>
      </w:r>
      <w:r w:rsidR="0042367B">
        <w:t>analyzed</w:t>
      </w:r>
      <w:r w:rsidR="0042367B" w:rsidRPr="0042367B">
        <w:t xml:space="preserve"> </w:t>
      </w:r>
      <w:r w:rsidR="0042367B">
        <w:t xml:space="preserve">a </w:t>
      </w:r>
      <w:r w:rsidR="0015582F">
        <w:t xml:space="preserve">serious </w:t>
      </w:r>
      <w:r w:rsidR="0042367B">
        <w:t>human resource capacity</w:t>
      </w:r>
      <w:r w:rsidR="0015582F">
        <w:t xml:space="preserve"> problem</w:t>
      </w:r>
      <w:r w:rsidR="0042367B">
        <w:t xml:space="preserve">—“brain drain,” or recruitment and migration of healthcare workers from </w:t>
      </w:r>
      <w:r w:rsidR="0042367B" w:rsidRPr="0042367B">
        <w:t>sub-</w:t>
      </w:r>
      <w:r w:rsidR="0042367B">
        <w:t>S</w:t>
      </w:r>
      <w:r w:rsidR="0042367B" w:rsidRPr="0042367B">
        <w:t xml:space="preserve">aharan </w:t>
      </w:r>
      <w:r w:rsidR="0042367B">
        <w:t>A</w:t>
      </w:r>
      <w:r w:rsidR="0042367B" w:rsidRPr="0042367B">
        <w:t xml:space="preserve">frican </w:t>
      </w:r>
      <w:r w:rsidR="0042367B">
        <w:t>to the West</w:t>
      </w:r>
      <w:r w:rsidR="0042367B" w:rsidRPr="0042367B">
        <w:t xml:space="preserve">. </w:t>
      </w:r>
      <w:r w:rsidR="0015582F">
        <w:t xml:space="preserve">Nikolay </w:t>
      </w:r>
      <w:proofErr w:type="spellStart"/>
      <w:r w:rsidR="0015582F">
        <w:t>Mihaylov</w:t>
      </w:r>
      <w:proofErr w:type="spellEnd"/>
      <w:r w:rsidR="0015582F">
        <w:t xml:space="preserve"> and Ronald Harvey are attempting to introduce community psychology to Bulgaria, a former Soviet-bloc country that is simultaneously </w:t>
      </w:r>
      <w:r w:rsidR="00D806D4">
        <w:t xml:space="preserve">experiencing both capitalist oligarchy and </w:t>
      </w:r>
      <w:r w:rsidR="0015582F">
        <w:t xml:space="preserve">grassroots community-level </w:t>
      </w:r>
      <w:r w:rsidR="00D806D4">
        <w:t>resistance and intervention.</w:t>
      </w:r>
      <w:r w:rsidR="00146C36">
        <w:t xml:space="preserve"> </w:t>
      </w:r>
      <w:r w:rsidR="00BA6694">
        <w:t xml:space="preserve">Dominique </w:t>
      </w:r>
      <w:proofErr w:type="spellStart"/>
      <w:r w:rsidR="00BA6694">
        <w:t>Lyew’s</w:t>
      </w:r>
      <w:proofErr w:type="spellEnd"/>
      <w:r w:rsidR="00BA6694">
        <w:t xml:space="preserve"> thesis analyzed</w:t>
      </w:r>
      <w:r w:rsidR="00BA6694" w:rsidRPr="00B40CBE">
        <w:t xml:space="preserve"> </w:t>
      </w:r>
      <w:r w:rsidR="000E45CB">
        <w:t>the concept of epistemic justice in various</w:t>
      </w:r>
      <w:r w:rsidR="00BA6694" w:rsidRPr="00B40CBE">
        <w:t xml:space="preserve"> applied community disciplines in the post-colonial </w:t>
      </w:r>
      <w:r w:rsidR="00BA6694">
        <w:t>context</w:t>
      </w:r>
      <w:r w:rsidR="00BA6694" w:rsidRPr="00B40CBE">
        <w:t xml:space="preserve"> of Jamaica.</w:t>
      </w:r>
      <w:r w:rsidR="003C7794">
        <w:t xml:space="preserve"> She is completing a dissertation on </w:t>
      </w:r>
      <w:r w:rsidR="000E45CB">
        <w:t xml:space="preserve">the </w:t>
      </w:r>
      <w:r w:rsidR="0087162E" w:rsidRPr="0087162E">
        <w:t xml:space="preserve">connection between epistemic justice and </w:t>
      </w:r>
      <w:r w:rsidR="000E45CB">
        <w:t>p</w:t>
      </w:r>
      <w:r w:rsidR="003C7794" w:rsidRPr="003C7794">
        <w:t xml:space="preserve">olitical </w:t>
      </w:r>
      <w:r w:rsidR="000E45CB">
        <w:t>p</w:t>
      </w:r>
      <w:r w:rsidR="003C7794" w:rsidRPr="003C7794">
        <w:t>articipation in Jamaica</w:t>
      </w:r>
      <w:r w:rsidR="000E45CB">
        <w:t>,</w:t>
      </w:r>
      <w:r w:rsidR="003C7794" w:rsidRPr="003C7794">
        <w:t xml:space="preserve"> the Caribbean and Latin America</w:t>
      </w:r>
      <w:r w:rsidR="000E45CB">
        <w:t>.</w:t>
      </w:r>
      <w:r w:rsidR="00BA6694" w:rsidRPr="00B40CBE">
        <w:t xml:space="preserve"> </w:t>
      </w:r>
      <w:r w:rsidR="007611F6">
        <w:t xml:space="preserve">Eunice Sohn </w:t>
      </w:r>
      <w:r w:rsidR="008C6884">
        <w:t xml:space="preserve">expanded the prediction model for </w:t>
      </w:r>
      <w:r w:rsidR="008C6884" w:rsidRPr="008C6884">
        <w:t>community psychology</w:t>
      </w:r>
      <w:r w:rsidR="008C6884">
        <w:t xml:space="preserve"> and</w:t>
      </w:r>
      <w:r w:rsidR="008C6884" w:rsidRPr="008C6884">
        <w:t xml:space="preserve"> community development </w:t>
      </w:r>
      <w:r w:rsidR="008C6884">
        <w:t xml:space="preserve">to also include </w:t>
      </w:r>
      <w:r w:rsidR="008C6884" w:rsidRPr="008C6884">
        <w:t>community sociology, social work, development economics, and liberation theology</w:t>
      </w:r>
      <w:r w:rsidR="008C6884">
        <w:t xml:space="preserve"> and found g</w:t>
      </w:r>
      <w:r w:rsidR="008C6884" w:rsidRPr="008C6884">
        <w:t>rassroots activism</w:t>
      </w:r>
      <w:r w:rsidR="008C6884">
        <w:t xml:space="preserve"> to partially but significantly mediate the relationship of both HDI and civil liberties </w:t>
      </w:r>
      <w:r w:rsidR="00B17E11">
        <w:t xml:space="preserve">with the strength of those </w:t>
      </w:r>
      <w:r w:rsidR="008C6884" w:rsidRPr="008C6884">
        <w:t xml:space="preserve">community-based research disciplines </w:t>
      </w:r>
      <w:r w:rsidR="00B17E11">
        <w:t xml:space="preserve">in </w:t>
      </w:r>
      <w:r w:rsidR="008C6884" w:rsidRPr="008C6884">
        <w:t xml:space="preserve">94 countries. </w:t>
      </w:r>
      <w:r w:rsidR="003771B6">
        <w:t xml:space="preserve">Hannah </w:t>
      </w:r>
      <w:proofErr w:type="spellStart"/>
      <w:r w:rsidR="003771B6">
        <w:t>Haecker</w:t>
      </w:r>
      <w:proofErr w:type="spellEnd"/>
      <w:r w:rsidR="003771B6">
        <w:t xml:space="preserve"> </w:t>
      </w:r>
      <w:r w:rsidR="004E1AA5">
        <w:t>examin</w:t>
      </w:r>
      <w:r w:rsidR="003771B6">
        <w:t xml:space="preserve">ed the strength of development economics </w:t>
      </w:r>
      <w:r w:rsidR="004E1AA5">
        <w:t xml:space="preserve">as a field and again found grassroots activism to be a positive predictor and foreign aid received a negative predictor and traced the historical development of the field in brief </w:t>
      </w:r>
      <w:r w:rsidR="003771B6">
        <w:t>case studies of Niger and Ethiopia.</w:t>
      </w:r>
      <w:r w:rsidR="004E1AA5">
        <w:t xml:space="preserve"> </w:t>
      </w:r>
      <w:r w:rsidR="00B17E11" w:rsidRPr="00B17E11">
        <w:t xml:space="preserve">Hans </w:t>
      </w:r>
      <w:proofErr w:type="spellStart"/>
      <w:r w:rsidR="00B17E11" w:rsidRPr="00B17E11">
        <w:t>Braunfisch</w:t>
      </w:r>
      <w:proofErr w:type="spellEnd"/>
      <w:r w:rsidR="00B17E11" w:rsidRPr="00B17E11">
        <w:t xml:space="preserve"> </w:t>
      </w:r>
      <w:r w:rsidR="00B17E11">
        <w:t xml:space="preserve">compared </w:t>
      </w:r>
      <w:r w:rsidR="00BA6694" w:rsidRPr="00B40CBE">
        <w:t>Northern and Southern European differences in development as a</w:t>
      </w:r>
      <w:r w:rsidR="004E1AA5">
        <w:t>n</w:t>
      </w:r>
      <w:r w:rsidR="00BA6694" w:rsidRPr="00B40CBE">
        <w:t xml:space="preserve"> empirical test of Max Weber's classic </w:t>
      </w:r>
      <w:r w:rsidR="00BA6694" w:rsidRPr="00845A84">
        <w:rPr>
          <w:i/>
        </w:rPr>
        <w:t>Protestant Ethic and the Spirit of Capitalism</w:t>
      </w:r>
      <w:r w:rsidR="00BA6694" w:rsidRPr="00B40CBE">
        <w:t xml:space="preserve"> theory.</w:t>
      </w:r>
    </w:p>
    <w:p w14:paraId="73C242CB" w14:textId="217B027B" w:rsidR="004F7114" w:rsidRPr="004F7114" w:rsidRDefault="004F7114" w:rsidP="00194897">
      <w:pPr>
        <w:spacing w:line="480" w:lineRule="auto"/>
        <w:rPr>
          <w:u w:val="single"/>
        </w:rPr>
      </w:pPr>
      <w:r w:rsidRPr="004F7114">
        <w:rPr>
          <w:u w:val="single"/>
        </w:rPr>
        <w:t>Conclusions</w:t>
      </w:r>
    </w:p>
    <w:p w14:paraId="67864530" w14:textId="19977110" w:rsidR="00CF5E67" w:rsidRPr="00B40CBE" w:rsidRDefault="00255B91" w:rsidP="00194897">
      <w:pPr>
        <w:spacing w:line="480" w:lineRule="auto"/>
        <w:ind w:firstLine="720"/>
      </w:pPr>
      <w:r w:rsidRPr="00B40CBE">
        <w:t xml:space="preserve">Some of the </w:t>
      </w:r>
      <w:r w:rsidR="004A4287">
        <w:t xml:space="preserve">broader </w:t>
      </w:r>
      <w:r w:rsidRPr="00B40CBE">
        <w:t>contributions of th</w:t>
      </w:r>
      <w:r>
        <w:t>e GDACS Project</w:t>
      </w:r>
      <w:r w:rsidRPr="00B40CBE">
        <w:t xml:space="preserve"> are</w:t>
      </w:r>
      <w:r w:rsidR="004A4287">
        <w:t>:</w:t>
      </w:r>
      <w:r w:rsidRPr="00B40CBE">
        <w:t xml:space="preserve"> 1. </w:t>
      </w:r>
      <w:r w:rsidR="004A4287">
        <w:t>T</w:t>
      </w:r>
      <w:r>
        <w:t>hey</w:t>
      </w:r>
      <w:r w:rsidRPr="00B40CBE">
        <w:t xml:space="preserve"> </w:t>
      </w:r>
      <w:r>
        <w:t>are</w:t>
      </w:r>
      <w:r w:rsidRPr="00B40CBE">
        <w:t xml:space="preserve"> the first empirical stud</w:t>
      </w:r>
      <w:r>
        <w:t>ies</w:t>
      </w:r>
      <w:r w:rsidRPr="00B40CBE">
        <w:t xml:space="preserve"> of conditions for establish</w:t>
      </w:r>
      <w:r w:rsidR="004A4287">
        <w:t>ing</w:t>
      </w:r>
      <w:r w:rsidRPr="00B40CBE">
        <w:t xml:space="preserve"> and growth of community-based applied research </w:t>
      </w:r>
      <w:r w:rsidRPr="00B40CBE">
        <w:lastRenderedPageBreak/>
        <w:t xml:space="preserve">disciplines internationally, beyond just one country, region or continent. 2. It is also the first to quantitatively measure the strength of community studies disciplines at the national </w:t>
      </w:r>
      <w:r w:rsidR="004A4287">
        <w:t xml:space="preserve">and global </w:t>
      </w:r>
      <w:r w:rsidRPr="00B40CBE">
        <w:t>level</w:t>
      </w:r>
      <w:r w:rsidR="004A4287">
        <w:t>s</w:t>
      </w:r>
      <w:r w:rsidRPr="00B40CBE">
        <w:t>. 3. We proposed and confirm</w:t>
      </w:r>
      <w:r w:rsidR="00194897">
        <w:t>ed</w:t>
      </w:r>
      <w:r w:rsidRPr="00B40CBE">
        <w:t xml:space="preserve"> a new </w:t>
      </w:r>
      <w:r w:rsidR="004A4287">
        <w:t>model</w:t>
      </w:r>
      <w:r w:rsidRPr="00B40CBE">
        <w:t xml:space="preserve"> for the development of </w:t>
      </w:r>
      <w:r>
        <w:t>CP</w:t>
      </w:r>
      <w:r w:rsidRPr="00B40CBE">
        <w:t xml:space="preserve"> and community-based research </w:t>
      </w:r>
      <w:r w:rsidR="004A4287">
        <w:t>in</w:t>
      </w:r>
      <w:r w:rsidRPr="00B40CBE">
        <w:t xml:space="preserve"> general. 4. We </w:t>
      </w:r>
      <w:r w:rsidR="004A4287">
        <w:t>found</w:t>
      </w:r>
      <w:r w:rsidRPr="00B40CBE">
        <w:t xml:space="preserve"> multiple pathways to the development of community studies disciplines, but a history of civil liberties and grassroots activism are especially important </w:t>
      </w:r>
      <w:r w:rsidR="009A58A5">
        <w:t xml:space="preserve">conditions. </w:t>
      </w:r>
      <w:r w:rsidRPr="00B40CBE">
        <w:t xml:space="preserve">5. </w:t>
      </w:r>
      <w:r w:rsidR="00194897">
        <w:t xml:space="preserve">We must support </w:t>
      </w:r>
      <w:r w:rsidRPr="00B40CBE">
        <w:t>countries with the greatest poverty and human development needs</w:t>
      </w:r>
      <w:r w:rsidR="00194897">
        <w:t xml:space="preserve"> to develop their own applied community studies resources in order to use aid in a less dependent way</w:t>
      </w:r>
      <w:r w:rsidR="00B259E0">
        <w:t xml:space="preserve">; that is </w:t>
      </w:r>
      <w:r w:rsidR="00B259E0" w:rsidRPr="00D4364D">
        <w:t xml:space="preserve">the </w:t>
      </w:r>
      <w:r w:rsidR="00B259E0">
        <w:t xml:space="preserve">only just and viable way to achieve the </w:t>
      </w:r>
      <w:r w:rsidR="00B259E0" w:rsidRPr="00D4364D">
        <w:t>UN</w:t>
      </w:r>
      <w:r w:rsidR="00B259E0">
        <w:t>’s</w:t>
      </w:r>
      <w:r w:rsidR="00B259E0" w:rsidRPr="00D4364D">
        <w:t xml:space="preserve"> Sustainable Development Goals </w:t>
      </w:r>
      <w:r w:rsidR="00B259E0">
        <w:t>(</w:t>
      </w:r>
      <w:hyperlink r:id="rId9" w:history="1">
        <w:r w:rsidR="00B259E0" w:rsidRPr="004E3D69">
          <w:rPr>
            <w:rStyle w:val="Hyperlink"/>
          </w:rPr>
          <w:t>https://sustainabledevelopment.un.org</w:t>
        </w:r>
      </w:hyperlink>
      <w:r w:rsidR="00B259E0">
        <w:t>)</w:t>
      </w:r>
      <w:r w:rsidRPr="00B40CBE">
        <w:t>.</w:t>
      </w:r>
      <w:r w:rsidR="00194897">
        <w:t xml:space="preserve"> </w:t>
      </w:r>
      <w:r w:rsidR="004A4287">
        <w:t>I</w:t>
      </w:r>
      <w:r w:rsidR="00DF7935" w:rsidRPr="00B40CBE">
        <w:t xml:space="preserve">nternational comparative research helps collaborators from each country </w:t>
      </w:r>
      <w:r w:rsidR="002D7425" w:rsidRPr="00B40CBE">
        <w:t>learn from each other</w:t>
      </w:r>
      <w:r w:rsidR="00194897">
        <w:t>, develop indigenous human resource capacity</w:t>
      </w:r>
      <w:r w:rsidR="002D7425" w:rsidRPr="00B40CBE">
        <w:t xml:space="preserve"> </w:t>
      </w:r>
      <w:r w:rsidR="00194897">
        <w:t xml:space="preserve">and remove barriers of </w:t>
      </w:r>
      <w:r w:rsidR="004A4287">
        <w:t xml:space="preserve">mutual </w:t>
      </w:r>
      <w:r w:rsidR="00194897">
        <w:t>ignorance and misunderstanding</w:t>
      </w:r>
      <w:r w:rsidR="00A10874" w:rsidRPr="00B40CBE">
        <w:t>.</w:t>
      </w:r>
    </w:p>
    <w:p w14:paraId="7378509F" w14:textId="6A920EB8" w:rsidR="00B00F54" w:rsidRPr="00A51A61" w:rsidRDefault="00582E5E" w:rsidP="00194897">
      <w:pPr>
        <w:spacing w:line="480" w:lineRule="auto"/>
        <w:jc w:val="center"/>
        <w:rPr>
          <w:b/>
        </w:rPr>
      </w:pPr>
      <w:r w:rsidRPr="00A51A61">
        <w:rPr>
          <w:b/>
        </w:rPr>
        <w:t>References</w:t>
      </w:r>
    </w:p>
    <w:p w14:paraId="33C31252" w14:textId="77777777" w:rsidR="006A735A" w:rsidRDefault="006A735A" w:rsidP="006A735A">
      <w:pPr>
        <w:spacing w:line="480" w:lineRule="auto"/>
        <w:ind w:left="720" w:hanging="720"/>
      </w:pPr>
      <w:proofErr w:type="spellStart"/>
      <w:r w:rsidRPr="00BC69C0">
        <w:t>Falleti</w:t>
      </w:r>
      <w:proofErr w:type="spellEnd"/>
      <w:r w:rsidRPr="00BC69C0">
        <w:t xml:space="preserve">, T. G. (2005). A sequential theory of decentralization: Latin American cases in comparative perspective. </w:t>
      </w:r>
      <w:r w:rsidRPr="00BC69C0">
        <w:rPr>
          <w:i/>
          <w:iCs/>
        </w:rPr>
        <w:t>American Political Science Review, 99</w:t>
      </w:r>
      <w:r w:rsidRPr="00BC69C0">
        <w:t>(3), 327-346.</w:t>
      </w:r>
    </w:p>
    <w:p w14:paraId="51E6AD8A" w14:textId="383F7904" w:rsidR="004432CC" w:rsidRPr="00B40CBE" w:rsidRDefault="004432CC" w:rsidP="00194897">
      <w:pPr>
        <w:spacing w:line="480" w:lineRule="auto"/>
        <w:ind w:left="720" w:hanging="720"/>
      </w:pPr>
      <w:proofErr w:type="spellStart"/>
      <w:r w:rsidRPr="00B40CBE">
        <w:t>Hanitio</w:t>
      </w:r>
      <w:proofErr w:type="spellEnd"/>
      <w:r w:rsidRPr="00B40CBE">
        <w:t xml:space="preserve">, F., &amp; Perkins, D.D. (2017). Predicting </w:t>
      </w:r>
      <w:r w:rsidR="008121B1" w:rsidRPr="00B40CBE">
        <w:t xml:space="preserve">the emergence of community psychology and community development in 91 countries with brief case studies </w:t>
      </w:r>
      <w:r w:rsidRPr="00B40CBE">
        <w:t>of Chile and Ghana.</w:t>
      </w:r>
      <w:r w:rsidR="00F625BA" w:rsidRPr="00B40CBE">
        <w:t xml:space="preserve"> </w:t>
      </w:r>
      <w:r w:rsidRPr="00B40CBE">
        <w:rPr>
          <w:i/>
          <w:iCs/>
        </w:rPr>
        <w:t>American Journal of Community Psychology, 59</w:t>
      </w:r>
      <w:r w:rsidRPr="00B40CBE">
        <w:t>, 200-218.</w:t>
      </w:r>
    </w:p>
    <w:p w14:paraId="017EB874" w14:textId="35D73650" w:rsidR="00D817D9" w:rsidRDefault="00D817D9" w:rsidP="00194897">
      <w:pPr>
        <w:spacing w:line="480" w:lineRule="auto"/>
        <w:ind w:left="720" w:hanging="720"/>
      </w:pPr>
      <w:proofErr w:type="spellStart"/>
      <w:r w:rsidRPr="00D817D9">
        <w:t>Lyew</w:t>
      </w:r>
      <w:proofErr w:type="spellEnd"/>
      <w:r w:rsidRPr="00D817D9">
        <w:t>, D.</w:t>
      </w:r>
      <w:r w:rsidR="0087162E">
        <w:t>A.</w:t>
      </w:r>
      <w:r w:rsidRPr="00D817D9">
        <w:t xml:space="preserve">, Perkins, D.D., &amp; Sohn, J-I.E. (2020). Foreign Aid, Grassroots Activism and the Strength of Applied Community Studies in Aid-Receiving Countries: The Case of Community Psychology. </w:t>
      </w:r>
      <w:r w:rsidRPr="00D817D9">
        <w:rPr>
          <w:i/>
        </w:rPr>
        <w:t>Psychosocial Intervention</w:t>
      </w:r>
      <w:r w:rsidRPr="00D817D9">
        <w:t xml:space="preserve">. </w:t>
      </w:r>
      <w:hyperlink r:id="rId10" w:history="1">
        <w:r w:rsidRPr="004E3D69">
          <w:rPr>
            <w:rStyle w:val="Hyperlink"/>
          </w:rPr>
          <w:t>https://doi.org/10.5093/pi2020a6</w:t>
        </w:r>
      </w:hyperlink>
      <w:r>
        <w:t xml:space="preserve"> </w:t>
      </w:r>
    </w:p>
    <w:p w14:paraId="2E2DF0EC" w14:textId="48C67B8D" w:rsidR="000122F0" w:rsidRPr="000122F0" w:rsidRDefault="000122F0" w:rsidP="00194897">
      <w:pPr>
        <w:spacing w:line="480" w:lineRule="auto"/>
        <w:ind w:left="720" w:hanging="720"/>
      </w:pPr>
      <w:r w:rsidRPr="000122F0">
        <w:t xml:space="preserve">Montero, M. (1996). Parallel lives: Community psychology in Latin America and the United States. </w:t>
      </w:r>
      <w:r w:rsidRPr="000122F0">
        <w:rPr>
          <w:i/>
          <w:iCs/>
        </w:rPr>
        <w:t>American Journal of Community Psychology, 24</w:t>
      </w:r>
      <w:r w:rsidRPr="000122F0">
        <w:t xml:space="preserve">(5), 589-605. </w:t>
      </w:r>
    </w:p>
    <w:p w14:paraId="02D6A5D3" w14:textId="6B65C245" w:rsidR="00CC32D6" w:rsidRDefault="00CC32D6" w:rsidP="00194897">
      <w:pPr>
        <w:spacing w:line="480" w:lineRule="auto"/>
        <w:ind w:left="720" w:hanging="720"/>
      </w:pPr>
      <w:proofErr w:type="spellStart"/>
      <w:r w:rsidRPr="00CC32D6">
        <w:lastRenderedPageBreak/>
        <w:t>Tankwanchi</w:t>
      </w:r>
      <w:proofErr w:type="spellEnd"/>
      <w:r w:rsidRPr="00CC32D6">
        <w:t xml:space="preserve">, </w:t>
      </w:r>
      <w:r>
        <w:t>A.</w:t>
      </w:r>
      <w:r w:rsidRPr="00CC32D6">
        <w:t>B</w:t>
      </w:r>
      <w:r>
        <w:t>.</w:t>
      </w:r>
      <w:r w:rsidRPr="00CC32D6">
        <w:t xml:space="preserve">S. (2018). Oppression, liberation, wellbeing, and ecology: </w:t>
      </w:r>
      <w:r>
        <w:t>O</w:t>
      </w:r>
      <w:r w:rsidRPr="00CC32D6">
        <w:t xml:space="preserve">rganizing metaphors for understanding health workforce migration and other social determinants of health. </w:t>
      </w:r>
      <w:r w:rsidRPr="00CC32D6">
        <w:rPr>
          <w:i/>
          <w:iCs/>
        </w:rPr>
        <w:t>Globalization and Health, 14:81</w:t>
      </w:r>
      <w:r w:rsidRPr="00CC32D6">
        <w:t>, 1-22.</w:t>
      </w:r>
    </w:p>
    <w:p w14:paraId="39DAC8A7" w14:textId="51F4EAE1" w:rsidR="00CC32D6" w:rsidRDefault="00CC32D6" w:rsidP="00194897">
      <w:pPr>
        <w:spacing w:line="480" w:lineRule="auto"/>
        <w:ind w:left="720" w:hanging="720"/>
      </w:pPr>
      <w:proofErr w:type="spellStart"/>
      <w:r w:rsidRPr="00CC32D6">
        <w:t>Tankwanchi</w:t>
      </w:r>
      <w:proofErr w:type="spellEnd"/>
      <w:r w:rsidRPr="00CC32D6">
        <w:t xml:space="preserve">, </w:t>
      </w:r>
      <w:r>
        <w:t>A.</w:t>
      </w:r>
      <w:r w:rsidRPr="00CC32D6">
        <w:t>B</w:t>
      </w:r>
      <w:r>
        <w:t>.</w:t>
      </w:r>
      <w:r w:rsidRPr="00CC32D6">
        <w:t xml:space="preserve">S., </w:t>
      </w:r>
      <w:proofErr w:type="spellStart"/>
      <w:r w:rsidRPr="00CC32D6">
        <w:t>Vermund</w:t>
      </w:r>
      <w:proofErr w:type="spellEnd"/>
      <w:r w:rsidRPr="00CC32D6">
        <w:t>, S</w:t>
      </w:r>
      <w:r>
        <w:t>.</w:t>
      </w:r>
      <w:r w:rsidRPr="00CC32D6">
        <w:t>H., &amp; Perkins, D</w:t>
      </w:r>
      <w:r>
        <w:t>.</w:t>
      </w:r>
      <w:r w:rsidRPr="00CC32D6">
        <w:t xml:space="preserve">D. (2015). Monitoring Sub-Saharan African Physician Migration and Recruitment Post-Adoption of the WHO Code of Practice: Temporal and Geographic Patterns in the United States. </w:t>
      </w:r>
      <w:proofErr w:type="spellStart"/>
      <w:r w:rsidRPr="00CC32D6">
        <w:rPr>
          <w:i/>
          <w:iCs/>
        </w:rPr>
        <w:t>PLoS</w:t>
      </w:r>
      <w:proofErr w:type="spellEnd"/>
      <w:r w:rsidRPr="00CC32D6">
        <w:rPr>
          <w:i/>
          <w:iCs/>
        </w:rPr>
        <w:t xml:space="preserve"> One, 10</w:t>
      </w:r>
      <w:r w:rsidRPr="00CC32D6">
        <w:t>(4).</w:t>
      </w:r>
    </w:p>
    <w:p w14:paraId="03940B96" w14:textId="5EA0097F" w:rsidR="005C51AC" w:rsidRPr="00B40CBE" w:rsidRDefault="005C51AC" w:rsidP="00194897">
      <w:pPr>
        <w:spacing w:line="480" w:lineRule="auto"/>
        <w:ind w:left="720" w:hanging="720"/>
      </w:pPr>
      <w:r w:rsidRPr="00B40CBE">
        <w:t xml:space="preserve">Yang, L., &amp; Perkins, D.D. (2012). </w:t>
      </w:r>
      <w:r w:rsidRPr="00B40CBE">
        <w:rPr>
          <w:rFonts w:hint="eastAsia"/>
        </w:rPr>
        <w:t>中国大</w:t>
      </w:r>
      <w:r w:rsidRPr="00B40CBE">
        <w:rPr>
          <w:rFonts w:ascii="SimSun" w:eastAsia="SimSun" w:hAnsi="SimSun" w:cs="SimSun"/>
        </w:rPr>
        <w:t>陆</w:t>
      </w:r>
      <w:r w:rsidRPr="00B40CBE">
        <w:rPr>
          <w:rFonts w:hint="eastAsia"/>
        </w:rPr>
        <w:t>社区心理学</w:t>
      </w:r>
      <w:r w:rsidRPr="00B40CBE">
        <w:rPr>
          <w:rFonts w:ascii="SimSun" w:eastAsia="SimSun" w:hAnsi="SimSun" w:cs="SimSun"/>
        </w:rPr>
        <w:t>发</w:t>
      </w:r>
      <w:r w:rsidRPr="00B40CBE">
        <w:rPr>
          <w:rFonts w:hint="eastAsia"/>
        </w:rPr>
        <w:t>展的</w:t>
      </w:r>
      <w:r w:rsidRPr="00B40CBE">
        <w:rPr>
          <w:rFonts w:ascii="SimSun" w:eastAsia="SimSun" w:hAnsi="SimSun" w:cs="SimSun"/>
        </w:rPr>
        <w:t>现</w:t>
      </w:r>
      <w:r w:rsidRPr="00B40CBE">
        <w:rPr>
          <w:rFonts w:hint="eastAsia"/>
        </w:rPr>
        <w:t>状、困</w:t>
      </w:r>
      <w:r w:rsidRPr="00B40CBE">
        <w:rPr>
          <w:rFonts w:ascii="SimSun" w:eastAsia="SimSun" w:hAnsi="SimSun" w:cs="SimSun"/>
        </w:rPr>
        <w:t>难</w:t>
      </w:r>
      <w:r w:rsidRPr="00B40CBE">
        <w:rPr>
          <w:rFonts w:hint="eastAsia"/>
        </w:rPr>
        <w:t>与机遇</w:t>
      </w:r>
      <w:r w:rsidRPr="00B40CBE">
        <w:t xml:space="preserve"> / The development of Community Psychology in the People’s Republic of China: Challenges and opportunities. </w:t>
      </w:r>
      <w:r w:rsidRPr="00B40CBE">
        <w:rPr>
          <w:i/>
        </w:rPr>
        <w:t>Journal of East China Normal University, 30</w:t>
      </w:r>
      <w:r w:rsidRPr="00B40CBE">
        <w:t>(2), 48-56.</w:t>
      </w:r>
    </w:p>
    <w:sectPr w:rsidR="005C51AC" w:rsidRPr="00B40CBE" w:rsidSect="007F2237">
      <w:headerReference w:type="even" r:id="rId11"/>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B7687" w14:textId="77777777" w:rsidR="003E41F7" w:rsidRDefault="003E41F7" w:rsidP="003D2151">
      <w:r>
        <w:separator/>
      </w:r>
    </w:p>
  </w:endnote>
  <w:endnote w:type="continuationSeparator" w:id="0">
    <w:p w14:paraId="6916AE68" w14:textId="77777777" w:rsidR="003E41F7" w:rsidRDefault="003E41F7" w:rsidP="003D21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4435F" w14:textId="77777777" w:rsidR="003E41F7" w:rsidRDefault="003E41F7" w:rsidP="003D2151">
      <w:r>
        <w:separator/>
      </w:r>
    </w:p>
  </w:footnote>
  <w:footnote w:type="continuationSeparator" w:id="0">
    <w:p w14:paraId="04B1238C" w14:textId="77777777" w:rsidR="003E41F7" w:rsidRDefault="003E41F7" w:rsidP="003D21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964A7" w14:textId="77777777" w:rsidR="00BE6846" w:rsidRDefault="00BE6846" w:rsidP="00C36E7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442C04" w14:textId="77777777" w:rsidR="00BE6846" w:rsidRDefault="00BE6846" w:rsidP="00B47B46">
    <w:pPr>
      <w:pStyle w:val="Header"/>
      <w:ind w:right="360"/>
    </w:pPr>
  </w:p>
  <w:p w14:paraId="03D80F66" w14:textId="77777777" w:rsidR="006E6DA5" w:rsidRDefault="006E6DA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5B8345" w14:textId="77777777" w:rsidR="00BE6846" w:rsidRDefault="00BE6846" w:rsidP="00C36E7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A227A">
      <w:rPr>
        <w:rStyle w:val="PageNumber"/>
        <w:noProof/>
      </w:rPr>
      <w:t>11</w:t>
    </w:r>
    <w:r>
      <w:rPr>
        <w:rStyle w:val="PageNumber"/>
      </w:rPr>
      <w:fldChar w:fldCharType="end"/>
    </w:r>
  </w:p>
  <w:p w14:paraId="6B1D9149" w14:textId="77777777" w:rsidR="00BE6846" w:rsidRDefault="00BE6846" w:rsidP="00B47B46">
    <w:pPr>
      <w:pStyle w:val="Header"/>
      <w:ind w:right="360"/>
    </w:pPr>
  </w:p>
  <w:p w14:paraId="1278D9EE" w14:textId="77777777" w:rsidR="006E6DA5" w:rsidRDefault="006E6DA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511A4A"/>
    <w:multiLevelType w:val="hybridMultilevel"/>
    <w:tmpl w:val="9A647D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A0E"/>
    <w:rsid w:val="000014BD"/>
    <w:rsid w:val="000022D0"/>
    <w:rsid w:val="00004D7A"/>
    <w:rsid w:val="000122F0"/>
    <w:rsid w:val="0001496F"/>
    <w:rsid w:val="0002002E"/>
    <w:rsid w:val="000226A2"/>
    <w:rsid w:val="00022A11"/>
    <w:rsid w:val="00022D2B"/>
    <w:rsid w:val="00022F4C"/>
    <w:rsid w:val="00023800"/>
    <w:rsid w:val="00026F4A"/>
    <w:rsid w:val="000277BF"/>
    <w:rsid w:val="00027F2D"/>
    <w:rsid w:val="00031BEC"/>
    <w:rsid w:val="00031F6E"/>
    <w:rsid w:val="000346CF"/>
    <w:rsid w:val="00034B93"/>
    <w:rsid w:val="000410C3"/>
    <w:rsid w:val="00041A72"/>
    <w:rsid w:val="000426FD"/>
    <w:rsid w:val="00050A47"/>
    <w:rsid w:val="00052EB1"/>
    <w:rsid w:val="00054613"/>
    <w:rsid w:val="00054AE0"/>
    <w:rsid w:val="00056B0C"/>
    <w:rsid w:val="0006010D"/>
    <w:rsid w:val="00060733"/>
    <w:rsid w:val="00060777"/>
    <w:rsid w:val="00061596"/>
    <w:rsid w:val="00061EB5"/>
    <w:rsid w:val="00062D0D"/>
    <w:rsid w:val="00062DF7"/>
    <w:rsid w:val="00063817"/>
    <w:rsid w:val="00063DBF"/>
    <w:rsid w:val="000640F4"/>
    <w:rsid w:val="00067076"/>
    <w:rsid w:val="0007090C"/>
    <w:rsid w:val="00077E12"/>
    <w:rsid w:val="00080C31"/>
    <w:rsid w:val="00081ACF"/>
    <w:rsid w:val="00082087"/>
    <w:rsid w:val="00084360"/>
    <w:rsid w:val="00086FF7"/>
    <w:rsid w:val="00090463"/>
    <w:rsid w:val="000930C7"/>
    <w:rsid w:val="0009328E"/>
    <w:rsid w:val="0009486E"/>
    <w:rsid w:val="0009592D"/>
    <w:rsid w:val="000965F2"/>
    <w:rsid w:val="00096D6F"/>
    <w:rsid w:val="000A0489"/>
    <w:rsid w:val="000A0878"/>
    <w:rsid w:val="000A2960"/>
    <w:rsid w:val="000A35A3"/>
    <w:rsid w:val="000A3D21"/>
    <w:rsid w:val="000A3EEB"/>
    <w:rsid w:val="000A58E5"/>
    <w:rsid w:val="000A70A8"/>
    <w:rsid w:val="000A70DD"/>
    <w:rsid w:val="000B11B3"/>
    <w:rsid w:val="000B17FF"/>
    <w:rsid w:val="000B5BFA"/>
    <w:rsid w:val="000B60A9"/>
    <w:rsid w:val="000B671D"/>
    <w:rsid w:val="000C0837"/>
    <w:rsid w:val="000C1932"/>
    <w:rsid w:val="000C2A6B"/>
    <w:rsid w:val="000C3EB8"/>
    <w:rsid w:val="000C52F5"/>
    <w:rsid w:val="000C6D28"/>
    <w:rsid w:val="000D0F17"/>
    <w:rsid w:val="000D3ABD"/>
    <w:rsid w:val="000D3CEC"/>
    <w:rsid w:val="000D4C93"/>
    <w:rsid w:val="000D54FD"/>
    <w:rsid w:val="000D6F45"/>
    <w:rsid w:val="000E0BF0"/>
    <w:rsid w:val="000E14F9"/>
    <w:rsid w:val="000E45CB"/>
    <w:rsid w:val="000E5636"/>
    <w:rsid w:val="000F27CE"/>
    <w:rsid w:val="000F3C72"/>
    <w:rsid w:val="000F5C82"/>
    <w:rsid w:val="000F625A"/>
    <w:rsid w:val="000F6795"/>
    <w:rsid w:val="000F7B99"/>
    <w:rsid w:val="00101225"/>
    <w:rsid w:val="00102B8A"/>
    <w:rsid w:val="0010323A"/>
    <w:rsid w:val="00103660"/>
    <w:rsid w:val="001037D3"/>
    <w:rsid w:val="00107FCB"/>
    <w:rsid w:val="00112E79"/>
    <w:rsid w:val="00112F6A"/>
    <w:rsid w:val="00115B04"/>
    <w:rsid w:val="001177D4"/>
    <w:rsid w:val="00117FDE"/>
    <w:rsid w:val="0012462E"/>
    <w:rsid w:val="001253B3"/>
    <w:rsid w:val="00126073"/>
    <w:rsid w:val="00134EB6"/>
    <w:rsid w:val="00135D3E"/>
    <w:rsid w:val="00136200"/>
    <w:rsid w:val="001365F5"/>
    <w:rsid w:val="00137FF2"/>
    <w:rsid w:val="00140AA0"/>
    <w:rsid w:val="00146C36"/>
    <w:rsid w:val="0014736E"/>
    <w:rsid w:val="00153ADF"/>
    <w:rsid w:val="001557EB"/>
    <w:rsid w:val="0015582F"/>
    <w:rsid w:val="001606FF"/>
    <w:rsid w:val="00162202"/>
    <w:rsid w:val="00162C83"/>
    <w:rsid w:val="001659E3"/>
    <w:rsid w:val="00166EE8"/>
    <w:rsid w:val="00167563"/>
    <w:rsid w:val="0017055D"/>
    <w:rsid w:val="00176D1A"/>
    <w:rsid w:val="00177722"/>
    <w:rsid w:val="00184F54"/>
    <w:rsid w:val="00185BC7"/>
    <w:rsid w:val="00187099"/>
    <w:rsid w:val="00192DE8"/>
    <w:rsid w:val="00193116"/>
    <w:rsid w:val="00194897"/>
    <w:rsid w:val="001A55D4"/>
    <w:rsid w:val="001A7BA0"/>
    <w:rsid w:val="001B0A2E"/>
    <w:rsid w:val="001B16E9"/>
    <w:rsid w:val="001B2872"/>
    <w:rsid w:val="001B5539"/>
    <w:rsid w:val="001B6120"/>
    <w:rsid w:val="001C07F9"/>
    <w:rsid w:val="001C164B"/>
    <w:rsid w:val="001C1F90"/>
    <w:rsid w:val="001C20CB"/>
    <w:rsid w:val="001C34FB"/>
    <w:rsid w:val="001C4A21"/>
    <w:rsid w:val="001D0346"/>
    <w:rsid w:val="001D1487"/>
    <w:rsid w:val="001D3E9E"/>
    <w:rsid w:val="001D55E8"/>
    <w:rsid w:val="001D7227"/>
    <w:rsid w:val="001E05C9"/>
    <w:rsid w:val="001E0ADB"/>
    <w:rsid w:val="001E4D6D"/>
    <w:rsid w:val="001E4E25"/>
    <w:rsid w:val="001E61AA"/>
    <w:rsid w:val="001E7ED0"/>
    <w:rsid w:val="001F08BB"/>
    <w:rsid w:val="001F1C5E"/>
    <w:rsid w:val="001F3B47"/>
    <w:rsid w:val="001F3E27"/>
    <w:rsid w:val="001F551A"/>
    <w:rsid w:val="001F670E"/>
    <w:rsid w:val="00200CC8"/>
    <w:rsid w:val="0020239F"/>
    <w:rsid w:val="002033DE"/>
    <w:rsid w:val="00203698"/>
    <w:rsid w:val="002041DD"/>
    <w:rsid w:val="0020576C"/>
    <w:rsid w:val="00210B0F"/>
    <w:rsid w:val="002115AB"/>
    <w:rsid w:val="00212BF1"/>
    <w:rsid w:val="00215B98"/>
    <w:rsid w:val="00221A59"/>
    <w:rsid w:val="00234C1D"/>
    <w:rsid w:val="0023587F"/>
    <w:rsid w:val="00241D2C"/>
    <w:rsid w:val="00243EF0"/>
    <w:rsid w:val="00244C36"/>
    <w:rsid w:val="0024566E"/>
    <w:rsid w:val="00245F88"/>
    <w:rsid w:val="00246358"/>
    <w:rsid w:val="00246D18"/>
    <w:rsid w:val="002524BB"/>
    <w:rsid w:val="0025430B"/>
    <w:rsid w:val="00254B50"/>
    <w:rsid w:val="00255B91"/>
    <w:rsid w:val="00261416"/>
    <w:rsid w:val="00264237"/>
    <w:rsid w:val="002643C1"/>
    <w:rsid w:val="0027040B"/>
    <w:rsid w:val="00270C28"/>
    <w:rsid w:val="00271F48"/>
    <w:rsid w:val="002720E1"/>
    <w:rsid w:val="0027445D"/>
    <w:rsid w:val="00275F8E"/>
    <w:rsid w:val="00280F0A"/>
    <w:rsid w:val="00280F49"/>
    <w:rsid w:val="002812E5"/>
    <w:rsid w:val="00285168"/>
    <w:rsid w:val="002858B0"/>
    <w:rsid w:val="0028608F"/>
    <w:rsid w:val="002872C1"/>
    <w:rsid w:val="00290A9B"/>
    <w:rsid w:val="00290CAA"/>
    <w:rsid w:val="00295720"/>
    <w:rsid w:val="002A5879"/>
    <w:rsid w:val="002B1F76"/>
    <w:rsid w:val="002B332F"/>
    <w:rsid w:val="002B5C26"/>
    <w:rsid w:val="002B77C8"/>
    <w:rsid w:val="002C0A69"/>
    <w:rsid w:val="002C46DD"/>
    <w:rsid w:val="002D16E8"/>
    <w:rsid w:val="002D2AA0"/>
    <w:rsid w:val="002D3C68"/>
    <w:rsid w:val="002D7425"/>
    <w:rsid w:val="002E1A6A"/>
    <w:rsid w:val="002E41DC"/>
    <w:rsid w:val="002F630E"/>
    <w:rsid w:val="00303B8E"/>
    <w:rsid w:val="00316E3B"/>
    <w:rsid w:val="00322FB8"/>
    <w:rsid w:val="00323EBE"/>
    <w:rsid w:val="00324969"/>
    <w:rsid w:val="00324D52"/>
    <w:rsid w:val="00326798"/>
    <w:rsid w:val="00327B31"/>
    <w:rsid w:val="003316E1"/>
    <w:rsid w:val="0033214A"/>
    <w:rsid w:val="00335973"/>
    <w:rsid w:val="00335B2A"/>
    <w:rsid w:val="0034111F"/>
    <w:rsid w:val="003422D3"/>
    <w:rsid w:val="003422E6"/>
    <w:rsid w:val="003469F1"/>
    <w:rsid w:val="00347A69"/>
    <w:rsid w:val="00350097"/>
    <w:rsid w:val="003509EC"/>
    <w:rsid w:val="003513C3"/>
    <w:rsid w:val="00351F36"/>
    <w:rsid w:val="00352592"/>
    <w:rsid w:val="003558FF"/>
    <w:rsid w:val="00356FE9"/>
    <w:rsid w:val="00357D5B"/>
    <w:rsid w:val="00361344"/>
    <w:rsid w:val="00361594"/>
    <w:rsid w:val="00362A0A"/>
    <w:rsid w:val="00362A3E"/>
    <w:rsid w:val="00362AA5"/>
    <w:rsid w:val="00362CFA"/>
    <w:rsid w:val="00365C4E"/>
    <w:rsid w:val="00367C55"/>
    <w:rsid w:val="003725F3"/>
    <w:rsid w:val="0037509D"/>
    <w:rsid w:val="003771B6"/>
    <w:rsid w:val="00377904"/>
    <w:rsid w:val="003830D0"/>
    <w:rsid w:val="00383104"/>
    <w:rsid w:val="00383AD6"/>
    <w:rsid w:val="00386DAF"/>
    <w:rsid w:val="00392EDC"/>
    <w:rsid w:val="00394257"/>
    <w:rsid w:val="003A0655"/>
    <w:rsid w:val="003A42D1"/>
    <w:rsid w:val="003A7D95"/>
    <w:rsid w:val="003B0EF7"/>
    <w:rsid w:val="003B3757"/>
    <w:rsid w:val="003C0563"/>
    <w:rsid w:val="003C6FD2"/>
    <w:rsid w:val="003C7794"/>
    <w:rsid w:val="003D2151"/>
    <w:rsid w:val="003D5985"/>
    <w:rsid w:val="003D65E7"/>
    <w:rsid w:val="003E21E2"/>
    <w:rsid w:val="003E3925"/>
    <w:rsid w:val="003E41F7"/>
    <w:rsid w:val="003E6742"/>
    <w:rsid w:val="003E7864"/>
    <w:rsid w:val="003F1F21"/>
    <w:rsid w:val="00400C89"/>
    <w:rsid w:val="004019B9"/>
    <w:rsid w:val="00402CAF"/>
    <w:rsid w:val="00403620"/>
    <w:rsid w:val="00404270"/>
    <w:rsid w:val="00405118"/>
    <w:rsid w:val="00406DF2"/>
    <w:rsid w:val="0041238E"/>
    <w:rsid w:val="004135B9"/>
    <w:rsid w:val="004135DD"/>
    <w:rsid w:val="00414B1B"/>
    <w:rsid w:val="00415FDE"/>
    <w:rsid w:val="004164E5"/>
    <w:rsid w:val="00417B2A"/>
    <w:rsid w:val="00420CB1"/>
    <w:rsid w:val="0042367B"/>
    <w:rsid w:val="00424AC0"/>
    <w:rsid w:val="004263A5"/>
    <w:rsid w:val="00426402"/>
    <w:rsid w:val="00426A29"/>
    <w:rsid w:val="0043241F"/>
    <w:rsid w:val="00432568"/>
    <w:rsid w:val="00432DA4"/>
    <w:rsid w:val="00432F02"/>
    <w:rsid w:val="004346A4"/>
    <w:rsid w:val="004356F8"/>
    <w:rsid w:val="00436AFA"/>
    <w:rsid w:val="004403FD"/>
    <w:rsid w:val="004408E6"/>
    <w:rsid w:val="004428F1"/>
    <w:rsid w:val="004432CC"/>
    <w:rsid w:val="00450A2A"/>
    <w:rsid w:val="00450FD9"/>
    <w:rsid w:val="00451D63"/>
    <w:rsid w:val="004544D0"/>
    <w:rsid w:val="00455CE9"/>
    <w:rsid w:val="004561D2"/>
    <w:rsid w:val="004615BB"/>
    <w:rsid w:val="00472F4E"/>
    <w:rsid w:val="00473E67"/>
    <w:rsid w:val="004769E1"/>
    <w:rsid w:val="0048083B"/>
    <w:rsid w:val="004872F0"/>
    <w:rsid w:val="00487521"/>
    <w:rsid w:val="00491B62"/>
    <w:rsid w:val="004951F4"/>
    <w:rsid w:val="004A0441"/>
    <w:rsid w:val="004A27D4"/>
    <w:rsid w:val="004A379F"/>
    <w:rsid w:val="004A3CBF"/>
    <w:rsid w:val="004A4287"/>
    <w:rsid w:val="004A77AD"/>
    <w:rsid w:val="004A7993"/>
    <w:rsid w:val="004B0498"/>
    <w:rsid w:val="004B3A5E"/>
    <w:rsid w:val="004B3EF5"/>
    <w:rsid w:val="004B5433"/>
    <w:rsid w:val="004B6233"/>
    <w:rsid w:val="004B6E02"/>
    <w:rsid w:val="004B76B4"/>
    <w:rsid w:val="004B7A6D"/>
    <w:rsid w:val="004C6ABC"/>
    <w:rsid w:val="004C6D96"/>
    <w:rsid w:val="004C756F"/>
    <w:rsid w:val="004C7DB8"/>
    <w:rsid w:val="004D088B"/>
    <w:rsid w:val="004D2C06"/>
    <w:rsid w:val="004D41D7"/>
    <w:rsid w:val="004D498A"/>
    <w:rsid w:val="004D652F"/>
    <w:rsid w:val="004D78A3"/>
    <w:rsid w:val="004E1AA5"/>
    <w:rsid w:val="004E36DC"/>
    <w:rsid w:val="004E5F46"/>
    <w:rsid w:val="004F23F0"/>
    <w:rsid w:val="004F2B21"/>
    <w:rsid w:val="004F3AD4"/>
    <w:rsid w:val="004F6071"/>
    <w:rsid w:val="004F7114"/>
    <w:rsid w:val="004F7A2A"/>
    <w:rsid w:val="00500975"/>
    <w:rsid w:val="005016EC"/>
    <w:rsid w:val="00504D1E"/>
    <w:rsid w:val="00507B45"/>
    <w:rsid w:val="00507E37"/>
    <w:rsid w:val="00512CC3"/>
    <w:rsid w:val="0051474E"/>
    <w:rsid w:val="005152BB"/>
    <w:rsid w:val="00515F1A"/>
    <w:rsid w:val="00520FA2"/>
    <w:rsid w:val="005210DE"/>
    <w:rsid w:val="0052206E"/>
    <w:rsid w:val="005238C5"/>
    <w:rsid w:val="0052544B"/>
    <w:rsid w:val="00525594"/>
    <w:rsid w:val="005332C3"/>
    <w:rsid w:val="0053404F"/>
    <w:rsid w:val="0053408A"/>
    <w:rsid w:val="005355E6"/>
    <w:rsid w:val="005367C1"/>
    <w:rsid w:val="005419F7"/>
    <w:rsid w:val="00542F0C"/>
    <w:rsid w:val="00543E52"/>
    <w:rsid w:val="00551C4E"/>
    <w:rsid w:val="00552D22"/>
    <w:rsid w:val="005537CF"/>
    <w:rsid w:val="00554077"/>
    <w:rsid w:val="00561680"/>
    <w:rsid w:val="00562BE7"/>
    <w:rsid w:val="00564F82"/>
    <w:rsid w:val="00565F1F"/>
    <w:rsid w:val="00566687"/>
    <w:rsid w:val="00566F79"/>
    <w:rsid w:val="005679BC"/>
    <w:rsid w:val="00567B97"/>
    <w:rsid w:val="00574875"/>
    <w:rsid w:val="005757DE"/>
    <w:rsid w:val="005759A8"/>
    <w:rsid w:val="00582E5E"/>
    <w:rsid w:val="005859FE"/>
    <w:rsid w:val="00586218"/>
    <w:rsid w:val="00586A12"/>
    <w:rsid w:val="00592E52"/>
    <w:rsid w:val="00592EA4"/>
    <w:rsid w:val="0059417A"/>
    <w:rsid w:val="0059778D"/>
    <w:rsid w:val="005A0E8C"/>
    <w:rsid w:val="005A1B1D"/>
    <w:rsid w:val="005A1DE6"/>
    <w:rsid w:val="005A32A1"/>
    <w:rsid w:val="005B16EF"/>
    <w:rsid w:val="005B2B23"/>
    <w:rsid w:val="005B397C"/>
    <w:rsid w:val="005B5D6D"/>
    <w:rsid w:val="005B6FE7"/>
    <w:rsid w:val="005C50CF"/>
    <w:rsid w:val="005C51AC"/>
    <w:rsid w:val="005C6DA5"/>
    <w:rsid w:val="005C73AD"/>
    <w:rsid w:val="005D0079"/>
    <w:rsid w:val="005D1DAE"/>
    <w:rsid w:val="005D1FF6"/>
    <w:rsid w:val="005D2E18"/>
    <w:rsid w:val="005D4232"/>
    <w:rsid w:val="005E6336"/>
    <w:rsid w:val="005E7745"/>
    <w:rsid w:val="005F191B"/>
    <w:rsid w:val="005F3FBA"/>
    <w:rsid w:val="005F615F"/>
    <w:rsid w:val="006010ED"/>
    <w:rsid w:val="0060113C"/>
    <w:rsid w:val="006023EC"/>
    <w:rsid w:val="00604BDB"/>
    <w:rsid w:val="00605B76"/>
    <w:rsid w:val="00605E97"/>
    <w:rsid w:val="006068AB"/>
    <w:rsid w:val="00606D4B"/>
    <w:rsid w:val="00606F9F"/>
    <w:rsid w:val="0060749F"/>
    <w:rsid w:val="00614FE9"/>
    <w:rsid w:val="00615598"/>
    <w:rsid w:val="00616B55"/>
    <w:rsid w:val="006179DE"/>
    <w:rsid w:val="0062099E"/>
    <w:rsid w:val="006215D6"/>
    <w:rsid w:val="00623AC9"/>
    <w:rsid w:val="006302D0"/>
    <w:rsid w:val="00630356"/>
    <w:rsid w:val="00631A64"/>
    <w:rsid w:val="00635167"/>
    <w:rsid w:val="00644517"/>
    <w:rsid w:val="00644BE1"/>
    <w:rsid w:val="00653082"/>
    <w:rsid w:val="00653D89"/>
    <w:rsid w:val="00655DA4"/>
    <w:rsid w:val="00656B9D"/>
    <w:rsid w:val="0065791B"/>
    <w:rsid w:val="00663155"/>
    <w:rsid w:val="00665482"/>
    <w:rsid w:val="00665509"/>
    <w:rsid w:val="00665E05"/>
    <w:rsid w:val="006678CA"/>
    <w:rsid w:val="0067001C"/>
    <w:rsid w:val="00671BC7"/>
    <w:rsid w:val="00673DEF"/>
    <w:rsid w:val="006756FD"/>
    <w:rsid w:val="006772D4"/>
    <w:rsid w:val="00677460"/>
    <w:rsid w:val="00677BA6"/>
    <w:rsid w:val="00677E10"/>
    <w:rsid w:val="00682905"/>
    <w:rsid w:val="006829D7"/>
    <w:rsid w:val="00682A28"/>
    <w:rsid w:val="0068455B"/>
    <w:rsid w:val="00687485"/>
    <w:rsid w:val="00690AA7"/>
    <w:rsid w:val="006A227A"/>
    <w:rsid w:val="006A566B"/>
    <w:rsid w:val="006A6732"/>
    <w:rsid w:val="006A735A"/>
    <w:rsid w:val="006B0949"/>
    <w:rsid w:val="006B163C"/>
    <w:rsid w:val="006B24F4"/>
    <w:rsid w:val="006B263F"/>
    <w:rsid w:val="006B356B"/>
    <w:rsid w:val="006B3C29"/>
    <w:rsid w:val="006B6381"/>
    <w:rsid w:val="006C0055"/>
    <w:rsid w:val="006C1F6C"/>
    <w:rsid w:val="006C204A"/>
    <w:rsid w:val="006C41C4"/>
    <w:rsid w:val="006C4E7B"/>
    <w:rsid w:val="006C5A91"/>
    <w:rsid w:val="006C5CDB"/>
    <w:rsid w:val="006D26F8"/>
    <w:rsid w:val="006D374A"/>
    <w:rsid w:val="006D584C"/>
    <w:rsid w:val="006D5C8F"/>
    <w:rsid w:val="006D6871"/>
    <w:rsid w:val="006E20CA"/>
    <w:rsid w:val="006E6DA5"/>
    <w:rsid w:val="006F4CED"/>
    <w:rsid w:val="006F6387"/>
    <w:rsid w:val="00700A91"/>
    <w:rsid w:val="00700C72"/>
    <w:rsid w:val="0070134F"/>
    <w:rsid w:val="00701A1D"/>
    <w:rsid w:val="00702895"/>
    <w:rsid w:val="00702E69"/>
    <w:rsid w:val="007078F7"/>
    <w:rsid w:val="00711663"/>
    <w:rsid w:val="0071225E"/>
    <w:rsid w:val="00713940"/>
    <w:rsid w:val="00716DCB"/>
    <w:rsid w:val="00717269"/>
    <w:rsid w:val="007225DA"/>
    <w:rsid w:val="0072434D"/>
    <w:rsid w:val="007330D5"/>
    <w:rsid w:val="00737E8C"/>
    <w:rsid w:val="00743E9A"/>
    <w:rsid w:val="00744D74"/>
    <w:rsid w:val="0074574D"/>
    <w:rsid w:val="00747E21"/>
    <w:rsid w:val="00753DE7"/>
    <w:rsid w:val="00756ABA"/>
    <w:rsid w:val="00756B0D"/>
    <w:rsid w:val="007610E8"/>
    <w:rsid w:val="007611F6"/>
    <w:rsid w:val="00764FC1"/>
    <w:rsid w:val="007659AC"/>
    <w:rsid w:val="007669B2"/>
    <w:rsid w:val="0076722F"/>
    <w:rsid w:val="00771603"/>
    <w:rsid w:val="00772A75"/>
    <w:rsid w:val="00774683"/>
    <w:rsid w:val="00776ABB"/>
    <w:rsid w:val="00777174"/>
    <w:rsid w:val="00780811"/>
    <w:rsid w:val="00781EF8"/>
    <w:rsid w:val="007838A6"/>
    <w:rsid w:val="00785C99"/>
    <w:rsid w:val="00786384"/>
    <w:rsid w:val="007926CD"/>
    <w:rsid w:val="00793376"/>
    <w:rsid w:val="00795B7A"/>
    <w:rsid w:val="007964B9"/>
    <w:rsid w:val="007A2B31"/>
    <w:rsid w:val="007A2BA7"/>
    <w:rsid w:val="007A7AF7"/>
    <w:rsid w:val="007A7D20"/>
    <w:rsid w:val="007B1B20"/>
    <w:rsid w:val="007B6E37"/>
    <w:rsid w:val="007C131D"/>
    <w:rsid w:val="007C5AFE"/>
    <w:rsid w:val="007C68F3"/>
    <w:rsid w:val="007D5303"/>
    <w:rsid w:val="007E32F9"/>
    <w:rsid w:val="007E4029"/>
    <w:rsid w:val="007E6588"/>
    <w:rsid w:val="007E68A2"/>
    <w:rsid w:val="007F2237"/>
    <w:rsid w:val="007F6A02"/>
    <w:rsid w:val="00800723"/>
    <w:rsid w:val="00801D98"/>
    <w:rsid w:val="00805BFD"/>
    <w:rsid w:val="00807AB4"/>
    <w:rsid w:val="00807CAA"/>
    <w:rsid w:val="008114A4"/>
    <w:rsid w:val="00811FC1"/>
    <w:rsid w:val="008121B1"/>
    <w:rsid w:val="0081230C"/>
    <w:rsid w:val="00814F16"/>
    <w:rsid w:val="00814F98"/>
    <w:rsid w:val="00820535"/>
    <w:rsid w:val="00822E2F"/>
    <w:rsid w:val="00824FDE"/>
    <w:rsid w:val="0082636E"/>
    <w:rsid w:val="00826B68"/>
    <w:rsid w:val="00827385"/>
    <w:rsid w:val="00830443"/>
    <w:rsid w:val="008425C0"/>
    <w:rsid w:val="00842AC6"/>
    <w:rsid w:val="00844EE7"/>
    <w:rsid w:val="00845A84"/>
    <w:rsid w:val="00845D33"/>
    <w:rsid w:val="00846B69"/>
    <w:rsid w:val="00856556"/>
    <w:rsid w:val="00861AB9"/>
    <w:rsid w:val="00861B6B"/>
    <w:rsid w:val="008637B3"/>
    <w:rsid w:val="00864665"/>
    <w:rsid w:val="0087162E"/>
    <w:rsid w:val="008725AF"/>
    <w:rsid w:val="008742A0"/>
    <w:rsid w:val="00881A66"/>
    <w:rsid w:val="00882076"/>
    <w:rsid w:val="00884615"/>
    <w:rsid w:val="00887E02"/>
    <w:rsid w:val="0089084A"/>
    <w:rsid w:val="00891C96"/>
    <w:rsid w:val="0089664B"/>
    <w:rsid w:val="008A59EC"/>
    <w:rsid w:val="008B37D8"/>
    <w:rsid w:val="008B68C0"/>
    <w:rsid w:val="008C1EC6"/>
    <w:rsid w:val="008C3D41"/>
    <w:rsid w:val="008C43A7"/>
    <w:rsid w:val="008C56C2"/>
    <w:rsid w:val="008C6884"/>
    <w:rsid w:val="008C6E9A"/>
    <w:rsid w:val="008D5640"/>
    <w:rsid w:val="008D57D8"/>
    <w:rsid w:val="008D5A69"/>
    <w:rsid w:val="008D5EED"/>
    <w:rsid w:val="008D5F29"/>
    <w:rsid w:val="008D695D"/>
    <w:rsid w:val="008D79BC"/>
    <w:rsid w:val="008E6A28"/>
    <w:rsid w:val="008F0EDA"/>
    <w:rsid w:val="008F5577"/>
    <w:rsid w:val="008F623D"/>
    <w:rsid w:val="008F65D3"/>
    <w:rsid w:val="00901E74"/>
    <w:rsid w:val="009042D2"/>
    <w:rsid w:val="00906FC1"/>
    <w:rsid w:val="009072BC"/>
    <w:rsid w:val="00910651"/>
    <w:rsid w:val="00911663"/>
    <w:rsid w:val="00917A82"/>
    <w:rsid w:val="00920BDA"/>
    <w:rsid w:val="009317B8"/>
    <w:rsid w:val="00934D06"/>
    <w:rsid w:val="009377FA"/>
    <w:rsid w:val="00937F79"/>
    <w:rsid w:val="00942B23"/>
    <w:rsid w:val="00943D93"/>
    <w:rsid w:val="00944167"/>
    <w:rsid w:val="00944ADE"/>
    <w:rsid w:val="00946CC7"/>
    <w:rsid w:val="00951E84"/>
    <w:rsid w:val="009531A2"/>
    <w:rsid w:val="00953244"/>
    <w:rsid w:val="009607C5"/>
    <w:rsid w:val="009625A2"/>
    <w:rsid w:val="009707D4"/>
    <w:rsid w:val="00972FD2"/>
    <w:rsid w:val="00974CEE"/>
    <w:rsid w:val="0097649F"/>
    <w:rsid w:val="0097684E"/>
    <w:rsid w:val="009801AF"/>
    <w:rsid w:val="00980CA7"/>
    <w:rsid w:val="00982B32"/>
    <w:rsid w:val="009857B4"/>
    <w:rsid w:val="009879AF"/>
    <w:rsid w:val="0099058E"/>
    <w:rsid w:val="00991A33"/>
    <w:rsid w:val="00996576"/>
    <w:rsid w:val="009A58A5"/>
    <w:rsid w:val="009B2EF9"/>
    <w:rsid w:val="009B5ECD"/>
    <w:rsid w:val="009C112B"/>
    <w:rsid w:val="009C3C46"/>
    <w:rsid w:val="009C6730"/>
    <w:rsid w:val="009C750A"/>
    <w:rsid w:val="009D1FDA"/>
    <w:rsid w:val="009D2399"/>
    <w:rsid w:val="009D2670"/>
    <w:rsid w:val="009D451D"/>
    <w:rsid w:val="009D4E31"/>
    <w:rsid w:val="009D594E"/>
    <w:rsid w:val="009F21B0"/>
    <w:rsid w:val="009F55F5"/>
    <w:rsid w:val="009F7FC1"/>
    <w:rsid w:val="00A0011C"/>
    <w:rsid w:val="00A02E5D"/>
    <w:rsid w:val="00A06313"/>
    <w:rsid w:val="00A0786C"/>
    <w:rsid w:val="00A10874"/>
    <w:rsid w:val="00A12259"/>
    <w:rsid w:val="00A153E8"/>
    <w:rsid w:val="00A16A5D"/>
    <w:rsid w:val="00A17567"/>
    <w:rsid w:val="00A2162A"/>
    <w:rsid w:val="00A26FFE"/>
    <w:rsid w:val="00A32BC7"/>
    <w:rsid w:val="00A34A0E"/>
    <w:rsid w:val="00A35A04"/>
    <w:rsid w:val="00A41554"/>
    <w:rsid w:val="00A46DAE"/>
    <w:rsid w:val="00A47856"/>
    <w:rsid w:val="00A51A61"/>
    <w:rsid w:val="00A5356C"/>
    <w:rsid w:val="00A54F3A"/>
    <w:rsid w:val="00A63A8F"/>
    <w:rsid w:val="00A64930"/>
    <w:rsid w:val="00A7174C"/>
    <w:rsid w:val="00A732E6"/>
    <w:rsid w:val="00A8375E"/>
    <w:rsid w:val="00A83BB5"/>
    <w:rsid w:val="00A84ED0"/>
    <w:rsid w:val="00A8706F"/>
    <w:rsid w:val="00A9116C"/>
    <w:rsid w:val="00A937AE"/>
    <w:rsid w:val="00A955E5"/>
    <w:rsid w:val="00A960AD"/>
    <w:rsid w:val="00A96520"/>
    <w:rsid w:val="00AA07E6"/>
    <w:rsid w:val="00AA12D3"/>
    <w:rsid w:val="00AA3159"/>
    <w:rsid w:val="00AA3FDE"/>
    <w:rsid w:val="00AA49EA"/>
    <w:rsid w:val="00AA7567"/>
    <w:rsid w:val="00AA7EA7"/>
    <w:rsid w:val="00AB1516"/>
    <w:rsid w:val="00AB1978"/>
    <w:rsid w:val="00AB2A68"/>
    <w:rsid w:val="00AB386B"/>
    <w:rsid w:val="00AC0466"/>
    <w:rsid w:val="00AC520F"/>
    <w:rsid w:val="00AE15CF"/>
    <w:rsid w:val="00AE4133"/>
    <w:rsid w:val="00AE48E9"/>
    <w:rsid w:val="00AE649D"/>
    <w:rsid w:val="00AE7688"/>
    <w:rsid w:val="00AF181F"/>
    <w:rsid w:val="00AF1AD4"/>
    <w:rsid w:val="00AF2048"/>
    <w:rsid w:val="00AF5C44"/>
    <w:rsid w:val="00AF7334"/>
    <w:rsid w:val="00AF79F2"/>
    <w:rsid w:val="00AF7BF6"/>
    <w:rsid w:val="00B006A0"/>
    <w:rsid w:val="00B00F54"/>
    <w:rsid w:val="00B02F12"/>
    <w:rsid w:val="00B04B6A"/>
    <w:rsid w:val="00B04C79"/>
    <w:rsid w:val="00B05C70"/>
    <w:rsid w:val="00B07799"/>
    <w:rsid w:val="00B07835"/>
    <w:rsid w:val="00B1280D"/>
    <w:rsid w:val="00B16761"/>
    <w:rsid w:val="00B17E11"/>
    <w:rsid w:val="00B226B7"/>
    <w:rsid w:val="00B24F07"/>
    <w:rsid w:val="00B24FE6"/>
    <w:rsid w:val="00B259E0"/>
    <w:rsid w:val="00B30CC6"/>
    <w:rsid w:val="00B36653"/>
    <w:rsid w:val="00B40CBE"/>
    <w:rsid w:val="00B42CA2"/>
    <w:rsid w:val="00B44ABB"/>
    <w:rsid w:val="00B47B46"/>
    <w:rsid w:val="00B50295"/>
    <w:rsid w:val="00B519B6"/>
    <w:rsid w:val="00B534E4"/>
    <w:rsid w:val="00B54EDB"/>
    <w:rsid w:val="00B57078"/>
    <w:rsid w:val="00B574DA"/>
    <w:rsid w:val="00B60C4A"/>
    <w:rsid w:val="00B639F9"/>
    <w:rsid w:val="00B64353"/>
    <w:rsid w:val="00B70467"/>
    <w:rsid w:val="00B72C51"/>
    <w:rsid w:val="00B806E7"/>
    <w:rsid w:val="00B809DA"/>
    <w:rsid w:val="00B81E6D"/>
    <w:rsid w:val="00B9150B"/>
    <w:rsid w:val="00B96000"/>
    <w:rsid w:val="00BA3F56"/>
    <w:rsid w:val="00BA4EA5"/>
    <w:rsid w:val="00BA5FA9"/>
    <w:rsid w:val="00BA630B"/>
    <w:rsid w:val="00BA6694"/>
    <w:rsid w:val="00BB0725"/>
    <w:rsid w:val="00BB4C07"/>
    <w:rsid w:val="00BC4BBB"/>
    <w:rsid w:val="00BC7323"/>
    <w:rsid w:val="00BD06BA"/>
    <w:rsid w:val="00BD43AB"/>
    <w:rsid w:val="00BD5398"/>
    <w:rsid w:val="00BD576D"/>
    <w:rsid w:val="00BD7BE4"/>
    <w:rsid w:val="00BE6846"/>
    <w:rsid w:val="00BE6950"/>
    <w:rsid w:val="00BE7A56"/>
    <w:rsid w:val="00BF1A57"/>
    <w:rsid w:val="00BF1BE5"/>
    <w:rsid w:val="00BF542C"/>
    <w:rsid w:val="00BF5A0B"/>
    <w:rsid w:val="00BF6217"/>
    <w:rsid w:val="00C00743"/>
    <w:rsid w:val="00C0176D"/>
    <w:rsid w:val="00C01DA2"/>
    <w:rsid w:val="00C02175"/>
    <w:rsid w:val="00C02D7C"/>
    <w:rsid w:val="00C03D59"/>
    <w:rsid w:val="00C06693"/>
    <w:rsid w:val="00C07CD0"/>
    <w:rsid w:val="00C12211"/>
    <w:rsid w:val="00C169EB"/>
    <w:rsid w:val="00C20260"/>
    <w:rsid w:val="00C25541"/>
    <w:rsid w:val="00C26141"/>
    <w:rsid w:val="00C26E58"/>
    <w:rsid w:val="00C32587"/>
    <w:rsid w:val="00C32FD7"/>
    <w:rsid w:val="00C33ABE"/>
    <w:rsid w:val="00C36E71"/>
    <w:rsid w:val="00C44B6E"/>
    <w:rsid w:val="00C50D8D"/>
    <w:rsid w:val="00C57F61"/>
    <w:rsid w:val="00C60207"/>
    <w:rsid w:val="00C62B4C"/>
    <w:rsid w:val="00C63D09"/>
    <w:rsid w:val="00C67D03"/>
    <w:rsid w:val="00C72749"/>
    <w:rsid w:val="00C7521E"/>
    <w:rsid w:val="00C76B36"/>
    <w:rsid w:val="00C77D8B"/>
    <w:rsid w:val="00C8206B"/>
    <w:rsid w:val="00C8789C"/>
    <w:rsid w:val="00C87951"/>
    <w:rsid w:val="00C909EA"/>
    <w:rsid w:val="00C928C9"/>
    <w:rsid w:val="00C9389A"/>
    <w:rsid w:val="00CA01DA"/>
    <w:rsid w:val="00CA49FD"/>
    <w:rsid w:val="00CA4A28"/>
    <w:rsid w:val="00CA4E14"/>
    <w:rsid w:val="00CA774A"/>
    <w:rsid w:val="00CB0848"/>
    <w:rsid w:val="00CC05C3"/>
    <w:rsid w:val="00CC0F9D"/>
    <w:rsid w:val="00CC32D6"/>
    <w:rsid w:val="00CC5137"/>
    <w:rsid w:val="00CD11B7"/>
    <w:rsid w:val="00CD2D93"/>
    <w:rsid w:val="00CD4AF7"/>
    <w:rsid w:val="00CD62CF"/>
    <w:rsid w:val="00CD7152"/>
    <w:rsid w:val="00CE1FDC"/>
    <w:rsid w:val="00CE4144"/>
    <w:rsid w:val="00CE569E"/>
    <w:rsid w:val="00CF172F"/>
    <w:rsid w:val="00CF4327"/>
    <w:rsid w:val="00CF57C8"/>
    <w:rsid w:val="00CF5E67"/>
    <w:rsid w:val="00CF6D0B"/>
    <w:rsid w:val="00D02402"/>
    <w:rsid w:val="00D0432C"/>
    <w:rsid w:val="00D04747"/>
    <w:rsid w:val="00D05120"/>
    <w:rsid w:val="00D05585"/>
    <w:rsid w:val="00D05860"/>
    <w:rsid w:val="00D076E9"/>
    <w:rsid w:val="00D11573"/>
    <w:rsid w:val="00D218C8"/>
    <w:rsid w:val="00D23554"/>
    <w:rsid w:val="00D263A7"/>
    <w:rsid w:val="00D26D58"/>
    <w:rsid w:val="00D26E5A"/>
    <w:rsid w:val="00D27432"/>
    <w:rsid w:val="00D276BD"/>
    <w:rsid w:val="00D35666"/>
    <w:rsid w:val="00D37375"/>
    <w:rsid w:val="00D40891"/>
    <w:rsid w:val="00D41ED2"/>
    <w:rsid w:val="00D426C3"/>
    <w:rsid w:val="00D4364D"/>
    <w:rsid w:val="00D44F94"/>
    <w:rsid w:val="00D61B39"/>
    <w:rsid w:val="00D634D9"/>
    <w:rsid w:val="00D639A0"/>
    <w:rsid w:val="00D65B9B"/>
    <w:rsid w:val="00D67A0C"/>
    <w:rsid w:val="00D67A91"/>
    <w:rsid w:val="00D71139"/>
    <w:rsid w:val="00D728BB"/>
    <w:rsid w:val="00D7327D"/>
    <w:rsid w:val="00D75398"/>
    <w:rsid w:val="00D806D4"/>
    <w:rsid w:val="00D817D9"/>
    <w:rsid w:val="00D85BC3"/>
    <w:rsid w:val="00D8665A"/>
    <w:rsid w:val="00D87C40"/>
    <w:rsid w:val="00D909EC"/>
    <w:rsid w:val="00D924F4"/>
    <w:rsid w:val="00D9568D"/>
    <w:rsid w:val="00DA1AD9"/>
    <w:rsid w:val="00DA305C"/>
    <w:rsid w:val="00DA478F"/>
    <w:rsid w:val="00DA61FB"/>
    <w:rsid w:val="00DA6B18"/>
    <w:rsid w:val="00DB056C"/>
    <w:rsid w:val="00DB162F"/>
    <w:rsid w:val="00DB6226"/>
    <w:rsid w:val="00DB6353"/>
    <w:rsid w:val="00DB7B57"/>
    <w:rsid w:val="00DC1843"/>
    <w:rsid w:val="00DC3EA9"/>
    <w:rsid w:val="00DC4884"/>
    <w:rsid w:val="00DC5424"/>
    <w:rsid w:val="00DC7BEF"/>
    <w:rsid w:val="00DD06B2"/>
    <w:rsid w:val="00DE4425"/>
    <w:rsid w:val="00DE4488"/>
    <w:rsid w:val="00DF020D"/>
    <w:rsid w:val="00DF303D"/>
    <w:rsid w:val="00DF488C"/>
    <w:rsid w:val="00DF5194"/>
    <w:rsid w:val="00DF7935"/>
    <w:rsid w:val="00E03277"/>
    <w:rsid w:val="00E038BE"/>
    <w:rsid w:val="00E0519A"/>
    <w:rsid w:val="00E05533"/>
    <w:rsid w:val="00E12FC4"/>
    <w:rsid w:val="00E13274"/>
    <w:rsid w:val="00E15BD7"/>
    <w:rsid w:val="00E1663B"/>
    <w:rsid w:val="00E16AE1"/>
    <w:rsid w:val="00E16DED"/>
    <w:rsid w:val="00E17B06"/>
    <w:rsid w:val="00E20923"/>
    <w:rsid w:val="00E22422"/>
    <w:rsid w:val="00E24EEB"/>
    <w:rsid w:val="00E27BAD"/>
    <w:rsid w:val="00E31696"/>
    <w:rsid w:val="00E325D5"/>
    <w:rsid w:val="00E37542"/>
    <w:rsid w:val="00E37E37"/>
    <w:rsid w:val="00E41B42"/>
    <w:rsid w:val="00E41ED8"/>
    <w:rsid w:val="00E428CB"/>
    <w:rsid w:val="00E42DBD"/>
    <w:rsid w:val="00E4579C"/>
    <w:rsid w:val="00E50547"/>
    <w:rsid w:val="00E522A0"/>
    <w:rsid w:val="00E52B85"/>
    <w:rsid w:val="00E531A0"/>
    <w:rsid w:val="00E54A2B"/>
    <w:rsid w:val="00E54BD9"/>
    <w:rsid w:val="00E5740A"/>
    <w:rsid w:val="00E57FEE"/>
    <w:rsid w:val="00E60774"/>
    <w:rsid w:val="00E61462"/>
    <w:rsid w:val="00E655D4"/>
    <w:rsid w:val="00E667C9"/>
    <w:rsid w:val="00E67AD0"/>
    <w:rsid w:val="00E7065B"/>
    <w:rsid w:val="00E71911"/>
    <w:rsid w:val="00E74CD6"/>
    <w:rsid w:val="00E75DEB"/>
    <w:rsid w:val="00E80E97"/>
    <w:rsid w:val="00E80F22"/>
    <w:rsid w:val="00E8185E"/>
    <w:rsid w:val="00E851EC"/>
    <w:rsid w:val="00E85D5F"/>
    <w:rsid w:val="00E86C1C"/>
    <w:rsid w:val="00E955CE"/>
    <w:rsid w:val="00E95F61"/>
    <w:rsid w:val="00E96580"/>
    <w:rsid w:val="00E97E50"/>
    <w:rsid w:val="00EA40D8"/>
    <w:rsid w:val="00EA6315"/>
    <w:rsid w:val="00EA6F99"/>
    <w:rsid w:val="00EC0929"/>
    <w:rsid w:val="00EC4A0E"/>
    <w:rsid w:val="00ED09AA"/>
    <w:rsid w:val="00ED0C52"/>
    <w:rsid w:val="00ED14C9"/>
    <w:rsid w:val="00ED18D3"/>
    <w:rsid w:val="00ED40B0"/>
    <w:rsid w:val="00ED518F"/>
    <w:rsid w:val="00ED684B"/>
    <w:rsid w:val="00ED7315"/>
    <w:rsid w:val="00EE1EB7"/>
    <w:rsid w:val="00EE2119"/>
    <w:rsid w:val="00EE245B"/>
    <w:rsid w:val="00EF13D6"/>
    <w:rsid w:val="00EF1DB7"/>
    <w:rsid w:val="00EF4FB7"/>
    <w:rsid w:val="00EF6F5F"/>
    <w:rsid w:val="00F02109"/>
    <w:rsid w:val="00F02767"/>
    <w:rsid w:val="00F051F2"/>
    <w:rsid w:val="00F059E2"/>
    <w:rsid w:val="00F11710"/>
    <w:rsid w:val="00F155E7"/>
    <w:rsid w:val="00F20FF9"/>
    <w:rsid w:val="00F21B7C"/>
    <w:rsid w:val="00F21DAC"/>
    <w:rsid w:val="00F245AB"/>
    <w:rsid w:val="00F245C1"/>
    <w:rsid w:val="00F30016"/>
    <w:rsid w:val="00F311F1"/>
    <w:rsid w:val="00F3355C"/>
    <w:rsid w:val="00F369F7"/>
    <w:rsid w:val="00F372CA"/>
    <w:rsid w:val="00F403C8"/>
    <w:rsid w:val="00F42756"/>
    <w:rsid w:val="00F45F5C"/>
    <w:rsid w:val="00F503F0"/>
    <w:rsid w:val="00F50C6D"/>
    <w:rsid w:val="00F52FD4"/>
    <w:rsid w:val="00F5336F"/>
    <w:rsid w:val="00F55231"/>
    <w:rsid w:val="00F55AE8"/>
    <w:rsid w:val="00F617AB"/>
    <w:rsid w:val="00F625BA"/>
    <w:rsid w:val="00F67582"/>
    <w:rsid w:val="00F67907"/>
    <w:rsid w:val="00F80C52"/>
    <w:rsid w:val="00F810D5"/>
    <w:rsid w:val="00F818AD"/>
    <w:rsid w:val="00F94AE6"/>
    <w:rsid w:val="00F95C80"/>
    <w:rsid w:val="00FA083B"/>
    <w:rsid w:val="00FA10B9"/>
    <w:rsid w:val="00FA3264"/>
    <w:rsid w:val="00FA41A9"/>
    <w:rsid w:val="00FA716C"/>
    <w:rsid w:val="00FA7B6A"/>
    <w:rsid w:val="00FB348B"/>
    <w:rsid w:val="00FB40BE"/>
    <w:rsid w:val="00FB7CA8"/>
    <w:rsid w:val="00FC39C7"/>
    <w:rsid w:val="00FC48DA"/>
    <w:rsid w:val="00FC6925"/>
    <w:rsid w:val="00FD017E"/>
    <w:rsid w:val="00FD58B5"/>
    <w:rsid w:val="00FD6391"/>
    <w:rsid w:val="00FE7695"/>
    <w:rsid w:val="00FF05B1"/>
    <w:rsid w:val="00FF33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A8C962"/>
  <w15:docId w15:val="{9DD29117-3E7A-E44F-A7B7-D6BCDEB46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5A6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A34A0E"/>
    <w:rPr>
      <w:sz w:val="18"/>
      <w:szCs w:val="18"/>
    </w:rPr>
  </w:style>
  <w:style w:type="paragraph" w:styleId="CommentText">
    <w:name w:val="annotation text"/>
    <w:basedOn w:val="Normal"/>
    <w:link w:val="CommentTextChar"/>
    <w:uiPriority w:val="99"/>
    <w:semiHidden/>
    <w:unhideWhenUsed/>
    <w:rsid w:val="00A34A0E"/>
    <w:rPr>
      <w:rFonts w:asciiTheme="minorHAnsi" w:eastAsiaTheme="minorEastAsia" w:hAnsiTheme="minorHAnsi" w:cstheme="minorBidi"/>
    </w:rPr>
  </w:style>
  <w:style w:type="character" w:customStyle="1" w:styleId="CommentTextChar">
    <w:name w:val="Comment Text Char"/>
    <w:basedOn w:val="DefaultParagraphFont"/>
    <w:link w:val="CommentText"/>
    <w:uiPriority w:val="99"/>
    <w:semiHidden/>
    <w:rsid w:val="00A34A0E"/>
    <w:rPr>
      <w:rFonts w:eastAsiaTheme="minorEastAsia"/>
    </w:rPr>
  </w:style>
  <w:style w:type="paragraph" w:styleId="BalloonText">
    <w:name w:val="Balloon Text"/>
    <w:basedOn w:val="Normal"/>
    <w:link w:val="BalloonTextChar"/>
    <w:uiPriority w:val="99"/>
    <w:semiHidden/>
    <w:unhideWhenUsed/>
    <w:rsid w:val="00A34A0E"/>
    <w:rPr>
      <w:sz w:val="18"/>
      <w:szCs w:val="18"/>
    </w:rPr>
  </w:style>
  <w:style w:type="character" w:customStyle="1" w:styleId="BalloonTextChar">
    <w:name w:val="Balloon Text Char"/>
    <w:basedOn w:val="DefaultParagraphFont"/>
    <w:link w:val="BalloonText"/>
    <w:uiPriority w:val="99"/>
    <w:semiHidden/>
    <w:rsid w:val="00A34A0E"/>
    <w:rPr>
      <w:rFonts w:ascii="Times New Roman" w:hAnsi="Times New Roman" w:cs="Times New Roman"/>
      <w:sz w:val="18"/>
      <w:szCs w:val="18"/>
    </w:rPr>
  </w:style>
  <w:style w:type="paragraph" w:customStyle="1" w:styleId="p1">
    <w:name w:val="p1"/>
    <w:basedOn w:val="Normal"/>
    <w:rsid w:val="00677E10"/>
    <w:rPr>
      <w:rFonts w:ascii="Helvetica Neue" w:eastAsiaTheme="minorHAnsi" w:hAnsi="Helvetica Neue"/>
      <w:sz w:val="18"/>
      <w:szCs w:val="18"/>
    </w:rPr>
  </w:style>
  <w:style w:type="character" w:styleId="Hyperlink">
    <w:name w:val="Hyperlink"/>
    <w:basedOn w:val="DefaultParagraphFont"/>
    <w:uiPriority w:val="99"/>
    <w:unhideWhenUsed/>
    <w:rsid w:val="00B00F54"/>
    <w:rPr>
      <w:color w:val="0563C1" w:themeColor="hyperlink"/>
      <w:u w:val="single"/>
    </w:rPr>
  </w:style>
  <w:style w:type="paragraph" w:styleId="FootnoteText">
    <w:name w:val="footnote text"/>
    <w:basedOn w:val="Normal"/>
    <w:link w:val="FootnoteTextChar"/>
    <w:uiPriority w:val="99"/>
    <w:unhideWhenUsed/>
    <w:rsid w:val="003D2151"/>
    <w:rPr>
      <w:rFonts w:asciiTheme="minorHAnsi" w:eastAsiaTheme="minorHAnsi" w:hAnsiTheme="minorHAnsi" w:cstheme="minorBidi"/>
    </w:rPr>
  </w:style>
  <w:style w:type="character" w:customStyle="1" w:styleId="FootnoteTextChar">
    <w:name w:val="Footnote Text Char"/>
    <w:basedOn w:val="DefaultParagraphFont"/>
    <w:link w:val="FootnoteText"/>
    <w:uiPriority w:val="99"/>
    <w:rsid w:val="003D2151"/>
  </w:style>
  <w:style w:type="character" w:styleId="FootnoteReference">
    <w:name w:val="footnote reference"/>
    <w:basedOn w:val="DefaultParagraphFont"/>
    <w:uiPriority w:val="99"/>
    <w:unhideWhenUsed/>
    <w:rsid w:val="003D2151"/>
    <w:rPr>
      <w:vertAlign w:val="superscript"/>
    </w:rPr>
  </w:style>
  <w:style w:type="paragraph" w:styleId="CommentSubject">
    <w:name w:val="annotation subject"/>
    <w:basedOn w:val="CommentText"/>
    <w:next w:val="CommentText"/>
    <w:link w:val="CommentSubjectChar"/>
    <w:uiPriority w:val="99"/>
    <w:semiHidden/>
    <w:unhideWhenUsed/>
    <w:rsid w:val="007838A6"/>
    <w:rPr>
      <w:rFonts w:eastAsiaTheme="minorHAnsi"/>
      <w:b/>
      <w:bCs/>
      <w:sz w:val="20"/>
      <w:szCs w:val="20"/>
    </w:rPr>
  </w:style>
  <w:style w:type="character" w:customStyle="1" w:styleId="CommentSubjectChar">
    <w:name w:val="Comment Subject Char"/>
    <w:basedOn w:val="CommentTextChar"/>
    <w:link w:val="CommentSubject"/>
    <w:uiPriority w:val="99"/>
    <w:semiHidden/>
    <w:rsid w:val="007838A6"/>
    <w:rPr>
      <w:rFonts w:eastAsiaTheme="minorEastAsia"/>
      <w:b/>
      <w:bCs/>
      <w:sz w:val="20"/>
      <w:szCs w:val="20"/>
    </w:rPr>
  </w:style>
  <w:style w:type="paragraph" w:styleId="ListParagraph">
    <w:name w:val="List Paragraph"/>
    <w:basedOn w:val="Normal"/>
    <w:uiPriority w:val="34"/>
    <w:qFormat/>
    <w:rsid w:val="00E8185E"/>
    <w:pPr>
      <w:ind w:left="720"/>
      <w:contextualSpacing/>
    </w:pPr>
    <w:rPr>
      <w:rFonts w:asciiTheme="minorHAnsi" w:eastAsiaTheme="minorHAnsi" w:hAnsiTheme="minorHAnsi" w:cstheme="minorBidi"/>
    </w:rPr>
  </w:style>
  <w:style w:type="paragraph" w:styleId="Footer">
    <w:name w:val="footer"/>
    <w:basedOn w:val="Normal"/>
    <w:link w:val="FooterChar"/>
    <w:uiPriority w:val="99"/>
    <w:unhideWhenUsed/>
    <w:rsid w:val="00B47B46"/>
    <w:pPr>
      <w:tabs>
        <w:tab w:val="center" w:pos="4320"/>
        <w:tab w:val="right" w:pos="8640"/>
      </w:tabs>
    </w:pPr>
    <w:rPr>
      <w:rFonts w:asciiTheme="minorHAnsi" w:eastAsiaTheme="minorHAnsi" w:hAnsiTheme="minorHAnsi" w:cstheme="minorBidi"/>
    </w:rPr>
  </w:style>
  <w:style w:type="character" w:customStyle="1" w:styleId="FooterChar">
    <w:name w:val="Footer Char"/>
    <w:basedOn w:val="DefaultParagraphFont"/>
    <w:link w:val="Footer"/>
    <w:uiPriority w:val="99"/>
    <w:rsid w:val="00B47B46"/>
  </w:style>
  <w:style w:type="character" w:styleId="PageNumber">
    <w:name w:val="page number"/>
    <w:basedOn w:val="DefaultParagraphFont"/>
    <w:uiPriority w:val="99"/>
    <w:semiHidden/>
    <w:unhideWhenUsed/>
    <w:rsid w:val="00B47B46"/>
  </w:style>
  <w:style w:type="paragraph" w:styleId="Header">
    <w:name w:val="header"/>
    <w:basedOn w:val="Normal"/>
    <w:link w:val="HeaderChar"/>
    <w:uiPriority w:val="99"/>
    <w:unhideWhenUsed/>
    <w:rsid w:val="00B47B46"/>
    <w:pPr>
      <w:tabs>
        <w:tab w:val="center" w:pos="4320"/>
        <w:tab w:val="right" w:pos="8640"/>
      </w:tabs>
    </w:pPr>
    <w:rPr>
      <w:rFonts w:asciiTheme="minorHAnsi" w:eastAsiaTheme="minorHAnsi" w:hAnsiTheme="minorHAnsi" w:cstheme="minorBidi"/>
    </w:rPr>
  </w:style>
  <w:style w:type="character" w:customStyle="1" w:styleId="HeaderChar">
    <w:name w:val="Header Char"/>
    <w:basedOn w:val="DefaultParagraphFont"/>
    <w:link w:val="Header"/>
    <w:uiPriority w:val="99"/>
    <w:rsid w:val="00B47B46"/>
  </w:style>
  <w:style w:type="table" w:styleId="TableGrid">
    <w:name w:val="Table Grid"/>
    <w:basedOn w:val="TableNormal"/>
    <w:uiPriority w:val="59"/>
    <w:rsid w:val="00C36E71"/>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4A0441"/>
    <w:pPr>
      <w:pBdr>
        <w:top w:val="nil"/>
        <w:left w:val="nil"/>
        <w:bottom w:val="nil"/>
        <w:right w:val="nil"/>
        <w:between w:val="nil"/>
      </w:pBdr>
      <w:spacing w:line="276" w:lineRule="auto"/>
    </w:pPr>
    <w:rPr>
      <w:rFonts w:ascii="Arial" w:eastAsia="Arial" w:hAnsi="Arial" w:cs="Arial"/>
      <w:color w:val="000000"/>
      <w:sz w:val="22"/>
      <w:szCs w:val="22"/>
      <w:lang w:val="en"/>
    </w:rPr>
  </w:style>
  <w:style w:type="paragraph" w:styleId="Caption">
    <w:name w:val="caption"/>
    <w:basedOn w:val="Normal"/>
    <w:next w:val="Normal"/>
    <w:uiPriority w:val="35"/>
    <w:unhideWhenUsed/>
    <w:qFormat/>
    <w:rsid w:val="001B5539"/>
    <w:pPr>
      <w:spacing w:after="200"/>
    </w:pPr>
    <w:rPr>
      <w:i/>
      <w:iCs/>
      <w:color w:val="44546A" w:themeColor="text2"/>
      <w:sz w:val="18"/>
      <w:szCs w:val="18"/>
      <w:lang w:eastAsia="ko-KR"/>
    </w:rPr>
  </w:style>
  <w:style w:type="character" w:styleId="UnresolvedMention">
    <w:name w:val="Unresolved Mention"/>
    <w:basedOn w:val="DefaultParagraphFont"/>
    <w:uiPriority w:val="99"/>
    <w:semiHidden/>
    <w:unhideWhenUsed/>
    <w:rsid w:val="00022D2B"/>
    <w:rPr>
      <w:color w:val="605E5C"/>
      <w:shd w:val="clear" w:color="auto" w:fill="E1DFDD"/>
    </w:rPr>
  </w:style>
  <w:style w:type="character" w:styleId="FollowedHyperlink">
    <w:name w:val="FollowedHyperlink"/>
    <w:basedOn w:val="DefaultParagraphFont"/>
    <w:uiPriority w:val="99"/>
    <w:semiHidden/>
    <w:unhideWhenUsed/>
    <w:rsid w:val="006F63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19351">
      <w:bodyDiv w:val="1"/>
      <w:marLeft w:val="0"/>
      <w:marRight w:val="0"/>
      <w:marTop w:val="0"/>
      <w:marBottom w:val="0"/>
      <w:divBdr>
        <w:top w:val="none" w:sz="0" w:space="0" w:color="auto"/>
        <w:left w:val="none" w:sz="0" w:space="0" w:color="auto"/>
        <w:bottom w:val="none" w:sz="0" w:space="0" w:color="auto"/>
        <w:right w:val="none" w:sz="0" w:space="0" w:color="auto"/>
      </w:divBdr>
    </w:div>
    <w:div w:id="55057130">
      <w:bodyDiv w:val="1"/>
      <w:marLeft w:val="0"/>
      <w:marRight w:val="0"/>
      <w:marTop w:val="0"/>
      <w:marBottom w:val="0"/>
      <w:divBdr>
        <w:top w:val="none" w:sz="0" w:space="0" w:color="auto"/>
        <w:left w:val="none" w:sz="0" w:space="0" w:color="auto"/>
        <w:bottom w:val="none" w:sz="0" w:space="0" w:color="auto"/>
        <w:right w:val="none" w:sz="0" w:space="0" w:color="auto"/>
      </w:divBdr>
    </w:div>
    <w:div w:id="89661982">
      <w:bodyDiv w:val="1"/>
      <w:marLeft w:val="0"/>
      <w:marRight w:val="0"/>
      <w:marTop w:val="0"/>
      <w:marBottom w:val="0"/>
      <w:divBdr>
        <w:top w:val="none" w:sz="0" w:space="0" w:color="auto"/>
        <w:left w:val="none" w:sz="0" w:space="0" w:color="auto"/>
        <w:bottom w:val="none" w:sz="0" w:space="0" w:color="auto"/>
        <w:right w:val="none" w:sz="0" w:space="0" w:color="auto"/>
      </w:divBdr>
    </w:div>
    <w:div w:id="162207666">
      <w:bodyDiv w:val="1"/>
      <w:marLeft w:val="0"/>
      <w:marRight w:val="0"/>
      <w:marTop w:val="0"/>
      <w:marBottom w:val="0"/>
      <w:divBdr>
        <w:top w:val="none" w:sz="0" w:space="0" w:color="auto"/>
        <w:left w:val="none" w:sz="0" w:space="0" w:color="auto"/>
        <w:bottom w:val="none" w:sz="0" w:space="0" w:color="auto"/>
        <w:right w:val="none" w:sz="0" w:space="0" w:color="auto"/>
      </w:divBdr>
    </w:div>
    <w:div w:id="205609340">
      <w:bodyDiv w:val="1"/>
      <w:marLeft w:val="0"/>
      <w:marRight w:val="0"/>
      <w:marTop w:val="0"/>
      <w:marBottom w:val="0"/>
      <w:divBdr>
        <w:top w:val="none" w:sz="0" w:space="0" w:color="auto"/>
        <w:left w:val="none" w:sz="0" w:space="0" w:color="auto"/>
        <w:bottom w:val="none" w:sz="0" w:space="0" w:color="auto"/>
        <w:right w:val="none" w:sz="0" w:space="0" w:color="auto"/>
      </w:divBdr>
    </w:div>
    <w:div w:id="208108905">
      <w:bodyDiv w:val="1"/>
      <w:marLeft w:val="0"/>
      <w:marRight w:val="0"/>
      <w:marTop w:val="0"/>
      <w:marBottom w:val="0"/>
      <w:divBdr>
        <w:top w:val="none" w:sz="0" w:space="0" w:color="auto"/>
        <w:left w:val="none" w:sz="0" w:space="0" w:color="auto"/>
        <w:bottom w:val="none" w:sz="0" w:space="0" w:color="auto"/>
        <w:right w:val="none" w:sz="0" w:space="0" w:color="auto"/>
      </w:divBdr>
    </w:div>
    <w:div w:id="224995168">
      <w:bodyDiv w:val="1"/>
      <w:marLeft w:val="0"/>
      <w:marRight w:val="0"/>
      <w:marTop w:val="0"/>
      <w:marBottom w:val="0"/>
      <w:divBdr>
        <w:top w:val="none" w:sz="0" w:space="0" w:color="auto"/>
        <w:left w:val="none" w:sz="0" w:space="0" w:color="auto"/>
        <w:bottom w:val="none" w:sz="0" w:space="0" w:color="auto"/>
        <w:right w:val="none" w:sz="0" w:space="0" w:color="auto"/>
      </w:divBdr>
    </w:div>
    <w:div w:id="255676304">
      <w:bodyDiv w:val="1"/>
      <w:marLeft w:val="0"/>
      <w:marRight w:val="0"/>
      <w:marTop w:val="0"/>
      <w:marBottom w:val="0"/>
      <w:divBdr>
        <w:top w:val="none" w:sz="0" w:space="0" w:color="auto"/>
        <w:left w:val="none" w:sz="0" w:space="0" w:color="auto"/>
        <w:bottom w:val="none" w:sz="0" w:space="0" w:color="auto"/>
        <w:right w:val="none" w:sz="0" w:space="0" w:color="auto"/>
      </w:divBdr>
      <w:divsChild>
        <w:div w:id="2094428649">
          <w:marLeft w:val="634"/>
          <w:marRight w:val="0"/>
          <w:marTop w:val="0"/>
          <w:marBottom w:val="0"/>
          <w:divBdr>
            <w:top w:val="none" w:sz="0" w:space="0" w:color="auto"/>
            <w:left w:val="none" w:sz="0" w:space="0" w:color="auto"/>
            <w:bottom w:val="none" w:sz="0" w:space="0" w:color="auto"/>
            <w:right w:val="none" w:sz="0" w:space="0" w:color="auto"/>
          </w:divBdr>
        </w:div>
      </w:divsChild>
    </w:div>
    <w:div w:id="287591699">
      <w:bodyDiv w:val="1"/>
      <w:marLeft w:val="0"/>
      <w:marRight w:val="0"/>
      <w:marTop w:val="0"/>
      <w:marBottom w:val="0"/>
      <w:divBdr>
        <w:top w:val="none" w:sz="0" w:space="0" w:color="auto"/>
        <w:left w:val="none" w:sz="0" w:space="0" w:color="auto"/>
        <w:bottom w:val="none" w:sz="0" w:space="0" w:color="auto"/>
        <w:right w:val="none" w:sz="0" w:space="0" w:color="auto"/>
      </w:divBdr>
    </w:div>
    <w:div w:id="313997024">
      <w:bodyDiv w:val="1"/>
      <w:marLeft w:val="0"/>
      <w:marRight w:val="0"/>
      <w:marTop w:val="0"/>
      <w:marBottom w:val="0"/>
      <w:divBdr>
        <w:top w:val="none" w:sz="0" w:space="0" w:color="auto"/>
        <w:left w:val="none" w:sz="0" w:space="0" w:color="auto"/>
        <w:bottom w:val="none" w:sz="0" w:space="0" w:color="auto"/>
        <w:right w:val="none" w:sz="0" w:space="0" w:color="auto"/>
      </w:divBdr>
    </w:div>
    <w:div w:id="325865762">
      <w:bodyDiv w:val="1"/>
      <w:marLeft w:val="0"/>
      <w:marRight w:val="0"/>
      <w:marTop w:val="0"/>
      <w:marBottom w:val="0"/>
      <w:divBdr>
        <w:top w:val="none" w:sz="0" w:space="0" w:color="auto"/>
        <w:left w:val="none" w:sz="0" w:space="0" w:color="auto"/>
        <w:bottom w:val="none" w:sz="0" w:space="0" w:color="auto"/>
        <w:right w:val="none" w:sz="0" w:space="0" w:color="auto"/>
      </w:divBdr>
    </w:div>
    <w:div w:id="330449794">
      <w:bodyDiv w:val="1"/>
      <w:marLeft w:val="0"/>
      <w:marRight w:val="0"/>
      <w:marTop w:val="0"/>
      <w:marBottom w:val="0"/>
      <w:divBdr>
        <w:top w:val="none" w:sz="0" w:space="0" w:color="auto"/>
        <w:left w:val="none" w:sz="0" w:space="0" w:color="auto"/>
        <w:bottom w:val="none" w:sz="0" w:space="0" w:color="auto"/>
        <w:right w:val="none" w:sz="0" w:space="0" w:color="auto"/>
      </w:divBdr>
    </w:div>
    <w:div w:id="337117864">
      <w:bodyDiv w:val="1"/>
      <w:marLeft w:val="0"/>
      <w:marRight w:val="0"/>
      <w:marTop w:val="0"/>
      <w:marBottom w:val="0"/>
      <w:divBdr>
        <w:top w:val="none" w:sz="0" w:space="0" w:color="auto"/>
        <w:left w:val="none" w:sz="0" w:space="0" w:color="auto"/>
        <w:bottom w:val="none" w:sz="0" w:space="0" w:color="auto"/>
        <w:right w:val="none" w:sz="0" w:space="0" w:color="auto"/>
      </w:divBdr>
    </w:div>
    <w:div w:id="364143106">
      <w:bodyDiv w:val="1"/>
      <w:marLeft w:val="0"/>
      <w:marRight w:val="0"/>
      <w:marTop w:val="0"/>
      <w:marBottom w:val="0"/>
      <w:divBdr>
        <w:top w:val="none" w:sz="0" w:space="0" w:color="auto"/>
        <w:left w:val="none" w:sz="0" w:space="0" w:color="auto"/>
        <w:bottom w:val="none" w:sz="0" w:space="0" w:color="auto"/>
        <w:right w:val="none" w:sz="0" w:space="0" w:color="auto"/>
      </w:divBdr>
      <w:divsChild>
        <w:div w:id="1114640112">
          <w:marLeft w:val="634"/>
          <w:marRight w:val="14"/>
          <w:marTop w:val="0"/>
          <w:marBottom w:val="0"/>
          <w:divBdr>
            <w:top w:val="none" w:sz="0" w:space="0" w:color="auto"/>
            <w:left w:val="none" w:sz="0" w:space="0" w:color="auto"/>
            <w:bottom w:val="none" w:sz="0" w:space="0" w:color="auto"/>
            <w:right w:val="none" w:sz="0" w:space="0" w:color="auto"/>
          </w:divBdr>
        </w:div>
        <w:div w:id="70927771">
          <w:marLeft w:val="1354"/>
          <w:marRight w:val="0"/>
          <w:marTop w:val="66"/>
          <w:marBottom w:val="0"/>
          <w:divBdr>
            <w:top w:val="none" w:sz="0" w:space="0" w:color="auto"/>
            <w:left w:val="none" w:sz="0" w:space="0" w:color="auto"/>
            <w:bottom w:val="none" w:sz="0" w:space="0" w:color="auto"/>
            <w:right w:val="none" w:sz="0" w:space="0" w:color="auto"/>
          </w:divBdr>
        </w:div>
        <w:div w:id="470564172">
          <w:marLeft w:val="634"/>
          <w:marRight w:val="0"/>
          <w:marTop w:val="246"/>
          <w:marBottom w:val="0"/>
          <w:divBdr>
            <w:top w:val="none" w:sz="0" w:space="0" w:color="auto"/>
            <w:left w:val="none" w:sz="0" w:space="0" w:color="auto"/>
            <w:bottom w:val="none" w:sz="0" w:space="0" w:color="auto"/>
            <w:right w:val="none" w:sz="0" w:space="0" w:color="auto"/>
          </w:divBdr>
        </w:div>
        <w:div w:id="1949503967">
          <w:marLeft w:val="1354"/>
          <w:marRight w:val="0"/>
          <w:marTop w:val="66"/>
          <w:marBottom w:val="0"/>
          <w:divBdr>
            <w:top w:val="none" w:sz="0" w:space="0" w:color="auto"/>
            <w:left w:val="none" w:sz="0" w:space="0" w:color="auto"/>
            <w:bottom w:val="none" w:sz="0" w:space="0" w:color="auto"/>
            <w:right w:val="none" w:sz="0" w:space="0" w:color="auto"/>
          </w:divBdr>
        </w:div>
        <w:div w:id="339506451">
          <w:marLeft w:val="2074"/>
          <w:marRight w:val="0"/>
          <w:marTop w:val="54"/>
          <w:marBottom w:val="0"/>
          <w:divBdr>
            <w:top w:val="none" w:sz="0" w:space="0" w:color="auto"/>
            <w:left w:val="none" w:sz="0" w:space="0" w:color="auto"/>
            <w:bottom w:val="none" w:sz="0" w:space="0" w:color="auto"/>
            <w:right w:val="none" w:sz="0" w:space="0" w:color="auto"/>
          </w:divBdr>
        </w:div>
        <w:div w:id="1648171182">
          <w:marLeft w:val="1354"/>
          <w:marRight w:val="0"/>
          <w:marTop w:val="54"/>
          <w:marBottom w:val="0"/>
          <w:divBdr>
            <w:top w:val="none" w:sz="0" w:space="0" w:color="auto"/>
            <w:left w:val="none" w:sz="0" w:space="0" w:color="auto"/>
            <w:bottom w:val="none" w:sz="0" w:space="0" w:color="auto"/>
            <w:right w:val="none" w:sz="0" w:space="0" w:color="auto"/>
          </w:divBdr>
        </w:div>
        <w:div w:id="593905229">
          <w:marLeft w:val="2074"/>
          <w:marRight w:val="0"/>
          <w:marTop w:val="54"/>
          <w:marBottom w:val="0"/>
          <w:divBdr>
            <w:top w:val="none" w:sz="0" w:space="0" w:color="auto"/>
            <w:left w:val="none" w:sz="0" w:space="0" w:color="auto"/>
            <w:bottom w:val="none" w:sz="0" w:space="0" w:color="auto"/>
            <w:right w:val="none" w:sz="0" w:space="0" w:color="auto"/>
          </w:divBdr>
        </w:div>
        <w:div w:id="557984178">
          <w:marLeft w:val="1354"/>
          <w:marRight w:val="0"/>
          <w:marTop w:val="54"/>
          <w:marBottom w:val="0"/>
          <w:divBdr>
            <w:top w:val="none" w:sz="0" w:space="0" w:color="auto"/>
            <w:left w:val="none" w:sz="0" w:space="0" w:color="auto"/>
            <w:bottom w:val="none" w:sz="0" w:space="0" w:color="auto"/>
            <w:right w:val="none" w:sz="0" w:space="0" w:color="auto"/>
          </w:divBdr>
        </w:div>
      </w:divsChild>
    </w:div>
    <w:div w:id="453136406">
      <w:bodyDiv w:val="1"/>
      <w:marLeft w:val="0"/>
      <w:marRight w:val="0"/>
      <w:marTop w:val="0"/>
      <w:marBottom w:val="0"/>
      <w:divBdr>
        <w:top w:val="none" w:sz="0" w:space="0" w:color="auto"/>
        <w:left w:val="none" w:sz="0" w:space="0" w:color="auto"/>
        <w:bottom w:val="none" w:sz="0" w:space="0" w:color="auto"/>
        <w:right w:val="none" w:sz="0" w:space="0" w:color="auto"/>
      </w:divBdr>
    </w:div>
    <w:div w:id="513348817">
      <w:bodyDiv w:val="1"/>
      <w:marLeft w:val="0"/>
      <w:marRight w:val="0"/>
      <w:marTop w:val="0"/>
      <w:marBottom w:val="0"/>
      <w:divBdr>
        <w:top w:val="none" w:sz="0" w:space="0" w:color="auto"/>
        <w:left w:val="none" w:sz="0" w:space="0" w:color="auto"/>
        <w:bottom w:val="none" w:sz="0" w:space="0" w:color="auto"/>
        <w:right w:val="none" w:sz="0" w:space="0" w:color="auto"/>
      </w:divBdr>
    </w:div>
    <w:div w:id="519591935">
      <w:bodyDiv w:val="1"/>
      <w:marLeft w:val="0"/>
      <w:marRight w:val="0"/>
      <w:marTop w:val="0"/>
      <w:marBottom w:val="0"/>
      <w:divBdr>
        <w:top w:val="none" w:sz="0" w:space="0" w:color="auto"/>
        <w:left w:val="none" w:sz="0" w:space="0" w:color="auto"/>
        <w:bottom w:val="none" w:sz="0" w:space="0" w:color="auto"/>
        <w:right w:val="none" w:sz="0" w:space="0" w:color="auto"/>
      </w:divBdr>
      <w:divsChild>
        <w:div w:id="1677532711">
          <w:marLeft w:val="720"/>
          <w:marRight w:val="0"/>
          <w:marTop w:val="0"/>
          <w:marBottom w:val="400"/>
          <w:divBdr>
            <w:top w:val="none" w:sz="0" w:space="0" w:color="auto"/>
            <w:left w:val="none" w:sz="0" w:space="0" w:color="auto"/>
            <w:bottom w:val="none" w:sz="0" w:space="0" w:color="auto"/>
            <w:right w:val="none" w:sz="0" w:space="0" w:color="auto"/>
          </w:divBdr>
        </w:div>
        <w:div w:id="626358248">
          <w:marLeft w:val="1440"/>
          <w:marRight w:val="0"/>
          <w:marTop w:val="0"/>
          <w:marBottom w:val="200"/>
          <w:divBdr>
            <w:top w:val="none" w:sz="0" w:space="0" w:color="auto"/>
            <w:left w:val="none" w:sz="0" w:space="0" w:color="auto"/>
            <w:bottom w:val="none" w:sz="0" w:space="0" w:color="auto"/>
            <w:right w:val="none" w:sz="0" w:space="0" w:color="auto"/>
          </w:divBdr>
        </w:div>
        <w:div w:id="577859346">
          <w:marLeft w:val="720"/>
          <w:marRight w:val="0"/>
          <w:marTop w:val="0"/>
          <w:marBottom w:val="400"/>
          <w:divBdr>
            <w:top w:val="none" w:sz="0" w:space="0" w:color="auto"/>
            <w:left w:val="none" w:sz="0" w:space="0" w:color="auto"/>
            <w:bottom w:val="none" w:sz="0" w:space="0" w:color="auto"/>
            <w:right w:val="none" w:sz="0" w:space="0" w:color="auto"/>
          </w:divBdr>
        </w:div>
        <w:div w:id="1964459697">
          <w:marLeft w:val="1440"/>
          <w:marRight w:val="0"/>
          <w:marTop w:val="0"/>
          <w:marBottom w:val="200"/>
          <w:divBdr>
            <w:top w:val="none" w:sz="0" w:space="0" w:color="auto"/>
            <w:left w:val="none" w:sz="0" w:space="0" w:color="auto"/>
            <w:bottom w:val="none" w:sz="0" w:space="0" w:color="auto"/>
            <w:right w:val="none" w:sz="0" w:space="0" w:color="auto"/>
          </w:divBdr>
        </w:div>
      </w:divsChild>
    </w:div>
    <w:div w:id="522403651">
      <w:bodyDiv w:val="1"/>
      <w:marLeft w:val="0"/>
      <w:marRight w:val="0"/>
      <w:marTop w:val="0"/>
      <w:marBottom w:val="0"/>
      <w:divBdr>
        <w:top w:val="none" w:sz="0" w:space="0" w:color="auto"/>
        <w:left w:val="none" w:sz="0" w:space="0" w:color="auto"/>
        <w:bottom w:val="none" w:sz="0" w:space="0" w:color="auto"/>
        <w:right w:val="none" w:sz="0" w:space="0" w:color="auto"/>
      </w:divBdr>
    </w:div>
    <w:div w:id="523515426">
      <w:bodyDiv w:val="1"/>
      <w:marLeft w:val="0"/>
      <w:marRight w:val="0"/>
      <w:marTop w:val="0"/>
      <w:marBottom w:val="0"/>
      <w:divBdr>
        <w:top w:val="none" w:sz="0" w:space="0" w:color="auto"/>
        <w:left w:val="none" w:sz="0" w:space="0" w:color="auto"/>
        <w:bottom w:val="none" w:sz="0" w:space="0" w:color="auto"/>
        <w:right w:val="none" w:sz="0" w:space="0" w:color="auto"/>
      </w:divBdr>
    </w:div>
    <w:div w:id="554583577">
      <w:bodyDiv w:val="1"/>
      <w:marLeft w:val="0"/>
      <w:marRight w:val="0"/>
      <w:marTop w:val="0"/>
      <w:marBottom w:val="0"/>
      <w:divBdr>
        <w:top w:val="none" w:sz="0" w:space="0" w:color="auto"/>
        <w:left w:val="none" w:sz="0" w:space="0" w:color="auto"/>
        <w:bottom w:val="none" w:sz="0" w:space="0" w:color="auto"/>
        <w:right w:val="none" w:sz="0" w:space="0" w:color="auto"/>
      </w:divBdr>
      <w:divsChild>
        <w:div w:id="626736620">
          <w:marLeft w:val="734"/>
          <w:marRight w:val="0"/>
          <w:marTop w:val="54"/>
          <w:marBottom w:val="0"/>
          <w:divBdr>
            <w:top w:val="none" w:sz="0" w:space="0" w:color="auto"/>
            <w:left w:val="none" w:sz="0" w:space="0" w:color="auto"/>
            <w:bottom w:val="none" w:sz="0" w:space="0" w:color="auto"/>
            <w:right w:val="none" w:sz="0" w:space="0" w:color="auto"/>
          </w:divBdr>
        </w:div>
      </w:divsChild>
    </w:div>
    <w:div w:id="595401388">
      <w:bodyDiv w:val="1"/>
      <w:marLeft w:val="0"/>
      <w:marRight w:val="0"/>
      <w:marTop w:val="0"/>
      <w:marBottom w:val="0"/>
      <w:divBdr>
        <w:top w:val="none" w:sz="0" w:space="0" w:color="auto"/>
        <w:left w:val="none" w:sz="0" w:space="0" w:color="auto"/>
        <w:bottom w:val="none" w:sz="0" w:space="0" w:color="auto"/>
        <w:right w:val="none" w:sz="0" w:space="0" w:color="auto"/>
      </w:divBdr>
    </w:div>
    <w:div w:id="607858019">
      <w:bodyDiv w:val="1"/>
      <w:marLeft w:val="0"/>
      <w:marRight w:val="0"/>
      <w:marTop w:val="0"/>
      <w:marBottom w:val="0"/>
      <w:divBdr>
        <w:top w:val="none" w:sz="0" w:space="0" w:color="auto"/>
        <w:left w:val="none" w:sz="0" w:space="0" w:color="auto"/>
        <w:bottom w:val="none" w:sz="0" w:space="0" w:color="auto"/>
        <w:right w:val="none" w:sz="0" w:space="0" w:color="auto"/>
      </w:divBdr>
    </w:div>
    <w:div w:id="642203271">
      <w:bodyDiv w:val="1"/>
      <w:marLeft w:val="0"/>
      <w:marRight w:val="0"/>
      <w:marTop w:val="0"/>
      <w:marBottom w:val="0"/>
      <w:divBdr>
        <w:top w:val="none" w:sz="0" w:space="0" w:color="auto"/>
        <w:left w:val="none" w:sz="0" w:space="0" w:color="auto"/>
        <w:bottom w:val="none" w:sz="0" w:space="0" w:color="auto"/>
        <w:right w:val="none" w:sz="0" w:space="0" w:color="auto"/>
      </w:divBdr>
    </w:div>
    <w:div w:id="704057601">
      <w:bodyDiv w:val="1"/>
      <w:marLeft w:val="0"/>
      <w:marRight w:val="0"/>
      <w:marTop w:val="0"/>
      <w:marBottom w:val="0"/>
      <w:divBdr>
        <w:top w:val="none" w:sz="0" w:space="0" w:color="auto"/>
        <w:left w:val="none" w:sz="0" w:space="0" w:color="auto"/>
        <w:bottom w:val="none" w:sz="0" w:space="0" w:color="auto"/>
        <w:right w:val="none" w:sz="0" w:space="0" w:color="auto"/>
      </w:divBdr>
      <w:divsChild>
        <w:div w:id="231433219">
          <w:marLeft w:val="734"/>
          <w:marRight w:val="14"/>
          <w:marTop w:val="0"/>
          <w:marBottom w:val="160"/>
          <w:divBdr>
            <w:top w:val="none" w:sz="0" w:space="0" w:color="auto"/>
            <w:left w:val="none" w:sz="0" w:space="0" w:color="auto"/>
            <w:bottom w:val="none" w:sz="0" w:space="0" w:color="auto"/>
            <w:right w:val="none" w:sz="0" w:space="0" w:color="auto"/>
          </w:divBdr>
        </w:div>
        <w:div w:id="497232811">
          <w:marLeft w:val="734"/>
          <w:marRight w:val="14"/>
          <w:marTop w:val="0"/>
          <w:marBottom w:val="160"/>
          <w:divBdr>
            <w:top w:val="none" w:sz="0" w:space="0" w:color="auto"/>
            <w:left w:val="none" w:sz="0" w:space="0" w:color="auto"/>
            <w:bottom w:val="none" w:sz="0" w:space="0" w:color="auto"/>
            <w:right w:val="none" w:sz="0" w:space="0" w:color="auto"/>
          </w:divBdr>
        </w:div>
        <w:div w:id="56830570">
          <w:marLeft w:val="734"/>
          <w:marRight w:val="14"/>
          <w:marTop w:val="0"/>
          <w:marBottom w:val="160"/>
          <w:divBdr>
            <w:top w:val="none" w:sz="0" w:space="0" w:color="auto"/>
            <w:left w:val="none" w:sz="0" w:space="0" w:color="auto"/>
            <w:bottom w:val="none" w:sz="0" w:space="0" w:color="auto"/>
            <w:right w:val="none" w:sz="0" w:space="0" w:color="auto"/>
          </w:divBdr>
        </w:div>
      </w:divsChild>
    </w:div>
    <w:div w:id="714473670">
      <w:bodyDiv w:val="1"/>
      <w:marLeft w:val="0"/>
      <w:marRight w:val="0"/>
      <w:marTop w:val="0"/>
      <w:marBottom w:val="0"/>
      <w:divBdr>
        <w:top w:val="none" w:sz="0" w:space="0" w:color="auto"/>
        <w:left w:val="none" w:sz="0" w:space="0" w:color="auto"/>
        <w:bottom w:val="none" w:sz="0" w:space="0" w:color="auto"/>
        <w:right w:val="none" w:sz="0" w:space="0" w:color="auto"/>
      </w:divBdr>
    </w:div>
    <w:div w:id="737093233">
      <w:bodyDiv w:val="1"/>
      <w:marLeft w:val="0"/>
      <w:marRight w:val="0"/>
      <w:marTop w:val="0"/>
      <w:marBottom w:val="0"/>
      <w:divBdr>
        <w:top w:val="none" w:sz="0" w:space="0" w:color="auto"/>
        <w:left w:val="none" w:sz="0" w:space="0" w:color="auto"/>
        <w:bottom w:val="none" w:sz="0" w:space="0" w:color="auto"/>
        <w:right w:val="none" w:sz="0" w:space="0" w:color="auto"/>
      </w:divBdr>
    </w:div>
    <w:div w:id="748304945">
      <w:bodyDiv w:val="1"/>
      <w:marLeft w:val="0"/>
      <w:marRight w:val="0"/>
      <w:marTop w:val="0"/>
      <w:marBottom w:val="0"/>
      <w:divBdr>
        <w:top w:val="none" w:sz="0" w:space="0" w:color="auto"/>
        <w:left w:val="none" w:sz="0" w:space="0" w:color="auto"/>
        <w:bottom w:val="none" w:sz="0" w:space="0" w:color="auto"/>
        <w:right w:val="none" w:sz="0" w:space="0" w:color="auto"/>
      </w:divBdr>
    </w:div>
    <w:div w:id="752899759">
      <w:bodyDiv w:val="1"/>
      <w:marLeft w:val="0"/>
      <w:marRight w:val="0"/>
      <w:marTop w:val="0"/>
      <w:marBottom w:val="0"/>
      <w:divBdr>
        <w:top w:val="none" w:sz="0" w:space="0" w:color="auto"/>
        <w:left w:val="none" w:sz="0" w:space="0" w:color="auto"/>
        <w:bottom w:val="none" w:sz="0" w:space="0" w:color="auto"/>
        <w:right w:val="none" w:sz="0" w:space="0" w:color="auto"/>
      </w:divBdr>
    </w:div>
    <w:div w:id="819351367">
      <w:bodyDiv w:val="1"/>
      <w:marLeft w:val="0"/>
      <w:marRight w:val="0"/>
      <w:marTop w:val="0"/>
      <w:marBottom w:val="0"/>
      <w:divBdr>
        <w:top w:val="none" w:sz="0" w:space="0" w:color="auto"/>
        <w:left w:val="none" w:sz="0" w:space="0" w:color="auto"/>
        <w:bottom w:val="none" w:sz="0" w:space="0" w:color="auto"/>
        <w:right w:val="none" w:sz="0" w:space="0" w:color="auto"/>
      </w:divBdr>
      <w:divsChild>
        <w:div w:id="616567420">
          <w:marLeft w:val="720"/>
          <w:marRight w:val="0"/>
          <w:marTop w:val="0"/>
          <w:marBottom w:val="0"/>
          <w:divBdr>
            <w:top w:val="none" w:sz="0" w:space="0" w:color="auto"/>
            <w:left w:val="none" w:sz="0" w:space="0" w:color="auto"/>
            <w:bottom w:val="none" w:sz="0" w:space="0" w:color="auto"/>
            <w:right w:val="none" w:sz="0" w:space="0" w:color="auto"/>
          </w:divBdr>
        </w:div>
      </w:divsChild>
    </w:div>
    <w:div w:id="829563822">
      <w:bodyDiv w:val="1"/>
      <w:marLeft w:val="0"/>
      <w:marRight w:val="0"/>
      <w:marTop w:val="0"/>
      <w:marBottom w:val="0"/>
      <w:divBdr>
        <w:top w:val="none" w:sz="0" w:space="0" w:color="auto"/>
        <w:left w:val="none" w:sz="0" w:space="0" w:color="auto"/>
        <w:bottom w:val="none" w:sz="0" w:space="0" w:color="auto"/>
        <w:right w:val="none" w:sz="0" w:space="0" w:color="auto"/>
      </w:divBdr>
    </w:div>
    <w:div w:id="856235586">
      <w:bodyDiv w:val="1"/>
      <w:marLeft w:val="0"/>
      <w:marRight w:val="0"/>
      <w:marTop w:val="0"/>
      <w:marBottom w:val="0"/>
      <w:divBdr>
        <w:top w:val="none" w:sz="0" w:space="0" w:color="auto"/>
        <w:left w:val="none" w:sz="0" w:space="0" w:color="auto"/>
        <w:bottom w:val="none" w:sz="0" w:space="0" w:color="auto"/>
        <w:right w:val="none" w:sz="0" w:space="0" w:color="auto"/>
      </w:divBdr>
    </w:div>
    <w:div w:id="876159445">
      <w:bodyDiv w:val="1"/>
      <w:marLeft w:val="0"/>
      <w:marRight w:val="0"/>
      <w:marTop w:val="0"/>
      <w:marBottom w:val="0"/>
      <w:divBdr>
        <w:top w:val="none" w:sz="0" w:space="0" w:color="auto"/>
        <w:left w:val="none" w:sz="0" w:space="0" w:color="auto"/>
        <w:bottom w:val="none" w:sz="0" w:space="0" w:color="auto"/>
        <w:right w:val="none" w:sz="0" w:space="0" w:color="auto"/>
      </w:divBdr>
      <w:divsChild>
        <w:div w:id="1710952031">
          <w:marLeft w:val="446"/>
          <w:marRight w:val="0"/>
          <w:marTop w:val="0"/>
          <w:marBottom w:val="160"/>
          <w:divBdr>
            <w:top w:val="none" w:sz="0" w:space="0" w:color="auto"/>
            <w:left w:val="none" w:sz="0" w:space="0" w:color="auto"/>
            <w:bottom w:val="none" w:sz="0" w:space="0" w:color="auto"/>
            <w:right w:val="none" w:sz="0" w:space="0" w:color="auto"/>
          </w:divBdr>
        </w:div>
        <w:div w:id="1209220466">
          <w:marLeft w:val="446"/>
          <w:marRight w:val="0"/>
          <w:marTop w:val="0"/>
          <w:marBottom w:val="160"/>
          <w:divBdr>
            <w:top w:val="none" w:sz="0" w:space="0" w:color="auto"/>
            <w:left w:val="none" w:sz="0" w:space="0" w:color="auto"/>
            <w:bottom w:val="none" w:sz="0" w:space="0" w:color="auto"/>
            <w:right w:val="none" w:sz="0" w:space="0" w:color="auto"/>
          </w:divBdr>
        </w:div>
        <w:div w:id="518006361">
          <w:marLeft w:val="446"/>
          <w:marRight w:val="0"/>
          <w:marTop w:val="0"/>
          <w:marBottom w:val="160"/>
          <w:divBdr>
            <w:top w:val="none" w:sz="0" w:space="0" w:color="auto"/>
            <w:left w:val="none" w:sz="0" w:space="0" w:color="auto"/>
            <w:bottom w:val="none" w:sz="0" w:space="0" w:color="auto"/>
            <w:right w:val="none" w:sz="0" w:space="0" w:color="auto"/>
          </w:divBdr>
        </w:div>
        <w:div w:id="1452747780">
          <w:marLeft w:val="446"/>
          <w:marRight w:val="0"/>
          <w:marTop w:val="0"/>
          <w:marBottom w:val="160"/>
          <w:divBdr>
            <w:top w:val="none" w:sz="0" w:space="0" w:color="auto"/>
            <w:left w:val="none" w:sz="0" w:space="0" w:color="auto"/>
            <w:bottom w:val="none" w:sz="0" w:space="0" w:color="auto"/>
            <w:right w:val="none" w:sz="0" w:space="0" w:color="auto"/>
          </w:divBdr>
        </w:div>
      </w:divsChild>
    </w:div>
    <w:div w:id="954411155">
      <w:bodyDiv w:val="1"/>
      <w:marLeft w:val="0"/>
      <w:marRight w:val="0"/>
      <w:marTop w:val="0"/>
      <w:marBottom w:val="0"/>
      <w:divBdr>
        <w:top w:val="none" w:sz="0" w:space="0" w:color="auto"/>
        <w:left w:val="none" w:sz="0" w:space="0" w:color="auto"/>
        <w:bottom w:val="none" w:sz="0" w:space="0" w:color="auto"/>
        <w:right w:val="none" w:sz="0" w:space="0" w:color="auto"/>
      </w:divBdr>
    </w:div>
    <w:div w:id="958292403">
      <w:bodyDiv w:val="1"/>
      <w:marLeft w:val="0"/>
      <w:marRight w:val="0"/>
      <w:marTop w:val="0"/>
      <w:marBottom w:val="0"/>
      <w:divBdr>
        <w:top w:val="none" w:sz="0" w:space="0" w:color="auto"/>
        <w:left w:val="none" w:sz="0" w:space="0" w:color="auto"/>
        <w:bottom w:val="none" w:sz="0" w:space="0" w:color="auto"/>
        <w:right w:val="none" w:sz="0" w:space="0" w:color="auto"/>
      </w:divBdr>
      <w:divsChild>
        <w:div w:id="851645861">
          <w:marLeft w:val="634"/>
          <w:marRight w:val="0"/>
          <w:marTop w:val="0"/>
          <w:marBottom w:val="120"/>
          <w:divBdr>
            <w:top w:val="none" w:sz="0" w:space="0" w:color="auto"/>
            <w:left w:val="none" w:sz="0" w:space="0" w:color="auto"/>
            <w:bottom w:val="none" w:sz="0" w:space="0" w:color="auto"/>
            <w:right w:val="none" w:sz="0" w:space="0" w:color="auto"/>
          </w:divBdr>
        </w:div>
        <w:div w:id="1145119568">
          <w:marLeft w:val="1354"/>
          <w:marRight w:val="0"/>
          <w:marTop w:val="0"/>
          <w:marBottom w:val="120"/>
          <w:divBdr>
            <w:top w:val="none" w:sz="0" w:space="0" w:color="auto"/>
            <w:left w:val="none" w:sz="0" w:space="0" w:color="auto"/>
            <w:bottom w:val="none" w:sz="0" w:space="0" w:color="auto"/>
            <w:right w:val="none" w:sz="0" w:space="0" w:color="auto"/>
          </w:divBdr>
        </w:div>
        <w:div w:id="1502159832">
          <w:marLeft w:val="1354"/>
          <w:marRight w:val="547"/>
          <w:marTop w:val="0"/>
          <w:marBottom w:val="120"/>
          <w:divBdr>
            <w:top w:val="none" w:sz="0" w:space="0" w:color="auto"/>
            <w:left w:val="none" w:sz="0" w:space="0" w:color="auto"/>
            <w:bottom w:val="none" w:sz="0" w:space="0" w:color="auto"/>
            <w:right w:val="none" w:sz="0" w:space="0" w:color="auto"/>
          </w:divBdr>
        </w:div>
        <w:div w:id="1231305284">
          <w:marLeft w:val="1354"/>
          <w:marRight w:val="14"/>
          <w:marTop w:val="0"/>
          <w:marBottom w:val="120"/>
          <w:divBdr>
            <w:top w:val="none" w:sz="0" w:space="0" w:color="auto"/>
            <w:left w:val="none" w:sz="0" w:space="0" w:color="auto"/>
            <w:bottom w:val="none" w:sz="0" w:space="0" w:color="auto"/>
            <w:right w:val="none" w:sz="0" w:space="0" w:color="auto"/>
          </w:divBdr>
        </w:div>
        <w:div w:id="77868781">
          <w:marLeft w:val="634"/>
          <w:marRight w:val="0"/>
          <w:marTop w:val="0"/>
          <w:marBottom w:val="120"/>
          <w:divBdr>
            <w:top w:val="none" w:sz="0" w:space="0" w:color="auto"/>
            <w:left w:val="none" w:sz="0" w:space="0" w:color="auto"/>
            <w:bottom w:val="none" w:sz="0" w:space="0" w:color="auto"/>
            <w:right w:val="none" w:sz="0" w:space="0" w:color="auto"/>
          </w:divBdr>
        </w:div>
        <w:div w:id="1008603966">
          <w:marLeft w:val="1354"/>
          <w:marRight w:val="0"/>
          <w:marTop w:val="0"/>
          <w:marBottom w:val="120"/>
          <w:divBdr>
            <w:top w:val="none" w:sz="0" w:space="0" w:color="auto"/>
            <w:left w:val="none" w:sz="0" w:space="0" w:color="auto"/>
            <w:bottom w:val="none" w:sz="0" w:space="0" w:color="auto"/>
            <w:right w:val="none" w:sz="0" w:space="0" w:color="auto"/>
          </w:divBdr>
        </w:div>
        <w:div w:id="1541937992">
          <w:marLeft w:val="634"/>
          <w:marRight w:val="288"/>
          <w:marTop w:val="0"/>
          <w:marBottom w:val="120"/>
          <w:divBdr>
            <w:top w:val="none" w:sz="0" w:space="0" w:color="auto"/>
            <w:left w:val="none" w:sz="0" w:space="0" w:color="auto"/>
            <w:bottom w:val="none" w:sz="0" w:space="0" w:color="auto"/>
            <w:right w:val="none" w:sz="0" w:space="0" w:color="auto"/>
          </w:divBdr>
        </w:div>
      </w:divsChild>
    </w:div>
    <w:div w:id="958606344">
      <w:bodyDiv w:val="1"/>
      <w:marLeft w:val="0"/>
      <w:marRight w:val="0"/>
      <w:marTop w:val="0"/>
      <w:marBottom w:val="0"/>
      <w:divBdr>
        <w:top w:val="none" w:sz="0" w:space="0" w:color="auto"/>
        <w:left w:val="none" w:sz="0" w:space="0" w:color="auto"/>
        <w:bottom w:val="none" w:sz="0" w:space="0" w:color="auto"/>
        <w:right w:val="none" w:sz="0" w:space="0" w:color="auto"/>
      </w:divBdr>
    </w:div>
    <w:div w:id="1054619096">
      <w:bodyDiv w:val="1"/>
      <w:marLeft w:val="0"/>
      <w:marRight w:val="0"/>
      <w:marTop w:val="0"/>
      <w:marBottom w:val="0"/>
      <w:divBdr>
        <w:top w:val="none" w:sz="0" w:space="0" w:color="auto"/>
        <w:left w:val="none" w:sz="0" w:space="0" w:color="auto"/>
        <w:bottom w:val="none" w:sz="0" w:space="0" w:color="auto"/>
        <w:right w:val="none" w:sz="0" w:space="0" w:color="auto"/>
      </w:divBdr>
    </w:div>
    <w:div w:id="1054699146">
      <w:bodyDiv w:val="1"/>
      <w:marLeft w:val="0"/>
      <w:marRight w:val="0"/>
      <w:marTop w:val="0"/>
      <w:marBottom w:val="0"/>
      <w:divBdr>
        <w:top w:val="none" w:sz="0" w:space="0" w:color="auto"/>
        <w:left w:val="none" w:sz="0" w:space="0" w:color="auto"/>
        <w:bottom w:val="none" w:sz="0" w:space="0" w:color="auto"/>
        <w:right w:val="none" w:sz="0" w:space="0" w:color="auto"/>
      </w:divBdr>
    </w:div>
    <w:div w:id="1065301715">
      <w:bodyDiv w:val="1"/>
      <w:marLeft w:val="0"/>
      <w:marRight w:val="0"/>
      <w:marTop w:val="0"/>
      <w:marBottom w:val="0"/>
      <w:divBdr>
        <w:top w:val="none" w:sz="0" w:space="0" w:color="auto"/>
        <w:left w:val="none" w:sz="0" w:space="0" w:color="auto"/>
        <w:bottom w:val="none" w:sz="0" w:space="0" w:color="auto"/>
        <w:right w:val="none" w:sz="0" w:space="0" w:color="auto"/>
      </w:divBdr>
    </w:div>
    <w:div w:id="1086070420">
      <w:bodyDiv w:val="1"/>
      <w:marLeft w:val="0"/>
      <w:marRight w:val="0"/>
      <w:marTop w:val="0"/>
      <w:marBottom w:val="0"/>
      <w:divBdr>
        <w:top w:val="none" w:sz="0" w:space="0" w:color="auto"/>
        <w:left w:val="none" w:sz="0" w:space="0" w:color="auto"/>
        <w:bottom w:val="none" w:sz="0" w:space="0" w:color="auto"/>
        <w:right w:val="none" w:sz="0" w:space="0" w:color="auto"/>
      </w:divBdr>
    </w:div>
    <w:div w:id="1116144992">
      <w:bodyDiv w:val="1"/>
      <w:marLeft w:val="0"/>
      <w:marRight w:val="0"/>
      <w:marTop w:val="0"/>
      <w:marBottom w:val="0"/>
      <w:divBdr>
        <w:top w:val="none" w:sz="0" w:space="0" w:color="auto"/>
        <w:left w:val="none" w:sz="0" w:space="0" w:color="auto"/>
        <w:bottom w:val="none" w:sz="0" w:space="0" w:color="auto"/>
        <w:right w:val="none" w:sz="0" w:space="0" w:color="auto"/>
      </w:divBdr>
    </w:div>
    <w:div w:id="1119034522">
      <w:bodyDiv w:val="1"/>
      <w:marLeft w:val="0"/>
      <w:marRight w:val="0"/>
      <w:marTop w:val="0"/>
      <w:marBottom w:val="0"/>
      <w:divBdr>
        <w:top w:val="none" w:sz="0" w:space="0" w:color="auto"/>
        <w:left w:val="none" w:sz="0" w:space="0" w:color="auto"/>
        <w:bottom w:val="none" w:sz="0" w:space="0" w:color="auto"/>
        <w:right w:val="none" w:sz="0" w:space="0" w:color="auto"/>
      </w:divBdr>
    </w:div>
    <w:div w:id="1131217166">
      <w:bodyDiv w:val="1"/>
      <w:marLeft w:val="0"/>
      <w:marRight w:val="0"/>
      <w:marTop w:val="0"/>
      <w:marBottom w:val="0"/>
      <w:divBdr>
        <w:top w:val="none" w:sz="0" w:space="0" w:color="auto"/>
        <w:left w:val="none" w:sz="0" w:space="0" w:color="auto"/>
        <w:bottom w:val="none" w:sz="0" w:space="0" w:color="auto"/>
        <w:right w:val="none" w:sz="0" w:space="0" w:color="auto"/>
      </w:divBdr>
    </w:div>
    <w:div w:id="1151825860">
      <w:bodyDiv w:val="1"/>
      <w:marLeft w:val="0"/>
      <w:marRight w:val="0"/>
      <w:marTop w:val="0"/>
      <w:marBottom w:val="0"/>
      <w:divBdr>
        <w:top w:val="none" w:sz="0" w:space="0" w:color="auto"/>
        <w:left w:val="none" w:sz="0" w:space="0" w:color="auto"/>
        <w:bottom w:val="none" w:sz="0" w:space="0" w:color="auto"/>
        <w:right w:val="none" w:sz="0" w:space="0" w:color="auto"/>
      </w:divBdr>
    </w:div>
    <w:div w:id="1178469207">
      <w:bodyDiv w:val="1"/>
      <w:marLeft w:val="0"/>
      <w:marRight w:val="0"/>
      <w:marTop w:val="0"/>
      <w:marBottom w:val="0"/>
      <w:divBdr>
        <w:top w:val="none" w:sz="0" w:space="0" w:color="auto"/>
        <w:left w:val="none" w:sz="0" w:space="0" w:color="auto"/>
        <w:bottom w:val="none" w:sz="0" w:space="0" w:color="auto"/>
        <w:right w:val="none" w:sz="0" w:space="0" w:color="auto"/>
      </w:divBdr>
      <w:divsChild>
        <w:div w:id="1135483861">
          <w:marLeft w:val="446"/>
          <w:marRight w:val="0"/>
          <w:marTop w:val="0"/>
          <w:marBottom w:val="0"/>
          <w:divBdr>
            <w:top w:val="none" w:sz="0" w:space="0" w:color="auto"/>
            <w:left w:val="none" w:sz="0" w:space="0" w:color="auto"/>
            <w:bottom w:val="none" w:sz="0" w:space="0" w:color="auto"/>
            <w:right w:val="none" w:sz="0" w:space="0" w:color="auto"/>
          </w:divBdr>
        </w:div>
      </w:divsChild>
    </w:div>
    <w:div w:id="1178500782">
      <w:bodyDiv w:val="1"/>
      <w:marLeft w:val="0"/>
      <w:marRight w:val="0"/>
      <w:marTop w:val="0"/>
      <w:marBottom w:val="0"/>
      <w:divBdr>
        <w:top w:val="none" w:sz="0" w:space="0" w:color="auto"/>
        <w:left w:val="none" w:sz="0" w:space="0" w:color="auto"/>
        <w:bottom w:val="none" w:sz="0" w:space="0" w:color="auto"/>
        <w:right w:val="none" w:sz="0" w:space="0" w:color="auto"/>
      </w:divBdr>
      <w:divsChild>
        <w:div w:id="740715549">
          <w:marLeft w:val="0"/>
          <w:marRight w:val="0"/>
          <w:marTop w:val="0"/>
          <w:marBottom w:val="0"/>
          <w:divBdr>
            <w:top w:val="none" w:sz="0" w:space="0" w:color="auto"/>
            <w:left w:val="none" w:sz="0" w:space="0" w:color="auto"/>
            <w:bottom w:val="none" w:sz="0" w:space="0" w:color="auto"/>
            <w:right w:val="none" w:sz="0" w:space="0" w:color="auto"/>
          </w:divBdr>
        </w:div>
        <w:div w:id="1174878184">
          <w:marLeft w:val="0"/>
          <w:marRight w:val="0"/>
          <w:marTop w:val="0"/>
          <w:marBottom w:val="0"/>
          <w:divBdr>
            <w:top w:val="none" w:sz="0" w:space="0" w:color="auto"/>
            <w:left w:val="none" w:sz="0" w:space="0" w:color="auto"/>
            <w:bottom w:val="none" w:sz="0" w:space="0" w:color="auto"/>
            <w:right w:val="none" w:sz="0" w:space="0" w:color="auto"/>
          </w:divBdr>
        </w:div>
      </w:divsChild>
    </w:div>
    <w:div w:id="1200242822">
      <w:bodyDiv w:val="1"/>
      <w:marLeft w:val="0"/>
      <w:marRight w:val="0"/>
      <w:marTop w:val="0"/>
      <w:marBottom w:val="0"/>
      <w:divBdr>
        <w:top w:val="none" w:sz="0" w:space="0" w:color="auto"/>
        <w:left w:val="none" w:sz="0" w:space="0" w:color="auto"/>
        <w:bottom w:val="none" w:sz="0" w:space="0" w:color="auto"/>
        <w:right w:val="none" w:sz="0" w:space="0" w:color="auto"/>
      </w:divBdr>
    </w:div>
    <w:div w:id="1224440689">
      <w:bodyDiv w:val="1"/>
      <w:marLeft w:val="0"/>
      <w:marRight w:val="0"/>
      <w:marTop w:val="0"/>
      <w:marBottom w:val="0"/>
      <w:divBdr>
        <w:top w:val="none" w:sz="0" w:space="0" w:color="auto"/>
        <w:left w:val="none" w:sz="0" w:space="0" w:color="auto"/>
        <w:bottom w:val="none" w:sz="0" w:space="0" w:color="auto"/>
        <w:right w:val="none" w:sz="0" w:space="0" w:color="auto"/>
      </w:divBdr>
    </w:div>
    <w:div w:id="1257902280">
      <w:bodyDiv w:val="1"/>
      <w:marLeft w:val="0"/>
      <w:marRight w:val="0"/>
      <w:marTop w:val="0"/>
      <w:marBottom w:val="0"/>
      <w:divBdr>
        <w:top w:val="none" w:sz="0" w:space="0" w:color="auto"/>
        <w:left w:val="none" w:sz="0" w:space="0" w:color="auto"/>
        <w:bottom w:val="none" w:sz="0" w:space="0" w:color="auto"/>
        <w:right w:val="none" w:sz="0" w:space="0" w:color="auto"/>
      </w:divBdr>
      <w:divsChild>
        <w:div w:id="924996199">
          <w:marLeft w:val="547"/>
          <w:marRight w:val="0"/>
          <w:marTop w:val="0"/>
          <w:marBottom w:val="160"/>
          <w:divBdr>
            <w:top w:val="none" w:sz="0" w:space="0" w:color="auto"/>
            <w:left w:val="none" w:sz="0" w:space="0" w:color="auto"/>
            <w:bottom w:val="none" w:sz="0" w:space="0" w:color="auto"/>
            <w:right w:val="none" w:sz="0" w:space="0" w:color="auto"/>
          </w:divBdr>
        </w:div>
        <w:div w:id="168758732">
          <w:marLeft w:val="547"/>
          <w:marRight w:val="0"/>
          <w:marTop w:val="0"/>
          <w:marBottom w:val="160"/>
          <w:divBdr>
            <w:top w:val="none" w:sz="0" w:space="0" w:color="auto"/>
            <w:left w:val="none" w:sz="0" w:space="0" w:color="auto"/>
            <w:bottom w:val="none" w:sz="0" w:space="0" w:color="auto"/>
            <w:right w:val="none" w:sz="0" w:space="0" w:color="auto"/>
          </w:divBdr>
        </w:div>
      </w:divsChild>
    </w:div>
    <w:div w:id="1321735172">
      <w:bodyDiv w:val="1"/>
      <w:marLeft w:val="0"/>
      <w:marRight w:val="0"/>
      <w:marTop w:val="0"/>
      <w:marBottom w:val="0"/>
      <w:divBdr>
        <w:top w:val="none" w:sz="0" w:space="0" w:color="auto"/>
        <w:left w:val="none" w:sz="0" w:space="0" w:color="auto"/>
        <w:bottom w:val="none" w:sz="0" w:space="0" w:color="auto"/>
        <w:right w:val="none" w:sz="0" w:space="0" w:color="auto"/>
      </w:divBdr>
    </w:div>
    <w:div w:id="1328677701">
      <w:bodyDiv w:val="1"/>
      <w:marLeft w:val="0"/>
      <w:marRight w:val="0"/>
      <w:marTop w:val="0"/>
      <w:marBottom w:val="0"/>
      <w:divBdr>
        <w:top w:val="none" w:sz="0" w:space="0" w:color="auto"/>
        <w:left w:val="none" w:sz="0" w:space="0" w:color="auto"/>
        <w:bottom w:val="none" w:sz="0" w:space="0" w:color="auto"/>
        <w:right w:val="none" w:sz="0" w:space="0" w:color="auto"/>
      </w:divBdr>
    </w:div>
    <w:div w:id="1343359039">
      <w:bodyDiv w:val="1"/>
      <w:marLeft w:val="0"/>
      <w:marRight w:val="0"/>
      <w:marTop w:val="0"/>
      <w:marBottom w:val="0"/>
      <w:divBdr>
        <w:top w:val="none" w:sz="0" w:space="0" w:color="auto"/>
        <w:left w:val="none" w:sz="0" w:space="0" w:color="auto"/>
        <w:bottom w:val="none" w:sz="0" w:space="0" w:color="auto"/>
        <w:right w:val="none" w:sz="0" w:space="0" w:color="auto"/>
      </w:divBdr>
    </w:div>
    <w:div w:id="1361394248">
      <w:bodyDiv w:val="1"/>
      <w:marLeft w:val="0"/>
      <w:marRight w:val="0"/>
      <w:marTop w:val="0"/>
      <w:marBottom w:val="0"/>
      <w:divBdr>
        <w:top w:val="none" w:sz="0" w:space="0" w:color="auto"/>
        <w:left w:val="none" w:sz="0" w:space="0" w:color="auto"/>
        <w:bottom w:val="none" w:sz="0" w:space="0" w:color="auto"/>
        <w:right w:val="none" w:sz="0" w:space="0" w:color="auto"/>
      </w:divBdr>
      <w:divsChild>
        <w:div w:id="140315159">
          <w:marLeft w:val="734"/>
          <w:marRight w:val="418"/>
          <w:marTop w:val="0"/>
          <w:marBottom w:val="0"/>
          <w:divBdr>
            <w:top w:val="none" w:sz="0" w:space="0" w:color="auto"/>
            <w:left w:val="none" w:sz="0" w:space="0" w:color="auto"/>
            <w:bottom w:val="none" w:sz="0" w:space="0" w:color="auto"/>
            <w:right w:val="none" w:sz="0" w:space="0" w:color="auto"/>
          </w:divBdr>
        </w:div>
        <w:div w:id="1596091600">
          <w:marLeft w:val="734"/>
          <w:marRight w:val="0"/>
          <w:marTop w:val="54"/>
          <w:marBottom w:val="0"/>
          <w:divBdr>
            <w:top w:val="none" w:sz="0" w:space="0" w:color="auto"/>
            <w:left w:val="none" w:sz="0" w:space="0" w:color="auto"/>
            <w:bottom w:val="none" w:sz="0" w:space="0" w:color="auto"/>
            <w:right w:val="none" w:sz="0" w:space="0" w:color="auto"/>
          </w:divBdr>
        </w:div>
        <w:div w:id="1127118110">
          <w:marLeft w:val="734"/>
          <w:marRight w:val="0"/>
          <w:marTop w:val="54"/>
          <w:marBottom w:val="0"/>
          <w:divBdr>
            <w:top w:val="none" w:sz="0" w:space="0" w:color="auto"/>
            <w:left w:val="none" w:sz="0" w:space="0" w:color="auto"/>
            <w:bottom w:val="none" w:sz="0" w:space="0" w:color="auto"/>
            <w:right w:val="none" w:sz="0" w:space="0" w:color="auto"/>
          </w:divBdr>
        </w:div>
        <w:div w:id="443353493">
          <w:marLeft w:val="734"/>
          <w:marRight w:val="0"/>
          <w:marTop w:val="54"/>
          <w:marBottom w:val="0"/>
          <w:divBdr>
            <w:top w:val="none" w:sz="0" w:space="0" w:color="auto"/>
            <w:left w:val="none" w:sz="0" w:space="0" w:color="auto"/>
            <w:bottom w:val="none" w:sz="0" w:space="0" w:color="auto"/>
            <w:right w:val="none" w:sz="0" w:space="0" w:color="auto"/>
          </w:divBdr>
        </w:div>
        <w:div w:id="708191306">
          <w:marLeft w:val="734"/>
          <w:marRight w:val="0"/>
          <w:marTop w:val="0"/>
          <w:marBottom w:val="0"/>
          <w:divBdr>
            <w:top w:val="none" w:sz="0" w:space="0" w:color="auto"/>
            <w:left w:val="none" w:sz="0" w:space="0" w:color="auto"/>
            <w:bottom w:val="none" w:sz="0" w:space="0" w:color="auto"/>
            <w:right w:val="none" w:sz="0" w:space="0" w:color="auto"/>
          </w:divBdr>
        </w:div>
        <w:div w:id="455173289">
          <w:marLeft w:val="734"/>
          <w:marRight w:val="0"/>
          <w:marTop w:val="54"/>
          <w:marBottom w:val="0"/>
          <w:divBdr>
            <w:top w:val="none" w:sz="0" w:space="0" w:color="auto"/>
            <w:left w:val="none" w:sz="0" w:space="0" w:color="auto"/>
            <w:bottom w:val="none" w:sz="0" w:space="0" w:color="auto"/>
            <w:right w:val="none" w:sz="0" w:space="0" w:color="auto"/>
          </w:divBdr>
        </w:div>
        <w:div w:id="940650468">
          <w:marLeft w:val="734"/>
          <w:marRight w:val="14"/>
          <w:marTop w:val="0"/>
          <w:marBottom w:val="0"/>
          <w:divBdr>
            <w:top w:val="none" w:sz="0" w:space="0" w:color="auto"/>
            <w:left w:val="none" w:sz="0" w:space="0" w:color="auto"/>
            <w:bottom w:val="none" w:sz="0" w:space="0" w:color="auto"/>
            <w:right w:val="none" w:sz="0" w:space="0" w:color="auto"/>
          </w:divBdr>
        </w:div>
      </w:divsChild>
    </w:div>
    <w:div w:id="1372681574">
      <w:bodyDiv w:val="1"/>
      <w:marLeft w:val="0"/>
      <w:marRight w:val="0"/>
      <w:marTop w:val="0"/>
      <w:marBottom w:val="0"/>
      <w:divBdr>
        <w:top w:val="none" w:sz="0" w:space="0" w:color="auto"/>
        <w:left w:val="none" w:sz="0" w:space="0" w:color="auto"/>
        <w:bottom w:val="none" w:sz="0" w:space="0" w:color="auto"/>
        <w:right w:val="none" w:sz="0" w:space="0" w:color="auto"/>
      </w:divBdr>
    </w:div>
    <w:div w:id="1395736658">
      <w:bodyDiv w:val="1"/>
      <w:marLeft w:val="0"/>
      <w:marRight w:val="0"/>
      <w:marTop w:val="0"/>
      <w:marBottom w:val="0"/>
      <w:divBdr>
        <w:top w:val="none" w:sz="0" w:space="0" w:color="auto"/>
        <w:left w:val="none" w:sz="0" w:space="0" w:color="auto"/>
        <w:bottom w:val="none" w:sz="0" w:space="0" w:color="auto"/>
        <w:right w:val="none" w:sz="0" w:space="0" w:color="auto"/>
      </w:divBdr>
    </w:div>
    <w:div w:id="1406342287">
      <w:bodyDiv w:val="1"/>
      <w:marLeft w:val="0"/>
      <w:marRight w:val="0"/>
      <w:marTop w:val="0"/>
      <w:marBottom w:val="0"/>
      <w:divBdr>
        <w:top w:val="none" w:sz="0" w:space="0" w:color="auto"/>
        <w:left w:val="none" w:sz="0" w:space="0" w:color="auto"/>
        <w:bottom w:val="none" w:sz="0" w:space="0" w:color="auto"/>
        <w:right w:val="none" w:sz="0" w:space="0" w:color="auto"/>
      </w:divBdr>
      <w:divsChild>
        <w:div w:id="789973191">
          <w:marLeft w:val="2074"/>
          <w:marRight w:val="14"/>
          <w:marTop w:val="0"/>
          <w:marBottom w:val="120"/>
          <w:divBdr>
            <w:top w:val="none" w:sz="0" w:space="0" w:color="auto"/>
            <w:left w:val="none" w:sz="0" w:space="0" w:color="auto"/>
            <w:bottom w:val="none" w:sz="0" w:space="0" w:color="auto"/>
            <w:right w:val="none" w:sz="0" w:space="0" w:color="auto"/>
          </w:divBdr>
        </w:div>
      </w:divsChild>
    </w:div>
    <w:div w:id="1420709093">
      <w:bodyDiv w:val="1"/>
      <w:marLeft w:val="0"/>
      <w:marRight w:val="0"/>
      <w:marTop w:val="0"/>
      <w:marBottom w:val="0"/>
      <w:divBdr>
        <w:top w:val="none" w:sz="0" w:space="0" w:color="auto"/>
        <w:left w:val="none" w:sz="0" w:space="0" w:color="auto"/>
        <w:bottom w:val="none" w:sz="0" w:space="0" w:color="auto"/>
        <w:right w:val="none" w:sz="0" w:space="0" w:color="auto"/>
      </w:divBdr>
    </w:div>
    <w:div w:id="1468931852">
      <w:bodyDiv w:val="1"/>
      <w:marLeft w:val="0"/>
      <w:marRight w:val="0"/>
      <w:marTop w:val="0"/>
      <w:marBottom w:val="0"/>
      <w:divBdr>
        <w:top w:val="none" w:sz="0" w:space="0" w:color="auto"/>
        <w:left w:val="none" w:sz="0" w:space="0" w:color="auto"/>
        <w:bottom w:val="none" w:sz="0" w:space="0" w:color="auto"/>
        <w:right w:val="none" w:sz="0" w:space="0" w:color="auto"/>
      </w:divBdr>
    </w:div>
    <w:div w:id="1510486417">
      <w:bodyDiv w:val="1"/>
      <w:marLeft w:val="0"/>
      <w:marRight w:val="0"/>
      <w:marTop w:val="0"/>
      <w:marBottom w:val="0"/>
      <w:divBdr>
        <w:top w:val="none" w:sz="0" w:space="0" w:color="auto"/>
        <w:left w:val="none" w:sz="0" w:space="0" w:color="auto"/>
        <w:bottom w:val="none" w:sz="0" w:space="0" w:color="auto"/>
        <w:right w:val="none" w:sz="0" w:space="0" w:color="auto"/>
      </w:divBdr>
    </w:div>
    <w:div w:id="1586065825">
      <w:bodyDiv w:val="1"/>
      <w:marLeft w:val="0"/>
      <w:marRight w:val="0"/>
      <w:marTop w:val="0"/>
      <w:marBottom w:val="0"/>
      <w:divBdr>
        <w:top w:val="none" w:sz="0" w:space="0" w:color="auto"/>
        <w:left w:val="none" w:sz="0" w:space="0" w:color="auto"/>
        <w:bottom w:val="none" w:sz="0" w:space="0" w:color="auto"/>
        <w:right w:val="none" w:sz="0" w:space="0" w:color="auto"/>
      </w:divBdr>
    </w:div>
    <w:div w:id="1621180996">
      <w:bodyDiv w:val="1"/>
      <w:marLeft w:val="0"/>
      <w:marRight w:val="0"/>
      <w:marTop w:val="0"/>
      <w:marBottom w:val="0"/>
      <w:divBdr>
        <w:top w:val="none" w:sz="0" w:space="0" w:color="auto"/>
        <w:left w:val="none" w:sz="0" w:space="0" w:color="auto"/>
        <w:bottom w:val="none" w:sz="0" w:space="0" w:color="auto"/>
        <w:right w:val="none" w:sz="0" w:space="0" w:color="auto"/>
      </w:divBdr>
    </w:div>
    <w:div w:id="1676953357">
      <w:bodyDiv w:val="1"/>
      <w:marLeft w:val="0"/>
      <w:marRight w:val="0"/>
      <w:marTop w:val="0"/>
      <w:marBottom w:val="0"/>
      <w:divBdr>
        <w:top w:val="none" w:sz="0" w:space="0" w:color="auto"/>
        <w:left w:val="none" w:sz="0" w:space="0" w:color="auto"/>
        <w:bottom w:val="none" w:sz="0" w:space="0" w:color="auto"/>
        <w:right w:val="none" w:sz="0" w:space="0" w:color="auto"/>
      </w:divBdr>
    </w:div>
    <w:div w:id="1696614532">
      <w:bodyDiv w:val="1"/>
      <w:marLeft w:val="0"/>
      <w:marRight w:val="0"/>
      <w:marTop w:val="0"/>
      <w:marBottom w:val="0"/>
      <w:divBdr>
        <w:top w:val="none" w:sz="0" w:space="0" w:color="auto"/>
        <w:left w:val="none" w:sz="0" w:space="0" w:color="auto"/>
        <w:bottom w:val="none" w:sz="0" w:space="0" w:color="auto"/>
        <w:right w:val="none" w:sz="0" w:space="0" w:color="auto"/>
      </w:divBdr>
    </w:div>
    <w:div w:id="1705903366">
      <w:bodyDiv w:val="1"/>
      <w:marLeft w:val="0"/>
      <w:marRight w:val="0"/>
      <w:marTop w:val="0"/>
      <w:marBottom w:val="0"/>
      <w:divBdr>
        <w:top w:val="none" w:sz="0" w:space="0" w:color="auto"/>
        <w:left w:val="none" w:sz="0" w:space="0" w:color="auto"/>
        <w:bottom w:val="none" w:sz="0" w:space="0" w:color="auto"/>
        <w:right w:val="none" w:sz="0" w:space="0" w:color="auto"/>
      </w:divBdr>
    </w:div>
    <w:div w:id="1784029494">
      <w:bodyDiv w:val="1"/>
      <w:marLeft w:val="0"/>
      <w:marRight w:val="0"/>
      <w:marTop w:val="0"/>
      <w:marBottom w:val="0"/>
      <w:divBdr>
        <w:top w:val="none" w:sz="0" w:space="0" w:color="auto"/>
        <w:left w:val="none" w:sz="0" w:space="0" w:color="auto"/>
        <w:bottom w:val="none" w:sz="0" w:space="0" w:color="auto"/>
        <w:right w:val="none" w:sz="0" w:space="0" w:color="auto"/>
      </w:divBdr>
    </w:div>
    <w:div w:id="1828204964">
      <w:bodyDiv w:val="1"/>
      <w:marLeft w:val="0"/>
      <w:marRight w:val="0"/>
      <w:marTop w:val="0"/>
      <w:marBottom w:val="0"/>
      <w:divBdr>
        <w:top w:val="none" w:sz="0" w:space="0" w:color="auto"/>
        <w:left w:val="none" w:sz="0" w:space="0" w:color="auto"/>
        <w:bottom w:val="none" w:sz="0" w:space="0" w:color="auto"/>
        <w:right w:val="none" w:sz="0" w:space="0" w:color="auto"/>
      </w:divBdr>
      <w:divsChild>
        <w:div w:id="1960448858">
          <w:marLeft w:val="1440"/>
          <w:marRight w:val="0"/>
          <w:marTop w:val="0"/>
          <w:marBottom w:val="0"/>
          <w:divBdr>
            <w:top w:val="none" w:sz="0" w:space="0" w:color="auto"/>
            <w:left w:val="none" w:sz="0" w:space="0" w:color="auto"/>
            <w:bottom w:val="none" w:sz="0" w:space="0" w:color="auto"/>
            <w:right w:val="none" w:sz="0" w:space="0" w:color="auto"/>
          </w:divBdr>
        </w:div>
      </w:divsChild>
    </w:div>
    <w:div w:id="1841192645">
      <w:bodyDiv w:val="1"/>
      <w:marLeft w:val="0"/>
      <w:marRight w:val="0"/>
      <w:marTop w:val="0"/>
      <w:marBottom w:val="0"/>
      <w:divBdr>
        <w:top w:val="none" w:sz="0" w:space="0" w:color="auto"/>
        <w:left w:val="none" w:sz="0" w:space="0" w:color="auto"/>
        <w:bottom w:val="none" w:sz="0" w:space="0" w:color="auto"/>
        <w:right w:val="none" w:sz="0" w:space="0" w:color="auto"/>
      </w:divBdr>
    </w:div>
    <w:div w:id="1940797206">
      <w:bodyDiv w:val="1"/>
      <w:marLeft w:val="0"/>
      <w:marRight w:val="0"/>
      <w:marTop w:val="0"/>
      <w:marBottom w:val="0"/>
      <w:divBdr>
        <w:top w:val="none" w:sz="0" w:space="0" w:color="auto"/>
        <w:left w:val="none" w:sz="0" w:space="0" w:color="auto"/>
        <w:bottom w:val="none" w:sz="0" w:space="0" w:color="auto"/>
        <w:right w:val="none" w:sz="0" w:space="0" w:color="auto"/>
      </w:divBdr>
      <w:divsChild>
        <w:div w:id="220756084">
          <w:marLeft w:val="0"/>
          <w:marRight w:val="0"/>
          <w:marTop w:val="0"/>
          <w:marBottom w:val="0"/>
          <w:divBdr>
            <w:top w:val="none" w:sz="0" w:space="0" w:color="auto"/>
            <w:left w:val="none" w:sz="0" w:space="0" w:color="auto"/>
            <w:bottom w:val="none" w:sz="0" w:space="0" w:color="auto"/>
            <w:right w:val="none" w:sz="0" w:space="0" w:color="auto"/>
          </w:divBdr>
        </w:div>
        <w:div w:id="760951788">
          <w:marLeft w:val="0"/>
          <w:marRight w:val="0"/>
          <w:marTop w:val="0"/>
          <w:marBottom w:val="0"/>
          <w:divBdr>
            <w:top w:val="none" w:sz="0" w:space="0" w:color="auto"/>
            <w:left w:val="none" w:sz="0" w:space="0" w:color="auto"/>
            <w:bottom w:val="none" w:sz="0" w:space="0" w:color="auto"/>
            <w:right w:val="none" w:sz="0" w:space="0" w:color="auto"/>
          </w:divBdr>
        </w:div>
      </w:divsChild>
    </w:div>
    <w:div w:id="1951467131">
      <w:bodyDiv w:val="1"/>
      <w:marLeft w:val="0"/>
      <w:marRight w:val="0"/>
      <w:marTop w:val="0"/>
      <w:marBottom w:val="0"/>
      <w:divBdr>
        <w:top w:val="none" w:sz="0" w:space="0" w:color="auto"/>
        <w:left w:val="none" w:sz="0" w:space="0" w:color="auto"/>
        <w:bottom w:val="none" w:sz="0" w:space="0" w:color="auto"/>
        <w:right w:val="none" w:sz="0" w:space="0" w:color="auto"/>
      </w:divBdr>
    </w:div>
    <w:div w:id="1964801395">
      <w:bodyDiv w:val="1"/>
      <w:marLeft w:val="0"/>
      <w:marRight w:val="0"/>
      <w:marTop w:val="0"/>
      <w:marBottom w:val="0"/>
      <w:divBdr>
        <w:top w:val="none" w:sz="0" w:space="0" w:color="auto"/>
        <w:left w:val="none" w:sz="0" w:space="0" w:color="auto"/>
        <w:bottom w:val="none" w:sz="0" w:space="0" w:color="auto"/>
        <w:right w:val="none" w:sz="0" w:space="0" w:color="auto"/>
      </w:divBdr>
    </w:div>
    <w:div w:id="1998805954">
      <w:bodyDiv w:val="1"/>
      <w:marLeft w:val="0"/>
      <w:marRight w:val="0"/>
      <w:marTop w:val="0"/>
      <w:marBottom w:val="0"/>
      <w:divBdr>
        <w:top w:val="none" w:sz="0" w:space="0" w:color="auto"/>
        <w:left w:val="none" w:sz="0" w:space="0" w:color="auto"/>
        <w:bottom w:val="none" w:sz="0" w:space="0" w:color="auto"/>
        <w:right w:val="none" w:sz="0" w:space="0" w:color="auto"/>
      </w:divBdr>
    </w:div>
    <w:div w:id="2017883660">
      <w:bodyDiv w:val="1"/>
      <w:marLeft w:val="0"/>
      <w:marRight w:val="0"/>
      <w:marTop w:val="0"/>
      <w:marBottom w:val="0"/>
      <w:divBdr>
        <w:top w:val="none" w:sz="0" w:space="0" w:color="auto"/>
        <w:left w:val="none" w:sz="0" w:space="0" w:color="auto"/>
        <w:bottom w:val="none" w:sz="0" w:space="0" w:color="auto"/>
        <w:right w:val="none" w:sz="0" w:space="0" w:color="auto"/>
      </w:divBdr>
    </w:div>
    <w:div w:id="2027781713">
      <w:bodyDiv w:val="1"/>
      <w:marLeft w:val="0"/>
      <w:marRight w:val="0"/>
      <w:marTop w:val="0"/>
      <w:marBottom w:val="0"/>
      <w:divBdr>
        <w:top w:val="none" w:sz="0" w:space="0" w:color="auto"/>
        <w:left w:val="none" w:sz="0" w:space="0" w:color="auto"/>
        <w:bottom w:val="none" w:sz="0" w:space="0" w:color="auto"/>
        <w:right w:val="none" w:sz="0" w:space="0" w:color="auto"/>
      </w:divBdr>
    </w:div>
    <w:div w:id="2032417099">
      <w:bodyDiv w:val="1"/>
      <w:marLeft w:val="0"/>
      <w:marRight w:val="0"/>
      <w:marTop w:val="0"/>
      <w:marBottom w:val="0"/>
      <w:divBdr>
        <w:top w:val="none" w:sz="0" w:space="0" w:color="auto"/>
        <w:left w:val="none" w:sz="0" w:space="0" w:color="auto"/>
        <w:bottom w:val="none" w:sz="0" w:space="0" w:color="auto"/>
        <w:right w:val="none" w:sz="0" w:space="0" w:color="auto"/>
      </w:divBdr>
    </w:div>
    <w:div w:id="2098167588">
      <w:bodyDiv w:val="1"/>
      <w:marLeft w:val="0"/>
      <w:marRight w:val="0"/>
      <w:marTop w:val="0"/>
      <w:marBottom w:val="0"/>
      <w:divBdr>
        <w:top w:val="none" w:sz="0" w:space="0" w:color="auto"/>
        <w:left w:val="none" w:sz="0" w:space="0" w:color="auto"/>
        <w:bottom w:val="none" w:sz="0" w:space="0" w:color="auto"/>
        <w:right w:val="none" w:sz="0" w:space="0" w:color="auto"/>
      </w:divBdr>
    </w:div>
    <w:div w:id="211852717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roject/Global-Development-of-Applied-Community-Studie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erkins@vanderbilt.edu"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doi.org/10.5093/pi2020a6" TargetMode="External"/><Relationship Id="rId4" Type="http://schemas.openxmlformats.org/officeDocument/2006/relationships/webSettings" Target="webSettings.xml"/><Relationship Id="rId9" Type="http://schemas.openxmlformats.org/officeDocument/2006/relationships/hyperlink" Target="https://sustainabledevelopment.un.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690</TotalTime>
  <Pages>8</Pages>
  <Words>2247</Words>
  <Characters>12809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Perkins</dc:creator>
  <cp:keywords/>
  <dc:description/>
  <cp:lastModifiedBy>Perkins, Douglas D</cp:lastModifiedBy>
  <cp:revision>102</cp:revision>
  <cp:lastPrinted>2018-09-28T01:41:00Z</cp:lastPrinted>
  <dcterms:created xsi:type="dcterms:W3CDTF">2020-05-08T18:39:00Z</dcterms:created>
  <dcterms:modified xsi:type="dcterms:W3CDTF">2020-06-24T13:39:00Z</dcterms:modified>
</cp:coreProperties>
</file>