
<file path=[Content_Types].xml><?xml version="1.0" encoding="utf-8"?>
<Types xmlns="http://schemas.openxmlformats.org/package/2006/content-types">
  <Override PartName="/docProps/core.xml" ContentType="application/vnd.openxmlformats-package.core-properties+xml"/>
  <Override PartName="/word/header3.xml" ContentType="application/vnd.openxmlformats-officedocument.wordprocessingml.header+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footer2.xml" ContentType="application/vnd.openxmlformats-officedocument.wordprocessingml.footer+xml"/>
  <Override PartName="/word/comments.xml" ContentType="application/vnd.openxmlformats-officedocument.wordprocessingml.comments+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09E" w:rsidRPr="009E6AA3" w:rsidRDefault="001C74D8" w:rsidP="00B2309E">
      <w:pPr>
        <w:spacing w:after="0" w:line="240" w:lineRule="auto"/>
        <w:jc w:val="center"/>
        <w:rPr>
          <w:rFonts w:ascii="Arial" w:hAnsi="Arial" w:cs="Times New Roman (Arabic)"/>
          <w:b/>
          <w:bCs/>
          <w:szCs w:val="28"/>
        </w:rPr>
      </w:pPr>
      <w:bookmarkStart w:id="0" w:name="OLE_LINK5"/>
      <w:bookmarkStart w:id="1" w:name="OLE_LINK6"/>
      <w:r w:rsidRPr="00A621FC">
        <w:rPr>
          <w:rFonts w:ascii="Arial" w:hAnsi="Arial"/>
          <w:b/>
          <w:bCs/>
          <w:szCs w:val="28"/>
          <w:u w:val="single"/>
        </w:rPr>
        <w:t>DRAFT</w:t>
      </w:r>
      <w:r>
        <w:rPr>
          <w:rFonts w:ascii="Arial" w:hAnsi="Arial"/>
          <w:b/>
          <w:bCs/>
          <w:szCs w:val="28"/>
        </w:rPr>
        <w:t xml:space="preserve">: </w:t>
      </w:r>
      <w:r w:rsidR="00B2309E" w:rsidRPr="009E6AA3">
        <w:rPr>
          <w:rFonts w:ascii="Arial" w:hAnsi="Arial"/>
          <w:b/>
          <w:bCs/>
          <w:szCs w:val="28"/>
        </w:rPr>
        <w:t>HOD 3640: Global Dimensions of Community Development</w:t>
      </w:r>
    </w:p>
    <w:p w:rsidR="00B2309E" w:rsidRPr="00AF5CE6" w:rsidRDefault="00B2309E" w:rsidP="00B2309E">
      <w:pPr>
        <w:spacing w:after="0" w:line="240" w:lineRule="auto"/>
        <w:rPr>
          <w:rFonts w:ascii="Arial" w:hAnsi="Arial" w:cs="Times New Roman (Arabic)"/>
          <w:sz w:val="20"/>
        </w:rPr>
      </w:pPr>
    </w:p>
    <w:p w:rsidR="00B2309E" w:rsidRPr="00AF5CE6" w:rsidRDefault="001C74D8" w:rsidP="00B2309E">
      <w:pPr>
        <w:spacing w:after="0" w:line="240" w:lineRule="auto"/>
        <w:rPr>
          <w:rFonts w:ascii="Arial" w:hAnsi="Arial" w:cs="Times New Roman (Arabic)"/>
          <w:sz w:val="20"/>
        </w:rPr>
      </w:pPr>
      <w:r>
        <w:rPr>
          <w:rFonts w:ascii="Arial" w:hAnsi="Arial"/>
          <w:sz w:val="20"/>
        </w:rPr>
        <w:t>Fall Semester 2012</w:t>
      </w:r>
      <w:r w:rsidR="00B2309E" w:rsidRPr="00AF5CE6">
        <w:rPr>
          <w:rFonts w:ascii="Arial" w:hAnsi="Arial" w:cs="Times New Roman (Arabic)"/>
          <w:sz w:val="20"/>
        </w:rPr>
        <w:tab/>
      </w:r>
      <w:r w:rsidR="00B2309E" w:rsidRPr="00AF5CE6">
        <w:rPr>
          <w:rFonts w:ascii="Arial" w:hAnsi="Arial" w:cs="Times New Roman (Arabic)"/>
          <w:sz w:val="20"/>
        </w:rPr>
        <w:tab/>
      </w:r>
      <w:r w:rsidR="00B2309E" w:rsidRPr="00AF5CE6">
        <w:rPr>
          <w:rFonts w:ascii="Arial" w:hAnsi="Arial" w:cs="Times New Roman (Arabic)"/>
          <w:sz w:val="20"/>
        </w:rPr>
        <w:tab/>
      </w:r>
      <w:r w:rsidR="00B2309E" w:rsidRPr="00AF5CE6">
        <w:rPr>
          <w:rFonts w:ascii="Arial" w:hAnsi="Arial" w:cs="Times New Roman (Arabic)"/>
          <w:sz w:val="20"/>
        </w:rPr>
        <w:tab/>
      </w:r>
      <w:r w:rsidR="006D200F">
        <w:rPr>
          <w:rFonts w:ascii="Arial" w:hAnsi="Arial"/>
          <w:sz w:val="20"/>
        </w:rPr>
        <w:t>Wednes</w:t>
      </w:r>
      <w:r w:rsidR="00B2309E" w:rsidRPr="00AF5CE6">
        <w:rPr>
          <w:rFonts w:ascii="Arial" w:hAnsi="Arial"/>
          <w:sz w:val="20"/>
        </w:rPr>
        <w:t>days 1:10-4:00</w:t>
      </w:r>
      <w:r w:rsidR="00B2309E" w:rsidRPr="00AF5CE6">
        <w:rPr>
          <w:rFonts w:ascii="Arial" w:hAnsi="Arial" w:cs="Times New Roman (Arabic)"/>
          <w:sz w:val="20"/>
        </w:rPr>
        <w:tab/>
      </w:r>
      <w:r w:rsidR="00B2309E" w:rsidRPr="00AF5CE6">
        <w:rPr>
          <w:rFonts w:ascii="Arial" w:hAnsi="Arial" w:cs="Times New Roman (Arabic)"/>
          <w:sz w:val="20"/>
        </w:rPr>
        <w:tab/>
      </w:r>
      <w:r w:rsidR="00B2309E" w:rsidRPr="00AF5CE6">
        <w:rPr>
          <w:rFonts w:ascii="Arial" w:hAnsi="Arial" w:cs="Times New Roman (Arabic)"/>
          <w:sz w:val="20"/>
        </w:rPr>
        <w:tab/>
      </w:r>
      <w:bookmarkStart w:id="2" w:name="OLE_LINK7"/>
      <w:bookmarkStart w:id="3" w:name="OLE_LINK8"/>
      <w:r w:rsidR="00B2309E" w:rsidRPr="00AF5CE6">
        <w:rPr>
          <w:rFonts w:ascii="Arial" w:hAnsi="Arial"/>
          <w:sz w:val="20"/>
        </w:rPr>
        <w:t>Payne 0</w:t>
      </w:r>
      <w:bookmarkEnd w:id="2"/>
      <w:bookmarkEnd w:id="3"/>
      <w:r w:rsidR="00B2309E" w:rsidRPr="00AF5CE6">
        <w:rPr>
          <w:rFonts w:ascii="Arial" w:hAnsi="Arial"/>
          <w:sz w:val="20"/>
        </w:rPr>
        <w:t>08</w:t>
      </w:r>
    </w:p>
    <w:p w:rsidR="00B2309E" w:rsidRPr="00AF5CE6" w:rsidRDefault="00B2309E" w:rsidP="00B2309E">
      <w:pPr>
        <w:spacing w:after="0" w:line="240" w:lineRule="auto"/>
        <w:rPr>
          <w:rFonts w:ascii="Arial" w:hAnsi="Arial" w:cs="Times New Roman (Arabic)"/>
          <w:sz w:val="20"/>
        </w:rPr>
      </w:pPr>
    </w:p>
    <w:p w:rsidR="00B2309E" w:rsidRPr="00AF5CE6" w:rsidRDefault="00B2309E" w:rsidP="00B2309E">
      <w:pPr>
        <w:spacing w:after="0" w:line="240" w:lineRule="auto"/>
        <w:rPr>
          <w:rFonts w:ascii="Arial" w:hAnsi="Arial" w:cs="Times New Roman (Arabic)"/>
          <w:sz w:val="20"/>
        </w:rPr>
      </w:pPr>
      <w:r w:rsidRPr="00AF5CE6">
        <w:rPr>
          <w:rFonts w:ascii="Arial" w:hAnsi="Arial"/>
          <w:b/>
          <w:bCs/>
          <w:i/>
          <w:iCs/>
          <w:sz w:val="20"/>
        </w:rPr>
        <w:t>Instructor:</w:t>
      </w:r>
      <w:r w:rsidRPr="00AF5CE6">
        <w:rPr>
          <w:rFonts w:ascii="Arial" w:hAnsi="Arial"/>
          <w:b/>
          <w:bCs/>
          <w:i/>
          <w:iCs/>
          <w:sz w:val="20"/>
        </w:rPr>
        <w:tab/>
      </w:r>
      <w:r w:rsidRPr="00AF5CE6">
        <w:rPr>
          <w:rFonts w:ascii="Arial" w:hAnsi="Arial"/>
          <w:sz w:val="20"/>
        </w:rPr>
        <w:t>Doug Perkins</w:t>
      </w:r>
      <w:r w:rsidRPr="00AF5CE6">
        <w:rPr>
          <w:rFonts w:ascii="Arial" w:hAnsi="Arial" w:cs="Times New Roman (Arabic)"/>
          <w:sz w:val="20"/>
        </w:rPr>
        <w:tab/>
      </w:r>
      <w:r w:rsidRPr="00AF5CE6">
        <w:rPr>
          <w:rFonts w:ascii="Arial" w:hAnsi="Arial" w:cs="Times New Roman (Arabic)"/>
          <w:sz w:val="20"/>
        </w:rPr>
        <w:tab/>
      </w:r>
      <w:hyperlink r:id="rId7" w:history="1">
        <w:r w:rsidRPr="00AF5CE6">
          <w:rPr>
            <w:rStyle w:val="Hyperlink"/>
            <w:rFonts w:ascii="Arial" w:hAnsi="Arial"/>
            <w:sz w:val="20"/>
          </w:rPr>
          <w:t>d.perkins@vanderbilt.edu</w:t>
        </w:r>
      </w:hyperlink>
      <w:r w:rsidRPr="00AF5CE6">
        <w:rPr>
          <w:rFonts w:ascii="Arial" w:hAnsi="Arial"/>
          <w:sz w:val="20"/>
        </w:rPr>
        <w:t xml:space="preserve"> [best way to reach me]</w:t>
      </w:r>
    </w:p>
    <w:p w:rsidR="00B2309E" w:rsidRPr="00AF5CE6" w:rsidRDefault="00B2309E" w:rsidP="00B2309E">
      <w:pPr>
        <w:spacing w:after="0" w:line="240" w:lineRule="auto"/>
        <w:ind w:left="720" w:firstLine="720"/>
        <w:rPr>
          <w:rFonts w:ascii="Arial" w:hAnsi="Arial"/>
          <w:sz w:val="20"/>
        </w:rPr>
      </w:pPr>
      <w:r w:rsidRPr="00AF5CE6">
        <w:rPr>
          <w:rFonts w:ascii="Arial" w:hAnsi="Arial"/>
          <w:sz w:val="20"/>
        </w:rPr>
        <w:t>322-7213</w:t>
      </w:r>
      <w:r w:rsidRPr="00AF5CE6">
        <w:rPr>
          <w:rFonts w:ascii="Arial" w:hAnsi="Arial" w:cs="Times New Roman (Arabic)"/>
          <w:sz w:val="20"/>
        </w:rPr>
        <w:tab/>
      </w:r>
      <w:r w:rsidRPr="00AF5CE6">
        <w:rPr>
          <w:rFonts w:ascii="Arial" w:hAnsi="Arial" w:cs="Times New Roman (Arabic)"/>
          <w:sz w:val="20"/>
        </w:rPr>
        <w:tab/>
      </w:r>
      <w:r w:rsidRPr="00AF5CE6">
        <w:rPr>
          <w:rFonts w:ascii="Arial" w:hAnsi="Arial"/>
          <w:sz w:val="20"/>
        </w:rPr>
        <w:t>107 Mayborn</w:t>
      </w:r>
      <w:r w:rsidRPr="00AF5CE6">
        <w:rPr>
          <w:rFonts w:ascii="Arial" w:hAnsi="Arial" w:cs="Times New Roman (Arabic)"/>
          <w:sz w:val="20"/>
        </w:rPr>
        <w:tab/>
      </w:r>
      <w:r w:rsidRPr="00AF5CE6">
        <w:rPr>
          <w:rFonts w:ascii="Arial" w:hAnsi="Arial"/>
          <w:sz w:val="20"/>
        </w:rPr>
        <w:t>Office Hours: Tu, Th. 11-12 or by app’t</w:t>
      </w:r>
    </w:p>
    <w:p w:rsidR="00B2309E" w:rsidRPr="00AF5CE6" w:rsidRDefault="00B2309E" w:rsidP="00B2309E">
      <w:pPr>
        <w:spacing w:after="0" w:line="240" w:lineRule="auto"/>
        <w:ind w:left="720" w:firstLine="720"/>
        <w:rPr>
          <w:rFonts w:ascii="Arial" w:hAnsi="Arial"/>
          <w:sz w:val="20"/>
        </w:rPr>
      </w:pPr>
    </w:p>
    <w:p w:rsidR="00B2309E" w:rsidRPr="00AF5CE6" w:rsidRDefault="00B2309E" w:rsidP="00B2309E">
      <w:pPr>
        <w:spacing w:after="0" w:line="240" w:lineRule="auto"/>
        <w:rPr>
          <w:rFonts w:ascii="Arial" w:hAnsi="Arial" w:cs="Times New Roman (Arabic)"/>
          <w:sz w:val="20"/>
        </w:rPr>
        <w:sectPr w:rsidR="00B2309E" w:rsidRPr="00AF5CE6">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152" w:bottom="1152" w:left="1152" w:gutter="0"/>
          <w:docGrid w:linePitch="360"/>
        </w:sectPr>
      </w:pPr>
    </w:p>
    <w:p w:rsidR="00B2309E" w:rsidRPr="00AF5CE6" w:rsidRDefault="00B2309E" w:rsidP="00B2309E">
      <w:pPr>
        <w:autoSpaceDE w:val="0"/>
        <w:autoSpaceDN w:val="0"/>
        <w:adjustRightInd w:val="0"/>
        <w:spacing w:after="0" w:line="240" w:lineRule="auto"/>
        <w:rPr>
          <w:rFonts w:ascii="Arial" w:hAnsi="Arial" w:cs="TimesNewRomanPSMT"/>
          <w:sz w:val="20"/>
          <w:szCs w:val="20"/>
        </w:rPr>
      </w:pPr>
      <w:r w:rsidRPr="00AF5CE6">
        <w:rPr>
          <w:rFonts w:ascii="Arial" w:hAnsi="Arial"/>
          <w:b/>
          <w:bCs/>
          <w:sz w:val="20"/>
        </w:rPr>
        <w:t xml:space="preserve">Course Description:  </w:t>
      </w:r>
      <w:r w:rsidR="00B53ADD">
        <w:rPr>
          <w:rFonts w:ascii="Arial" w:hAnsi="Arial"/>
          <w:sz w:val="20"/>
        </w:rPr>
        <w:t>P</w:t>
      </w:r>
      <w:r w:rsidRPr="00AF5CE6">
        <w:rPr>
          <w:rFonts w:ascii="Arial" w:hAnsi="Arial"/>
          <w:sz w:val="20"/>
        </w:rPr>
        <w:t xml:space="preserve">rovides an overview of theory, research and action in international community development and its global dimensions.  Students will learn about both industrialized and less developed countries </w:t>
      </w:r>
      <w:r w:rsidRPr="00AF5CE6">
        <w:rPr>
          <w:rFonts w:ascii="Arial" w:hAnsi="Arial" w:cs="TimesNewRomanPSMT"/>
          <w:sz w:val="20"/>
        </w:rPr>
        <w:t>in various parts of the World</w:t>
      </w:r>
      <w:r w:rsidRPr="00AF5CE6">
        <w:rPr>
          <w:rFonts w:ascii="Arial" w:hAnsi="Arial" w:cs="TimesNewRomanPSMT"/>
          <w:sz w:val="20"/>
          <w:szCs w:val="20"/>
        </w:rPr>
        <w:t xml:space="preserve"> </w:t>
      </w:r>
      <w:r w:rsidRPr="00AF5CE6">
        <w:rPr>
          <w:rFonts w:ascii="Arial" w:hAnsi="Arial"/>
          <w:sz w:val="20"/>
        </w:rPr>
        <w:t>in their assignments. The course helps students understand the globalization processes and dimensions of human and community development work (i.e., economic, technological, cultural, socio-psychological, political, legal, health, education, and physical/infrastructure).  Specific topics and examples cut across multiple dimensions [e.g., rural development includes agricultural, but also health, education, legal, and infrastructure].  International nongovernmental organizations and international, national and local policies will be discussed as they pertain to the practical knowledge and skills needed to operate effectively in the broad field of foreign urban and rural community development.</w:t>
      </w:r>
    </w:p>
    <w:p w:rsidR="00B2309E" w:rsidRPr="00AF5CE6" w:rsidRDefault="00B2309E" w:rsidP="00B2309E">
      <w:pPr>
        <w:autoSpaceDE w:val="0"/>
        <w:autoSpaceDN w:val="0"/>
        <w:adjustRightInd w:val="0"/>
        <w:spacing w:after="0" w:line="240" w:lineRule="auto"/>
        <w:rPr>
          <w:rFonts w:ascii="Arial" w:hAnsi="Arial" w:cs="Times New Roman (Arabic)"/>
          <w:sz w:val="20"/>
        </w:rPr>
      </w:pPr>
    </w:p>
    <w:p w:rsidR="00B2309E" w:rsidRPr="00AF5CE6" w:rsidRDefault="00B2309E" w:rsidP="00B2309E">
      <w:pPr>
        <w:autoSpaceDE w:val="0"/>
        <w:autoSpaceDN w:val="0"/>
        <w:adjustRightInd w:val="0"/>
        <w:spacing w:after="0" w:line="240" w:lineRule="auto"/>
        <w:rPr>
          <w:rFonts w:ascii="Arial" w:hAnsi="Arial" w:cs="Helvetica"/>
          <w:sz w:val="20"/>
        </w:rPr>
      </w:pPr>
      <w:r w:rsidRPr="00AF5CE6">
        <w:rPr>
          <w:rFonts w:ascii="Arial" w:hAnsi="Arial"/>
          <w:b/>
          <w:bCs/>
          <w:sz w:val="20"/>
        </w:rPr>
        <w:t xml:space="preserve">Course Goals: </w:t>
      </w:r>
      <w:r w:rsidRPr="00AF5CE6">
        <w:rPr>
          <w:rFonts w:ascii="Arial" w:hAnsi="Arial" w:cs="TimesNewRomanPSMT"/>
          <w:sz w:val="20"/>
        </w:rPr>
        <w:t xml:space="preserve">By the end of this course, </w:t>
      </w:r>
      <w:r w:rsidR="00B61DC7">
        <w:rPr>
          <w:rFonts w:ascii="Arial" w:hAnsi="Arial" w:cs="TimesNewRomanPSMT"/>
          <w:sz w:val="20"/>
        </w:rPr>
        <w:t>you should</w:t>
      </w:r>
      <w:r w:rsidRPr="00AF5CE6">
        <w:rPr>
          <w:rFonts w:ascii="Arial" w:hAnsi="Arial" w:cs="TimesNewRomanPSMT"/>
          <w:sz w:val="20"/>
        </w:rPr>
        <w:t xml:space="preserve"> be able to do the following: </w:t>
      </w:r>
    </w:p>
    <w:p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(1)</w:t>
      </w:r>
      <w:r w:rsidRPr="00AF5CE6">
        <w:rPr>
          <w:rFonts w:ascii="Arial" w:hAnsi="Arial" w:cs="ArialMT"/>
          <w:sz w:val="20"/>
        </w:rPr>
        <w:t xml:space="preserve"> </w:t>
      </w:r>
      <w:r w:rsidRPr="00AF5CE6">
        <w:rPr>
          <w:rFonts w:ascii="Arial" w:hAnsi="Arial" w:cs="TimesNewRomanPSMT"/>
          <w:sz w:val="20"/>
        </w:rPr>
        <w:t xml:space="preserve">Define, in multiple ways, the processes of globalization and international community development change in all their complexity, contradictions, and paradoxes </w:t>
      </w:r>
    </w:p>
    <w:p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(2)</w:t>
      </w:r>
      <w:r w:rsidRPr="00AF5CE6">
        <w:rPr>
          <w:rFonts w:ascii="Arial" w:hAnsi="Arial" w:cs="ArialMT"/>
          <w:sz w:val="20"/>
        </w:rPr>
        <w:t xml:space="preserve"> </w:t>
      </w:r>
      <w:r w:rsidRPr="00AF5CE6">
        <w:rPr>
          <w:rFonts w:ascii="Arial" w:hAnsi="Arial" w:cs="TimesNewRomanPSMT"/>
          <w:sz w:val="20"/>
        </w:rPr>
        <w:t xml:space="preserve">Understand in some detail the forces and organizations that are both driving and resisting these processes </w:t>
      </w:r>
    </w:p>
    <w:p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(3)</w:t>
      </w:r>
      <w:r w:rsidRPr="00AF5CE6">
        <w:rPr>
          <w:rFonts w:ascii="Arial" w:hAnsi="Arial" w:cs="ArialMT"/>
          <w:sz w:val="20"/>
        </w:rPr>
        <w:t xml:space="preserve"> </w:t>
      </w:r>
      <w:r w:rsidRPr="00AF5CE6">
        <w:rPr>
          <w:rFonts w:ascii="Arial" w:hAnsi="Arial" w:cs="TimesNewRomanPSMT"/>
          <w:sz w:val="20"/>
        </w:rPr>
        <w:t xml:space="preserve">Understand the impact that globalization can have on communities and development in industrialized and less developed areas across the globe, surveying a range of domains </w:t>
      </w:r>
    </w:p>
    <w:p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TimesNewRomanPSMT"/>
          <w:sz w:val="20"/>
        </w:rPr>
      </w:pPr>
      <w:r w:rsidRPr="00AF5CE6">
        <w:rPr>
          <w:rFonts w:ascii="Arial" w:hAnsi="Arial" w:cs="TimesNewRomanPSMT"/>
          <w:sz w:val="20"/>
        </w:rPr>
        <w:t>(4)</w:t>
      </w:r>
      <w:r w:rsidRPr="00AF5CE6">
        <w:rPr>
          <w:rFonts w:ascii="Arial" w:hAnsi="Arial" w:cs="ArialMT"/>
          <w:sz w:val="20"/>
        </w:rPr>
        <w:t xml:space="preserve"> </w:t>
      </w:r>
      <w:r w:rsidRPr="00AF5CE6">
        <w:rPr>
          <w:rFonts w:ascii="Arial" w:hAnsi="Arial" w:cs="TimesNewRomanPSMT"/>
          <w:sz w:val="20"/>
        </w:rPr>
        <w:t>Produce and present two seminar papers demonstrating an in-depth understanding of different community development topics in different countries</w:t>
      </w:r>
    </w:p>
    <w:p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 xml:space="preserve">(5) Research and draft a community development project proposal in one of those countries. </w:t>
      </w:r>
    </w:p>
    <w:p w:rsidR="00B2309E" w:rsidRPr="00AF5CE6" w:rsidRDefault="00B2309E" w:rsidP="00B2309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sz w:val="20"/>
        </w:rPr>
      </w:pPr>
      <w:r w:rsidRPr="00AF5CE6">
        <w:rPr>
          <w:rFonts w:ascii="Arial" w:hAnsi="Arial" w:cs="TimesNewRomanPSMT"/>
          <w:sz w:val="20"/>
        </w:rPr>
        <w:t>(6) A major goal of this course is to prepare students for work in the complex field of community development occurring in cross-cultural settings, and in organizations characterized by diversit</w:t>
      </w:r>
      <w:r w:rsidR="003A4CC8">
        <w:rPr>
          <w:rFonts w:ascii="Arial" w:hAnsi="Arial" w:cs="TimesNewRomanPSMT"/>
          <w:sz w:val="20"/>
        </w:rPr>
        <w:t>y, or in institutional contexts that</w:t>
      </w:r>
      <w:r w:rsidRPr="00AF5CE6">
        <w:rPr>
          <w:rFonts w:ascii="Arial" w:hAnsi="Arial" w:cs="TimesNewRomanPSMT"/>
          <w:sz w:val="20"/>
        </w:rPr>
        <w:t xml:space="preserve"> serve a culturally diverse multinational or immigrant clientele.   </w:t>
      </w:r>
    </w:p>
    <w:p w:rsidR="00B2309E" w:rsidRPr="00AF5CE6" w:rsidRDefault="00B2309E" w:rsidP="00B2309E">
      <w:pPr>
        <w:spacing w:after="0" w:line="240" w:lineRule="auto"/>
        <w:rPr>
          <w:rFonts w:ascii="Arial" w:hAnsi="Arial" w:cs="Times New Roman (Arabic)"/>
          <w:b/>
          <w:bCs/>
          <w:sz w:val="20"/>
        </w:rPr>
      </w:pPr>
    </w:p>
    <w:p w:rsidR="00B2309E" w:rsidRPr="00AF5CE6"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spacing w:after="0" w:line="240" w:lineRule="auto"/>
        <w:ind w:right="18"/>
        <w:rPr>
          <w:rFonts w:ascii="Arial" w:hAnsi="Arial" w:cs="Times New Roman (Arabic)"/>
          <w:sz w:val="20"/>
        </w:rPr>
      </w:pPr>
      <w:r w:rsidRPr="00AF5CE6">
        <w:rPr>
          <w:rFonts w:ascii="Arial" w:hAnsi="Arial"/>
          <w:b/>
          <w:bCs/>
          <w:sz w:val="20"/>
        </w:rPr>
        <w:t xml:space="preserve">Course Format:  </w:t>
      </w:r>
      <w:r w:rsidRPr="00AF5CE6">
        <w:rPr>
          <w:rFonts w:ascii="Arial" w:hAnsi="Arial"/>
          <w:sz w:val="20"/>
        </w:rPr>
        <w:t>Class meetings will be run as a seminar in which the instructor and individual, or groups of, students will lead class discussion of the readings and encourage questions on and debate of those topics.  I will try to arrange one or more visiting speakers</w:t>
      </w:r>
      <w:r w:rsidR="005D1D2B" w:rsidRPr="00AF5CE6">
        <w:rPr>
          <w:rFonts w:ascii="Arial" w:hAnsi="Arial"/>
          <w:sz w:val="20"/>
        </w:rPr>
        <w:t xml:space="preserve"> and students may suggest guests to invite</w:t>
      </w:r>
      <w:r w:rsidRPr="00AF5CE6">
        <w:rPr>
          <w:rFonts w:ascii="Arial" w:hAnsi="Arial"/>
          <w:sz w:val="20"/>
        </w:rPr>
        <w:t xml:space="preserve">. The readings for the day on the schedule are to be read </w:t>
      </w:r>
      <w:r w:rsidRPr="00AF5CE6">
        <w:rPr>
          <w:rFonts w:ascii="Arial" w:hAnsi="Arial"/>
          <w:sz w:val="20"/>
          <w:u w:val="single"/>
        </w:rPr>
        <w:t>before</w:t>
      </w:r>
      <w:r w:rsidRPr="00AF5CE6">
        <w:rPr>
          <w:rFonts w:ascii="Arial" w:hAnsi="Arial"/>
          <w:sz w:val="20"/>
        </w:rPr>
        <w:t xml:space="preserve"> the class period as you should be prepared to participate in both class and OAK discussions</w:t>
      </w:r>
      <w:r w:rsidRPr="00AF5CE6">
        <w:rPr>
          <w:rFonts w:ascii="Arial" w:hAnsi="Arial"/>
          <w:b/>
          <w:bCs/>
          <w:sz w:val="20"/>
        </w:rPr>
        <w:t xml:space="preserve">.  </w:t>
      </w:r>
      <w:r w:rsidR="005D1D2B" w:rsidRPr="00AF5CE6">
        <w:rPr>
          <w:rFonts w:ascii="Arial" w:hAnsi="Arial"/>
          <w:b/>
          <w:bCs/>
          <w:sz w:val="20"/>
          <w:u w:val="single"/>
        </w:rPr>
        <w:t>Class attendance and participation are important.</w:t>
      </w:r>
      <w:r w:rsidR="00040FBE" w:rsidRPr="00AF5CE6">
        <w:rPr>
          <w:rFonts w:ascii="Arial" w:hAnsi="Arial"/>
          <w:b/>
          <w:bCs/>
          <w:sz w:val="20"/>
        </w:rPr>
        <w:t xml:space="preserve">  </w:t>
      </w:r>
      <w:r w:rsidRPr="00AF5CE6">
        <w:rPr>
          <w:rFonts w:ascii="Arial" w:hAnsi="Arial"/>
          <w:sz w:val="20"/>
        </w:rPr>
        <w:t>Planning for course assignments</w:t>
      </w:r>
      <w:r w:rsidR="00B53ADD">
        <w:rPr>
          <w:rFonts w:ascii="Arial" w:hAnsi="Arial"/>
          <w:sz w:val="20"/>
        </w:rPr>
        <w:t xml:space="preserve"> and related readings will </w:t>
      </w:r>
      <w:r w:rsidRPr="00AF5CE6">
        <w:rPr>
          <w:rFonts w:ascii="Arial" w:hAnsi="Arial"/>
          <w:sz w:val="20"/>
        </w:rPr>
        <w:t xml:space="preserve">be discussed periodically in class.  The exact schedule of topics and reading assignments may change.  </w:t>
      </w:r>
      <w:r w:rsidR="005D1D2B" w:rsidRPr="00AF5CE6">
        <w:rPr>
          <w:rFonts w:ascii="Arial" w:hAnsi="Arial"/>
          <w:sz w:val="20"/>
        </w:rPr>
        <w:t>Check the syllabus/schedule on OAK for</w:t>
      </w:r>
      <w:r w:rsidRPr="00AF5CE6">
        <w:rPr>
          <w:rFonts w:ascii="Arial" w:hAnsi="Arial"/>
          <w:sz w:val="20"/>
        </w:rPr>
        <w:t xml:space="preserve"> any changes.  </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p>
    <w:p w:rsidR="00B2309E" w:rsidRPr="00AF5CE6" w:rsidRDefault="00B2309E" w:rsidP="00B2309E">
      <w:pPr>
        <w:spacing w:after="0" w:line="240" w:lineRule="auto"/>
        <w:jc w:val="center"/>
        <w:rPr>
          <w:rFonts w:ascii="Arial" w:hAnsi="Arial"/>
          <w:b/>
          <w:bCs/>
          <w:sz w:val="20"/>
        </w:rPr>
      </w:pPr>
      <w:r w:rsidRPr="00AF5CE6">
        <w:rPr>
          <w:rFonts w:ascii="Arial" w:hAnsi="Arial"/>
          <w:b/>
          <w:bCs/>
          <w:sz w:val="20"/>
        </w:rPr>
        <w:t>Graded Course Requirements (&amp; % of course grade):</w:t>
      </w:r>
    </w:p>
    <w:p w:rsidR="00B2309E" w:rsidRPr="00AF5CE6" w:rsidRDefault="00B2309E" w:rsidP="00B2309E">
      <w:pPr>
        <w:spacing w:after="0" w:line="240" w:lineRule="auto"/>
        <w:rPr>
          <w:rFonts w:ascii="Arial" w:hAnsi="Arial" w:cs="Times New Roman (Arabic)"/>
          <w:b/>
          <w:bCs/>
          <w:sz w:val="20"/>
        </w:rPr>
      </w:pPr>
    </w:p>
    <w:p w:rsidR="00B2309E" w:rsidRPr="00AF5CE6" w:rsidRDefault="00B2309E" w:rsidP="00B2309E">
      <w:pPr>
        <w:spacing w:after="0" w:line="240" w:lineRule="auto"/>
        <w:rPr>
          <w:rFonts w:ascii="Arial" w:hAnsi="Arial"/>
          <w:sz w:val="20"/>
        </w:rPr>
      </w:pPr>
      <w:r w:rsidRPr="00AF5CE6">
        <w:rPr>
          <w:rFonts w:ascii="Arial" w:hAnsi="Arial"/>
          <w:b/>
          <w:bCs/>
          <w:sz w:val="20"/>
        </w:rPr>
        <w:t>A. 2 Semi</w:t>
      </w:r>
      <w:r w:rsidR="005D1D2B" w:rsidRPr="00AF5CE6">
        <w:rPr>
          <w:rFonts w:ascii="Arial" w:hAnsi="Arial"/>
          <w:b/>
          <w:bCs/>
          <w:sz w:val="20"/>
        </w:rPr>
        <w:t>nar (critical literature review)</w:t>
      </w:r>
      <w:r w:rsidRPr="00AF5CE6">
        <w:rPr>
          <w:rFonts w:ascii="Arial" w:hAnsi="Arial"/>
          <w:b/>
          <w:bCs/>
          <w:sz w:val="20"/>
        </w:rPr>
        <w:t xml:space="preserve"> Papers (30%X2=60%</w:t>
      </w:r>
      <w:r w:rsidR="00401397" w:rsidRPr="00AF5CE6">
        <w:rPr>
          <w:rFonts w:ascii="Arial" w:hAnsi="Arial"/>
          <w:b/>
          <w:bCs/>
          <w:sz w:val="20"/>
        </w:rPr>
        <w:t>; each one: 4-6</w:t>
      </w:r>
      <w:r w:rsidRPr="00AF5CE6">
        <w:rPr>
          <w:rFonts w:ascii="Arial" w:hAnsi="Arial"/>
          <w:b/>
          <w:bCs/>
          <w:sz w:val="20"/>
        </w:rPr>
        <w:t xml:space="preserve"> single-spaced pages): 1 on a dimension of globalizat</w:t>
      </w:r>
      <w:r w:rsidR="00040FBE" w:rsidRPr="00AF5CE6">
        <w:rPr>
          <w:rFonts w:ascii="Arial" w:hAnsi="Arial"/>
          <w:b/>
          <w:bCs/>
          <w:sz w:val="20"/>
        </w:rPr>
        <w:t>ion (weeks 2-10</w:t>
      </w:r>
      <w:r w:rsidRPr="00AF5CE6">
        <w:rPr>
          <w:rFonts w:ascii="Arial" w:hAnsi="Arial"/>
          <w:b/>
          <w:bCs/>
          <w:sz w:val="20"/>
        </w:rPr>
        <w:t>) and 1 on a partic</w:t>
      </w:r>
      <w:r w:rsidR="00040FBE" w:rsidRPr="00AF5CE6">
        <w:rPr>
          <w:rFonts w:ascii="Arial" w:hAnsi="Arial"/>
          <w:b/>
          <w:bCs/>
          <w:sz w:val="20"/>
        </w:rPr>
        <w:t>ular country or region (weeks 11–14</w:t>
      </w:r>
      <w:r w:rsidRPr="00AF5CE6">
        <w:rPr>
          <w:rFonts w:ascii="Arial" w:hAnsi="Arial"/>
          <w:b/>
          <w:bCs/>
          <w:sz w:val="20"/>
        </w:rPr>
        <w:t>; see schedule, below); after choosing a dimension and a country/region by the 2</w:t>
      </w:r>
      <w:r w:rsidRPr="00AF5CE6">
        <w:rPr>
          <w:rFonts w:ascii="Arial" w:hAnsi="Arial"/>
          <w:b/>
          <w:bCs/>
          <w:sz w:val="20"/>
          <w:vertAlign w:val="superscript"/>
        </w:rPr>
        <w:t>nd</w:t>
      </w:r>
      <w:r w:rsidRPr="00AF5CE6">
        <w:rPr>
          <w:rFonts w:ascii="Arial" w:hAnsi="Arial"/>
          <w:b/>
          <w:bCs/>
          <w:sz w:val="20"/>
        </w:rPr>
        <w:t xml:space="preserve"> class, students will discuss with the instructor what readings to assign, or concentrate on, for class and will co-lead discussion in class on their topics for those 2 weeks</w:t>
      </w:r>
      <w:r w:rsidRPr="00AF5CE6">
        <w:rPr>
          <w:rFonts w:ascii="Arial" w:hAnsi="Arial"/>
          <w:sz w:val="20"/>
        </w:rPr>
        <w:t xml:space="preserve">. </w:t>
      </w:r>
      <w:r w:rsidR="00EC72EA">
        <w:rPr>
          <w:rFonts w:ascii="Arial" w:hAnsi="Arial"/>
          <w:sz w:val="20"/>
        </w:rPr>
        <w:t>PhD students should</w:t>
      </w:r>
      <w:r w:rsidR="00321D9B" w:rsidRPr="00AF5CE6">
        <w:rPr>
          <w:rFonts w:ascii="Arial" w:hAnsi="Arial"/>
          <w:sz w:val="20"/>
        </w:rPr>
        <w:t xml:space="preserve"> select </w:t>
      </w:r>
      <w:r w:rsidR="00321D9B" w:rsidRPr="00AF5CE6">
        <w:rPr>
          <w:rFonts w:ascii="Arial" w:hAnsi="Arial"/>
          <w:sz w:val="20"/>
          <w:u w:val="single"/>
        </w:rPr>
        <w:t>research</w:t>
      </w:r>
      <w:r w:rsidR="00321D9B" w:rsidRPr="00AF5CE6">
        <w:rPr>
          <w:rFonts w:ascii="Arial" w:hAnsi="Arial"/>
          <w:sz w:val="20"/>
        </w:rPr>
        <w:t xml:space="preserve">-focused topics and readings. Masters students may want to select CD </w:t>
      </w:r>
      <w:r w:rsidR="00321D9B" w:rsidRPr="00AF5CE6">
        <w:rPr>
          <w:rFonts w:ascii="Arial" w:hAnsi="Arial"/>
          <w:sz w:val="20"/>
          <w:u w:val="single"/>
        </w:rPr>
        <w:t>intervention</w:t>
      </w:r>
      <w:r w:rsidR="00321D9B" w:rsidRPr="00AF5CE6">
        <w:rPr>
          <w:rFonts w:ascii="Arial" w:hAnsi="Arial"/>
          <w:sz w:val="20"/>
        </w:rPr>
        <w:t xml:space="preserve">-focused topics and readings. </w:t>
      </w:r>
      <w:r w:rsidRPr="00AF5CE6">
        <w:rPr>
          <w:rFonts w:ascii="Arial" w:hAnsi="Arial"/>
          <w:sz w:val="20"/>
        </w:rPr>
        <w:t xml:space="preserve">You should read the required and some of the recommended readings related to both the chosen geographic and topical areas, but for your papers, must go beyond those and complete a thorough, critical, and synthesized review of “glocal” (specific local, but influenced by global) development issues in your chosen country/region. Do a thorough search, especially of the recent scholarly literature on the topic and </w:t>
      </w:r>
      <w:r w:rsidR="00EC72EA">
        <w:rPr>
          <w:rFonts w:ascii="Arial" w:hAnsi="Arial"/>
          <w:sz w:val="20"/>
        </w:rPr>
        <w:t>region</w:t>
      </w:r>
      <w:r w:rsidRPr="00AF5CE6">
        <w:rPr>
          <w:rFonts w:ascii="Arial" w:hAnsi="Arial"/>
          <w:sz w:val="20"/>
        </w:rPr>
        <w:t xml:space="preserve">. Write a paper summarizing and critically analyzing the literature on that topic. </w:t>
      </w:r>
      <w:r w:rsidRPr="00AF5CE6">
        <w:rPr>
          <w:rFonts w:ascii="Arial" w:hAnsi="Arial"/>
          <w:b/>
          <w:bCs/>
          <w:sz w:val="20"/>
        </w:rPr>
        <w:t>Post a draft or detailed outline of your paper/class discussion to the OAK Discussion Board at least 2 days before the topic is scheduled to be discussed in class.</w:t>
      </w:r>
      <w:r w:rsidRPr="00AF5CE6">
        <w:rPr>
          <w:rFonts w:ascii="Arial" w:hAnsi="Arial"/>
          <w:sz w:val="20"/>
        </w:rPr>
        <w:t xml:space="preserve">  Lead class discussion of the topic on the day it is scheduled.  Every student in the class will be expected to read the required readings and drafts/outlines each week and comment (in class and on OAK) on as many student paper topics as possible for part of their participation grade [below]. Papers may be revised based on comments and class discussion before being turned in for a grade no later than 3 weeks after your 1st (global dimension) paper is discussed in class and 1 week after the 2</w:t>
      </w:r>
      <w:r w:rsidRPr="00AF5CE6">
        <w:rPr>
          <w:rFonts w:ascii="Arial" w:hAnsi="Arial"/>
          <w:sz w:val="20"/>
          <w:vertAlign w:val="superscript"/>
        </w:rPr>
        <w:t>nd</w:t>
      </w:r>
      <w:r w:rsidRPr="00AF5CE6">
        <w:rPr>
          <w:rFonts w:ascii="Arial" w:hAnsi="Arial"/>
          <w:sz w:val="20"/>
        </w:rPr>
        <w:t xml:space="preserve"> (country/region) paper is discussed.  </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b/>
          <w:bCs/>
          <w:sz w:val="20"/>
        </w:rPr>
        <w:t>B. Community Development Project Description/Proposal (25%):</w:t>
      </w:r>
      <w:r w:rsidRPr="00AF5CE6">
        <w:rPr>
          <w:rFonts w:ascii="Arial" w:hAnsi="Arial"/>
          <w:sz w:val="20"/>
        </w:rPr>
        <w:t xml:space="preserve">  </w:t>
      </w:r>
      <w:r w:rsidR="00660F95" w:rsidRPr="00AF5CE6">
        <w:rPr>
          <w:rFonts w:ascii="Arial" w:hAnsi="Arial"/>
          <w:sz w:val="20"/>
        </w:rPr>
        <w:t>3-5</w:t>
      </w:r>
      <w:r w:rsidRPr="00AF5CE6">
        <w:rPr>
          <w:rFonts w:ascii="Arial" w:hAnsi="Arial"/>
          <w:sz w:val="20"/>
        </w:rPr>
        <w:t xml:space="preserve"> single-spaced pages; you can write this either in the form of a project proposal or description of a completed project; draft due and presented at last class of semester [may be revised and turned in </w:t>
      </w:r>
      <w:r w:rsidR="00FE1C4D" w:rsidRPr="00FE1C4D">
        <w:rPr>
          <w:rFonts w:ascii="Arial" w:hAnsi="Arial"/>
          <w:sz w:val="20"/>
        </w:rPr>
        <w:t>at the beginning of</w:t>
      </w:r>
      <w:r w:rsidRPr="00AF5CE6">
        <w:rPr>
          <w:rFonts w:ascii="Arial" w:hAnsi="Arial"/>
          <w:sz w:val="20"/>
        </w:rPr>
        <w:t xml:space="preserve"> exam week]. </w:t>
      </w:r>
      <w:r w:rsidR="00A621FC">
        <w:rPr>
          <w:rFonts w:ascii="Arial" w:hAnsi="Arial"/>
          <w:sz w:val="20"/>
        </w:rPr>
        <w:t>Choose and identify a foreign country or region with which you are familiar. I</w:t>
      </w:r>
      <w:r w:rsidRPr="00AF5CE6">
        <w:rPr>
          <w:rFonts w:ascii="Arial" w:hAnsi="Arial"/>
          <w:sz w:val="20"/>
        </w:rPr>
        <w:t>magine you are a community development specialist for an internati</w:t>
      </w:r>
      <w:r w:rsidR="006D7722">
        <w:rPr>
          <w:rFonts w:ascii="Arial" w:hAnsi="Arial"/>
          <w:sz w:val="20"/>
        </w:rPr>
        <w:t xml:space="preserve">onal NGO or government agency. </w:t>
      </w:r>
      <w:r w:rsidRPr="00AF5CE6">
        <w:rPr>
          <w:rFonts w:ascii="Arial" w:hAnsi="Arial"/>
          <w:sz w:val="20"/>
        </w:rPr>
        <w:t>A rural village or urban neighborhood (you choose) leader comes to you indicating an interest in hiring you to help her village or neighborhood deal with a problem that she and other members of the local council have identified (CHOOSE PROBLEM FROM LIST BELOW). You accept her invitation to meet with the council members, as you know that you have a number of skills and approaches to solving social problems that may be of assistance. Your paper should be as specific and detailed as possible within the page limits</w:t>
      </w:r>
      <w:r w:rsidR="006D7722">
        <w:rPr>
          <w:rFonts w:ascii="Arial" w:hAnsi="Arial"/>
          <w:sz w:val="20"/>
        </w:rPr>
        <w:t xml:space="preserve">. </w:t>
      </w:r>
      <w:r w:rsidRPr="00AF5CE6">
        <w:rPr>
          <w:rFonts w:ascii="Arial" w:hAnsi="Arial"/>
          <w:sz w:val="20"/>
        </w:rPr>
        <w:t xml:space="preserve">Briefly describe the village or neighborhood geographically, socially, demographically, economically, politically, culturally, environmentally, etc. </w:t>
      </w:r>
      <w:r w:rsidRPr="00AF5CE6">
        <w:rPr>
          <w:rFonts w:ascii="Arial" w:hAnsi="Arial"/>
          <w:sz w:val="20"/>
          <w:u w:val="single"/>
        </w:rPr>
        <w:t>Identify and analyze the relevant global dimensions of the problem</w:t>
      </w:r>
      <w:r w:rsidRPr="00AF5CE6">
        <w:rPr>
          <w:rFonts w:ascii="Arial" w:hAnsi="Arial"/>
          <w:sz w:val="20"/>
        </w:rPr>
        <w:t>. How might you envision your work with this village/neighborhood, from pre-visit preparation, to first meeting to your withdrawal? What do you envision is the process of your work/intervention in this comm</w:t>
      </w:r>
      <w:r w:rsidR="0000110E">
        <w:rPr>
          <w:rFonts w:ascii="Arial" w:hAnsi="Arial"/>
          <w:sz w:val="20"/>
        </w:rPr>
        <w:t>unity (assuming all goes well)--</w:t>
      </w:r>
      <w:r w:rsidRPr="00AF5CE6">
        <w:rPr>
          <w:rFonts w:ascii="Arial" w:hAnsi="Arial"/>
          <w:sz w:val="20"/>
        </w:rPr>
        <w:t>what spec</w:t>
      </w:r>
      <w:r w:rsidR="0000110E">
        <w:rPr>
          <w:rFonts w:ascii="Arial" w:hAnsi="Arial"/>
          <w:sz w:val="20"/>
        </w:rPr>
        <w:t xml:space="preserve">ific steps will you </w:t>
      </w:r>
      <w:r w:rsidRPr="00AF5CE6">
        <w:rPr>
          <w:rFonts w:ascii="Arial" w:hAnsi="Arial"/>
          <w:sz w:val="20"/>
        </w:rPr>
        <w:t>take as you wor</w:t>
      </w:r>
      <w:r w:rsidR="006D7722">
        <w:rPr>
          <w:rFonts w:ascii="Arial" w:hAnsi="Arial"/>
          <w:sz w:val="20"/>
        </w:rPr>
        <w:t>k with this community</w:t>
      </w:r>
      <w:r w:rsidRPr="00AF5CE6">
        <w:rPr>
          <w:rFonts w:ascii="Arial" w:hAnsi="Arial"/>
          <w:sz w:val="20"/>
        </w:rPr>
        <w:t>? As your work progresses, what specifically might you offer them in terms of skills and/or approaches to problem definition and solution that might be of value? What ethical issues will you encounter? What might be some of the other problems you will encounter while working there and how might you deal with them? What might you have to keep in mind as you work with the village/neighborhood council and its residents?</w:t>
      </w:r>
    </w:p>
    <w:p w:rsidR="00B2309E" w:rsidRPr="001A2E70" w:rsidRDefault="00B2309E" w:rsidP="001A2E70">
      <w:pPr>
        <w:autoSpaceDE w:val="0"/>
        <w:autoSpaceDN w:val="0"/>
        <w:adjustRightInd w:val="0"/>
        <w:spacing w:after="0" w:line="240" w:lineRule="auto"/>
        <w:rPr>
          <w:rFonts w:ascii="Arial" w:hAnsi="Arial" w:cs="Times New Roman (Arabic)"/>
          <w:sz w:val="20"/>
        </w:rPr>
        <w:sectPr w:rsidR="00B2309E" w:rsidRPr="001A2E70">
          <w:type w:val="continuous"/>
          <w:pgSz w:w="12240" w:h="15840"/>
          <w:pgMar w:top="1152" w:right="1152" w:bottom="1152" w:left="1152" w:gutter="0"/>
          <w:docGrid w:linePitch="360"/>
        </w:sectPr>
      </w:pPr>
      <w:r w:rsidRPr="00AF5CE6">
        <w:rPr>
          <w:rFonts w:ascii="Arial" w:hAnsi="Arial" w:cs="Times New Roman (Arabic)"/>
          <w:sz w:val="20"/>
        </w:rPr>
        <w:t>I encourage you to draw ideas [either CD programs or practices to try or what not to use] from existing programs, but try to make it your own, focus on the decision and implementation process with the particular, hypothetical [or real] community you chose, and be critical/analytical (as with the first paper) and specific in what aspects of the existing program you bor</w:t>
      </w:r>
      <w:r w:rsidR="00770ED1">
        <w:rPr>
          <w:rFonts w:ascii="Arial" w:hAnsi="Arial" w:cs="Times New Roman (Arabic)"/>
          <w:sz w:val="20"/>
        </w:rPr>
        <w:t>row or tailor for your project.</w:t>
      </w:r>
      <w:r w:rsidRPr="00AF5CE6">
        <w:rPr>
          <w:rFonts w:ascii="Arial" w:hAnsi="Arial" w:cs="Times New Roman (Arabic)"/>
          <w:sz w:val="20"/>
        </w:rPr>
        <w:t xml:space="preserve"> Finally, provide at least a rough budget for the project and be realistic and indicate specifically where the funds would come from [i.e., what means of organization/project income, or specific government revenue and/or agency source [foreign country or U.S.], or private foundation].</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u w:val="single"/>
        </w:rPr>
      </w:pPr>
      <w:r w:rsidRPr="00AF5CE6">
        <w:rPr>
          <w:rFonts w:ascii="Arial" w:hAnsi="Arial"/>
          <w:sz w:val="20"/>
          <w:u w:val="single"/>
        </w:rPr>
        <w:t>Choose a specific problem:</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Lack of Employment/Jobs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Rural out-migration of residents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 xml:space="preserve">Urban in-migration from rural areas </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Gentrification displacing poor residents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Lack of affordable, safe and decent housing</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Poor or no public infrastructure (sewer, plumbing, roads, schools, etc.)</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Toxic Waste/Environmental Contamination</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AIDS/HIV or other health epidemic</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Access to healthy affordable food</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 xml:space="preserve">Alcohol or Drug Abuse </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sz w:val="20"/>
        </w:rPr>
      </w:pPr>
      <w:r w:rsidRPr="00AF5CE6">
        <w:rPr>
          <w:rFonts w:ascii="Arial" w:hAnsi="Arial"/>
          <w:sz w:val="20"/>
        </w:rPr>
        <w:t>Child Sexual Abuse or Domestic Violence</w:t>
      </w:r>
    </w:p>
    <w:p w:rsidR="00B2309E" w:rsidRPr="00AF5CE6" w:rsidRDefault="00401397"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Youth violence</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Ethnic/tribal conflict/cultural genocide</w:t>
      </w:r>
    </w:p>
    <w:p w:rsidR="00B2309E" w:rsidRPr="00AF5CE6" w:rsidRDefault="0000110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Pr>
          <w:rFonts w:ascii="Arial" w:hAnsi="Arial"/>
          <w:sz w:val="20"/>
        </w:rPr>
        <w:t>Poor performing schools or school-community r</w:t>
      </w:r>
      <w:r w:rsidR="00B2309E" w:rsidRPr="00AF5CE6">
        <w:rPr>
          <w:rFonts w:ascii="Arial" w:hAnsi="Arial"/>
          <w:sz w:val="20"/>
        </w:rPr>
        <w:t>elations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right="18"/>
        <w:rPr>
          <w:rFonts w:ascii="Arial" w:hAnsi="Arial" w:cs="Times New Roman (Arabic)"/>
          <w:sz w:val="20"/>
        </w:rPr>
      </w:pPr>
      <w:r w:rsidRPr="00AF5CE6">
        <w:rPr>
          <w:rFonts w:ascii="Arial" w:hAnsi="Arial"/>
          <w:sz w:val="20"/>
        </w:rPr>
        <w:t>Other [you specify]</w:t>
      </w:r>
    </w:p>
    <w:p w:rsidR="00B2309E" w:rsidRPr="00AF5CE6" w:rsidRDefault="00B2309E" w:rsidP="00B2309E">
      <w:pPr>
        <w:spacing w:after="0" w:line="240" w:lineRule="auto"/>
        <w:rPr>
          <w:rFonts w:ascii="Arial" w:hAnsi="Arial" w:cs="Times New Roman (Arabic)"/>
          <w:sz w:val="20"/>
        </w:rPr>
        <w:sectPr w:rsidR="00B2309E" w:rsidRPr="00AF5CE6">
          <w:type w:val="continuous"/>
          <w:pgSz w:w="12240" w:h="15840"/>
          <w:pgMar w:top="1152" w:right="1152" w:bottom="1152" w:left="1152" w:gutter="0"/>
          <w:cols w:num="2" w:equalWidth="0">
            <w:col w:w="4608" w:space="450"/>
            <w:col w:w="4878"/>
          </w:cols>
          <w:docGrid w:linePitch="360"/>
        </w:sectPr>
      </w:pPr>
    </w:p>
    <w:p w:rsidR="00B2309E" w:rsidRPr="00AF5CE6" w:rsidRDefault="00B2309E" w:rsidP="00B2309E">
      <w:pPr>
        <w:spacing w:after="0" w:line="240" w:lineRule="auto"/>
        <w:rPr>
          <w:rFonts w:ascii="Arial" w:hAnsi="Arial" w:cs="Times New Roman (Arabic)"/>
          <w:sz w:val="20"/>
        </w:rPr>
      </w:pPr>
    </w:p>
    <w:p w:rsidR="00B2309E" w:rsidRPr="00AF5CE6" w:rsidRDefault="00B2309E" w:rsidP="00B2309E">
      <w:pPr>
        <w:spacing w:after="0" w:line="240" w:lineRule="auto"/>
        <w:rPr>
          <w:rFonts w:ascii="Arial" w:hAnsi="Arial"/>
          <w:sz w:val="20"/>
        </w:rPr>
      </w:pPr>
      <w:r w:rsidRPr="00AF5CE6">
        <w:rPr>
          <w:rFonts w:ascii="Arial" w:hAnsi="Arial"/>
          <w:b/>
          <w:bCs/>
          <w:sz w:val="20"/>
        </w:rPr>
        <w:t xml:space="preserve">C. Class/OAK participation (15%). </w:t>
      </w:r>
      <w:r w:rsidRPr="00AF5CE6">
        <w:rPr>
          <w:rFonts w:ascii="Arial" w:hAnsi="Arial"/>
          <w:sz w:val="20"/>
        </w:rPr>
        <w:t xml:space="preserve">This course requires significant student input and involvement. Attendance is expected. [Missing 1 or </w:t>
      </w:r>
      <w:r w:rsidRPr="00AF5CE6">
        <w:rPr>
          <w:rFonts w:ascii="Arial" w:hAnsi="Arial"/>
          <w:sz w:val="20"/>
          <w:u w:val="single"/>
        </w:rPr>
        <w:t>at most</w:t>
      </w:r>
      <w:r w:rsidRPr="00AF5CE6">
        <w:rPr>
          <w:rFonts w:ascii="Arial" w:hAnsi="Arial"/>
          <w:sz w:val="20"/>
        </w:rPr>
        <w:t xml:space="preserve"> 2 classes per semester for illness or work conflicts is excusable, but please email the instructor as soon as you know you will have to miss.] Participation in course activities, and especially </w:t>
      </w:r>
      <w:r w:rsidRPr="00AF5CE6">
        <w:rPr>
          <w:rFonts w:ascii="Arial" w:hAnsi="Arial"/>
          <w:b/>
          <w:bCs/>
          <w:sz w:val="20"/>
        </w:rPr>
        <w:t>class and OAK discussions</w:t>
      </w:r>
      <w:r w:rsidRPr="00AF5CE6">
        <w:rPr>
          <w:rFonts w:ascii="Arial" w:hAnsi="Arial"/>
          <w:sz w:val="20"/>
        </w:rPr>
        <w:t xml:space="preserve">, is essential. Students need to come to class prepared, having thoroughly read the class material in advance of the class session. Throughout the term, students must come prepared with questions to facilitate discussion of the readings. Students may be asked to hand in these questions, which will be used in part to determine the participation grade. </w:t>
      </w:r>
      <w:r w:rsidRPr="00AF5CE6">
        <w:rPr>
          <w:rFonts w:ascii="Arial" w:hAnsi="Arial"/>
          <w:b/>
          <w:bCs/>
          <w:sz w:val="20"/>
        </w:rPr>
        <w:t>Check the Discussion Board on the class OAK site at least 2X/week and, AT LEAST ONCE/WEEK, try to post or respond to a topic or offer feedback re class or a classmate’s paper or discussion</w:t>
      </w:r>
      <w:r w:rsidRPr="00AF5CE6">
        <w:rPr>
          <w:rFonts w:ascii="Arial" w:hAnsi="Arial"/>
          <w:sz w:val="20"/>
        </w:rPr>
        <w:t xml:space="preserve">. Effective participation also means not distracting yourself or others.  Please devote your full attention to the class. Use of computers [except to take notes], phones, or other material not related to course work is not permitted.  </w:t>
      </w:r>
    </w:p>
    <w:p w:rsidR="00B2309E" w:rsidRPr="00AF5CE6" w:rsidRDefault="00B2309E" w:rsidP="00B2309E">
      <w:pPr>
        <w:spacing w:after="0" w:line="240" w:lineRule="auto"/>
        <w:rPr>
          <w:rFonts w:ascii="Arial" w:hAnsi="Arial" w:cs="Times New Roman (Arabic)"/>
          <w:sz w:val="20"/>
        </w:rPr>
      </w:pPr>
    </w:p>
    <w:p w:rsidR="00321D9B" w:rsidRPr="00AF5CE6" w:rsidRDefault="00B2309E" w:rsidP="00B2309E">
      <w:pPr>
        <w:spacing w:after="0" w:line="240" w:lineRule="auto"/>
        <w:rPr>
          <w:rFonts w:ascii="Arial" w:hAnsi="Arial"/>
          <w:sz w:val="20"/>
        </w:rPr>
      </w:pPr>
      <w:r w:rsidRPr="00AF5CE6">
        <w:rPr>
          <w:rFonts w:ascii="Arial" w:hAnsi="Arial"/>
          <w:b/>
          <w:bCs/>
          <w:sz w:val="20"/>
        </w:rPr>
        <w:t xml:space="preserve">Late/Missing Work/Honor Code. </w:t>
      </w:r>
      <w:r w:rsidRPr="00AF5CE6">
        <w:rPr>
          <w:rFonts w:ascii="Arial" w:hAnsi="Arial"/>
          <w:sz w:val="20"/>
        </w:rPr>
        <w:t>For all the above, late work will lose points. Any missing units of work will be graded 0. Please talk to the instructor if you're having problems. The Vanderbilt Honor Code governs all course requirements. Be particularly careful to properly credit ALL sources in a paper; avoid using web information that does not have a clear author</w:t>
      </w:r>
      <w:r w:rsidR="00321D9B" w:rsidRPr="00AF5CE6">
        <w:rPr>
          <w:rFonts w:ascii="Arial" w:hAnsi="Arial"/>
          <w:sz w:val="20"/>
        </w:rPr>
        <w:t xml:space="preserve">. </w:t>
      </w:r>
      <w:r w:rsidRPr="00AF5CE6">
        <w:rPr>
          <w:rFonts w:ascii="Arial" w:hAnsi="Arial"/>
          <w:sz w:val="20"/>
        </w:rPr>
        <w:t>Student study groups and, with instructor’s prior approval, collaboration on presentations and projects are permissible. If you have any doubts how the Honor Code applie</w:t>
      </w:r>
      <w:r w:rsidR="00AF5CE6" w:rsidRPr="00AF5CE6">
        <w:rPr>
          <w:rFonts w:ascii="Arial" w:hAnsi="Arial"/>
          <w:sz w:val="20"/>
        </w:rPr>
        <w:t>s, please ask the instructor</w:t>
      </w:r>
      <w:r w:rsidRPr="00AF5CE6">
        <w:rPr>
          <w:rFonts w:ascii="Arial" w:hAnsi="Arial"/>
          <w:sz w:val="20"/>
        </w:rPr>
        <w:t xml:space="preserve"> for clarification. Uncertainty about the application of the Honor Code does not excuse a violation. </w:t>
      </w:r>
    </w:p>
    <w:p w:rsidR="00EA7497" w:rsidRDefault="00EA7497" w:rsidP="00B2309E">
      <w:pPr>
        <w:spacing w:after="0" w:line="240" w:lineRule="auto"/>
        <w:rPr>
          <w:rFonts w:ascii="Arial" w:hAnsi="Arial"/>
          <w:sz w:val="20"/>
        </w:rPr>
      </w:pPr>
    </w:p>
    <w:p w:rsidR="00B2309E" w:rsidRPr="00AF5CE6" w:rsidRDefault="00B2309E" w:rsidP="00B2309E">
      <w:pPr>
        <w:spacing w:after="0" w:line="240" w:lineRule="auto"/>
        <w:rPr>
          <w:rFonts w:ascii="Arial" w:hAnsi="Arial"/>
          <w:sz w:val="20"/>
        </w:rPr>
      </w:pPr>
      <w:r w:rsidRPr="00AF5CE6">
        <w:rPr>
          <w:rFonts w:ascii="Arial" w:hAnsi="Arial"/>
          <w:sz w:val="20"/>
        </w:rPr>
        <w:t>Students who may need disability-related accommodations should contact the instructor as soon as possible. Also, please contact the Opportunity Development Center: 322-4705.</w:t>
      </w:r>
    </w:p>
    <w:p w:rsidR="00B2309E" w:rsidRPr="00AF5CE6" w:rsidRDefault="00B2309E" w:rsidP="00B2309E">
      <w:pPr>
        <w:spacing w:after="0" w:line="240" w:lineRule="auto"/>
        <w:rPr>
          <w:rFonts w:ascii="Arial" w:hAnsi="Arial" w:cs="Times New Roman (Arabic)"/>
          <w:b/>
          <w:bCs/>
          <w:sz w:val="20"/>
        </w:rPr>
      </w:pPr>
    </w:p>
    <w:p w:rsidR="00B2309E" w:rsidRPr="00AF5CE6" w:rsidRDefault="00B2309E" w:rsidP="00B2309E">
      <w:pPr>
        <w:spacing w:after="0" w:line="240" w:lineRule="auto"/>
        <w:rPr>
          <w:rFonts w:ascii="Arial" w:hAnsi="Arial"/>
          <w:b/>
          <w:bCs/>
          <w:i/>
          <w:iCs/>
          <w:sz w:val="20"/>
        </w:rPr>
      </w:pPr>
      <w:r w:rsidRPr="00AF5CE6">
        <w:rPr>
          <w:rFonts w:ascii="Arial" w:hAnsi="Arial"/>
          <w:b/>
          <w:bCs/>
          <w:i/>
          <w:iCs/>
          <w:sz w:val="20"/>
        </w:rPr>
        <w:t>Required Book (should be in bo</w:t>
      </w:r>
      <w:r w:rsidR="00EA7497">
        <w:rPr>
          <w:rFonts w:ascii="Arial" w:hAnsi="Arial"/>
          <w:b/>
          <w:bCs/>
          <w:i/>
          <w:iCs/>
          <w:sz w:val="20"/>
        </w:rPr>
        <w:t>okstore</w:t>
      </w:r>
      <w:r w:rsidR="0000110E">
        <w:rPr>
          <w:rFonts w:ascii="Arial" w:hAnsi="Arial"/>
          <w:b/>
          <w:bCs/>
          <w:i/>
          <w:iCs/>
          <w:sz w:val="20"/>
        </w:rPr>
        <w:t>; a</w:t>
      </w:r>
      <w:r w:rsidRPr="00AF5CE6">
        <w:rPr>
          <w:rFonts w:ascii="Arial" w:hAnsi="Arial"/>
          <w:b/>
          <w:bCs/>
          <w:i/>
          <w:iCs/>
          <w:sz w:val="20"/>
        </w:rPr>
        <w:t xml:space="preserve">dditional required article </w:t>
      </w:r>
      <w:r w:rsidR="0000110E">
        <w:rPr>
          <w:rFonts w:ascii="Arial" w:hAnsi="Arial"/>
          <w:b/>
          <w:bCs/>
          <w:i/>
          <w:iCs/>
          <w:sz w:val="20"/>
        </w:rPr>
        <w:t>readings will be linked on OAK):</w:t>
      </w:r>
    </w:p>
    <w:p w:rsidR="00023394" w:rsidRDefault="00B2309E" w:rsidP="00B2309E">
      <w:pPr>
        <w:spacing w:after="0" w:line="240" w:lineRule="auto"/>
        <w:ind w:left="720" w:hanging="720"/>
        <w:rPr>
          <w:rFonts w:ascii="Arial" w:hAnsi="Arial"/>
          <w:sz w:val="20"/>
        </w:rPr>
      </w:pPr>
      <w:r w:rsidRPr="00AF5CE6">
        <w:rPr>
          <w:rFonts w:ascii="Arial" w:hAnsi="Arial"/>
          <w:sz w:val="20"/>
        </w:rPr>
        <w:t>Roberts, J. T., &amp; Hite, A. (Eds.). (</w:t>
      </w:r>
      <w:bookmarkStart w:id="4" w:name="OLE_LINK3"/>
      <w:bookmarkStart w:id="5" w:name="OLE_LINK4"/>
      <w:r w:rsidRPr="00AF5CE6">
        <w:rPr>
          <w:rFonts w:ascii="Arial" w:hAnsi="Arial"/>
          <w:sz w:val="20"/>
        </w:rPr>
        <w:t xml:space="preserve">2007). </w:t>
      </w:r>
      <w:r w:rsidRPr="00AF5CE6">
        <w:rPr>
          <w:rFonts w:ascii="Arial" w:hAnsi="Arial"/>
          <w:i/>
          <w:iCs/>
          <w:sz w:val="20"/>
        </w:rPr>
        <w:t>The globalization and development reader: Perspectives on development and global change</w:t>
      </w:r>
      <w:r w:rsidRPr="00AF5CE6">
        <w:rPr>
          <w:rFonts w:ascii="Arial" w:hAnsi="Arial"/>
          <w:sz w:val="20"/>
        </w:rPr>
        <w:t>. Malden, MA: Blackwell.</w:t>
      </w:r>
      <w:bookmarkEnd w:id="4"/>
      <w:bookmarkEnd w:id="5"/>
      <w:r w:rsidR="00540F0C">
        <w:rPr>
          <w:rFonts w:ascii="Arial" w:hAnsi="Arial"/>
          <w:sz w:val="20"/>
        </w:rPr>
        <w:t xml:space="preserve"> </w:t>
      </w:r>
    </w:p>
    <w:p w:rsidR="00B2309E" w:rsidRPr="00AF5CE6" w:rsidRDefault="00B2309E" w:rsidP="00B2309E">
      <w:pPr>
        <w:spacing w:after="0" w:line="240" w:lineRule="auto"/>
        <w:ind w:left="720" w:hanging="720"/>
        <w:rPr>
          <w:rFonts w:ascii="Arial" w:hAnsi="Arial" w:cs="Times New Roman (Arabic)"/>
          <w:sz w:val="20"/>
        </w:rPr>
      </w:pPr>
    </w:p>
    <w:p w:rsidR="00B2309E" w:rsidRPr="00AF5CE6" w:rsidRDefault="00B2309E" w:rsidP="00B2309E">
      <w:pPr>
        <w:spacing w:after="0" w:line="240" w:lineRule="auto"/>
        <w:jc w:val="center"/>
        <w:rPr>
          <w:rFonts w:ascii="Arial" w:hAnsi="Arial"/>
          <w:b/>
          <w:bCs/>
          <w:sz w:val="20"/>
        </w:rPr>
      </w:pPr>
      <w:r w:rsidRPr="00AF5CE6">
        <w:rPr>
          <w:rFonts w:ascii="Arial" w:hAnsi="Arial"/>
          <w:b/>
          <w:bCs/>
          <w:sz w:val="20"/>
        </w:rPr>
        <w:t>SCHEDULE OF TOPICS &amp; READINGS</w:t>
      </w:r>
    </w:p>
    <w:p w:rsidR="00B2309E" w:rsidRPr="00AF5CE6" w:rsidRDefault="00B2309E" w:rsidP="00B2309E">
      <w:pPr>
        <w:spacing w:after="0" w:line="240" w:lineRule="auto"/>
        <w:rPr>
          <w:rFonts w:ascii="Arial" w:hAnsi="Arial"/>
          <w:b/>
          <w:bCs/>
          <w:sz w:val="20"/>
          <w:u w:val="single"/>
        </w:rPr>
      </w:pPr>
      <w:r w:rsidRPr="00AF5CE6">
        <w:rPr>
          <w:rFonts w:ascii="Arial" w:hAnsi="Arial"/>
          <w:b/>
          <w:bCs/>
          <w:sz w:val="20"/>
          <w:u w:val="single"/>
        </w:rPr>
        <w:t>#  Date  Topic/Required readings in bold [See changes &amp; final reading selections on OAK]</w:t>
      </w:r>
    </w:p>
    <w:p w:rsidR="00B2309E" w:rsidRPr="00AF5CE6" w:rsidRDefault="00B2309E" w:rsidP="00B2309E">
      <w:pPr>
        <w:spacing w:after="0" w:line="240" w:lineRule="auto"/>
        <w:rPr>
          <w:rFonts w:ascii="Arial" w:hAnsi="Arial" w:cs="Times New Roman (Arabic)"/>
          <w:sz w:val="20"/>
        </w:rPr>
      </w:pPr>
    </w:p>
    <w:p w:rsidR="00B2309E" w:rsidRPr="00AF5CE6" w:rsidRDefault="00EF7893" w:rsidP="00B2309E">
      <w:pPr>
        <w:spacing w:after="0" w:line="240" w:lineRule="auto"/>
        <w:rPr>
          <w:rFonts w:ascii="Arial" w:hAnsi="Arial" w:cs="Times New Roman (Arabic)"/>
          <w:b/>
          <w:bCs/>
          <w:sz w:val="20"/>
          <w:u w:val="single"/>
        </w:rPr>
      </w:pPr>
      <w:r>
        <w:rPr>
          <w:rFonts w:ascii="Arial" w:hAnsi="Arial"/>
          <w:b/>
          <w:bCs/>
          <w:sz w:val="20"/>
          <w:u w:val="single"/>
        </w:rPr>
        <w:t>1. 8/22</w:t>
      </w:r>
      <w:r w:rsidR="00B2309E" w:rsidRPr="00AF5CE6">
        <w:rPr>
          <w:rFonts w:ascii="Arial" w:hAnsi="Arial"/>
          <w:b/>
          <w:bCs/>
          <w:sz w:val="20"/>
          <w:u w:val="single"/>
        </w:rPr>
        <w:t>: Introduction to Community development [ON E-RESERVES ON OAK]:</w:t>
      </w:r>
    </w:p>
    <w:p w:rsidR="00B2309E" w:rsidRPr="00CB6269" w:rsidRDefault="00B2309E" w:rsidP="00B2309E">
      <w:pPr>
        <w:spacing w:after="0" w:line="240" w:lineRule="auto"/>
        <w:ind w:left="720" w:hanging="720"/>
        <w:rPr>
          <w:rFonts w:ascii="Arial" w:hAnsi="Arial"/>
          <w:b/>
          <w:sz w:val="20"/>
        </w:rPr>
      </w:pPr>
      <w:r w:rsidRPr="00CB6269">
        <w:rPr>
          <w:rFonts w:ascii="Arial" w:hAnsi="Arial"/>
          <w:b/>
          <w:sz w:val="20"/>
        </w:rPr>
        <w:t xml:space="preserve">SKIM (students with no past coursework in community studies may want to read this more carefully): </w:t>
      </w:r>
      <w:hyperlink r:id="rId14" w:history="1">
        <w:r w:rsidR="007F205E" w:rsidRPr="00CB6269">
          <w:rPr>
            <w:rStyle w:val="Hyperlink"/>
            <w:rFonts w:ascii="Arial" w:hAnsi="Arial"/>
            <w:b/>
            <w:sz w:val="20"/>
          </w:rPr>
          <w:t>Christenson, Fendley &amp; Robinson (1989). Community development</w:t>
        </w:r>
      </w:hyperlink>
      <w:r w:rsidRPr="00CB6269">
        <w:rPr>
          <w:rFonts w:ascii="Arial" w:hAnsi="Arial"/>
          <w:b/>
          <w:sz w:val="20"/>
        </w:rPr>
        <w:t xml:space="preserve">. In J. A. Christenson &amp; J. W. Robinson (Eds.), </w:t>
      </w:r>
      <w:r w:rsidRPr="00CB6269">
        <w:rPr>
          <w:rFonts w:ascii="Arial" w:hAnsi="Arial"/>
          <w:b/>
          <w:i/>
          <w:iCs/>
          <w:sz w:val="20"/>
        </w:rPr>
        <w:t>Community development in perspective</w:t>
      </w:r>
      <w:r w:rsidR="00D51D73" w:rsidRPr="00CB6269">
        <w:rPr>
          <w:rFonts w:ascii="Arial" w:hAnsi="Arial"/>
          <w:b/>
          <w:sz w:val="20"/>
        </w:rPr>
        <w:t xml:space="preserve"> (</w:t>
      </w:r>
      <w:r w:rsidRPr="00CB6269">
        <w:rPr>
          <w:rFonts w:ascii="Arial" w:hAnsi="Arial"/>
          <w:b/>
          <w:sz w:val="20"/>
        </w:rPr>
        <w:t xml:space="preserve">pp. 3-25). </w:t>
      </w:r>
      <w:r w:rsidR="00D51D73" w:rsidRPr="00CB6269">
        <w:rPr>
          <w:rFonts w:ascii="Arial" w:hAnsi="Arial"/>
          <w:b/>
          <w:sz w:val="20"/>
        </w:rPr>
        <w:t>Iowa State U</w:t>
      </w:r>
      <w:r w:rsidRPr="00CB6269">
        <w:rPr>
          <w:rFonts w:ascii="Arial" w:hAnsi="Arial"/>
          <w:b/>
          <w:sz w:val="20"/>
        </w:rPr>
        <w:t>.</w:t>
      </w:r>
    </w:p>
    <w:p w:rsidR="00B2309E" w:rsidRPr="00CB6269" w:rsidRDefault="007020C1" w:rsidP="00B2309E">
      <w:pPr>
        <w:spacing w:after="0" w:line="240" w:lineRule="auto"/>
        <w:ind w:left="720" w:hanging="720"/>
        <w:rPr>
          <w:rFonts w:ascii="Arial" w:hAnsi="Arial"/>
          <w:b/>
          <w:sz w:val="20"/>
        </w:rPr>
      </w:pPr>
      <w:hyperlink r:id="rId15" w:history="1">
        <w:r w:rsidR="00266025" w:rsidRPr="00CB6269">
          <w:rPr>
            <w:rStyle w:val="Hyperlink"/>
            <w:rFonts w:ascii="Arial" w:hAnsi="Arial"/>
            <w:b/>
            <w:sz w:val="20"/>
          </w:rPr>
          <w:t>Voth &amp; Brewster (1989). An overview of international community development</w:t>
        </w:r>
      </w:hyperlink>
      <w:r w:rsidR="00CB6269">
        <w:rPr>
          <w:rFonts w:ascii="Arial" w:hAnsi="Arial"/>
          <w:b/>
          <w:sz w:val="20"/>
        </w:rPr>
        <w:t xml:space="preserve">. In Christenson &amp; </w:t>
      </w:r>
      <w:r w:rsidR="00B2309E" w:rsidRPr="00CB6269">
        <w:rPr>
          <w:rFonts w:ascii="Arial" w:hAnsi="Arial"/>
          <w:b/>
          <w:sz w:val="20"/>
        </w:rPr>
        <w:t xml:space="preserve">Robinson (Eds.), </w:t>
      </w:r>
      <w:r w:rsidR="00B2309E" w:rsidRPr="00CB6269">
        <w:rPr>
          <w:rFonts w:ascii="Arial" w:hAnsi="Arial"/>
          <w:b/>
          <w:i/>
          <w:iCs/>
          <w:sz w:val="20"/>
        </w:rPr>
        <w:t>Community development in perspective</w:t>
      </w:r>
      <w:r w:rsidR="00B2309E" w:rsidRPr="00CB6269">
        <w:rPr>
          <w:rFonts w:ascii="Arial" w:hAnsi="Arial"/>
          <w:b/>
          <w:sz w:val="20"/>
        </w:rPr>
        <w:t xml:space="preserve"> (1st ed., pp. 280-306). </w:t>
      </w:r>
      <w:r w:rsidR="00D51D73" w:rsidRPr="00CB6269">
        <w:rPr>
          <w:rFonts w:ascii="Arial" w:hAnsi="Arial"/>
          <w:b/>
          <w:sz w:val="20"/>
        </w:rPr>
        <w:t>Iowa State</w:t>
      </w:r>
      <w:r w:rsidR="00B2309E" w:rsidRPr="00CB6269">
        <w:rPr>
          <w:rFonts w:ascii="Arial" w:hAnsi="Arial"/>
          <w:b/>
          <w:sz w:val="20"/>
        </w:rPr>
        <w:t xml:space="preserve"> Press.</w:t>
      </w:r>
    </w:p>
    <w:bookmarkStart w:id="6" w:name="OLE_LINK9"/>
    <w:bookmarkStart w:id="7" w:name="OLE_LINK10"/>
    <w:p w:rsidR="00B2309E" w:rsidRPr="00A555DF" w:rsidRDefault="007020C1" w:rsidP="00A555DF">
      <w:pPr>
        <w:spacing w:after="0" w:line="240" w:lineRule="auto"/>
        <w:ind w:left="720" w:hanging="720"/>
        <w:rPr>
          <w:rFonts w:ascii="Arial" w:hAnsi="Arial"/>
          <w:sz w:val="20"/>
        </w:rPr>
      </w:pPr>
      <w:r w:rsidRPr="00CB6269">
        <w:rPr>
          <w:rFonts w:ascii="Arial" w:hAnsi="Arial"/>
          <w:b/>
          <w:sz w:val="20"/>
        </w:rPr>
        <w:fldChar w:fldCharType="begin"/>
      </w:r>
      <w:r w:rsidR="00266025" w:rsidRPr="00CB6269">
        <w:rPr>
          <w:rFonts w:ascii="Arial" w:hAnsi="Arial"/>
          <w:b/>
          <w:sz w:val="20"/>
        </w:rPr>
        <w:instrText xml:space="preserve"> HYPERLINK "https://oak.vanderbilt.edu/@@/8E3DD71A6282E9E41C7FB053606B35AC/courses/1/2010.FALL.PBD.HOD.3640.01/content/_1575314_1/CampfensInternational.pdf" </w:instrText>
      </w:r>
      <w:r w:rsidRPr="00CB6269">
        <w:rPr>
          <w:rFonts w:ascii="Arial" w:hAnsi="Arial"/>
          <w:b/>
          <w:sz w:val="20"/>
        </w:rPr>
        <w:fldChar w:fldCharType="separate"/>
      </w:r>
      <w:r w:rsidR="00266025" w:rsidRPr="00CB6269">
        <w:rPr>
          <w:rStyle w:val="Hyperlink"/>
          <w:rFonts w:ascii="Arial" w:hAnsi="Arial"/>
          <w:b/>
          <w:sz w:val="20"/>
        </w:rPr>
        <w:t>Campfens, H. (1997). International review of community development</w:t>
      </w:r>
      <w:r w:rsidRPr="00CB6269">
        <w:rPr>
          <w:rFonts w:ascii="Arial" w:hAnsi="Arial"/>
          <w:b/>
          <w:sz w:val="20"/>
        </w:rPr>
        <w:fldChar w:fldCharType="end"/>
      </w:r>
      <w:r w:rsidR="00B2309E" w:rsidRPr="00CB6269">
        <w:rPr>
          <w:rFonts w:ascii="Arial" w:hAnsi="Arial"/>
          <w:b/>
          <w:sz w:val="20"/>
        </w:rPr>
        <w:t xml:space="preserve">: Theory and Practice. In H. Campfens (ed.) </w:t>
      </w:r>
      <w:r w:rsidR="00B2309E" w:rsidRPr="00CB6269">
        <w:rPr>
          <w:rFonts w:ascii="Arial" w:hAnsi="Arial"/>
          <w:b/>
          <w:i/>
          <w:iCs/>
          <w:sz w:val="20"/>
        </w:rPr>
        <w:t>Community development around the World: Practice, theory, research, training,</w:t>
      </w:r>
      <w:r w:rsidR="00D51D73" w:rsidRPr="00CB6269">
        <w:rPr>
          <w:rFonts w:ascii="Arial" w:hAnsi="Arial"/>
          <w:b/>
          <w:sz w:val="20"/>
        </w:rPr>
        <w:t xml:space="preserve"> (p</w:t>
      </w:r>
      <w:r w:rsidR="00B2309E" w:rsidRPr="00CB6269">
        <w:rPr>
          <w:rFonts w:ascii="Arial" w:hAnsi="Arial"/>
          <w:b/>
          <w:sz w:val="20"/>
        </w:rPr>
        <w:t>p. 3-40)</w:t>
      </w:r>
      <w:bookmarkEnd w:id="6"/>
      <w:bookmarkEnd w:id="7"/>
      <w:r w:rsidR="00B2309E" w:rsidRPr="00CB6269">
        <w:rPr>
          <w:rFonts w:ascii="Arial" w:hAnsi="Arial"/>
          <w:b/>
          <w:sz w:val="20"/>
        </w:rPr>
        <w:t xml:space="preserve"> University of Toronto Press.</w:t>
      </w:r>
      <w:r w:rsidR="00B2309E" w:rsidRPr="00AF5CE6">
        <w:rPr>
          <w:rFonts w:ascii="Arial" w:hAnsi="Arial"/>
          <w:sz w:val="20"/>
        </w:rPr>
        <w:tab/>
      </w:r>
    </w:p>
    <w:p w:rsidR="00B2309E" w:rsidRPr="002F7663"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u w:val="single"/>
        </w:rPr>
      </w:pPr>
      <w:r w:rsidRPr="002F7663">
        <w:rPr>
          <w:rFonts w:ascii="Arial" w:hAnsi="Arial"/>
          <w:sz w:val="20"/>
          <w:u w:val="single"/>
        </w:rPr>
        <w:t>Recommended:</w:t>
      </w:r>
    </w:p>
    <w:p w:rsidR="00B2309E" w:rsidRPr="00AF5CE6" w:rsidRDefault="00B2309E" w:rsidP="00B2309E">
      <w:pPr>
        <w:spacing w:after="0" w:line="240" w:lineRule="auto"/>
        <w:ind w:left="540" w:hanging="540"/>
        <w:rPr>
          <w:rFonts w:ascii="Arial" w:hAnsi="Arial" w:cs="Times New Roman (Arabic)"/>
          <w:sz w:val="20"/>
        </w:rPr>
      </w:pPr>
      <w:r w:rsidRPr="00AF5CE6">
        <w:rPr>
          <w:rFonts w:ascii="Arial" w:hAnsi="Arial"/>
          <w:sz w:val="20"/>
        </w:rPr>
        <w:t xml:space="preserve">Blakely, E. J. (1989). Theoretical approaches for a global community. In J. A. Christenson &amp; J. W. Robinson (Eds.), </w:t>
      </w:r>
      <w:r w:rsidRPr="00AF5CE6">
        <w:rPr>
          <w:rFonts w:ascii="Arial" w:hAnsi="Arial"/>
          <w:i/>
          <w:iCs/>
          <w:sz w:val="20"/>
        </w:rPr>
        <w:t>Community development in perspective</w:t>
      </w:r>
      <w:r w:rsidRPr="00AF5CE6">
        <w:rPr>
          <w:rFonts w:ascii="Arial" w:hAnsi="Arial"/>
          <w:sz w:val="20"/>
        </w:rPr>
        <w:t xml:space="preserve"> (1st ed., pp. 307-336). Iowa State University Press.</w:t>
      </w:r>
    </w:p>
    <w:p w:rsidR="00B2309E" w:rsidRPr="00AF5CE6"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rPr>
      </w:pPr>
      <w:r w:rsidRPr="00AF5CE6">
        <w:rPr>
          <w:rFonts w:ascii="Arial" w:hAnsi="Arial"/>
          <w:sz w:val="20"/>
        </w:rPr>
        <w:t xml:space="preserve">Fernando, J. L. (2003). The Power of Unsustainable Development: What Is to Be Done? </w:t>
      </w:r>
      <w:r w:rsidRPr="00AF5CE6">
        <w:rPr>
          <w:rFonts w:ascii="Arial" w:hAnsi="Arial"/>
          <w:i/>
          <w:iCs/>
          <w:sz w:val="20"/>
        </w:rPr>
        <w:t>The Annals of the American Academy of Political and Social Science, 590</w:t>
      </w:r>
      <w:r w:rsidRPr="00AF5CE6">
        <w:rPr>
          <w:rFonts w:ascii="Arial" w:hAnsi="Arial"/>
          <w:sz w:val="20"/>
        </w:rPr>
        <w:t>(1), 6-34.</w:t>
      </w:r>
    </w:p>
    <w:p w:rsidR="00B2309E" w:rsidRPr="00AF5CE6" w:rsidRDefault="00B2309E" w:rsidP="00B2309E">
      <w:pPr>
        <w:spacing w:after="0" w:line="240" w:lineRule="auto"/>
        <w:ind w:left="540" w:hanging="540"/>
        <w:rPr>
          <w:rFonts w:ascii="Arial" w:hAnsi="Arial"/>
          <w:sz w:val="20"/>
        </w:rPr>
      </w:pPr>
      <w:r w:rsidRPr="00AF5CE6">
        <w:rPr>
          <w:rFonts w:ascii="Arial" w:hAnsi="Arial"/>
          <w:sz w:val="20"/>
        </w:rPr>
        <w:t xml:space="preserve">Ife, J. (1995). </w:t>
      </w:r>
      <w:r w:rsidRPr="00AF5CE6">
        <w:rPr>
          <w:rFonts w:ascii="Arial" w:hAnsi="Arial"/>
          <w:i/>
          <w:iCs/>
          <w:sz w:val="20"/>
        </w:rPr>
        <w:t>Community development: Creating community alternatives- vision, analysis and practice</w:t>
      </w:r>
      <w:r w:rsidRPr="00AF5CE6">
        <w:rPr>
          <w:rFonts w:ascii="Arial" w:hAnsi="Arial"/>
          <w:sz w:val="20"/>
        </w:rPr>
        <w:t>. Melbourne: Longman.</w:t>
      </w:r>
    </w:p>
    <w:p w:rsidR="00DA1BFD" w:rsidRPr="00DA1BFD" w:rsidRDefault="007020C1"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color w:val="0000FF"/>
          <w:sz w:val="20"/>
        </w:rPr>
      </w:pPr>
      <w:hyperlink r:id="rId16" w:history="1">
        <w:r w:rsidR="00DA1BFD" w:rsidRPr="00DA1BFD">
          <w:rPr>
            <w:rStyle w:val="Hyperlink"/>
            <w:rFonts w:ascii="Arial" w:hAnsi="Arial"/>
            <w:sz w:val="20"/>
          </w:rPr>
          <w:t xml:space="preserve">Nation, M., </w:t>
        </w:r>
        <w:r w:rsidR="00DA1BFD" w:rsidRPr="00DA1BFD">
          <w:rPr>
            <w:rStyle w:val="spelle"/>
            <w:rFonts w:ascii="Arial" w:hAnsi="Arial"/>
            <w:color w:val="0000FF"/>
            <w:sz w:val="20"/>
          </w:rPr>
          <w:t>Wandersman</w:t>
        </w:r>
        <w:r w:rsidR="00DA1BFD" w:rsidRPr="00DA1BFD">
          <w:rPr>
            <w:rStyle w:val="Hyperlink"/>
            <w:rFonts w:ascii="Arial" w:hAnsi="Arial"/>
            <w:sz w:val="20"/>
          </w:rPr>
          <w:t xml:space="preserve">, A., &amp; Perkins, D.D. (2002). Promoting healthy communities through community development. In L. Jason &amp; D. </w:t>
        </w:r>
        <w:r w:rsidR="00DA1BFD" w:rsidRPr="00DA1BFD">
          <w:rPr>
            <w:rStyle w:val="spelle"/>
            <w:rFonts w:ascii="Arial" w:hAnsi="Arial"/>
            <w:color w:val="0000FF"/>
            <w:sz w:val="20"/>
          </w:rPr>
          <w:t>Glenwick</w:t>
        </w:r>
        <w:r w:rsidR="00DA1BFD" w:rsidRPr="00DA1BFD">
          <w:rPr>
            <w:rStyle w:val="Hyperlink"/>
            <w:rFonts w:ascii="Arial" w:hAnsi="Arial"/>
            <w:sz w:val="20"/>
          </w:rPr>
          <w:t xml:space="preserve"> (Eds.), </w:t>
        </w:r>
        <w:r w:rsidR="00DA1BFD" w:rsidRPr="00DA1BFD">
          <w:rPr>
            <w:rStyle w:val="Hyperlink"/>
            <w:rFonts w:ascii="Arial" w:hAnsi="Arial"/>
            <w:i/>
            <w:sz w:val="20"/>
          </w:rPr>
          <w:t>Innovative strategies for preventing psychological problems</w:t>
        </w:r>
        <w:r w:rsidR="00DA1BFD" w:rsidRPr="00DA1BFD">
          <w:rPr>
            <w:rStyle w:val="Hyperlink"/>
            <w:rFonts w:ascii="Arial" w:hAnsi="Arial"/>
            <w:sz w:val="20"/>
          </w:rPr>
          <w:t xml:space="preserve"> (pp. 324-344). New York: Springer.</w:t>
        </w:r>
      </w:hyperlink>
      <w:r w:rsidR="00DA1BFD" w:rsidRPr="00DA1BFD">
        <w:rPr>
          <w:rFonts w:ascii="Arial" w:hAnsi="Arial"/>
          <w:color w:val="0000FF"/>
          <w:sz w:val="20"/>
        </w:rPr>
        <w:t xml:space="preserve"> </w:t>
      </w:r>
    </w:p>
    <w:p w:rsidR="00FD569C" w:rsidRPr="00DA1BFD" w:rsidRDefault="007020C1"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color w:val="0000FF"/>
          <w:sz w:val="20"/>
        </w:rPr>
      </w:pPr>
      <w:hyperlink r:id="rId17" w:history="1">
        <w:r w:rsidR="00FD569C" w:rsidRPr="00DA1BFD">
          <w:rPr>
            <w:rStyle w:val="Hyperlink"/>
            <w:rFonts w:ascii="Arial" w:hAnsi="Arial"/>
            <w:sz w:val="20"/>
          </w:rPr>
          <w:t xml:space="preserve">Perkins, D.D., </w:t>
        </w:r>
        <w:r w:rsidR="00FD569C" w:rsidRPr="00DA1BFD">
          <w:rPr>
            <w:rStyle w:val="spelle"/>
            <w:rFonts w:ascii="Arial" w:hAnsi="Arial"/>
            <w:color w:val="0000FF"/>
            <w:sz w:val="20"/>
          </w:rPr>
          <w:t>Crim</w:t>
        </w:r>
        <w:r w:rsidR="00FD569C" w:rsidRPr="00DA1BFD">
          <w:rPr>
            <w:rStyle w:val="Hyperlink"/>
            <w:rFonts w:ascii="Arial" w:hAnsi="Arial"/>
            <w:sz w:val="20"/>
          </w:rPr>
          <w:t xml:space="preserve">, B., </w:t>
        </w:r>
        <w:r w:rsidR="00FD569C" w:rsidRPr="00DA1BFD">
          <w:rPr>
            <w:rStyle w:val="spelle"/>
            <w:rFonts w:ascii="Arial" w:hAnsi="Arial"/>
            <w:color w:val="0000FF"/>
            <w:sz w:val="20"/>
          </w:rPr>
          <w:t>Silberman</w:t>
        </w:r>
        <w:r w:rsidR="00FD569C" w:rsidRPr="00DA1BFD">
          <w:rPr>
            <w:rStyle w:val="Hyperlink"/>
            <w:rFonts w:ascii="Arial" w:hAnsi="Arial"/>
            <w:sz w:val="20"/>
          </w:rPr>
          <w:t xml:space="preserve">, P. &amp; Brown, B.B. (2004). Community development as a response to community-level adversity: Ecological theory and research and strengths-based policy. In K.I. </w:t>
        </w:r>
        <w:r w:rsidR="00FD569C" w:rsidRPr="00DA1BFD">
          <w:rPr>
            <w:rStyle w:val="spelle"/>
            <w:rFonts w:ascii="Arial" w:hAnsi="Arial"/>
            <w:color w:val="0000FF"/>
            <w:sz w:val="20"/>
          </w:rPr>
          <w:t>Maton</w:t>
        </w:r>
        <w:r w:rsidR="00FD569C" w:rsidRPr="00DA1BFD">
          <w:rPr>
            <w:rStyle w:val="Hyperlink"/>
            <w:rFonts w:ascii="Arial" w:hAnsi="Arial"/>
            <w:sz w:val="20"/>
          </w:rPr>
          <w:t xml:space="preserve">, C.J. </w:t>
        </w:r>
        <w:r w:rsidR="00FD569C" w:rsidRPr="00DA1BFD">
          <w:rPr>
            <w:rStyle w:val="spelle"/>
            <w:rFonts w:ascii="Arial" w:hAnsi="Arial"/>
            <w:color w:val="0000FF"/>
            <w:sz w:val="20"/>
          </w:rPr>
          <w:t>Schellenbach</w:t>
        </w:r>
        <w:r w:rsidR="00FD569C" w:rsidRPr="00DA1BFD">
          <w:rPr>
            <w:rStyle w:val="Hyperlink"/>
            <w:rFonts w:ascii="Arial" w:hAnsi="Arial"/>
            <w:sz w:val="20"/>
          </w:rPr>
          <w:t xml:space="preserve">, B.J. </w:t>
        </w:r>
        <w:r w:rsidR="00FD569C" w:rsidRPr="00DA1BFD">
          <w:rPr>
            <w:rStyle w:val="spelle"/>
            <w:rFonts w:ascii="Arial" w:hAnsi="Arial"/>
            <w:color w:val="0000FF"/>
            <w:sz w:val="20"/>
          </w:rPr>
          <w:t>Leadbeater</w:t>
        </w:r>
        <w:r w:rsidR="00FD569C" w:rsidRPr="00DA1BFD">
          <w:rPr>
            <w:rStyle w:val="Hyperlink"/>
            <w:rFonts w:ascii="Arial" w:hAnsi="Arial"/>
            <w:sz w:val="20"/>
          </w:rPr>
          <w:t xml:space="preserve"> &amp; A.L. </w:t>
        </w:r>
        <w:r w:rsidR="00FD569C" w:rsidRPr="00DA1BFD">
          <w:rPr>
            <w:rStyle w:val="spelle"/>
            <w:rFonts w:ascii="Arial" w:hAnsi="Arial"/>
            <w:color w:val="0000FF"/>
            <w:sz w:val="20"/>
          </w:rPr>
          <w:t>Solarz</w:t>
        </w:r>
        <w:r w:rsidR="00FD569C" w:rsidRPr="00DA1BFD">
          <w:rPr>
            <w:rStyle w:val="Hyperlink"/>
            <w:rFonts w:ascii="Arial" w:hAnsi="Arial"/>
            <w:sz w:val="20"/>
          </w:rPr>
          <w:t xml:space="preserve"> (Eds.), </w:t>
        </w:r>
        <w:r w:rsidR="00FD569C" w:rsidRPr="00DA1BFD">
          <w:rPr>
            <w:rStyle w:val="Hyperlink"/>
            <w:rFonts w:ascii="Arial" w:hAnsi="Arial"/>
            <w:i/>
            <w:sz w:val="20"/>
          </w:rPr>
          <w:t>Investing in children, youth, families and communities: Strengths-based research and policy</w:t>
        </w:r>
        <w:r w:rsidR="00FD569C" w:rsidRPr="00DA1BFD">
          <w:rPr>
            <w:rStyle w:val="Hyperlink"/>
            <w:rFonts w:ascii="Arial" w:hAnsi="Arial"/>
            <w:sz w:val="20"/>
          </w:rPr>
          <w:t xml:space="preserve"> (pp. 321-340). Washington, DC: APA.</w:t>
        </w:r>
      </w:hyperlink>
    </w:p>
    <w:p w:rsidR="00FD569C" w:rsidRDefault="00FD569C"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cs="Times New Roman (Arabic)"/>
          <w:sz w:val="20"/>
        </w:rPr>
      </w:pPr>
    </w:p>
    <w:p w:rsidR="00FD569C" w:rsidRDefault="00FD569C" w:rsidP="00FD569C">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right="18"/>
        <w:rPr>
          <w:rFonts w:ascii="Arial" w:hAnsi="Arial" w:cs="Times New Roman (Arabic)"/>
          <w:sz w:val="20"/>
        </w:rPr>
      </w:pPr>
      <w:r>
        <w:rPr>
          <w:rFonts w:ascii="Arial" w:hAnsi="Arial" w:cs="Times New Roman (Arabic)"/>
          <w:sz w:val="20"/>
        </w:rPr>
        <w:t xml:space="preserve">NOTE: FOR WEEKS 2-5, READ ALL ASSIGNED INTROS &amp; CHAPTERS FROM ROBERTS &amp; HITE, BUT EACH STUDENT WILL </w:t>
      </w:r>
      <w:r w:rsidR="00842C2C">
        <w:rPr>
          <w:rFonts w:ascii="Arial" w:hAnsi="Arial" w:cs="Times New Roman (Arabic)"/>
          <w:sz w:val="20"/>
        </w:rPr>
        <w:t xml:space="preserve">SELECT 1 CHAPTER/WEEK ON WHICH TO HELP </w:t>
      </w:r>
      <w:r>
        <w:rPr>
          <w:rFonts w:ascii="Arial" w:hAnsi="Arial" w:cs="Times New Roman (Arabic)"/>
          <w:sz w:val="20"/>
        </w:rPr>
        <w:t>LEAD DISC</w:t>
      </w:r>
      <w:r w:rsidR="00842C2C">
        <w:rPr>
          <w:rFonts w:ascii="Arial" w:hAnsi="Arial" w:cs="Times New Roman (Arabic)"/>
          <w:sz w:val="20"/>
        </w:rPr>
        <w:t>USSION</w:t>
      </w:r>
      <w:r>
        <w:rPr>
          <w:rFonts w:ascii="Arial" w:hAnsi="Arial" w:cs="Times New Roman (Arabic)"/>
          <w:sz w:val="20"/>
        </w:rPr>
        <w:t xml:space="preserve">. </w:t>
      </w:r>
    </w:p>
    <w:p w:rsidR="00B2309E" w:rsidRPr="00AF5CE6" w:rsidRDefault="00B2309E" w:rsidP="00B2309E">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cs="Times New Roman (Arabic)"/>
          <w:sz w:val="20"/>
        </w:rPr>
      </w:pPr>
    </w:p>
    <w:p w:rsidR="001179B4" w:rsidRPr="00AF5CE6" w:rsidRDefault="00EF7893" w:rsidP="001179B4">
      <w:pPr>
        <w:autoSpaceDE w:val="0"/>
        <w:autoSpaceDN w:val="0"/>
        <w:adjustRightInd w:val="0"/>
        <w:spacing w:after="0" w:line="240" w:lineRule="auto"/>
        <w:rPr>
          <w:rFonts w:ascii="Arial" w:hAnsi="Arial"/>
          <w:b/>
          <w:sz w:val="20"/>
          <w:u w:val="single"/>
        </w:rPr>
      </w:pPr>
      <w:r>
        <w:rPr>
          <w:rFonts w:ascii="Arial" w:hAnsi="Arial"/>
          <w:b/>
          <w:bCs/>
          <w:sz w:val="20"/>
          <w:u w:val="single"/>
        </w:rPr>
        <w:t>2. 8/29</w:t>
      </w:r>
      <w:r w:rsidR="00B2309E" w:rsidRPr="00AF5CE6">
        <w:rPr>
          <w:rFonts w:ascii="Arial" w:hAnsi="Arial"/>
          <w:b/>
          <w:bCs/>
          <w:sz w:val="20"/>
          <w:u w:val="single"/>
        </w:rPr>
        <w:t xml:space="preserve">: </w:t>
      </w:r>
      <w:r w:rsidR="001179B4" w:rsidRPr="00AF5CE6">
        <w:rPr>
          <w:rFonts w:ascii="Arial" w:hAnsi="Arial"/>
          <w:b/>
          <w:sz w:val="20"/>
          <w:u w:val="single"/>
        </w:rPr>
        <w:t>Economic dimension [eg, poverty, microfinance, World Bank, IMF, WTO, NAFTA &amp; other trade agreements] + communication/technological [eg cell phones, internet]</w:t>
      </w:r>
    </w:p>
    <w:p w:rsidR="001179B4" w:rsidRPr="00CB6269" w:rsidRDefault="001179B4" w:rsidP="001179B4">
      <w:pPr>
        <w:autoSpaceDE w:val="0"/>
        <w:autoSpaceDN w:val="0"/>
        <w:adjustRightInd w:val="0"/>
        <w:spacing w:after="0" w:line="240" w:lineRule="auto"/>
        <w:rPr>
          <w:rFonts w:ascii="Arial" w:hAnsi="Arial"/>
          <w:b/>
          <w:sz w:val="20"/>
        </w:rPr>
      </w:pPr>
      <w:r w:rsidRPr="00AF5CE6">
        <w:rPr>
          <w:rFonts w:ascii="Arial" w:hAnsi="Arial"/>
          <w:b/>
          <w:bCs/>
          <w:sz w:val="20"/>
        </w:rPr>
        <w:t>Roberts &amp; Hite [R&amp;H</w:t>
      </w:r>
      <w:r w:rsidRPr="00CB6269">
        <w:rPr>
          <w:rFonts w:ascii="Arial" w:hAnsi="Arial"/>
          <w:b/>
          <w:bCs/>
          <w:sz w:val="20"/>
        </w:rPr>
        <w:t>]:</w:t>
      </w:r>
      <w:r w:rsidRPr="00CB6269">
        <w:rPr>
          <w:rFonts w:ascii="Arial" w:hAnsi="Arial"/>
          <w:b/>
          <w:sz w:val="20"/>
        </w:rPr>
        <w:t xml:space="preserve"> Development and </w:t>
      </w:r>
      <w:r w:rsidR="00510D3D" w:rsidRPr="00CB6269">
        <w:rPr>
          <w:rFonts w:ascii="Arial" w:hAnsi="Arial"/>
          <w:b/>
          <w:sz w:val="20"/>
        </w:rPr>
        <w:t>Globalization: Recurring Themes (pp. 1-14)</w:t>
      </w:r>
    </w:p>
    <w:p w:rsidR="001179B4"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Part I: Formative Approaches to Development and Social Change</w:t>
      </w:r>
    </w:p>
    <w:p w:rsidR="001179B4" w:rsidRPr="00CB6269" w:rsidRDefault="001323EF" w:rsidP="001179B4">
      <w:pPr>
        <w:autoSpaceDE w:val="0"/>
        <w:autoSpaceDN w:val="0"/>
        <w:adjustRightInd w:val="0"/>
        <w:spacing w:after="0" w:line="240" w:lineRule="auto"/>
        <w:rPr>
          <w:rFonts w:ascii="Arial" w:hAnsi="Arial" w:cs="Times New Roman (Arabic)"/>
          <w:b/>
          <w:sz w:val="20"/>
        </w:rPr>
      </w:pPr>
      <w:r w:rsidRPr="00CB6269">
        <w:rPr>
          <w:rFonts w:ascii="Arial" w:hAnsi="Arial"/>
          <w:b/>
          <w:sz w:val="20"/>
        </w:rPr>
        <w:t>Introduction</w:t>
      </w:r>
      <w:r w:rsidR="00510D3D" w:rsidRPr="00CB6269">
        <w:rPr>
          <w:rFonts w:ascii="Arial" w:hAnsi="Arial"/>
          <w:b/>
          <w:sz w:val="20"/>
        </w:rPr>
        <w:t xml:space="preserve"> (pp. 19-24)</w:t>
      </w:r>
    </w:p>
    <w:p w:rsidR="000229D5"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1. Manifesto of the Communist Party (1848) and Alienated Labor (1844): Karl Marx and Friedrich Engels</w:t>
      </w:r>
    </w:p>
    <w:p w:rsidR="001179B4" w:rsidRPr="00CB6269" w:rsidRDefault="000229D5" w:rsidP="001179B4">
      <w:pPr>
        <w:autoSpaceDE w:val="0"/>
        <w:autoSpaceDN w:val="0"/>
        <w:adjustRightInd w:val="0"/>
        <w:spacing w:after="0" w:line="240" w:lineRule="auto"/>
        <w:rPr>
          <w:rFonts w:ascii="Arial" w:hAnsi="Arial"/>
          <w:b/>
          <w:sz w:val="20"/>
        </w:rPr>
      </w:pPr>
      <w:r w:rsidRPr="00CB6269">
        <w:rPr>
          <w:rFonts w:ascii="Arial" w:hAnsi="Arial"/>
          <w:b/>
          <w:sz w:val="20"/>
        </w:rPr>
        <w:t>2. The Protestant Ethic and the Spirit of Capitalism (1905): Max Weber</w:t>
      </w:r>
      <w:r w:rsidR="00AB40B0" w:rsidRPr="00CB6269">
        <w:rPr>
          <w:rFonts w:ascii="Arial" w:hAnsi="Arial"/>
          <w:b/>
          <w:sz w:val="20"/>
        </w:rPr>
        <w:t xml:space="preserve"> (I recommend also reading Anthony Giddens’ Introduction</w:t>
      </w:r>
      <w:r w:rsidR="00CD5E9E" w:rsidRPr="00CB6269">
        <w:rPr>
          <w:rFonts w:ascii="Arial" w:hAnsi="Arial"/>
          <w:b/>
          <w:sz w:val="20"/>
        </w:rPr>
        <w:t xml:space="preserve"> or the longer one by Peter Baehr &amp; Gordon C. Wells</w:t>
      </w:r>
      <w:r w:rsidR="00AB40B0" w:rsidRPr="00CB6269">
        <w:rPr>
          <w:rFonts w:ascii="Arial" w:hAnsi="Arial"/>
          <w:b/>
          <w:sz w:val="20"/>
        </w:rPr>
        <w:t xml:space="preserve"> for background and interpretation of this reading: see </w:t>
      </w:r>
      <w:r w:rsidR="00CD5E9E" w:rsidRPr="00CB6269">
        <w:rPr>
          <w:rFonts w:ascii="Arial" w:hAnsi="Arial"/>
          <w:b/>
          <w:sz w:val="20"/>
        </w:rPr>
        <w:t>e-reserves</w:t>
      </w:r>
      <w:r w:rsidR="00AB40B0" w:rsidRPr="00CB6269">
        <w:rPr>
          <w:rFonts w:ascii="Arial" w:hAnsi="Arial"/>
          <w:b/>
          <w:sz w:val="20"/>
        </w:rPr>
        <w:t>.)</w:t>
      </w:r>
    </w:p>
    <w:p w:rsidR="00510D3D"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3. The Stages of Economic Growth: A Non-Communist Manifesto: W.W. Rostow (1960)</w:t>
      </w:r>
    </w:p>
    <w:p w:rsidR="00510D3D" w:rsidRPr="00CB6269" w:rsidRDefault="00510D3D" w:rsidP="00510D3D">
      <w:pPr>
        <w:autoSpaceDE w:val="0"/>
        <w:autoSpaceDN w:val="0"/>
        <w:adjustRightInd w:val="0"/>
        <w:spacing w:after="0" w:line="240" w:lineRule="auto"/>
        <w:rPr>
          <w:rFonts w:ascii="Arial" w:hAnsi="Arial" w:cs="Times New Roman (Arabic)"/>
          <w:b/>
          <w:sz w:val="20"/>
        </w:rPr>
      </w:pPr>
      <w:r w:rsidRPr="00CB6269">
        <w:rPr>
          <w:rFonts w:ascii="Arial" w:hAnsi="Arial"/>
          <w:b/>
          <w:sz w:val="20"/>
        </w:rPr>
        <w:t>Roberts &amp; Hite Part II: Dependency and Beyond: Introduction (pp. 71-75)</w:t>
      </w:r>
    </w:p>
    <w:p w:rsidR="00510D3D" w:rsidRPr="00CB6269" w:rsidRDefault="00510D3D" w:rsidP="00510D3D">
      <w:pPr>
        <w:autoSpaceDE w:val="0"/>
        <w:autoSpaceDN w:val="0"/>
        <w:adjustRightInd w:val="0"/>
        <w:spacing w:after="0" w:line="240" w:lineRule="auto"/>
        <w:rPr>
          <w:rFonts w:ascii="Arial" w:hAnsi="Arial"/>
          <w:b/>
          <w:sz w:val="20"/>
        </w:rPr>
      </w:pPr>
      <w:r w:rsidRPr="00CB6269">
        <w:rPr>
          <w:rFonts w:ascii="Arial" w:hAnsi="Arial"/>
          <w:b/>
          <w:sz w:val="20"/>
        </w:rPr>
        <w:t>5. The Development of Underdevelopment (1969): Andre Gunder Frank</w:t>
      </w:r>
    </w:p>
    <w:p w:rsidR="001179B4" w:rsidRPr="00CB6269" w:rsidRDefault="00510D3D" w:rsidP="001179B4">
      <w:pPr>
        <w:autoSpaceDE w:val="0"/>
        <w:autoSpaceDN w:val="0"/>
        <w:adjustRightInd w:val="0"/>
        <w:spacing w:after="0" w:line="240" w:lineRule="auto"/>
        <w:rPr>
          <w:rFonts w:ascii="Arial" w:hAnsi="Arial"/>
          <w:b/>
          <w:sz w:val="20"/>
        </w:rPr>
      </w:pPr>
      <w:r w:rsidRPr="00CB6269">
        <w:rPr>
          <w:rFonts w:ascii="Arial" w:hAnsi="Arial"/>
          <w:b/>
          <w:sz w:val="20"/>
        </w:rPr>
        <w:t>(Note: Ch. 6 provides some historical background to dependency theory, but it is only recommended if you are interested in the complexities of 3</w:t>
      </w:r>
      <w:r w:rsidRPr="00CB6269">
        <w:rPr>
          <w:rFonts w:ascii="Arial" w:hAnsi="Arial"/>
          <w:b/>
          <w:sz w:val="20"/>
          <w:vertAlign w:val="superscript"/>
        </w:rPr>
        <w:t>rd</w:t>
      </w:r>
      <w:r w:rsidRPr="00CB6269">
        <w:rPr>
          <w:rFonts w:ascii="Arial" w:hAnsi="Arial"/>
          <w:b/>
          <w:sz w:val="20"/>
        </w:rPr>
        <w:t>-World dependency development)</w:t>
      </w:r>
    </w:p>
    <w:p w:rsidR="001179B4"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7. The Rise and Future Demise of the World Capitalist System: Concepts for Comparative Analysis (1979): Immanuel Wallerstein</w:t>
      </w:r>
    </w:p>
    <w:p w:rsidR="00BE51D4" w:rsidRPr="00CB6269" w:rsidRDefault="001179B4" w:rsidP="001179B4">
      <w:pPr>
        <w:autoSpaceDE w:val="0"/>
        <w:autoSpaceDN w:val="0"/>
        <w:adjustRightInd w:val="0"/>
        <w:spacing w:after="0" w:line="240" w:lineRule="auto"/>
        <w:rPr>
          <w:rFonts w:ascii="Arial" w:hAnsi="Arial"/>
          <w:b/>
          <w:sz w:val="20"/>
        </w:rPr>
      </w:pPr>
      <w:r w:rsidRPr="00CB6269">
        <w:rPr>
          <w:rFonts w:ascii="Arial" w:hAnsi="Arial"/>
          <w:b/>
          <w:sz w:val="20"/>
        </w:rPr>
        <w:t>8. Rethinking Development Theory: Insights From East Asia and Latin America (1989/1994): Gary Gereffi</w:t>
      </w:r>
    </w:p>
    <w:p w:rsidR="001179B4" w:rsidRPr="0020034D" w:rsidRDefault="001179B4" w:rsidP="001179B4">
      <w:pPr>
        <w:spacing w:after="0" w:line="240" w:lineRule="auto"/>
        <w:ind w:left="540" w:hanging="540"/>
        <w:rPr>
          <w:rFonts w:ascii="Arial" w:hAnsi="Arial"/>
          <w:sz w:val="20"/>
          <w:u w:val="single"/>
        </w:rPr>
      </w:pPr>
      <w:r w:rsidRPr="0020034D">
        <w:rPr>
          <w:rFonts w:ascii="Arial" w:hAnsi="Arial"/>
          <w:sz w:val="20"/>
          <w:u w:val="single"/>
        </w:rPr>
        <w:t>Recommended:</w:t>
      </w:r>
    </w:p>
    <w:p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Banerjee, A. V., Benabou, R., &amp; Mookherjee, D. (2006). </w:t>
      </w:r>
      <w:r w:rsidRPr="00AF5CE6">
        <w:rPr>
          <w:rFonts w:ascii="Arial" w:hAnsi="Arial"/>
          <w:i/>
          <w:iCs/>
          <w:sz w:val="20"/>
        </w:rPr>
        <w:t>Understanding poverty</w:t>
      </w:r>
      <w:r w:rsidRPr="00AF5CE6">
        <w:rPr>
          <w:rFonts w:ascii="Arial" w:hAnsi="Arial"/>
          <w:sz w:val="20"/>
        </w:rPr>
        <w:t>. Oxford University Press.</w:t>
      </w:r>
    </w:p>
    <w:p w:rsidR="00510D3D" w:rsidRPr="00AF5CE6" w:rsidRDefault="00510D3D" w:rsidP="00510D3D">
      <w:pPr>
        <w:spacing w:after="0" w:line="240" w:lineRule="auto"/>
        <w:ind w:left="720" w:hanging="720"/>
        <w:rPr>
          <w:rFonts w:ascii="Arial" w:hAnsi="Arial"/>
          <w:sz w:val="20"/>
        </w:rPr>
      </w:pPr>
      <w:r w:rsidRPr="00AF5CE6">
        <w:rPr>
          <w:rFonts w:ascii="Arial" w:hAnsi="Arial"/>
          <w:sz w:val="20"/>
        </w:rPr>
        <w:t xml:space="preserve">Cardoso, F.H. (1972; R &amp; H: Ch. 6). Dependency and Development in Latin America </w:t>
      </w:r>
    </w:p>
    <w:p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Carr, S. C., &amp; Sloan, T. S. (Eds.). (2003). </w:t>
      </w:r>
      <w:r w:rsidRPr="00AF5CE6">
        <w:rPr>
          <w:rFonts w:ascii="Arial" w:hAnsi="Arial"/>
          <w:i/>
          <w:iCs/>
          <w:sz w:val="20"/>
        </w:rPr>
        <w:t>Poverty and psychology: From global perspective to local practice</w:t>
      </w:r>
      <w:r w:rsidRPr="00AF5CE6">
        <w:rPr>
          <w:rFonts w:ascii="Arial" w:hAnsi="Arial"/>
          <w:sz w:val="20"/>
        </w:rPr>
        <w:t>. New York: Kluwer Academic / Plenum.</w:t>
      </w:r>
    </w:p>
    <w:p w:rsidR="001179B4" w:rsidRPr="00AF5CE6" w:rsidRDefault="001179B4" w:rsidP="00AB53BE">
      <w:pPr>
        <w:spacing w:after="0" w:line="240" w:lineRule="auto"/>
        <w:rPr>
          <w:rFonts w:ascii="Arial" w:hAnsi="Arial" w:cs="Times New Roman (Arabic)"/>
          <w:sz w:val="20"/>
        </w:rPr>
      </w:pPr>
      <w:r w:rsidRPr="00AF5CE6">
        <w:rPr>
          <w:rFonts w:ascii="Arial" w:hAnsi="Arial"/>
          <w:sz w:val="20"/>
        </w:rPr>
        <w:t>ChinAfrica (report on the increas</w:t>
      </w:r>
      <w:r w:rsidR="00AB53BE">
        <w:rPr>
          <w:rFonts w:ascii="Arial" w:hAnsi="Arial"/>
          <w:sz w:val="20"/>
        </w:rPr>
        <w:t xml:space="preserve">ing presence of China in Africa): </w:t>
      </w:r>
      <w:hyperlink r:id="rId18" w:tooltip="http://www.fastcompany.com/magazine/126/mozambique-a-chain-saw-for-every-tree.html?page=0,0" w:history="1">
        <w:r w:rsidRPr="00AF5CE6">
          <w:rPr>
            <w:rStyle w:val="Hyperlink"/>
            <w:rFonts w:ascii="Arial" w:hAnsi="Arial"/>
            <w:sz w:val="20"/>
          </w:rPr>
          <w:t>http://www.fastcompany.com/magazine/126/mozambique-a-chain-saw-for-every-tree.html?page=0%2C0</w:t>
        </w:r>
      </w:hyperlink>
    </w:p>
    <w:p w:rsidR="00FE05DF" w:rsidRDefault="00FE05DF" w:rsidP="001179B4">
      <w:pPr>
        <w:spacing w:after="0" w:line="240" w:lineRule="auto"/>
        <w:ind w:left="720" w:hanging="720"/>
        <w:rPr>
          <w:rFonts w:ascii="Arial" w:hAnsi="Arial"/>
          <w:sz w:val="20"/>
        </w:rPr>
      </w:pPr>
      <w:r w:rsidRPr="00FE05DF">
        <w:rPr>
          <w:rFonts w:ascii="Arial" w:hAnsi="Arial"/>
          <w:sz w:val="20"/>
        </w:rPr>
        <w:t xml:space="preserve">Collier, P. (2007). </w:t>
      </w:r>
      <w:r w:rsidRPr="00FE05DF">
        <w:rPr>
          <w:rFonts w:ascii="Arial" w:hAnsi="Arial"/>
          <w:i/>
          <w:sz w:val="20"/>
        </w:rPr>
        <w:t>The Bottom Billion: Why the Poorest Countries Are Failing and What Can Be Done About it</w:t>
      </w:r>
      <w:r>
        <w:rPr>
          <w:rFonts w:ascii="Arial" w:hAnsi="Arial"/>
          <w:sz w:val="20"/>
        </w:rPr>
        <w:t>.</w:t>
      </w:r>
      <w:r w:rsidRPr="00FE05DF">
        <w:rPr>
          <w:rFonts w:ascii="Arial" w:hAnsi="Arial"/>
          <w:sz w:val="20"/>
        </w:rPr>
        <w:t xml:space="preserve"> Oxford University Press.</w:t>
      </w:r>
    </w:p>
    <w:p w:rsidR="001179B4" w:rsidRPr="00AF5CE6" w:rsidRDefault="001179B4" w:rsidP="001179B4">
      <w:pPr>
        <w:spacing w:after="0" w:line="240" w:lineRule="auto"/>
        <w:ind w:left="720" w:hanging="720"/>
        <w:rPr>
          <w:rFonts w:ascii="Arial" w:hAnsi="Arial" w:cs="Times New Roman (Arabic)"/>
          <w:i/>
          <w:iCs/>
          <w:sz w:val="20"/>
        </w:rPr>
      </w:pPr>
      <w:r w:rsidRPr="00AF5CE6">
        <w:rPr>
          <w:rFonts w:ascii="Arial" w:hAnsi="Arial"/>
          <w:sz w:val="20"/>
        </w:rPr>
        <w:t xml:space="preserve">DeFilippis (2003). </w:t>
      </w:r>
      <w:r w:rsidRPr="00AF5CE6">
        <w:rPr>
          <w:rFonts w:ascii="Arial" w:hAnsi="Arial"/>
          <w:i/>
          <w:iCs/>
          <w:sz w:val="20"/>
        </w:rPr>
        <w:t>Unmaking Goliath: Community control in the face of global capital.</w:t>
      </w:r>
    </w:p>
    <w:p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Gibson-Graham, J. K. (2003). An Ethics of the Local. </w:t>
      </w:r>
      <w:r w:rsidRPr="00AF5CE6">
        <w:rPr>
          <w:rFonts w:ascii="Arial" w:hAnsi="Arial"/>
          <w:i/>
          <w:iCs/>
          <w:sz w:val="20"/>
        </w:rPr>
        <w:t>Rethinking Marxism, 15</w:t>
      </w:r>
      <w:r w:rsidRPr="00AF5CE6">
        <w:rPr>
          <w:rFonts w:ascii="Arial" w:hAnsi="Arial"/>
          <w:sz w:val="20"/>
        </w:rPr>
        <w:t>(1), 49-74.</w:t>
      </w:r>
    </w:p>
    <w:p w:rsidR="00BE51D4" w:rsidRDefault="001179B4" w:rsidP="001179B4">
      <w:pPr>
        <w:spacing w:after="0" w:line="240" w:lineRule="auto"/>
        <w:ind w:left="720" w:hanging="720"/>
        <w:rPr>
          <w:rFonts w:ascii="Arial" w:hAnsi="Arial"/>
          <w:sz w:val="20"/>
        </w:rPr>
      </w:pPr>
      <w:r w:rsidRPr="00AF5CE6">
        <w:rPr>
          <w:rFonts w:ascii="Arial" w:hAnsi="Arial"/>
          <w:sz w:val="20"/>
        </w:rPr>
        <w:t xml:space="preserve">Hartwick, E., &amp; Peet, R. (2003). Neoliberalism and Nature: The Case of the WTO. </w:t>
      </w:r>
      <w:r w:rsidRPr="00AF5CE6">
        <w:rPr>
          <w:rFonts w:ascii="Arial" w:hAnsi="Arial"/>
          <w:i/>
          <w:iCs/>
          <w:sz w:val="20"/>
        </w:rPr>
        <w:t>The Annals of the American Academy of Political and Social Science, 590</w:t>
      </w:r>
      <w:r w:rsidRPr="00AF5CE6">
        <w:rPr>
          <w:rFonts w:ascii="Arial" w:hAnsi="Arial"/>
          <w:sz w:val="20"/>
        </w:rPr>
        <w:t>(1), 188-211.</w:t>
      </w:r>
    </w:p>
    <w:p w:rsidR="001179B4" w:rsidRPr="00BE51D4" w:rsidRDefault="00BE51D4" w:rsidP="001179B4">
      <w:pPr>
        <w:spacing w:after="0" w:line="240" w:lineRule="auto"/>
        <w:ind w:left="720" w:hanging="720"/>
        <w:rPr>
          <w:rFonts w:ascii="Arial" w:hAnsi="Arial" w:cs="Times New Roman (Arabic)"/>
          <w:iCs/>
          <w:sz w:val="20"/>
        </w:rPr>
      </w:pPr>
      <w:r w:rsidRPr="00BE51D4">
        <w:rPr>
          <w:rFonts w:ascii="Arial" w:hAnsi="Arial" w:cs="Times New Roman (Arabic)"/>
          <w:iCs/>
          <w:sz w:val="20"/>
        </w:rPr>
        <w:t xml:space="preserve">Karlan, D., &amp; Zinman, J. (2011). Microcredit in Theory and Practice: Using Randomized Credit Scoring for Impact Evaluation. </w:t>
      </w:r>
      <w:r w:rsidRPr="00BE51D4">
        <w:rPr>
          <w:rFonts w:ascii="Arial" w:hAnsi="Arial" w:cs="Times New Roman (Arabic)"/>
          <w:i/>
          <w:iCs/>
          <w:sz w:val="20"/>
        </w:rPr>
        <w:t>Science, 332</w:t>
      </w:r>
      <w:r w:rsidRPr="00BE51D4">
        <w:rPr>
          <w:rFonts w:ascii="Arial" w:hAnsi="Arial" w:cs="Times New Roman (Arabic)"/>
          <w:iCs/>
          <w:sz w:val="20"/>
        </w:rPr>
        <w:t>, 1278-1284.</w:t>
      </w:r>
    </w:p>
    <w:p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Lee, J. C. (2004). Access, Self-Image, and Empowerment: Computer Training for Women Entrepreneurs in Costa Rica. </w:t>
      </w:r>
      <w:r w:rsidRPr="00AF5CE6">
        <w:rPr>
          <w:rFonts w:ascii="Arial" w:hAnsi="Arial"/>
          <w:i/>
          <w:iCs/>
          <w:sz w:val="20"/>
        </w:rPr>
        <w:t>Gender, Technology and Development, 8</w:t>
      </w:r>
      <w:r w:rsidRPr="00AF5CE6">
        <w:rPr>
          <w:rFonts w:ascii="Arial" w:hAnsi="Arial"/>
          <w:sz w:val="20"/>
        </w:rPr>
        <w:t>(2), 209-229.</w:t>
      </w:r>
    </w:p>
    <w:p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McLaren, P., &amp; Farahmandpur, R. (2005). </w:t>
      </w:r>
      <w:r w:rsidRPr="00AF5CE6">
        <w:rPr>
          <w:rFonts w:ascii="Arial" w:hAnsi="Arial"/>
          <w:i/>
          <w:iCs/>
          <w:sz w:val="20"/>
        </w:rPr>
        <w:t>Teaching against global capitalism and the new imperialism: A critical pedagogy</w:t>
      </w:r>
      <w:r w:rsidRPr="00AF5CE6">
        <w:rPr>
          <w:rFonts w:ascii="Arial" w:hAnsi="Arial"/>
          <w:sz w:val="20"/>
        </w:rPr>
        <w:t>. Lanham, Md.: Rowman &amp; Littlefield.</w:t>
      </w:r>
    </w:p>
    <w:p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Peck, J., &amp; Tickell, A. (2002). Neoliberalizing Space. </w:t>
      </w:r>
      <w:r w:rsidRPr="00AF5CE6">
        <w:rPr>
          <w:rFonts w:ascii="Arial" w:hAnsi="Arial"/>
          <w:i/>
          <w:iCs/>
          <w:sz w:val="20"/>
        </w:rPr>
        <w:t>Antipode, 34</w:t>
      </w:r>
      <w:r w:rsidRPr="00AF5CE6">
        <w:rPr>
          <w:rFonts w:ascii="Arial" w:hAnsi="Arial"/>
          <w:sz w:val="20"/>
        </w:rPr>
        <w:t>(3), 380-404.</w:t>
      </w:r>
    </w:p>
    <w:p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Sen, A. K. (2002). </w:t>
      </w:r>
      <w:r w:rsidRPr="00AF5CE6">
        <w:rPr>
          <w:rFonts w:ascii="Arial" w:hAnsi="Arial"/>
          <w:i/>
          <w:iCs/>
          <w:sz w:val="20"/>
        </w:rPr>
        <w:t>Rationality and freedom</w:t>
      </w:r>
      <w:r w:rsidRPr="00AF5CE6">
        <w:rPr>
          <w:rFonts w:ascii="Arial" w:hAnsi="Arial"/>
          <w:sz w:val="20"/>
        </w:rPr>
        <w:t>. Cambridge, Mass.: Belknap Press.</w:t>
      </w:r>
    </w:p>
    <w:p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Smith, J. H., &amp; Mantz, J. W. (2006). Do cellular phones dream of civil war? : the mystification of production and the consequences of technology fetishism in the eastern Congo. In M. H. Kirsch (Ed.), </w:t>
      </w:r>
      <w:r w:rsidRPr="00AF5CE6">
        <w:rPr>
          <w:rFonts w:ascii="Arial" w:hAnsi="Arial"/>
          <w:i/>
          <w:iCs/>
          <w:sz w:val="20"/>
        </w:rPr>
        <w:t>Inclusion and exclusion in the global arena</w:t>
      </w:r>
      <w:r w:rsidRPr="00AF5CE6">
        <w:rPr>
          <w:rFonts w:ascii="Arial" w:hAnsi="Arial"/>
          <w:sz w:val="20"/>
        </w:rPr>
        <w:t>. New York: Routledge.</w:t>
      </w:r>
    </w:p>
    <w:p w:rsidR="001179B4" w:rsidRPr="00AF5CE6" w:rsidRDefault="001179B4" w:rsidP="001179B4">
      <w:pPr>
        <w:spacing w:after="0" w:line="240" w:lineRule="auto"/>
        <w:ind w:left="540" w:hanging="540"/>
        <w:rPr>
          <w:rFonts w:ascii="Arial" w:hAnsi="Arial" w:cs="Times New Roman (Arabic)"/>
          <w:sz w:val="20"/>
        </w:rPr>
      </w:pPr>
      <w:r w:rsidRPr="00AF5CE6">
        <w:rPr>
          <w:rFonts w:ascii="Arial" w:hAnsi="Arial"/>
          <w:sz w:val="20"/>
        </w:rPr>
        <w:t xml:space="preserve">Shaffer, R., &amp; Summers, G. F. (1989). Community economic development. In J. A. Christenson &amp; J. W. Robinson (Eds.), </w:t>
      </w:r>
      <w:r w:rsidRPr="00AF5CE6">
        <w:rPr>
          <w:rFonts w:ascii="Arial" w:hAnsi="Arial"/>
          <w:i/>
          <w:iCs/>
          <w:sz w:val="20"/>
        </w:rPr>
        <w:t>Community development in perspective</w:t>
      </w:r>
      <w:r w:rsidRPr="00AF5CE6">
        <w:rPr>
          <w:rFonts w:ascii="Arial" w:hAnsi="Arial"/>
          <w:sz w:val="20"/>
        </w:rPr>
        <w:t xml:space="preserve"> (1</w:t>
      </w:r>
      <w:r w:rsidR="00C14945">
        <w:rPr>
          <w:rFonts w:ascii="Arial" w:hAnsi="Arial"/>
          <w:sz w:val="20"/>
        </w:rPr>
        <w:t xml:space="preserve">st ed., pp. 173-195). </w:t>
      </w:r>
      <w:r w:rsidRPr="00AF5CE6">
        <w:rPr>
          <w:rFonts w:ascii="Arial" w:hAnsi="Arial"/>
          <w:sz w:val="20"/>
        </w:rPr>
        <w:t xml:space="preserve">Iowa </w:t>
      </w:r>
      <w:r w:rsidR="00C14945">
        <w:rPr>
          <w:rFonts w:ascii="Arial" w:hAnsi="Arial"/>
          <w:sz w:val="20"/>
        </w:rPr>
        <w:t>State Univer</w:t>
      </w:r>
      <w:r w:rsidRPr="00AF5CE6">
        <w:rPr>
          <w:rFonts w:ascii="Arial" w:hAnsi="Arial"/>
          <w:sz w:val="20"/>
        </w:rPr>
        <w:t xml:space="preserve"> Press.</w:t>
      </w:r>
    </w:p>
    <w:p w:rsidR="001179B4" w:rsidRPr="00AF5CE6" w:rsidRDefault="001179B4" w:rsidP="001179B4">
      <w:pPr>
        <w:spacing w:after="0" w:line="240" w:lineRule="auto"/>
        <w:ind w:left="540" w:hanging="540"/>
        <w:rPr>
          <w:rFonts w:ascii="Arial" w:hAnsi="Arial"/>
          <w:sz w:val="20"/>
        </w:rPr>
      </w:pPr>
      <w:r w:rsidRPr="00AF5CE6">
        <w:rPr>
          <w:rFonts w:ascii="Arial" w:hAnsi="Arial"/>
          <w:sz w:val="20"/>
        </w:rPr>
        <w:t xml:space="preserve">Warner, M., &amp; Gerbasi, J. (2004). Rescaling and Reforming the State under NAFTA: Implications for Subnational Authority. </w:t>
      </w:r>
      <w:r w:rsidRPr="00AF5CE6">
        <w:rPr>
          <w:rFonts w:ascii="Arial" w:hAnsi="Arial"/>
          <w:i/>
          <w:iCs/>
          <w:sz w:val="20"/>
        </w:rPr>
        <w:t>International Journal of Urban and Regional Research, 28</w:t>
      </w:r>
      <w:r w:rsidRPr="00AF5CE6">
        <w:rPr>
          <w:rFonts w:ascii="Arial" w:hAnsi="Arial"/>
          <w:sz w:val="20"/>
        </w:rPr>
        <w:t>(4), 858-873.</w:t>
      </w:r>
    </w:p>
    <w:p w:rsidR="00B2309E" w:rsidRPr="00AF5CE6" w:rsidRDefault="00B2309E" w:rsidP="00B2309E">
      <w:pPr>
        <w:autoSpaceDE w:val="0"/>
        <w:autoSpaceDN w:val="0"/>
        <w:adjustRightInd w:val="0"/>
        <w:spacing w:after="0" w:line="240" w:lineRule="auto"/>
        <w:rPr>
          <w:rFonts w:ascii="Arial" w:hAnsi="Arial" w:cs="Times New Roman (Arabic)"/>
          <w:b/>
          <w:bCs/>
          <w:sz w:val="20"/>
          <w:u w:val="single"/>
        </w:rPr>
      </w:pPr>
    </w:p>
    <w:p w:rsidR="00C7041F" w:rsidRPr="00AF5CE6" w:rsidRDefault="00EF7893" w:rsidP="001179B4">
      <w:pPr>
        <w:autoSpaceDE w:val="0"/>
        <w:autoSpaceDN w:val="0"/>
        <w:adjustRightInd w:val="0"/>
        <w:spacing w:after="0" w:line="240" w:lineRule="auto"/>
        <w:rPr>
          <w:rFonts w:ascii="Arial" w:hAnsi="Arial"/>
          <w:b/>
          <w:bCs/>
          <w:sz w:val="20"/>
          <w:u w:val="single"/>
        </w:rPr>
      </w:pPr>
      <w:r>
        <w:rPr>
          <w:rFonts w:ascii="Arial" w:hAnsi="Arial"/>
          <w:b/>
          <w:bCs/>
          <w:sz w:val="20"/>
          <w:u w:val="single"/>
        </w:rPr>
        <w:t>3. 9/5</w:t>
      </w:r>
      <w:r w:rsidR="00B2309E" w:rsidRPr="00AF5CE6">
        <w:rPr>
          <w:rFonts w:ascii="Arial" w:hAnsi="Arial"/>
          <w:b/>
          <w:bCs/>
          <w:sz w:val="20"/>
          <w:u w:val="single"/>
        </w:rPr>
        <w:t xml:space="preserve">: </w:t>
      </w:r>
      <w:r w:rsidR="00040FBE" w:rsidRPr="00AF5CE6">
        <w:rPr>
          <w:rFonts w:ascii="Arial" w:hAnsi="Arial"/>
          <w:b/>
          <w:bCs/>
          <w:sz w:val="20"/>
          <w:u w:val="single"/>
        </w:rPr>
        <w:t>Economic Globalization, continued</w:t>
      </w:r>
    </w:p>
    <w:p w:rsidR="00C7041F" w:rsidRPr="00661D36" w:rsidRDefault="00C7041F" w:rsidP="001179B4">
      <w:pPr>
        <w:autoSpaceDE w:val="0"/>
        <w:autoSpaceDN w:val="0"/>
        <w:adjustRightInd w:val="0"/>
        <w:spacing w:after="0" w:line="240" w:lineRule="auto"/>
        <w:rPr>
          <w:rFonts w:ascii="Arial" w:hAnsi="Arial" w:cs="Times New Roman (Arabic)"/>
          <w:b/>
          <w:sz w:val="20"/>
        </w:rPr>
      </w:pPr>
      <w:r w:rsidRPr="00661D36">
        <w:rPr>
          <w:rFonts w:ascii="Arial" w:hAnsi="Arial"/>
          <w:b/>
          <w:bCs/>
          <w:sz w:val="20"/>
        </w:rPr>
        <w:t xml:space="preserve">R&amp;H Ch. </w:t>
      </w:r>
      <w:r w:rsidRPr="00661D36">
        <w:rPr>
          <w:rFonts w:ascii="Arial" w:hAnsi="Arial"/>
          <w:b/>
          <w:sz w:val="20"/>
        </w:rPr>
        <w:t>9. Gender and the Global Economy (1999): Valentine M. Moghadam</w:t>
      </w:r>
    </w:p>
    <w:p w:rsidR="001179B4" w:rsidRPr="00661D36" w:rsidRDefault="001179B4" w:rsidP="001179B4">
      <w:pPr>
        <w:autoSpaceDE w:val="0"/>
        <w:autoSpaceDN w:val="0"/>
        <w:adjustRightInd w:val="0"/>
        <w:spacing w:after="0" w:line="240" w:lineRule="auto"/>
        <w:rPr>
          <w:rFonts w:ascii="Arial" w:hAnsi="Arial" w:cs="Times New Roman (Arabic)"/>
          <w:b/>
          <w:sz w:val="20"/>
        </w:rPr>
      </w:pPr>
      <w:r w:rsidRPr="00661D36">
        <w:rPr>
          <w:rFonts w:ascii="Arial" w:hAnsi="Arial"/>
          <w:b/>
          <w:sz w:val="20"/>
        </w:rPr>
        <w:t>P</w:t>
      </w:r>
      <w:r w:rsidR="00040FBE" w:rsidRPr="00661D36">
        <w:rPr>
          <w:rFonts w:ascii="Arial" w:hAnsi="Arial"/>
          <w:b/>
          <w:sz w:val="20"/>
        </w:rPr>
        <w:t>art III: What is Globalization?</w:t>
      </w:r>
      <w:r w:rsidRPr="00661D36">
        <w:rPr>
          <w:rFonts w:ascii="Arial" w:hAnsi="Arial"/>
          <w:b/>
          <w:sz w:val="20"/>
        </w:rPr>
        <w:t xml:space="preserve"> Attempts to Understand Economic Globalization-Introduction</w:t>
      </w:r>
    </w:p>
    <w:p w:rsidR="001179B4" w:rsidRPr="00661D36" w:rsidRDefault="001179B4" w:rsidP="001179B4">
      <w:pPr>
        <w:autoSpaceDE w:val="0"/>
        <w:autoSpaceDN w:val="0"/>
        <w:adjustRightInd w:val="0"/>
        <w:spacing w:after="0" w:line="240" w:lineRule="auto"/>
        <w:rPr>
          <w:rFonts w:ascii="Arial" w:hAnsi="Arial"/>
          <w:b/>
          <w:sz w:val="20"/>
        </w:rPr>
      </w:pPr>
      <w:r w:rsidRPr="00661D36">
        <w:rPr>
          <w:rFonts w:ascii="Arial" w:hAnsi="Arial"/>
          <w:b/>
          <w:sz w:val="20"/>
        </w:rPr>
        <w:t>10. The New International Division of Labor in the World Economy (1980): Folker Fr</w:t>
      </w:r>
      <w:r w:rsidR="00040FBE" w:rsidRPr="00661D36">
        <w:rPr>
          <w:rFonts w:ascii="Arial" w:hAnsi="Arial"/>
          <w:b/>
          <w:sz w:val="20"/>
        </w:rPr>
        <w:t>öbel, Jürgen Heinrichs, &amp;</w:t>
      </w:r>
      <w:r w:rsidRPr="00661D36">
        <w:rPr>
          <w:rFonts w:ascii="Arial" w:hAnsi="Arial"/>
          <w:b/>
          <w:sz w:val="20"/>
        </w:rPr>
        <w:t xml:space="preserve"> Otto Kreye</w:t>
      </w:r>
    </w:p>
    <w:p w:rsidR="001179B4" w:rsidRPr="00661D36" w:rsidRDefault="001179B4" w:rsidP="001179B4">
      <w:pPr>
        <w:autoSpaceDE w:val="0"/>
        <w:autoSpaceDN w:val="0"/>
        <w:adjustRightInd w:val="0"/>
        <w:spacing w:after="0" w:line="240" w:lineRule="auto"/>
        <w:rPr>
          <w:rFonts w:ascii="Arial" w:hAnsi="Arial"/>
          <w:b/>
          <w:sz w:val="20"/>
        </w:rPr>
      </w:pPr>
      <w:r w:rsidRPr="00661D36">
        <w:rPr>
          <w:rFonts w:ascii="Arial" w:hAnsi="Arial"/>
          <w:b/>
          <w:sz w:val="20"/>
        </w:rPr>
        <w:t>11. The Informational Mode of Development and the Restructuring of Capitalism (1989): Manuel Castells</w:t>
      </w:r>
    </w:p>
    <w:p w:rsidR="001179B4" w:rsidRPr="00661D36" w:rsidRDefault="001179B4" w:rsidP="001179B4">
      <w:pPr>
        <w:autoSpaceDE w:val="0"/>
        <w:autoSpaceDN w:val="0"/>
        <w:adjustRightInd w:val="0"/>
        <w:spacing w:after="0" w:line="240" w:lineRule="auto"/>
        <w:rPr>
          <w:rFonts w:ascii="Arial" w:hAnsi="Arial"/>
          <w:b/>
          <w:sz w:val="20"/>
        </w:rPr>
      </w:pPr>
      <w:r w:rsidRPr="00661D36">
        <w:rPr>
          <w:rFonts w:ascii="Arial" w:hAnsi="Arial"/>
          <w:b/>
          <w:sz w:val="20"/>
        </w:rPr>
        <w:t>12. Cities in a World Economy (2000): Saskia Sassen</w:t>
      </w:r>
    </w:p>
    <w:p w:rsidR="001179B4" w:rsidRPr="00661D36" w:rsidRDefault="001179B4" w:rsidP="001179B4">
      <w:pPr>
        <w:autoSpaceDE w:val="0"/>
        <w:autoSpaceDN w:val="0"/>
        <w:adjustRightInd w:val="0"/>
        <w:spacing w:after="0" w:line="240" w:lineRule="auto"/>
        <w:rPr>
          <w:rFonts w:ascii="Arial" w:hAnsi="Arial"/>
          <w:b/>
          <w:sz w:val="20"/>
        </w:rPr>
      </w:pPr>
      <w:r w:rsidRPr="00661D36">
        <w:rPr>
          <w:rFonts w:ascii="Arial" w:hAnsi="Arial"/>
          <w:b/>
          <w:sz w:val="20"/>
        </w:rPr>
        <w:t>13. Globalization: Myths and Realities (1996): Philip McMichael</w:t>
      </w:r>
    </w:p>
    <w:p w:rsidR="009E42B4" w:rsidRPr="00661D36" w:rsidRDefault="001179B4" w:rsidP="00A555DF">
      <w:pPr>
        <w:autoSpaceDE w:val="0"/>
        <w:autoSpaceDN w:val="0"/>
        <w:adjustRightInd w:val="0"/>
        <w:spacing w:after="0" w:line="240" w:lineRule="auto"/>
        <w:rPr>
          <w:rFonts w:ascii="Arial" w:hAnsi="Arial"/>
          <w:b/>
          <w:sz w:val="20"/>
        </w:rPr>
      </w:pPr>
      <w:r w:rsidRPr="00661D36">
        <w:rPr>
          <w:rFonts w:ascii="Arial" w:hAnsi="Arial"/>
          <w:b/>
          <w:sz w:val="20"/>
        </w:rPr>
        <w:t>15. It's a Flat World, After All (2005): Thomas L. Friedman</w:t>
      </w:r>
    </w:p>
    <w:p w:rsidR="009E42B4" w:rsidRPr="00661D36" w:rsidRDefault="009E42B4" w:rsidP="009E42B4">
      <w:pPr>
        <w:autoSpaceDE w:val="0"/>
        <w:autoSpaceDN w:val="0"/>
        <w:adjustRightInd w:val="0"/>
        <w:spacing w:after="0" w:line="240" w:lineRule="auto"/>
        <w:rPr>
          <w:rFonts w:ascii="Arial" w:hAnsi="Arial"/>
          <w:b/>
          <w:sz w:val="20"/>
        </w:rPr>
      </w:pPr>
      <w:r w:rsidRPr="00661D36">
        <w:rPr>
          <w:rFonts w:ascii="Arial" w:hAnsi="Arial"/>
          <w:b/>
          <w:sz w:val="20"/>
        </w:rPr>
        <w:t xml:space="preserve">Morduch, J. (2011). Why Finance Matters. </w:t>
      </w:r>
      <w:r w:rsidRPr="00661D36">
        <w:rPr>
          <w:rFonts w:ascii="Arial" w:hAnsi="Arial"/>
          <w:b/>
          <w:i/>
          <w:sz w:val="20"/>
        </w:rPr>
        <w:t>Science, 332</w:t>
      </w:r>
      <w:r w:rsidRPr="00661D36">
        <w:rPr>
          <w:rFonts w:ascii="Arial" w:hAnsi="Arial"/>
          <w:b/>
          <w:sz w:val="20"/>
        </w:rPr>
        <w:t>, 1271-1272.</w:t>
      </w:r>
    </w:p>
    <w:p w:rsidR="001179B4" w:rsidRPr="002F7663" w:rsidRDefault="001179B4" w:rsidP="001179B4">
      <w:pPr>
        <w:spacing w:after="0" w:line="240" w:lineRule="auto"/>
        <w:ind w:left="720" w:hanging="720"/>
        <w:rPr>
          <w:rFonts w:ascii="Arial" w:hAnsi="Arial"/>
          <w:sz w:val="20"/>
          <w:u w:val="single"/>
        </w:rPr>
      </w:pPr>
      <w:r w:rsidRPr="002F7663">
        <w:rPr>
          <w:rFonts w:ascii="Arial" w:hAnsi="Arial"/>
          <w:sz w:val="20"/>
          <w:u w:val="single"/>
        </w:rPr>
        <w:t>Recommended:</w:t>
      </w:r>
    </w:p>
    <w:p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Appelbaum, R. P., &amp; Robinson, W. I. (Eds.). (2005). </w:t>
      </w:r>
      <w:r w:rsidRPr="00AF5CE6">
        <w:rPr>
          <w:rFonts w:ascii="Arial" w:hAnsi="Arial"/>
          <w:i/>
          <w:iCs/>
          <w:sz w:val="20"/>
        </w:rPr>
        <w:t>Critical Globalization Studies</w:t>
      </w:r>
      <w:r w:rsidRPr="00AF5CE6">
        <w:rPr>
          <w:rFonts w:ascii="Arial" w:hAnsi="Arial"/>
          <w:sz w:val="20"/>
        </w:rPr>
        <w:t>. NY: Routledge.</w:t>
      </w:r>
    </w:p>
    <w:p w:rsidR="001179B4" w:rsidRPr="00AF5CE6" w:rsidRDefault="001179B4" w:rsidP="001179B4">
      <w:pPr>
        <w:spacing w:after="0" w:line="240" w:lineRule="auto"/>
        <w:ind w:left="720" w:hanging="720"/>
        <w:rPr>
          <w:rFonts w:ascii="Arial" w:hAnsi="Arial" w:cs="Times New Roman (Arabic)"/>
          <w:i/>
          <w:iCs/>
          <w:sz w:val="20"/>
        </w:rPr>
      </w:pPr>
      <w:r w:rsidRPr="00AF5CE6">
        <w:rPr>
          <w:rFonts w:ascii="Arial" w:hAnsi="Arial"/>
          <w:sz w:val="20"/>
        </w:rPr>
        <w:t xml:space="preserve">DeFilippis (2003). </w:t>
      </w:r>
      <w:r w:rsidRPr="00AF5CE6">
        <w:rPr>
          <w:rFonts w:ascii="Arial" w:hAnsi="Arial"/>
          <w:i/>
          <w:iCs/>
          <w:sz w:val="20"/>
        </w:rPr>
        <w:t>Unmaking Goliath: Community control in the face of global capital.</w:t>
      </w:r>
    </w:p>
    <w:p w:rsidR="001179B4" w:rsidRPr="00AF5CE6" w:rsidRDefault="001179B4" w:rsidP="001179B4">
      <w:pPr>
        <w:spacing w:after="0" w:line="240" w:lineRule="auto"/>
        <w:ind w:left="720" w:hanging="720"/>
        <w:rPr>
          <w:rFonts w:ascii="Arial" w:hAnsi="Arial" w:cs="Times New Roman (Arabic)"/>
          <w:i/>
          <w:iCs/>
          <w:sz w:val="20"/>
        </w:rPr>
      </w:pPr>
      <w:r w:rsidRPr="00AF5CE6">
        <w:rPr>
          <w:rFonts w:ascii="Arial" w:hAnsi="Arial"/>
          <w:sz w:val="20"/>
        </w:rPr>
        <w:t xml:space="preserve">Giddens, A. (2000). </w:t>
      </w:r>
      <w:r w:rsidRPr="00AF5CE6">
        <w:rPr>
          <w:rFonts w:ascii="Arial" w:hAnsi="Arial"/>
          <w:i/>
          <w:iCs/>
          <w:sz w:val="20"/>
        </w:rPr>
        <w:t>Runaway world: How globalization is reshaping our lives</w:t>
      </w:r>
      <w:r w:rsidRPr="00AF5CE6">
        <w:rPr>
          <w:rFonts w:ascii="Arial" w:hAnsi="Arial"/>
          <w:sz w:val="20"/>
        </w:rPr>
        <w:t>. NY: Routledge.</w:t>
      </w:r>
    </w:p>
    <w:p w:rsidR="001179B4" w:rsidRPr="00AF5CE6" w:rsidRDefault="001179B4" w:rsidP="001179B4">
      <w:pPr>
        <w:autoSpaceDE w:val="0"/>
        <w:autoSpaceDN w:val="0"/>
        <w:adjustRightInd w:val="0"/>
        <w:spacing w:after="0" w:line="240" w:lineRule="auto"/>
        <w:rPr>
          <w:rFonts w:ascii="Arial" w:hAnsi="Arial" w:cs="Times New Roman (Arabic)"/>
          <w:sz w:val="20"/>
        </w:rPr>
      </w:pPr>
      <w:r w:rsidRPr="00AF5CE6">
        <w:rPr>
          <w:rFonts w:ascii="Arial" w:hAnsi="Arial"/>
          <w:sz w:val="20"/>
        </w:rPr>
        <w:t xml:space="preserve">Kirsch, M. H. (Ed.) (2006). </w:t>
      </w:r>
      <w:r w:rsidRPr="00AF5CE6">
        <w:rPr>
          <w:rFonts w:ascii="Arial" w:hAnsi="Arial"/>
          <w:i/>
          <w:iCs/>
          <w:sz w:val="20"/>
        </w:rPr>
        <w:t>Inclusion and exclusion in the global arena</w:t>
      </w:r>
      <w:r w:rsidRPr="00AF5CE6">
        <w:rPr>
          <w:rFonts w:ascii="Arial" w:hAnsi="Arial"/>
          <w:sz w:val="20"/>
        </w:rPr>
        <w:t>. New York: Routledge.</w:t>
      </w:r>
    </w:p>
    <w:p w:rsidR="001179B4" w:rsidRPr="00AF5CE6" w:rsidRDefault="001179B4" w:rsidP="001179B4">
      <w:pPr>
        <w:autoSpaceDE w:val="0"/>
        <w:autoSpaceDN w:val="0"/>
        <w:adjustRightInd w:val="0"/>
        <w:spacing w:after="0" w:line="240" w:lineRule="auto"/>
        <w:rPr>
          <w:rFonts w:ascii="Arial" w:hAnsi="Arial"/>
          <w:sz w:val="20"/>
        </w:rPr>
      </w:pPr>
      <w:r w:rsidRPr="00AF5CE6">
        <w:rPr>
          <w:rFonts w:ascii="Arial" w:hAnsi="Arial"/>
          <w:sz w:val="20"/>
        </w:rPr>
        <w:t xml:space="preserve">Krieger, J. (2006). </w:t>
      </w:r>
      <w:r w:rsidRPr="00AF5CE6">
        <w:rPr>
          <w:rFonts w:ascii="Arial" w:hAnsi="Arial"/>
          <w:i/>
          <w:iCs/>
          <w:sz w:val="20"/>
        </w:rPr>
        <w:t>Globalization and state power: A reader</w:t>
      </w:r>
      <w:r w:rsidRPr="00AF5CE6">
        <w:rPr>
          <w:rFonts w:ascii="Arial" w:hAnsi="Arial"/>
          <w:sz w:val="20"/>
        </w:rPr>
        <w:t>. New York: Pearson Longman.</w:t>
      </w:r>
    </w:p>
    <w:p w:rsidR="001179B4" w:rsidRPr="00AF5CE6" w:rsidRDefault="001179B4" w:rsidP="001179B4">
      <w:pPr>
        <w:autoSpaceDE w:val="0"/>
        <w:autoSpaceDN w:val="0"/>
        <w:adjustRightInd w:val="0"/>
        <w:spacing w:after="0" w:line="240" w:lineRule="auto"/>
        <w:rPr>
          <w:rFonts w:ascii="Arial" w:hAnsi="Arial"/>
          <w:sz w:val="20"/>
        </w:rPr>
      </w:pPr>
      <w:r w:rsidRPr="00AF5CE6">
        <w:rPr>
          <w:rFonts w:ascii="Arial" w:hAnsi="Arial"/>
          <w:sz w:val="20"/>
        </w:rPr>
        <w:t xml:space="preserve">Ritzer, G. (2007). </w:t>
      </w:r>
      <w:r w:rsidRPr="00AF5CE6">
        <w:rPr>
          <w:rFonts w:ascii="Arial" w:hAnsi="Arial"/>
          <w:i/>
          <w:iCs/>
          <w:sz w:val="20"/>
        </w:rPr>
        <w:t>The Blackwell companion to globalization</w:t>
      </w:r>
      <w:r w:rsidRPr="00AF5CE6">
        <w:rPr>
          <w:rFonts w:ascii="Arial" w:hAnsi="Arial"/>
          <w:sz w:val="20"/>
        </w:rPr>
        <w:t>. Malden, MA: Blackwell.</w:t>
      </w:r>
    </w:p>
    <w:p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Rossi, I. (2007). </w:t>
      </w:r>
      <w:r w:rsidRPr="00AF5CE6">
        <w:rPr>
          <w:rFonts w:ascii="Arial" w:hAnsi="Arial"/>
          <w:i/>
          <w:iCs/>
          <w:sz w:val="20"/>
        </w:rPr>
        <w:t>Frontiers of globalization research: Theoretical and methodological approaches</w:t>
      </w:r>
      <w:r w:rsidRPr="00AF5CE6">
        <w:rPr>
          <w:rFonts w:ascii="Arial" w:hAnsi="Arial"/>
          <w:sz w:val="20"/>
        </w:rPr>
        <w:t>. New York: Springer Science + Business Media.</w:t>
      </w:r>
    </w:p>
    <w:p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(1996). </w:t>
      </w:r>
      <w:r w:rsidRPr="00AF5CE6">
        <w:rPr>
          <w:rFonts w:ascii="Arial" w:hAnsi="Arial"/>
          <w:i/>
          <w:iCs/>
          <w:sz w:val="20"/>
        </w:rPr>
        <w:t>Losing control?: Sovereignty in an age of globalization</w:t>
      </w:r>
      <w:r w:rsidRPr="00AF5CE6">
        <w:rPr>
          <w:rFonts w:ascii="Arial" w:hAnsi="Arial"/>
          <w:sz w:val="20"/>
        </w:rPr>
        <w:t>. NY: Columbia U. Press.</w:t>
      </w:r>
    </w:p>
    <w:p w:rsidR="00DA1BFD" w:rsidRDefault="001179B4" w:rsidP="001179B4">
      <w:pPr>
        <w:autoSpaceDE w:val="0"/>
        <w:autoSpaceDN w:val="0"/>
        <w:adjustRightInd w:val="0"/>
        <w:spacing w:after="0" w:line="240" w:lineRule="auto"/>
        <w:rPr>
          <w:rFonts w:ascii="Arial" w:hAnsi="Arial"/>
          <w:sz w:val="20"/>
        </w:rPr>
      </w:pPr>
      <w:r w:rsidRPr="00AF5CE6">
        <w:rPr>
          <w:rFonts w:ascii="Arial" w:hAnsi="Arial"/>
          <w:sz w:val="20"/>
        </w:rPr>
        <w:t xml:space="preserve">Sassen, S. (1998). </w:t>
      </w:r>
      <w:r w:rsidRPr="00AF5CE6">
        <w:rPr>
          <w:rFonts w:ascii="Arial" w:hAnsi="Arial"/>
          <w:i/>
          <w:iCs/>
          <w:sz w:val="20"/>
        </w:rPr>
        <w:t>Globalization and its discontents</w:t>
      </w:r>
      <w:r w:rsidRPr="00AF5CE6">
        <w:rPr>
          <w:rFonts w:ascii="Arial" w:hAnsi="Arial"/>
          <w:sz w:val="20"/>
        </w:rPr>
        <w:t>. New York: New Press.</w:t>
      </w:r>
    </w:p>
    <w:p w:rsidR="00DA1BFD" w:rsidRPr="00AF5CE6" w:rsidRDefault="00DA1BFD" w:rsidP="00DA1BFD">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(1988). </w:t>
      </w:r>
      <w:r w:rsidRPr="00AF5CE6">
        <w:rPr>
          <w:rFonts w:ascii="Arial" w:hAnsi="Arial"/>
          <w:i/>
          <w:iCs/>
          <w:sz w:val="20"/>
        </w:rPr>
        <w:t>The mobility of labor and capital: A study in international investment and labor flow</w:t>
      </w:r>
      <w:r w:rsidRPr="00AF5CE6">
        <w:rPr>
          <w:rFonts w:ascii="Arial" w:hAnsi="Arial"/>
          <w:sz w:val="20"/>
        </w:rPr>
        <w:t>. New York: Cambridge University Press.</w:t>
      </w:r>
    </w:p>
    <w:p w:rsidR="00DA1BFD" w:rsidRPr="00AF5CE6" w:rsidRDefault="00DA1BFD" w:rsidP="00DA1BFD">
      <w:pPr>
        <w:spacing w:after="0" w:line="240" w:lineRule="auto"/>
        <w:ind w:left="540" w:hanging="540"/>
        <w:rPr>
          <w:rFonts w:ascii="Arial" w:hAnsi="Arial" w:cs="Times New Roman (Arabic)"/>
          <w:sz w:val="20"/>
        </w:rPr>
      </w:pPr>
      <w:r w:rsidRPr="00AF5CE6">
        <w:rPr>
          <w:rFonts w:ascii="Arial" w:hAnsi="Arial"/>
          <w:sz w:val="20"/>
        </w:rPr>
        <w:t xml:space="preserve">Sassen, S. (Ed.). (2002). </w:t>
      </w:r>
      <w:r w:rsidRPr="00AF5CE6">
        <w:rPr>
          <w:rFonts w:ascii="Arial" w:hAnsi="Arial"/>
          <w:i/>
          <w:iCs/>
          <w:sz w:val="20"/>
        </w:rPr>
        <w:t>Global networks, linked cities</w:t>
      </w:r>
      <w:r w:rsidRPr="00AF5CE6">
        <w:rPr>
          <w:rFonts w:ascii="Arial" w:hAnsi="Arial"/>
          <w:sz w:val="20"/>
        </w:rPr>
        <w:t>. New York: Routledge.</w:t>
      </w:r>
    </w:p>
    <w:p w:rsidR="001179B4" w:rsidRPr="00AF5CE6" w:rsidRDefault="001179B4" w:rsidP="001179B4">
      <w:pPr>
        <w:spacing w:after="0" w:line="240" w:lineRule="auto"/>
        <w:ind w:left="720" w:hanging="720"/>
        <w:rPr>
          <w:rFonts w:ascii="Arial" w:hAnsi="Arial"/>
          <w:sz w:val="20"/>
        </w:rPr>
      </w:pPr>
      <w:r w:rsidRPr="00AF5CE6">
        <w:rPr>
          <w:rFonts w:ascii="Arial" w:hAnsi="Arial"/>
          <w:sz w:val="20"/>
        </w:rPr>
        <w:t xml:space="preserve">Sassen, S. (2006). Theoretical and empirical elements in the study of globalization. In M. H. Kirsch (Ed.), </w:t>
      </w:r>
      <w:r w:rsidRPr="00AF5CE6">
        <w:rPr>
          <w:rFonts w:ascii="Arial" w:hAnsi="Arial"/>
          <w:i/>
          <w:iCs/>
          <w:sz w:val="20"/>
        </w:rPr>
        <w:t>Inclusion and exclusion in the global arena</w:t>
      </w:r>
      <w:r w:rsidRPr="00AF5CE6">
        <w:rPr>
          <w:rFonts w:ascii="Arial" w:hAnsi="Arial"/>
          <w:sz w:val="20"/>
        </w:rPr>
        <w:t xml:space="preserve"> (pp. 43-69). NY: Routledge. </w:t>
      </w:r>
    </w:p>
    <w:p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(2006). </w:t>
      </w:r>
      <w:r w:rsidRPr="00AF5CE6">
        <w:rPr>
          <w:rFonts w:ascii="Arial" w:hAnsi="Arial"/>
          <w:i/>
          <w:iCs/>
          <w:sz w:val="20"/>
        </w:rPr>
        <w:t>Territory, authority, rights: From medieval to global assemblages</w:t>
      </w:r>
      <w:r w:rsidR="00935A53">
        <w:rPr>
          <w:rFonts w:ascii="Arial" w:hAnsi="Arial"/>
          <w:sz w:val="20"/>
        </w:rPr>
        <w:t>. Princeton U.</w:t>
      </w:r>
      <w:r w:rsidRPr="00AF5CE6">
        <w:rPr>
          <w:rFonts w:ascii="Arial" w:hAnsi="Arial"/>
          <w:sz w:val="20"/>
        </w:rPr>
        <w:t xml:space="preserve"> Press.</w:t>
      </w:r>
    </w:p>
    <w:p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(Ed.). (2007). </w:t>
      </w:r>
      <w:r w:rsidRPr="00AF5CE6">
        <w:rPr>
          <w:rFonts w:ascii="Arial" w:hAnsi="Arial"/>
          <w:i/>
          <w:iCs/>
          <w:sz w:val="20"/>
        </w:rPr>
        <w:t>Deciphering the global: Its scales, spaces and subjects</w:t>
      </w:r>
      <w:r w:rsidRPr="00AF5CE6">
        <w:rPr>
          <w:rFonts w:ascii="Arial" w:hAnsi="Arial"/>
          <w:sz w:val="20"/>
        </w:rPr>
        <w:t>. NY: Routledge.</w:t>
      </w:r>
    </w:p>
    <w:p w:rsidR="001179B4" w:rsidRPr="00AF5CE6" w:rsidRDefault="001179B4" w:rsidP="001179B4">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Sassen, S. (2007). </w:t>
      </w:r>
      <w:r w:rsidRPr="00AF5CE6">
        <w:rPr>
          <w:rFonts w:ascii="Arial" w:hAnsi="Arial"/>
          <w:i/>
          <w:iCs/>
          <w:sz w:val="20"/>
        </w:rPr>
        <w:t>Sociology of globalization</w:t>
      </w:r>
      <w:r w:rsidRPr="00AF5CE6">
        <w:rPr>
          <w:rFonts w:ascii="Arial" w:hAnsi="Arial"/>
          <w:sz w:val="20"/>
        </w:rPr>
        <w:t xml:space="preserve"> (1st ed.). New York: W.W. Norton.</w:t>
      </w:r>
    </w:p>
    <w:p w:rsidR="001179B4" w:rsidRPr="006B212F" w:rsidRDefault="001179B4" w:rsidP="006B212F">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Short, J. R. (2001). </w:t>
      </w:r>
      <w:r w:rsidRPr="00AF5CE6">
        <w:rPr>
          <w:rFonts w:ascii="Arial" w:hAnsi="Arial"/>
          <w:i/>
          <w:iCs/>
          <w:sz w:val="20"/>
        </w:rPr>
        <w:t>Global dimensions: Space, place, and the contemporary world</w:t>
      </w:r>
      <w:r w:rsidRPr="00AF5CE6">
        <w:rPr>
          <w:rFonts w:ascii="Arial" w:hAnsi="Arial"/>
          <w:sz w:val="20"/>
        </w:rPr>
        <w:t>. London: Reaktion.</w:t>
      </w:r>
    </w:p>
    <w:p w:rsidR="000C0F99" w:rsidRPr="00AF5CE6" w:rsidRDefault="000C0F99" w:rsidP="000C0F99">
      <w:pPr>
        <w:autoSpaceDE w:val="0"/>
        <w:autoSpaceDN w:val="0"/>
        <w:adjustRightInd w:val="0"/>
        <w:spacing w:after="0" w:line="240" w:lineRule="auto"/>
        <w:rPr>
          <w:rFonts w:ascii="Arial" w:hAnsi="Arial"/>
          <w:sz w:val="20"/>
        </w:rPr>
      </w:pPr>
      <w:r>
        <w:rPr>
          <w:rFonts w:ascii="Arial" w:hAnsi="Arial"/>
          <w:sz w:val="20"/>
        </w:rPr>
        <w:t xml:space="preserve">Sklair, L. (1999). </w:t>
      </w:r>
      <w:r w:rsidRPr="00AF5CE6">
        <w:rPr>
          <w:rFonts w:ascii="Arial" w:hAnsi="Arial"/>
          <w:sz w:val="20"/>
        </w:rPr>
        <w:t>Competing Conceptions of Glo</w:t>
      </w:r>
      <w:r>
        <w:rPr>
          <w:rFonts w:ascii="Arial" w:hAnsi="Arial"/>
          <w:sz w:val="20"/>
        </w:rPr>
        <w:t>balization (Chapter 14 of Roberts &amp; Hite)</w:t>
      </w:r>
    </w:p>
    <w:p w:rsidR="00B2309E" w:rsidRPr="00AF5CE6" w:rsidRDefault="00B2309E" w:rsidP="00B2309E">
      <w:pPr>
        <w:spacing w:after="0" w:line="240" w:lineRule="auto"/>
        <w:ind w:left="540" w:hanging="540"/>
        <w:rPr>
          <w:rFonts w:ascii="Arial" w:hAnsi="Arial" w:cs="Times New Roman (Arabic)"/>
          <w:sz w:val="20"/>
        </w:rPr>
      </w:pPr>
    </w:p>
    <w:p w:rsidR="0069685B" w:rsidRPr="00661D36" w:rsidRDefault="00EF7893" w:rsidP="0069685B">
      <w:pPr>
        <w:autoSpaceDE w:val="0"/>
        <w:autoSpaceDN w:val="0"/>
        <w:adjustRightInd w:val="0"/>
        <w:spacing w:after="0" w:line="240" w:lineRule="auto"/>
        <w:rPr>
          <w:rFonts w:ascii="Arial" w:hAnsi="Arial"/>
          <w:b/>
          <w:sz w:val="20"/>
        </w:rPr>
      </w:pPr>
      <w:r>
        <w:rPr>
          <w:rFonts w:ascii="Arial" w:hAnsi="Arial"/>
          <w:b/>
          <w:bCs/>
          <w:sz w:val="20"/>
          <w:u w:val="single"/>
        </w:rPr>
        <w:t>4. 9/12</w:t>
      </w:r>
      <w:r w:rsidR="00B2309E" w:rsidRPr="00FB0CC0">
        <w:rPr>
          <w:rFonts w:ascii="Arial" w:hAnsi="Arial"/>
          <w:b/>
          <w:bCs/>
          <w:sz w:val="20"/>
          <w:u w:val="single"/>
        </w:rPr>
        <w:t xml:space="preserve">: </w:t>
      </w:r>
      <w:r w:rsidR="0069685B" w:rsidRPr="00FB0CC0">
        <w:rPr>
          <w:rFonts w:ascii="Arial" w:hAnsi="Arial"/>
          <w:b/>
          <w:sz w:val="20"/>
          <w:u w:val="single"/>
        </w:rPr>
        <w:t>Part IV: The Opportunities and Limits of Unfettered Globalization</w:t>
      </w:r>
      <w:r w:rsidR="0069685B" w:rsidRPr="00661D36">
        <w:rPr>
          <w:rFonts w:ascii="Arial" w:hAnsi="Arial"/>
          <w:b/>
          <w:sz w:val="20"/>
        </w:rPr>
        <w:t>-Intro: Roberts and Hite</w:t>
      </w:r>
    </w:p>
    <w:p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16. In Defense of Global Capitalism (2003): Johan Norberg</w:t>
      </w:r>
    </w:p>
    <w:p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17. What Strategies are Viable for Developing Countries Today?: The World Trade Organization and the Shrinking of 'Development Space' (2003): Robert H. Wade</w:t>
      </w:r>
    </w:p>
    <w:p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18. Globalism's Discontents (2002): Joseph E. Stiglitz</w:t>
      </w:r>
    </w:p>
    <w:p w:rsidR="0069685B"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19. The New Global Economy and Developing Countries: Making Openness Work (1999) and Has Globalization Gone too Far? (1997): Dani Rodrik</w:t>
      </w:r>
    </w:p>
    <w:p w:rsidR="009E42B4" w:rsidRPr="00661D36" w:rsidRDefault="0069685B" w:rsidP="0069685B">
      <w:pPr>
        <w:autoSpaceDE w:val="0"/>
        <w:autoSpaceDN w:val="0"/>
        <w:adjustRightInd w:val="0"/>
        <w:spacing w:after="0" w:line="240" w:lineRule="auto"/>
        <w:rPr>
          <w:rFonts w:ascii="Arial" w:hAnsi="Arial"/>
          <w:b/>
          <w:sz w:val="20"/>
        </w:rPr>
      </w:pPr>
      <w:r w:rsidRPr="00661D36">
        <w:rPr>
          <w:rFonts w:ascii="Arial" w:hAnsi="Arial"/>
          <w:b/>
          <w:sz w:val="20"/>
        </w:rPr>
        <w:t>20. Industrial Convergence, Globalization, and the Persistence of the North-South Divide (1999): Giovanni Arrighi, Beverly J. Silver, and Benjamin Brewer</w:t>
      </w:r>
    </w:p>
    <w:p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lang w:val="fr-FR"/>
        </w:rPr>
      </w:pPr>
    </w:p>
    <w:p w:rsidR="00B2309E" w:rsidRPr="00F831C8" w:rsidRDefault="00EF7893" w:rsidP="00F831C8">
      <w:pPr>
        <w:tabs>
          <w:tab w:val="left" w:pos="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rPr>
          <w:rFonts w:ascii="Arial" w:hAnsi="Arial"/>
          <w:b/>
          <w:bCs/>
          <w:sz w:val="20"/>
          <w:u w:val="single"/>
          <w:lang w:val="fr-FR"/>
        </w:rPr>
      </w:pPr>
      <w:r>
        <w:rPr>
          <w:rFonts w:ascii="Arial" w:hAnsi="Arial"/>
          <w:b/>
          <w:bCs/>
          <w:sz w:val="20"/>
          <w:u w:val="single"/>
          <w:lang w:val="fr-FR"/>
        </w:rPr>
        <w:t>5. 9/</w:t>
      </w:r>
      <w:r w:rsidR="006D200F">
        <w:rPr>
          <w:rFonts w:ascii="Arial" w:hAnsi="Arial"/>
          <w:b/>
          <w:bCs/>
          <w:sz w:val="20"/>
          <w:u w:val="single"/>
          <w:lang w:val="fr-FR"/>
        </w:rPr>
        <w:t>1</w:t>
      </w:r>
      <w:r>
        <w:rPr>
          <w:rFonts w:ascii="Arial" w:hAnsi="Arial"/>
          <w:b/>
          <w:bCs/>
          <w:sz w:val="20"/>
          <w:u w:val="single"/>
          <w:lang w:val="fr-FR"/>
        </w:rPr>
        <w:t>9</w:t>
      </w:r>
      <w:r w:rsidR="0031272D" w:rsidRPr="00AF5CE6">
        <w:rPr>
          <w:rFonts w:ascii="Arial" w:hAnsi="Arial"/>
          <w:b/>
          <w:bCs/>
          <w:sz w:val="20"/>
          <w:u w:val="single"/>
          <w:lang w:val="fr-FR"/>
        </w:rPr>
        <w:t xml:space="preserve">: </w:t>
      </w:r>
      <w:r w:rsidR="00B2309E" w:rsidRPr="00AF5CE6">
        <w:rPr>
          <w:rFonts w:ascii="Arial" w:hAnsi="Arial"/>
          <w:b/>
          <w:sz w:val="20"/>
          <w:u w:val="single"/>
        </w:rPr>
        <w:t>Political dimension [global governance, UN,</w:t>
      </w:r>
      <w:r w:rsidR="00F831C8">
        <w:rPr>
          <w:rFonts w:ascii="Arial" w:hAnsi="Arial"/>
          <w:b/>
          <w:sz w:val="20"/>
          <w:u w:val="single"/>
        </w:rPr>
        <w:t xml:space="preserve"> continental/regional orgs</w:t>
      </w:r>
      <w:r w:rsidR="00B2309E" w:rsidRPr="00AF5CE6">
        <w:rPr>
          <w:rFonts w:ascii="Arial" w:hAnsi="Arial"/>
          <w:b/>
          <w:sz w:val="20"/>
          <w:u w:val="single"/>
        </w:rPr>
        <w:t>, military alliances/</w:t>
      </w:r>
      <w:r w:rsidR="00F831C8">
        <w:rPr>
          <w:rFonts w:ascii="Arial" w:hAnsi="Arial"/>
          <w:b/>
          <w:sz w:val="20"/>
          <w:u w:val="single"/>
        </w:rPr>
        <w:t xml:space="preserve"> </w:t>
      </w:r>
      <w:r w:rsidR="00B2309E" w:rsidRPr="00AF5CE6">
        <w:rPr>
          <w:rFonts w:ascii="Arial" w:hAnsi="Arial"/>
          <w:b/>
          <w:sz w:val="20"/>
          <w:u w:val="single"/>
        </w:rPr>
        <w:t>conflicts, post-conflict</w:t>
      </w:r>
      <w:r w:rsidR="00B2309E" w:rsidRPr="00F831C8">
        <w:rPr>
          <w:rFonts w:ascii="Arial" w:hAnsi="Arial"/>
          <w:b/>
          <w:sz w:val="20"/>
          <w:u w:val="single"/>
        </w:rPr>
        <w:t>]</w:t>
      </w:r>
      <w:r w:rsidR="00F831C8" w:rsidRPr="00F831C8">
        <w:rPr>
          <w:rFonts w:ascii="Arial" w:hAnsi="Arial"/>
          <w:b/>
          <w:bCs/>
          <w:sz w:val="20"/>
          <w:u w:val="single"/>
          <w:lang w:val="fr-FR"/>
        </w:rPr>
        <w:t xml:space="preserve"> </w:t>
      </w:r>
      <w:r w:rsidR="00B2309E" w:rsidRPr="00F831C8">
        <w:rPr>
          <w:rFonts w:ascii="Arial" w:hAnsi="Arial"/>
          <w:b/>
          <w:sz w:val="20"/>
          <w:u w:val="single"/>
        </w:rPr>
        <w:t>AND</w:t>
      </w:r>
      <w:r w:rsidR="0031272D" w:rsidRPr="00F831C8">
        <w:rPr>
          <w:rFonts w:ascii="Arial" w:hAnsi="Arial"/>
          <w:b/>
          <w:sz w:val="20"/>
          <w:u w:val="single"/>
        </w:rPr>
        <w:t xml:space="preserve"> </w:t>
      </w:r>
      <w:r w:rsidR="00B2309E" w:rsidRPr="00F831C8">
        <w:rPr>
          <w:rFonts w:ascii="Arial" w:hAnsi="Arial"/>
          <w:b/>
          <w:sz w:val="20"/>
          <w:u w:val="single"/>
        </w:rPr>
        <w:t>Legal dimension [human rights, treaties, immigration law, migration controls...]</w:t>
      </w:r>
    </w:p>
    <w:p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R&amp;H Part V: Confronting Globalization- Introduction: Roberts and Hite</w:t>
      </w:r>
    </w:p>
    <w:p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22. The Anti-Globalization Movement (2005): Jeffrey Sachs</w:t>
      </w:r>
    </w:p>
    <w:p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23. Reconstructing World Order: Towards Cosmopolitan Social D</w:t>
      </w:r>
      <w:r w:rsidR="00AD252B" w:rsidRPr="00BC6706">
        <w:rPr>
          <w:rFonts w:ascii="Arial" w:hAnsi="Arial"/>
          <w:b/>
          <w:sz w:val="20"/>
        </w:rPr>
        <w:t>emocracy (2002): David Held &amp;</w:t>
      </w:r>
      <w:r w:rsidRPr="00BC6706">
        <w:rPr>
          <w:rFonts w:ascii="Arial" w:hAnsi="Arial"/>
          <w:b/>
          <w:sz w:val="20"/>
        </w:rPr>
        <w:t xml:space="preserve"> Anthony McGrew</w:t>
      </w:r>
    </w:p>
    <w:p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24. Environmental Advocacy Networks (1997): Margaret Keck and Kathryn Sikkink</w:t>
      </w:r>
    </w:p>
    <w:p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25. What Can We Expect from Global Labor Movements</w:t>
      </w:r>
      <w:r w:rsidR="00BC6706">
        <w:rPr>
          <w:rFonts w:ascii="Arial" w:hAnsi="Arial"/>
          <w:b/>
          <w:sz w:val="20"/>
        </w:rPr>
        <w:t xml:space="preserve">?: Five Commentaries (2002): </w:t>
      </w:r>
      <w:r w:rsidR="00AD252B" w:rsidRPr="00BC6706">
        <w:rPr>
          <w:rFonts w:ascii="Arial" w:hAnsi="Arial"/>
          <w:b/>
          <w:sz w:val="20"/>
        </w:rPr>
        <w:t>Armbruster, Nash</w:t>
      </w:r>
      <w:r w:rsidRPr="00BC6706">
        <w:rPr>
          <w:rFonts w:ascii="Arial" w:hAnsi="Arial"/>
          <w:b/>
          <w:sz w:val="20"/>
        </w:rPr>
        <w:t xml:space="preserve">, </w:t>
      </w:r>
      <w:r w:rsidR="00BC6706">
        <w:rPr>
          <w:rFonts w:ascii="Arial" w:hAnsi="Arial"/>
          <w:b/>
          <w:sz w:val="20"/>
        </w:rPr>
        <w:t xml:space="preserve">Seidman, Ross, </w:t>
      </w:r>
      <w:r w:rsidRPr="00BC6706">
        <w:rPr>
          <w:rFonts w:ascii="Arial" w:hAnsi="Arial"/>
          <w:b/>
          <w:sz w:val="20"/>
        </w:rPr>
        <w:t>Appelba</w:t>
      </w:r>
      <w:r w:rsidR="00BC6706">
        <w:rPr>
          <w:rFonts w:ascii="Arial" w:hAnsi="Arial"/>
          <w:b/>
          <w:sz w:val="20"/>
        </w:rPr>
        <w:t xml:space="preserve">um, </w:t>
      </w:r>
      <w:r w:rsidR="008F1E7B" w:rsidRPr="00BC6706">
        <w:rPr>
          <w:rFonts w:ascii="Arial" w:hAnsi="Arial"/>
          <w:b/>
          <w:sz w:val="20"/>
        </w:rPr>
        <w:t>Bickham-Mendez, &amp;</w:t>
      </w:r>
      <w:r w:rsidR="00BC6706">
        <w:rPr>
          <w:rFonts w:ascii="Arial" w:hAnsi="Arial"/>
          <w:b/>
          <w:sz w:val="20"/>
        </w:rPr>
        <w:t xml:space="preserve"> </w:t>
      </w:r>
      <w:r w:rsidRPr="00BC6706">
        <w:rPr>
          <w:rFonts w:ascii="Arial" w:hAnsi="Arial"/>
          <w:b/>
          <w:sz w:val="20"/>
        </w:rPr>
        <w:t>Bonacich</w:t>
      </w:r>
    </w:p>
    <w:p w:rsidR="00B2309E" w:rsidRPr="00BC6706" w:rsidRDefault="00B2309E" w:rsidP="00B2309E">
      <w:pPr>
        <w:autoSpaceDE w:val="0"/>
        <w:autoSpaceDN w:val="0"/>
        <w:adjustRightInd w:val="0"/>
        <w:spacing w:after="0" w:line="240" w:lineRule="auto"/>
        <w:rPr>
          <w:rFonts w:ascii="Arial" w:hAnsi="Arial"/>
          <w:b/>
          <w:sz w:val="20"/>
        </w:rPr>
      </w:pPr>
      <w:r w:rsidRPr="00BC6706">
        <w:rPr>
          <w:rFonts w:ascii="Arial" w:hAnsi="Arial"/>
          <w:b/>
          <w:sz w:val="20"/>
        </w:rPr>
        <w:t>26. Transnational Solidarity: Women's Agency, Structural Adjustment, and Globalization (2002): Manisha Desai</w:t>
      </w:r>
    </w:p>
    <w:p w:rsidR="00B2309E" w:rsidRPr="00BC6706" w:rsidRDefault="00B2309E" w:rsidP="00A555DF">
      <w:pPr>
        <w:autoSpaceDE w:val="0"/>
        <w:autoSpaceDN w:val="0"/>
        <w:adjustRightInd w:val="0"/>
        <w:spacing w:after="0" w:line="240" w:lineRule="auto"/>
        <w:rPr>
          <w:rFonts w:ascii="Arial" w:hAnsi="Arial"/>
          <w:b/>
          <w:sz w:val="20"/>
        </w:rPr>
      </w:pPr>
      <w:r w:rsidRPr="00BC6706">
        <w:rPr>
          <w:rFonts w:ascii="Arial" w:hAnsi="Arial"/>
          <w:b/>
          <w:sz w:val="20"/>
        </w:rPr>
        <w:t>27. Counter-Hegemonic Globalization: Transnational Social Movements in the Contemporary Global Political Economy (2005): Peter Evans</w:t>
      </w:r>
    </w:p>
    <w:p w:rsidR="00B2309E" w:rsidRPr="002F7663" w:rsidRDefault="00B2309E" w:rsidP="00B2309E">
      <w:pPr>
        <w:spacing w:after="0" w:line="240" w:lineRule="auto"/>
        <w:ind w:left="720" w:hanging="720"/>
        <w:rPr>
          <w:rFonts w:ascii="Arial" w:hAnsi="Arial"/>
          <w:sz w:val="20"/>
          <w:u w:val="single"/>
        </w:rPr>
      </w:pPr>
      <w:r w:rsidRPr="002F7663">
        <w:rPr>
          <w:rFonts w:ascii="Arial" w:hAnsi="Arial"/>
          <w:sz w:val="20"/>
          <w:u w:val="single"/>
        </w:rPr>
        <w:t>Recommended:</w:t>
      </w:r>
    </w:p>
    <w:p w:rsidR="0085353B" w:rsidRPr="0085353B" w:rsidRDefault="0085353B" w:rsidP="00B2309E">
      <w:pPr>
        <w:spacing w:after="0" w:line="240" w:lineRule="auto"/>
        <w:ind w:left="720" w:hanging="720"/>
        <w:rPr>
          <w:rFonts w:ascii="Arial" w:hAnsi="Arial"/>
          <w:sz w:val="20"/>
        </w:rPr>
      </w:pPr>
      <w:r w:rsidRPr="0085353B">
        <w:rPr>
          <w:rFonts w:ascii="Arial" w:hAnsi="Arial"/>
          <w:sz w:val="20"/>
        </w:rPr>
        <w:t xml:space="preserve">Bandy, J., &amp; Smith, J. (Eds.)(2005). </w:t>
      </w:r>
      <w:r w:rsidRPr="0085353B">
        <w:rPr>
          <w:rFonts w:ascii="Arial" w:hAnsi="Arial"/>
          <w:i/>
          <w:iCs/>
          <w:sz w:val="20"/>
        </w:rPr>
        <w:t>Coalitions across borders: Transnational protest and the neoliberal order.</w:t>
      </w:r>
      <w:r w:rsidRPr="0085353B">
        <w:rPr>
          <w:rFonts w:ascii="Arial" w:hAnsi="Arial"/>
          <w:sz w:val="20"/>
        </w:rPr>
        <w:t xml:space="preserve"> Rowman &amp; Littlefield.</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Chambers, R. (1997). </w:t>
      </w:r>
      <w:r w:rsidRPr="00AF5CE6">
        <w:rPr>
          <w:rFonts w:ascii="Arial" w:hAnsi="Arial"/>
          <w:i/>
          <w:iCs/>
          <w:sz w:val="20"/>
        </w:rPr>
        <w:t>Whose reality counts?: Putting the first last</w:t>
      </w:r>
      <w:r w:rsidRPr="00AF5CE6">
        <w:rPr>
          <w:rFonts w:ascii="Arial" w:hAnsi="Arial"/>
          <w:sz w:val="20"/>
        </w:rPr>
        <w:t>. London: Inte</w:t>
      </w:r>
      <w:r w:rsidR="00E4152B">
        <w:rPr>
          <w:rFonts w:ascii="Arial" w:hAnsi="Arial"/>
          <w:sz w:val="20"/>
        </w:rPr>
        <w:t>rmediate Technology Pub</w:t>
      </w:r>
      <w:r w:rsidRPr="00AF5CE6">
        <w:rPr>
          <w:rFonts w:ascii="Arial" w:hAnsi="Arial"/>
          <w:sz w:val="20"/>
        </w:rPr>
        <w:t>.</w:t>
      </w:r>
    </w:p>
    <w:p w:rsidR="00B2309E" w:rsidRPr="000E602E" w:rsidRDefault="000E602E" w:rsidP="000E602E">
      <w:pPr>
        <w:spacing w:after="0" w:line="240" w:lineRule="auto"/>
        <w:ind w:left="720" w:hanging="720"/>
        <w:rPr>
          <w:rFonts w:ascii="Arial" w:hAnsi="Arial"/>
          <w:sz w:val="20"/>
        </w:rPr>
      </w:pPr>
      <w:r w:rsidRPr="000E602E">
        <w:rPr>
          <w:rFonts w:ascii="Arial" w:hAnsi="Arial"/>
          <w:sz w:val="20"/>
        </w:rPr>
        <w:t xml:space="preserve">Clifford, R. (1994). Diasporas. </w:t>
      </w:r>
      <w:r w:rsidRPr="000E602E">
        <w:rPr>
          <w:rFonts w:ascii="Arial" w:hAnsi="Arial"/>
          <w:i/>
          <w:sz w:val="20"/>
        </w:rPr>
        <w:t>Cultural Anthropology, 9</w:t>
      </w:r>
      <w:r w:rsidRPr="000E602E">
        <w:rPr>
          <w:rFonts w:ascii="Arial" w:hAnsi="Arial"/>
          <w:sz w:val="20"/>
        </w:rPr>
        <w:t xml:space="preserve">(3), 302-338. </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Darby, P. (Ed.). (2006). </w:t>
      </w:r>
      <w:r w:rsidRPr="00AF5CE6">
        <w:rPr>
          <w:rFonts w:ascii="Arial" w:hAnsi="Arial"/>
          <w:i/>
          <w:iCs/>
          <w:sz w:val="20"/>
        </w:rPr>
        <w:t>Postcolonizing the international: Working to change the way we are</w:t>
      </w:r>
      <w:r w:rsidRPr="00AF5CE6">
        <w:rPr>
          <w:rFonts w:ascii="Arial" w:hAnsi="Arial"/>
          <w:sz w:val="20"/>
        </w:rPr>
        <w:t>. U</w:t>
      </w:r>
      <w:r w:rsidR="00BC6706">
        <w:rPr>
          <w:rFonts w:ascii="Arial" w:hAnsi="Arial"/>
          <w:sz w:val="20"/>
        </w:rPr>
        <w:t>.</w:t>
      </w:r>
      <w:r w:rsidRPr="00AF5CE6">
        <w:rPr>
          <w:rFonts w:ascii="Arial" w:hAnsi="Arial"/>
          <w:sz w:val="20"/>
        </w:rPr>
        <w:t xml:space="preserve"> Hawaii Press.</w:t>
      </w:r>
    </w:p>
    <w:p w:rsidR="00BF6DF6" w:rsidRDefault="00B2309E" w:rsidP="00BF6DF6">
      <w:pPr>
        <w:spacing w:after="0" w:line="240" w:lineRule="auto"/>
        <w:ind w:left="720" w:hanging="720"/>
        <w:rPr>
          <w:rFonts w:ascii="Arial" w:hAnsi="Arial"/>
          <w:sz w:val="20"/>
        </w:rPr>
      </w:pPr>
      <w:r w:rsidRPr="00AF5CE6">
        <w:rPr>
          <w:rFonts w:ascii="Arial" w:hAnsi="Arial"/>
          <w:sz w:val="20"/>
        </w:rPr>
        <w:t xml:space="preserve">Drydyk, J. (2005). When Is Development More Democratic? </w:t>
      </w:r>
      <w:r w:rsidRPr="00AF5CE6">
        <w:rPr>
          <w:rFonts w:ascii="Arial" w:hAnsi="Arial"/>
          <w:i/>
          <w:iCs/>
          <w:sz w:val="20"/>
        </w:rPr>
        <w:t>Journal of Human Development, 6 2</w:t>
      </w:r>
      <w:r w:rsidRPr="00AF5CE6">
        <w:rPr>
          <w:rFonts w:ascii="Arial" w:hAnsi="Arial"/>
          <w:sz w:val="20"/>
        </w:rPr>
        <w:t>, 247-267.</w:t>
      </w:r>
    </w:p>
    <w:p w:rsidR="00BF6DF6" w:rsidRPr="009E42B4" w:rsidRDefault="00BF6DF6" w:rsidP="00BF6DF6">
      <w:pPr>
        <w:spacing w:after="0" w:line="240" w:lineRule="auto"/>
        <w:ind w:left="720" w:hanging="720"/>
        <w:rPr>
          <w:rFonts w:ascii="Arial" w:hAnsi="Arial"/>
          <w:sz w:val="20"/>
        </w:rPr>
      </w:pPr>
      <w:r w:rsidRPr="00AF5CE6">
        <w:rPr>
          <w:rFonts w:ascii="Arial" w:hAnsi="Arial"/>
          <w:sz w:val="20"/>
        </w:rPr>
        <w:t>Duffield</w:t>
      </w:r>
      <w:r>
        <w:rPr>
          <w:rFonts w:ascii="Arial" w:hAnsi="Arial"/>
          <w:sz w:val="20"/>
        </w:rPr>
        <w:t>, M.</w:t>
      </w:r>
      <w:r w:rsidRPr="00AF5CE6">
        <w:rPr>
          <w:rFonts w:ascii="Arial" w:hAnsi="Arial"/>
          <w:sz w:val="20"/>
        </w:rPr>
        <w:t xml:space="preserve"> (2001): </w:t>
      </w:r>
      <w:r>
        <w:rPr>
          <w:rFonts w:ascii="Arial" w:hAnsi="Arial"/>
          <w:sz w:val="20"/>
        </w:rPr>
        <w:t xml:space="preserve">chapter </w:t>
      </w:r>
      <w:r w:rsidRPr="00AF5CE6">
        <w:rPr>
          <w:rFonts w:ascii="Arial" w:hAnsi="Arial"/>
          <w:sz w:val="20"/>
        </w:rPr>
        <w:t>21. The N</w:t>
      </w:r>
      <w:r>
        <w:rPr>
          <w:rFonts w:ascii="Arial" w:hAnsi="Arial"/>
          <w:sz w:val="20"/>
        </w:rPr>
        <w:t>ew Development-Security Terrain. In Roberts &amp; Hite (Eds.)</w:t>
      </w:r>
    </w:p>
    <w:p w:rsidR="00B2309E" w:rsidRPr="00AF5CE6" w:rsidRDefault="009A60E8" w:rsidP="00B2309E">
      <w:pPr>
        <w:spacing w:after="0" w:line="240" w:lineRule="auto"/>
        <w:ind w:left="720" w:hanging="720"/>
        <w:rPr>
          <w:rFonts w:ascii="Arial" w:hAnsi="Arial"/>
          <w:sz w:val="20"/>
        </w:rPr>
      </w:pPr>
      <w:r>
        <w:rPr>
          <w:rFonts w:ascii="Arial" w:hAnsi="Arial"/>
          <w:sz w:val="20"/>
        </w:rPr>
        <w:t>Gareau, B. J. (2008). Class c</w:t>
      </w:r>
      <w:r w:rsidR="00B2309E" w:rsidRPr="00AF5CE6">
        <w:rPr>
          <w:rFonts w:ascii="Arial" w:hAnsi="Arial"/>
          <w:sz w:val="20"/>
        </w:rPr>
        <w:t>onsc</w:t>
      </w:r>
      <w:r>
        <w:rPr>
          <w:rFonts w:ascii="Arial" w:hAnsi="Arial"/>
          <w:sz w:val="20"/>
        </w:rPr>
        <w:t>iousness or natural c</w:t>
      </w:r>
      <w:r w:rsidR="00B2309E" w:rsidRPr="00AF5CE6">
        <w:rPr>
          <w:rFonts w:ascii="Arial" w:hAnsi="Arial"/>
          <w:sz w:val="20"/>
        </w:rPr>
        <w:t>onscious</w:t>
      </w:r>
      <w:r>
        <w:rPr>
          <w:rFonts w:ascii="Arial" w:hAnsi="Arial"/>
          <w:sz w:val="20"/>
        </w:rPr>
        <w:t>ness? Socionatural relations &amp; the potential for social change: Suggestions from d</w:t>
      </w:r>
      <w:r w:rsidR="00B2309E" w:rsidRPr="00AF5CE6">
        <w:rPr>
          <w:rFonts w:ascii="Arial" w:hAnsi="Arial"/>
          <w:sz w:val="20"/>
        </w:rPr>
        <w:t xml:space="preserve">evelopment in Southern Honduras. </w:t>
      </w:r>
      <w:r w:rsidR="00B2309E" w:rsidRPr="00AF5CE6">
        <w:rPr>
          <w:rFonts w:ascii="Arial" w:hAnsi="Arial"/>
          <w:i/>
          <w:iCs/>
          <w:sz w:val="20"/>
        </w:rPr>
        <w:t>Rethinking Marxism, 20</w:t>
      </w:r>
      <w:r w:rsidR="00B2309E" w:rsidRPr="00AF5CE6">
        <w:rPr>
          <w:rFonts w:ascii="Arial" w:hAnsi="Arial"/>
          <w:sz w:val="20"/>
        </w:rPr>
        <w:t>, 120-141.</w:t>
      </w:r>
    </w:p>
    <w:p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Gills, B. K. (Ed.). (2000). </w:t>
      </w:r>
      <w:r w:rsidRPr="00AF5CE6">
        <w:rPr>
          <w:rFonts w:ascii="Arial" w:hAnsi="Arial"/>
          <w:i/>
          <w:iCs/>
          <w:sz w:val="20"/>
        </w:rPr>
        <w:t>Globalization and the politics of resistance</w:t>
      </w:r>
      <w:r w:rsidRPr="00AF5CE6">
        <w:rPr>
          <w:rFonts w:ascii="Arial" w:hAnsi="Arial"/>
          <w:sz w:val="20"/>
        </w:rPr>
        <w:t>. NY: St. Martin's Press.</w:t>
      </w:r>
    </w:p>
    <w:p w:rsidR="0025599A" w:rsidRDefault="00B2309E" w:rsidP="0025599A">
      <w:pPr>
        <w:spacing w:after="0" w:line="240" w:lineRule="auto"/>
        <w:ind w:left="720" w:hanging="720"/>
        <w:rPr>
          <w:rFonts w:ascii="Arial" w:hAnsi="Arial" w:cs="Times New Roman (Arabic)"/>
          <w:sz w:val="20"/>
        </w:rPr>
      </w:pPr>
      <w:r w:rsidRPr="00AF5CE6">
        <w:rPr>
          <w:rFonts w:ascii="Arial" w:hAnsi="Arial"/>
          <w:sz w:val="20"/>
        </w:rPr>
        <w:t xml:space="preserve">Grey, M &amp; A. Woodrick (2002). Unofficial Sister Cities: Meatpacking labor migration between Villachuato, Mexico and Mashalltown, Iowa. </w:t>
      </w:r>
      <w:r w:rsidRPr="00AF5CE6">
        <w:rPr>
          <w:rFonts w:ascii="Arial" w:hAnsi="Arial"/>
          <w:i/>
          <w:iCs/>
          <w:sz w:val="20"/>
        </w:rPr>
        <w:t>Human Organization, 61</w:t>
      </w:r>
      <w:r w:rsidRPr="00AF5CE6">
        <w:rPr>
          <w:rFonts w:ascii="Arial" w:hAnsi="Arial"/>
          <w:sz w:val="20"/>
        </w:rPr>
        <w:t>(4), 364-376.</w:t>
      </w:r>
    </w:p>
    <w:p w:rsidR="0025599A" w:rsidRPr="0025599A" w:rsidRDefault="0025599A" w:rsidP="0025599A">
      <w:pPr>
        <w:spacing w:after="0" w:line="240" w:lineRule="auto"/>
        <w:ind w:left="720" w:hanging="720"/>
        <w:rPr>
          <w:rFonts w:ascii="Arial" w:hAnsi="Arial" w:cs="Times New Roman (Arabic)"/>
          <w:sz w:val="20"/>
        </w:rPr>
      </w:pPr>
      <w:r w:rsidRPr="00AF5CE6">
        <w:rPr>
          <w:rFonts w:ascii="Arial" w:hAnsi="Arial"/>
          <w:sz w:val="20"/>
        </w:rPr>
        <w:t>Huntington</w:t>
      </w:r>
      <w:r>
        <w:rPr>
          <w:rFonts w:ascii="Arial" w:hAnsi="Arial"/>
          <w:sz w:val="20"/>
        </w:rPr>
        <w:t xml:space="preserve">, S. (in </w:t>
      </w:r>
      <w:r w:rsidRPr="00AF5CE6">
        <w:rPr>
          <w:rFonts w:ascii="Arial" w:hAnsi="Arial"/>
          <w:sz w:val="20"/>
        </w:rPr>
        <w:t>R</w:t>
      </w:r>
      <w:r>
        <w:rPr>
          <w:rFonts w:ascii="Arial" w:hAnsi="Arial"/>
          <w:sz w:val="20"/>
        </w:rPr>
        <w:t xml:space="preserve">oberts </w:t>
      </w:r>
      <w:r w:rsidRPr="00AF5CE6">
        <w:rPr>
          <w:rFonts w:ascii="Arial" w:hAnsi="Arial"/>
          <w:sz w:val="20"/>
        </w:rPr>
        <w:t>&amp;</w:t>
      </w:r>
      <w:r>
        <w:rPr>
          <w:rFonts w:ascii="Arial" w:hAnsi="Arial"/>
          <w:sz w:val="20"/>
        </w:rPr>
        <w:t xml:space="preserve"> </w:t>
      </w:r>
      <w:r w:rsidRPr="00AF5CE6">
        <w:rPr>
          <w:rFonts w:ascii="Arial" w:hAnsi="Arial"/>
          <w:sz w:val="20"/>
        </w:rPr>
        <w:t>H</w:t>
      </w:r>
      <w:r>
        <w:rPr>
          <w:rFonts w:ascii="Arial" w:hAnsi="Arial"/>
          <w:sz w:val="20"/>
        </w:rPr>
        <w:t>ite)</w:t>
      </w:r>
      <w:r w:rsidRPr="00AF5CE6">
        <w:rPr>
          <w:rFonts w:ascii="Arial" w:hAnsi="Arial"/>
          <w:sz w:val="20"/>
        </w:rPr>
        <w:t>: 4. The Change to Change: Modernization, Development and Politics (1971); and Political Orde</w:t>
      </w:r>
      <w:r>
        <w:rPr>
          <w:rFonts w:ascii="Arial" w:hAnsi="Arial"/>
          <w:sz w:val="20"/>
        </w:rPr>
        <w:t>r in Changing Societies (1968)</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Jones, J. F., &amp; Xu, Q. (2002). Grass-Roots Organization and Community Development: Evaluating the Chinese Urban Neighbourhood Committee. </w:t>
      </w:r>
      <w:r w:rsidRPr="00AF5CE6">
        <w:rPr>
          <w:rFonts w:ascii="Arial" w:hAnsi="Arial"/>
          <w:i/>
          <w:iCs/>
          <w:sz w:val="20"/>
        </w:rPr>
        <w:t>Regional Development Studies, 8</w:t>
      </w:r>
      <w:r w:rsidRPr="00AF5CE6">
        <w:rPr>
          <w:rFonts w:ascii="Arial" w:hAnsi="Arial"/>
          <w:sz w:val="20"/>
        </w:rPr>
        <w:t>, 99-117.</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Kirby, W. C. (2004). </w:t>
      </w:r>
      <w:r w:rsidRPr="00AF5CE6">
        <w:rPr>
          <w:rFonts w:ascii="Arial" w:hAnsi="Arial"/>
          <w:i/>
          <w:iCs/>
          <w:sz w:val="20"/>
        </w:rPr>
        <w:t>Realms of freedom in modern China</w:t>
      </w:r>
      <w:r w:rsidRPr="00AF5CE6">
        <w:rPr>
          <w:rFonts w:ascii="Arial" w:hAnsi="Arial"/>
          <w:sz w:val="20"/>
        </w:rPr>
        <w:t>. Stanford University Press.</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Mallee, H. (2000). Migration, hukou and resistance in reform China. In E. J. Perry &amp; M. Selden (Eds.), </w:t>
      </w:r>
      <w:r w:rsidRPr="00AF5CE6">
        <w:rPr>
          <w:rFonts w:ascii="Arial" w:hAnsi="Arial"/>
          <w:i/>
          <w:iCs/>
          <w:sz w:val="20"/>
        </w:rPr>
        <w:t>Chinese society: Change, conflict, and resistance</w:t>
      </w:r>
      <w:r w:rsidRPr="00AF5CE6">
        <w:rPr>
          <w:rFonts w:ascii="Arial" w:hAnsi="Arial"/>
          <w:sz w:val="20"/>
        </w:rPr>
        <w:t xml:space="preserve"> (pp. 83-101). NY: Routledge.</w:t>
      </w:r>
    </w:p>
    <w:p w:rsidR="008F1E7B" w:rsidRDefault="00B2309E" w:rsidP="00B2309E">
      <w:pPr>
        <w:spacing w:after="0" w:line="240" w:lineRule="auto"/>
        <w:ind w:left="720" w:hanging="720"/>
        <w:rPr>
          <w:rFonts w:ascii="Arial" w:hAnsi="Arial"/>
          <w:sz w:val="20"/>
        </w:rPr>
      </w:pPr>
      <w:r w:rsidRPr="00AF5CE6">
        <w:rPr>
          <w:rFonts w:ascii="Arial" w:hAnsi="Arial"/>
          <w:sz w:val="20"/>
        </w:rPr>
        <w:t xml:space="preserve">Prazniak, R., &amp; Dirlik, A. (Eds.). (2001). </w:t>
      </w:r>
      <w:r w:rsidRPr="00AF5CE6">
        <w:rPr>
          <w:rFonts w:ascii="Arial" w:hAnsi="Arial"/>
          <w:i/>
          <w:iCs/>
          <w:sz w:val="20"/>
        </w:rPr>
        <w:t>Places and politics in an age of globalization</w:t>
      </w:r>
      <w:r w:rsidRPr="00AF5CE6">
        <w:rPr>
          <w:rFonts w:ascii="Arial" w:hAnsi="Arial"/>
          <w:sz w:val="20"/>
        </w:rPr>
        <w:t>. Rowman &amp; Littlefield.</w:t>
      </w:r>
    </w:p>
    <w:p w:rsidR="00B2309E" w:rsidRPr="008F1E7B" w:rsidRDefault="008F1E7B" w:rsidP="008F1E7B">
      <w:pPr>
        <w:spacing w:after="0" w:line="240" w:lineRule="auto"/>
        <w:ind w:left="720" w:hanging="720"/>
        <w:rPr>
          <w:rFonts w:ascii="Arial" w:hAnsi="Arial" w:cs="Times New Roman (Arabic)"/>
          <w:sz w:val="20"/>
        </w:rPr>
      </w:pPr>
      <w:r w:rsidRPr="00AF5CE6">
        <w:rPr>
          <w:rFonts w:ascii="Arial" w:hAnsi="Arial"/>
          <w:sz w:val="20"/>
        </w:rPr>
        <w:t xml:space="preserve">Sachs, J. D. (2005). </w:t>
      </w:r>
      <w:r w:rsidRPr="00AF5CE6">
        <w:rPr>
          <w:rFonts w:ascii="Arial" w:hAnsi="Arial"/>
          <w:i/>
          <w:iCs/>
          <w:sz w:val="20"/>
        </w:rPr>
        <w:t>The end of poverty: Economic possibilities for our time</w:t>
      </w:r>
      <w:r w:rsidRPr="00AF5CE6">
        <w:rPr>
          <w:rFonts w:ascii="Arial" w:hAnsi="Arial"/>
          <w:sz w:val="20"/>
        </w:rPr>
        <w:t>. NY: Penguin.</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Sassen, S. (1999). </w:t>
      </w:r>
      <w:r w:rsidRPr="00AF5CE6">
        <w:rPr>
          <w:rFonts w:ascii="Arial" w:hAnsi="Arial"/>
          <w:i/>
          <w:iCs/>
          <w:sz w:val="20"/>
        </w:rPr>
        <w:t>Guests and aliens</w:t>
      </w:r>
      <w:r w:rsidRPr="00AF5CE6">
        <w:rPr>
          <w:rFonts w:ascii="Arial" w:hAnsi="Arial"/>
          <w:sz w:val="20"/>
        </w:rPr>
        <w:t>. New York: New Press.</w:t>
      </w:r>
    </w:p>
    <w:p w:rsidR="00B2309E" w:rsidRPr="00AF5CE6" w:rsidRDefault="007020C1" w:rsidP="00B2309E">
      <w:pPr>
        <w:autoSpaceDE w:val="0"/>
        <w:autoSpaceDN w:val="0"/>
        <w:adjustRightInd w:val="0"/>
        <w:spacing w:after="0" w:line="240" w:lineRule="auto"/>
        <w:ind w:left="720" w:hanging="720"/>
        <w:rPr>
          <w:rFonts w:ascii="Arial" w:hAnsi="Arial"/>
          <w:sz w:val="20"/>
        </w:rPr>
      </w:pPr>
      <w:hyperlink r:id="rId19" w:history="1">
        <w:r w:rsidR="00E4152B" w:rsidRPr="00E4152B">
          <w:rPr>
            <w:rStyle w:val="Hyperlink"/>
            <w:rFonts w:ascii="Arial" w:hAnsi="Arial"/>
            <w:sz w:val="20"/>
          </w:rPr>
          <w:t>Sen, A. K. (1999). Development as freedom</w:t>
        </w:r>
      </w:hyperlink>
      <w:r w:rsidR="00B2309E" w:rsidRPr="00AF5CE6">
        <w:rPr>
          <w:rFonts w:ascii="Arial" w:hAnsi="Arial"/>
          <w:sz w:val="20"/>
        </w:rPr>
        <w:t>. New York: Knopf.</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Wekerle, G. R. (2004). Food Justice Movements: Policy, Planning, and Networks. </w:t>
      </w:r>
      <w:r w:rsidRPr="00AF5CE6">
        <w:rPr>
          <w:rFonts w:ascii="Arial" w:hAnsi="Arial"/>
          <w:i/>
          <w:iCs/>
          <w:sz w:val="20"/>
        </w:rPr>
        <w:t>Journal of Planning Education and Research, 23</w:t>
      </w:r>
      <w:r w:rsidRPr="00AF5CE6">
        <w:rPr>
          <w:rFonts w:ascii="Arial" w:hAnsi="Arial"/>
          <w:sz w:val="20"/>
        </w:rPr>
        <w:t>(4), 378-386.</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Wu, W. (2006). Migrant Intra-urban Residential Mobility in Urban China. </w:t>
      </w:r>
      <w:r w:rsidRPr="00AF5CE6">
        <w:rPr>
          <w:rFonts w:ascii="Arial" w:hAnsi="Arial"/>
          <w:i/>
          <w:iCs/>
          <w:sz w:val="20"/>
        </w:rPr>
        <w:t>Housing Studies, 21</w:t>
      </w:r>
      <w:r w:rsidRPr="00AF5CE6">
        <w:rPr>
          <w:rFonts w:ascii="Arial" w:hAnsi="Arial"/>
          <w:sz w:val="20"/>
        </w:rPr>
        <w:t>(5), 745-765.</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rPr>
      </w:pPr>
      <w:r w:rsidRPr="00AF5CE6">
        <w:rPr>
          <w:rFonts w:ascii="Arial" w:hAnsi="Arial"/>
          <w:sz w:val="20"/>
        </w:rPr>
        <w:t xml:space="preserve">Wu, X., &amp; Treiman, D. J. (2004). The Household Registration System and Social Stratification in China: 1955-1996. </w:t>
      </w:r>
      <w:r w:rsidRPr="00AF5CE6">
        <w:rPr>
          <w:rFonts w:ascii="Arial" w:hAnsi="Arial"/>
          <w:i/>
          <w:iCs/>
          <w:sz w:val="20"/>
        </w:rPr>
        <w:t>Demography, 41</w:t>
      </w:r>
      <w:r w:rsidRPr="00AF5CE6">
        <w:rPr>
          <w:rFonts w:ascii="Arial" w:hAnsi="Arial"/>
          <w:sz w:val="20"/>
        </w:rPr>
        <w:t>(2), 363-384.</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Xia, J. (2008). An empirical study on self-governing organizations in new-style urban communities. </w:t>
      </w:r>
      <w:r w:rsidRPr="00AF5CE6">
        <w:rPr>
          <w:rFonts w:ascii="Arial" w:hAnsi="Arial"/>
          <w:i/>
          <w:iCs/>
          <w:sz w:val="20"/>
        </w:rPr>
        <w:t>Social Sciences in China, 29</w:t>
      </w:r>
      <w:r w:rsidRPr="00AF5CE6">
        <w:rPr>
          <w:rFonts w:ascii="Arial" w:hAnsi="Arial"/>
          <w:sz w:val="20"/>
        </w:rPr>
        <w:t>(1), 171 - 180.</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lang w:val="fr-FR"/>
        </w:rPr>
      </w:pPr>
      <w:r w:rsidRPr="00AF5CE6">
        <w:rPr>
          <w:rFonts w:ascii="Arial" w:hAnsi="Arial"/>
          <w:sz w:val="20"/>
        </w:rPr>
        <w:t>Xu, Y. (2008). Division of tasks and cooperation between government and the community: an essent</w:t>
      </w:r>
      <w:r w:rsidR="006B212F">
        <w:rPr>
          <w:rFonts w:ascii="Arial" w:hAnsi="Arial"/>
          <w:sz w:val="20"/>
        </w:rPr>
        <w:t>ial condition for the reform &amp;</w:t>
      </w:r>
      <w:r w:rsidRPr="00AF5CE6">
        <w:rPr>
          <w:rFonts w:ascii="Arial" w:hAnsi="Arial"/>
          <w:sz w:val="20"/>
        </w:rPr>
        <w:t xml:space="preserve"> innovation of China's community-building system. </w:t>
      </w:r>
      <w:r w:rsidRPr="00AF5CE6">
        <w:rPr>
          <w:rFonts w:ascii="Arial" w:hAnsi="Arial"/>
          <w:i/>
          <w:iCs/>
          <w:sz w:val="20"/>
          <w:lang w:val="fr-FR"/>
        </w:rPr>
        <w:t>Social Sciences in China, 29</w:t>
      </w:r>
      <w:r w:rsidR="006B212F">
        <w:rPr>
          <w:rFonts w:ascii="Arial" w:hAnsi="Arial"/>
          <w:sz w:val="20"/>
          <w:lang w:val="fr-FR"/>
        </w:rPr>
        <w:t>, 142-</w:t>
      </w:r>
      <w:r w:rsidRPr="00AF5CE6">
        <w:rPr>
          <w:rFonts w:ascii="Arial" w:hAnsi="Arial"/>
          <w:sz w:val="20"/>
          <w:lang w:val="fr-FR"/>
        </w:rPr>
        <w:t>151.</w:t>
      </w:r>
    </w:p>
    <w:p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rPr>
      </w:pPr>
    </w:p>
    <w:p w:rsidR="00B2309E" w:rsidRPr="00DD7E8D" w:rsidRDefault="00EF7893" w:rsidP="00B2309E">
      <w:pPr>
        <w:autoSpaceDE w:val="0"/>
        <w:autoSpaceDN w:val="0"/>
        <w:adjustRightInd w:val="0"/>
        <w:spacing w:after="0" w:line="240" w:lineRule="auto"/>
        <w:rPr>
          <w:rFonts w:ascii="Arial" w:hAnsi="Arial"/>
          <w:b/>
          <w:bCs/>
          <w:sz w:val="20"/>
          <w:u w:val="single"/>
        </w:rPr>
      </w:pPr>
      <w:r>
        <w:rPr>
          <w:rFonts w:ascii="Arial" w:hAnsi="Arial"/>
          <w:b/>
          <w:bCs/>
          <w:sz w:val="20"/>
          <w:u w:val="single"/>
        </w:rPr>
        <w:t>6. 9/26</w:t>
      </w:r>
      <w:r w:rsidR="0031272D" w:rsidRPr="00DD7E8D">
        <w:rPr>
          <w:rFonts w:ascii="Arial" w:hAnsi="Arial"/>
          <w:b/>
          <w:bCs/>
          <w:sz w:val="20"/>
          <w:u w:val="single"/>
        </w:rPr>
        <w:t xml:space="preserve">: </w:t>
      </w:r>
      <w:r w:rsidR="00B2309E" w:rsidRPr="00DD7E8D">
        <w:rPr>
          <w:rFonts w:ascii="Arial" w:hAnsi="Arial"/>
          <w:b/>
          <w:sz w:val="20"/>
          <w:u w:val="single"/>
          <w:lang w:val="fr-FR"/>
        </w:rPr>
        <w:t>Socio-psychological dimension [social capital, empowerment]</w:t>
      </w:r>
    </w:p>
    <w:p w:rsidR="00B2309E" w:rsidRPr="00BC6706" w:rsidRDefault="007020C1" w:rsidP="00B2309E">
      <w:pPr>
        <w:spacing w:after="0" w:line="240" w:lineRule="auto"/>
        <w:ind w:left="720" w:hanging="720"/>
        <w:rPr>
          <w:rFonts w:ascii="Arial" w:hAnsi="Arial"/>
          <w:b/>
          <w:color w:val="0000FF"/>
          <w:sz w:val="20"/>
        </w:rPr>
      </w:pPr>
      <w:hyperlink r:id="rId20" w:history="1">
        <w:r w:rsidR="006B212F" w:rsidRPr="00BC6706">
          <w:rPr>
            <w:rStyle w:val="Hyperlink"/>
            <w:rFonts w:ascii="Arial" w:hAnsi="Arial"/>
            <w:b/>
            <w:sz w:val="20"/>
          </w:rPr>
          <w:t xml:space="preserve">Perkins, D.D., </w:t>
        </w:r>
        <w:r w:rsidR="006B212F" w:rsidRPr="00BC6706">
          <w:rPr>
            <w:rStyle w:val="spelle"/>
            <w:rFonts w:ascii="Arial" w:hAnsi="Arial"/>
            <w:b/>
            <w:color w:val="0000FF"/>
            <w:sz w:val="20"/>
          </w:rPr>
          <w:t>Hughey</w:t>
        </w:r>
        <w:r w:rsidR="006B212F" w:rsidRPr="00BC6706">
          <w:rPr>
            <w:rStyle w:val="Hyperlink"/>
            <w:rFonts w:ascii="Arial" w:hAnsi="Arial"/>
            <w:b/>
            <w:sz w:val="20"/>
          </w:rPr>
          <w:t xml:space="preserve">, J., &amp; Speer, P.W. (2002). Community psychology perspectives on social capital theory and community development practice. </w:t>
        </w:r>
        <w:r w:rsidR="006B212F" w:rsidRPr="00BC6706">
          <w:rPr>
            <w:rStyle w:val="Hyperlink"/>
            <w:rFonts w:ascii="Arial" w:hAnsi="Arial"/>
            <w:b/>
            <w:i/>
            <w:sz w:val="20"/>
          </w:rPr>
          <w:t>Journal of the Community Development Society, 33</w:t>
        </w:r>
        <w:r w:rsidR="006B212F" w:rsidRPr="00BC6706">
          <w:rPr>
            <w:rStyle w:val="Hyperlink"/>
            <w:rFonts w:ascii="Arial" w:hAnsi="Arial"/>
            <w:b/>
            <w:sz w:val="20"/>
          </w:rPr>
          <w:t>(1), 33-52.</w:t>
        </w:r>
      </w:hyperlink>
      <w:r w:rsidR="00B2309E" w:rsidRPr="00BC6706">
        <w:rPr>
          <w:rFonts w:ascii="Arial" w:hAnsi="Arial"/>
          <w:b/>
          <w:color w:val="0000FF"/>
          <w:sz w:val="20"/>
        </w:rPr>
        <w:t xml:space="preserve"> </w:t>
      </w:r>
    </w:p>
    <w:p w:rsidR="007F7FBD" w:rsidRPr="00BC6706" w:rsidRDefault="007F7FBD" w:rsidP="007F7FB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b/>
          <w:sz w:val="20"/>
        </w:rPr>
      </w:pPr>
      <w:r w:rsidRPr="00BC6706">
        <w:rPr>
          <w:rFonts w:ascii="Arial" w:hAnsi="Arial"/>
          <w:b/>
          <w:sz w:val="20"/>
        </w:rPr>
        <w:t xml:space="preserve">Friedmann, J. (1992). </w:t>
      </w:r>
      <w:r w:rsidRPr="00BC6706">
        <w:rPr>
          <w:rFonts w:ascii="Arial" w:hAnsi="Arial"/>
          <w:b/>
          <w:i/>
          <w:iCs/>
          <w:sz w:val="20"/>
        </w:rPr>
        <w:t>Empowerment: The politics of alternative development.</w:t>
      </w:r>
      <w:r w:rsidRPr="00BC6706">
        <w:rPr>
          <w:rFonts w:ascii="Arial" w:hAnsi="Arial"/>
          <w:b/>
          <w:sz w:val="20"/>
        </w:rPr>
        <w:t xml:space="preserve"> ["Small is Beautiful But..." p.139-143 + Implementing Alternative Development &amp; Conclusions: p. 158-166]</w:t>
      </w:r>
    </w:p>
    <w:p w:rsidR="00B2309E" w:rsidRPr="00BC6706" w:rsidRDefault="007D0177" w:rsidP="00B2309E">
      <w:pPr>
        <w:spacing w:after="0" w:line="240" w:lineRule="auto"/>
        <w:ind w:left="540" w:hanging="540"/>
        <w:rPr>
          <w:rFonts w:ascii="Arial" w:hAnsi="Arial" w:cs="Times New Roman (Arabic)"/>
          <w:b/>
          <w:sz w:val="20"/>
        </w:rPr>
      </w:pPr>
      <w:r w:rsidRPr="00BC6706">
        <w:rPr>
          <w:rFonts w:ascii="Arial" w:hAnsi="Arial" w:cs="Times New Roman (Arabic)"/>
          <w:b/>
          <w:sz w:val="20"/>
        </w:rPr>
        <w:t xml:space="preserve">Thomas, L. (2006). Social capital and mental health of women living in informal settlements in Durban, South Africa, and Lusaka, Zambia. In K. McKenzie &amp; T. Harpham (Eds.), </w:t>
      </w:r>
      <w:r w:rsidRPr="00BC6706">
        <w:rPr>
          <w:rFonts w:ascii="Arial" w:hAnsi="Arial" w:cs="Times New Roman (Arabic)"/>
          <w:b/>
          <w:i/>
          <w:sz w:val="20"/>
        </w:rPr>
        <w:t>Social capital and mental health</w:t>
      </w:r>
      <w:r w:rsidRPr="00BC6706">
        <w:rPr>
          <w:rFonts w:ascii="Arial" w:hAnsi="Arial" w:cs="Times New Roman (Arabic)"/>
          <w:b/>
          <w:sz w:val="20"/>
        </w:rPr>
        <w:t xml:space="preserve"> (pp. 124-137). London: Jessica Kingsley Publishers.</w:t>
      </w:r>
    </w:p>
    <w:p w:rsidR="00AA4DAA" w:rsidRPr="00BC6706" w:rsidRDefault="007020C1" w:rsidP="00AA4DAA">
      <w:pPr>
        <w:spacing w:after="0" w:line="240" w:lineRule="auto"/>
        <w:ind w:left="720" w:hanging="720"/>
        <w:rPr>
          <w:rFonts w:ascii="Arial" w:hAnsi="Arial" w:cs="Times New Roman (Arabic)"/>
          <w:b/>
          <w:color w:val="0000FF"/>
          <w:sz w:val="20"/>
        </w:rPr>
      </w:pPr>
      <w:hyperlink r:id="rId21" w:history="1">
        <w:r w:rsidR="00AA4DAA" w:rsidRPr="00BC6706">
          <w:rPr>
            <w:rStyle w:val="spelle"/>
            <w:rFonts w:ascii="Arial" w:hAnsi="Arial"/>
            <w:b/>
            <w:color w:val="0000FF"/>
            <w:sz w:val="20"/>
          </w:rPr>
          <w:t>Dallago</w:t>
        </w:r>
        <w:r w:rsidR="00AA4DAA" w:rsidRPr="00BC6706">
          <w:rPr>
            <w:rStyle w:val="Hyperlink"/>
            <w:rFonts w:ascii="Arial" w:hAnsi="Arial"/>
            <w:b/>
            <w:sz w:val="20"/>
          </w:rPr>
          <w:t xml:space="preserve">, L., Perkins, D. D., </w:t>
        </w:r>
        <w:r w:rsidR="00AA4DAA" w:rsidRPr="00BC6706">
          <w:rPr>
            <w:rStyle w:val="spelle"/>
            <w:rFonts w:ascii="Arial" w:hAnsi="Arial"/>
            <w:b/>
            <w:color w:val="0000FF"/>
            <w:sz w:val="20"/>
          </w:rPr>
          <w:t>Santinello</w:t>
        </w:r>
        <w:r w:rsidR="00AA4DAA" w:rsidRPr="00BC6706">
          <w:rPr>
            <w:rStyle w:val="Hyperlink"/>
            <w:rFonts w:ascii="Arial" w:hAnsi="Arial"/>
            <w:b/>
            <w:sz w:val="20"/>
          </w:rPr>
          <w:t xml:space="preserve">, M., Boyce, W., </w:t>
        </w:r>
        <w:r w:rsidR="00AA4DAA" w:rsidRPr="00BC6706">
          <w:rPr>
            <w:rStyle w:val="spelle"/>
            <w:rFonts w:ascii="Arial" w:hAnsi="Arial"/>
            <w:b/>
            <w:color w:val="0000FF"/>
            <w:sz w:val="20"/>
          </w:rPr>
          <w:t>Molcho</w:t>
        </w:r>
        <w:r w:rsidR="00AA4DAA" w:rsidRPr="00BC6706">
          <w:rPr>
            <w:rStyle w:val="Hyperlink"/>
            <w:rFonts w:ascii="Arial" w:hAnsi="Arial"/>
            <w:b/>
            <w:sz w:val="20"/>
          </w:rPr>
          <w:t xml:space="preserve">, M., &amp; Morgan, A. (2009). Adolescent place attachment, social capital, &amp; perceived safety: A comparison of 13 countries. </w:t>
        </w:r>
        <w:r w:rsidR="00AA4DAA" w:rsidRPr="00BC6706">
          <w:rPr>
            <w:rStyle w:val="Hyperlink"/>
            <w:rFonts w:ascii="Arial" w:hAnsi="Arial"/>
            <w:b/>
            <w:i/>
            <w:sz w:val="20"/>
          </w:rPr>
          <w:t>American Journal of Community Psychology, 44</w:t>
        </w:r>
        <w:r w:rsidR="00AA4DAA" w:rsidRPr="00BC6706">
          <w:rPr>
            <w:rStyle w:val="Hyperlink"/>
            <w:rFonts w:ascii="Arial" w:hAnsi="Arial"/>
            <w:b/>
            <w:sz w:val="20"/>
          </w:rPr>
          <w:t>, 148-160.</w:t>
        </w:r>
      </w:hyperlink>
    </w:p>
    <w:p w:rsidR="00B2309E" w:rsidRPr="00AF5CE6" w:rsidRDefault="00B2309E" w:rsidP="00AA4DAA">
      <w:pPr>
        <w:spacing w:after="0" w:line="240" w:lineRule="auto"/>
        <w:rPr>
          <w:rFonts w:ascii="Arial" w:hAnsi="Arial"/>
          <w:sz w:val="20"/>
          <w:u w:val="single"/>
        </w:rPr>
      </w:pPr>
      <w:r w:rsidRPr="00AF5CE6">
        <w:rPr>
          <w:rFonts w:ascii="Arial" w:hAnsi="Arial"/>
          <w:sz w:val="20"/>
          <w:u w:val="single"/>
        </w:rPr>
        <w:t>Recommended:</w:t>
      </w:r>
    </w:p>
    <w:p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Arneil, B. (2006). </w:t>
      </w:r>
      <w:r w:rsidRPr="00AF5CE6">
        <w:rPr>
          <w:rFonts w:ascii="Arial" w:hAnsi="Arial"/>
          <w:i/>
          <w:iCs/>
          <w:sz w:val="20"/>
        </w:rPr>
        <w:t>Diverse communities: the problem with social capital.</w:t>
      </w:r>
    </w:p>
    <w:p w:rsidR="00B2309E" w:rsidRPr="00AF5CE6" w:rsidRDefault="00B2309E" w:rsidP="00B2309E">
      <w:pPr>
        <w:spacing w:after="0" w:line="240" w:lineRule="auto"/>
        <w:ind w:left="720" w:hanging="720"/>
        <w:rPr>
          <w:rFonts w:ascii="Arial" w:hAnsi="Arial" w:cs="Times New Roman (Arabic)"/>
          <w:sz w:val="20"/>
          <w:u w:val="single"/>
        </w:rPr>
      </w:pPr>
      <w:r w:rsidRPr="00AF5CE6">
        <w:rPr>
          <w:rFonts w:ascii="Arial" w:hAnsi="Arial"/>
          <w:sz w:val="20"/>
        </w:rPr>
        <w:t xml:space="preserve">Bourdieu, P. (1985). The forms of capital. In J. Richardson (Ed.), </w:t>
      </w:r>
      <w:r w:rsidRPr="00AF5CE6">
        <w:rPr>
          <w:rFonts w:ascii="Arial" w:hAnsi="Arial"/>
          <w:i/>
          <w:iCs/>
          <w:sz w:val="20"/>
        </w:rPr>
        <w:t>Handbook of theory and research for the sociology of education</w:t>
      </w:r>
      <w:r w:rsidRPr="00AF5CE6">
        <w:rPr>
          <w:rFonts w:ascii="Arial" w:hAnsi="Arial"/>
          <w:sz w:val="20"/>
        </w:rPr>
        <w:t xml:space="preserve"> (pp. 241-258). New York: Greenwood.</w:t>
      </w:r>
    </w:p>
    <w:p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Coleman, J. S. (1988). Social capital in the creation of human capital. </w:t>
      </w:r>
      <w:r w:rsidRPr="00AF5CE6">
        <w:rPr>
          <w:rFonts w:ascii="Arial" w:hAnsi="Arial"/>
          <w:i/>
          <w:iCs/>
          <w:sz w:val="20"/>
        </w:rPr>
        <w:t>American Journal of Sociology, 94</w:t>
      </w:r>
      <w:r w:rsidRPr="00AF5CE6">
        <w:rPr>
          <w:rFonts w:ascii="Arial" w:hAnsi="Arial"/>
          <w:sz w:val="20"/>
        </w:rPr>
        <w:t>(supplement), S95-S120.</w:t>
      </w:r>
    </w:p>
    <w:p w:rsidR="007366AB" w:rsidRDefault="00B2309E" w:rsidP="00B2309E">
      <w:pPr>
        <w:spacing w:after="0" w:line="240" w:lineRule="auto"/>
        <w:ind w:left="720" w:hanging="720"/>
        <w:rPr>
          <w:rFonts w:ascii="Arial" w:hAnsi="Arial"/>
          <w:sz w:val="20"/>
        </w:rPr>
      </w:pPr>
      <w:r w:rsidRPr="00AF5CE6">
        <w:rPr>
          <w:rFonts w:ascii="Arial" w:hAnsi="Arial"/>
          <w:sz w:val="20"/>
        </w:rPr>
        <w:t xml:space="preserve">Dalton, R. J., &amp; Klingemann, H.-D. (Eds.). (2007). </w:t>
      </w:r>
      <w:r w:rsidRPr="00AF5CE6">
        <w:rPr>
          <w:rFonts w:ascii="Arial" w:hAnsi="Arial"/>
          <w:i/>
          <w:iCs/>
          <w:sz w:val="20"/>
        </w:rPr>
        <w:t>The Oxford Handbook of Political Behavior</w:t>
      </w:r>
      <w:r w:rsidRPr="00AF5CE6">
        <w:rPr>
          <w:rFonts w:ascii="Arial" w:hAnsi="Arial"/>
          <w:sz w:val="20"/>
        </w:rPr>
        <w:t xml:space="preserve">. </w:t>
      </w:r>
      <w:r w:rsidR="001A2E70">
        <w:rPr>
          <w:rFonts w:ascii="Arial" w:hAnsi="Arial"/>
          <w:sz w:val="20"/>
        </w:rPr>
        <w:t>Oxford U.</w:t>
      </w:r>
      <w:r w:rsidRPr="00AF5CE6">
        <w:rPr>
          <w:rFonts w:ascii="Arial" w:hAnsi="Arial"/>
          <w:sz w:val="20"/>
        </w:rPr>
        <w:t xml:space="preserve"> Press.</w:t>
      </w:r>
    </w:p>
    <w:p w:rsidR="00B2309E" w:rsidRPr="00AF5CE6" w:rsidRDefault="007020C1" w:rsidP="007366AB">
      <w:pPr>
        <w:spacing w:after="0" w:line="240" w:lineRule="auto"/>
        <w:ind w:left="540" w:hanging="540"/>
        <w:rPr>
          <w:rFonts w:ascii="Arial" w:hAnsi="Arial"/>
          <w:sz w:val="20"/>
        </w:rPr>
      </w:pPr>
      <w:hyperlink r:id="rId22" w:history="1">
        <w:r w:rsidR="007366AB" w:rsidRPr="009F752F">
          <w:rPr>
            <w:rStyle w:val="Hyperlink"/>
            <w:rFonts w:ascii="Arial" w:hAnsi="Arial"/>
            <w:sz w:val="20"/>
          </w:rPr>
          <w:t>DeFilippis, J. (2001)</w:t>
        </w:r>
      </w:hyperlink>
      <w:r w:rsidR="007366AB" w:rsidRPr="00AF5CE6">
        <w:rPr>
          <w:rFonts w:ascii="Arial" w:hAnsi="Arial"/>
          <w:sz w:val="20"/>
        </w:rPr>
        <w:t xml:space="preserve">. The myth of social capital in community development. </w:t>
      </w:r>
      <w:r w:rsidR="007366AB" w:rsidRPr="00AF5CE6">
        <w:rPr>
          <w:rFonts w:ascii="Arial" w:hAnsi="Arial"/>
          <w:i/>
          <w:iCs/>
          <w:sz w:val="20"/>
        </w:rPr>
        <w:t>Housing Policy Debate, 12</w:t>
      </w:r>
      <w:r w:rsidR="007366AB" w:rsidRPr="00AF5CE6">
        <w:rPr>
          <w:rFonts w:ascii="Arial" w:hAnsi="Arial"/>
          <w:sz w:val="20"/>
        </w:rPr>
        <w:t>(4), 781-806.</w:t>
      </w:r>
    </w:p>
    <w:p w:rsidR="00B2309E" w:rsidRPr="00AF5CE6" w:rsidRDefault="00B2309E" w:rsidP="00B2309E">
      <w:pPr>
        <w:spacing w:after="0" w:line="240" w:lineRule="auto"/>
        <w:ind w:left="540" w:hanging="540"/>
        <w:rPr>
          <w:rFonts w:ascii="Arial" w:hAnsi="Arial" w:cs="Times New Roman (Arabic)"/>
          <w:sz w:val="20"/>
        </w:rPr>
      </w:pPr>
      <w:r w:rsidRPr="00AF5CE6">
        <w:rPr>
          <w:rFonts w:ascii="Arial" w:hAnsi="Arial"/>
          <w:sz w:val="20"/>
        </w:rPr>
        <w:t>Healy, K., Haynes, M., &amp; Hampshire, A. (2007). Gender, social capital and location: Understanding the interactions. International Journal of Social Welfare, 16(2), 110-118.</w:t>
      </w:r>
    </w:p>
    <w:p w:rsidR="00B2309E" w:rsidRPr="00AF5CE6" w:rsidRDefault="00441CC6" w:rsidP="00B2309E">
      <w:pPr>
        <w:spacing w:after="0" w:line="240" w:lineRule="auto"/>
        <w:ind w:left="540" w:hanging="540"/>
        <w:rPr>
          <w:rFonts w:ascii="Arial" w:hAnsi="Arial" w:cs="Times New Roman (Arabic)"/>
          <w:sz w:val="20"/>
        </w:rPr>
      </w:pPr>
      <w:r w:rsidRPr="00441CC6">
        <w:rPr>
          <w:rFonts w:ascii="Arial" w:hAnsi="Arial" w:cs="Times New Roman (Arabic)"/>
          <w:sz w:val="20"/>
        </w:rPr>
        <w:t xml:space="preserve">Kroeker, C.J. (1996). The cooperative movement in Nicaragua: Empowerment and accompaniment of severely disadvantaged peasants. </w:t>
      </w:r>
      <w:r w:rsidRPr="00441CC6">
        <w:rPr>
          <w:rFonts w:ascii="Arial" w:hAnsi="Arial" w:cs="Times New Roman (Arabic)"/>
          <w:i/>
          <w:sz w:val="20"/>
        </w:rPr>
        <w:t>Journal of Social Issues, 52</w:t>
      </w:r>
      <w:r w:rsidRPr="00441CC6">
        <w:rPr>
          <w:rFonts w:ascii="Arial" w:hAnsi="Arial" w:cs="Times New Roman (Arabic)"/>
          <w:sz w:val="20"/>
        </w:rPr>
        <w:t>, 123-138.</w:t>
      </w:r>
    </w:p>
    <w:p w:rsidR="00B2309E" w:rsidRPr="00AF5CE6" w:rsidRDefault="00B2309E" w:rsidP="00B2309E">
      <w:pPr>
        <w:spacing w:after="0" w:line="240" w:lineRule="auto"/>
        <w:ind w:left="540" w:hanging="540"/>
        <w:rPr>
          <w:rFonts w:ascii="Arial" w:hAnsi="Arial"/>
          <w:sz w:val="20"/>
        </w:rPr>
      </w:pPr>
      <w:r w:rsidRPr="00AF5CE6">
        <w:rPr>
          <w:rFonts w:ascii="Arial" w:hAnsi="Arial"/>
          <w:sz w:val="20"/>
        </w:rPr>
        <w:t>Landman, J. P. (2004). Social capital: a building-block in creating a better global future. Foresight: the Journal of Futures Studies, Strategic Thinking and Policy, 6(1), 38-46.</w:t>
      </w:r>
    </w:p>
    <w:p w:rsidR="00777239" w:rsidRPr="00777239" w:rsidRDefault="007020C1" w:rsidP="00B2309E">
      <w:pPr>
        <w:spacing w:after="0" w:line="240" w:lineRule="auto"/>
        <w:ind w:left="540" w:hanging="540"/>
        <w:rPr>
          <w:rFonts w:ascii="Arial" w:hAnsi="Arial"/>
          <w:sz w:val="20"/>
        </w:rPr>
      </w:pPr>
      <w:hyperlink r:id="rId23" w:history="1">
        <w:r w:rsidR="00777239" w:rsidRPr="00777239">
          <w:rPr>
            <w:rStyle w:val="Hyperlink"/>
            <w:rFonts w:ascii="Arial" w:hAnsi="Arial"/>
            <w:sz w:val="20"/>
            <w:lang w:val="it-IT"/>
          </w:rPr>
          <w:t xml:space="preserve">Manzo, L.C., &amp; Perkins, D.D. (2006). </w:t>
        </w:r>
        <w:r w:rsidR="00777239" w:rsidRPr="00777239">
          <w:rPr>
            <w:rStyle w:val="Hyperlink"/>
            <w:rFonts w:ascii="Arial" w:hAnsi="Arial"/>
            <w:sz w:val="20"/>
          </w:rPr>
          <w:t xml:space="preserve">Neighborhoods as common ground: The importance of place attachment to community participation and development. </w:t>
        </w:r>
        <w:r w:rsidR="00777239" w:rsidRPr="00777239">
          <w:rPr>
            <w:rStyle w:val="Hyperlink"/>
            <w:rFonts w:ascii="Arial" w:hAnsi="Arial"/>
            <w:i/>
            <w:sz w:val="20"/>
          </w:rPr>
          <w:t>Journal of Planning Literature, 20</w:t>
        </w:r>
        <w:r w:rsidR="00777239" w:rsidRPr="00777239">
          <w:rPr>
            <w:rStyle w:val="Hyperlink"/>
            <w:rFonts w:ascii="Arial" w:hAnsi="Arial"/>
            <w:sz w:val="20"/>
          </w:rPr>
          <w:t>, 335-350.</w:t>
        </w:r>
      </w:hyperlink>
    </w:p>
    <w:p w:rsidR="006B212F" w:rsidRPr="00FE370E" w:rsidRDefault="007020C1" w:rsidP="00B2309E">
      <w:pPr>
        <w:spacing w:after="0" w:line="240" w:lineRule="auto"/>
        <w:ind w:left="540" w:hanging="540"/>
        <w:rPr>
          <w:rFonts w:ascii="Arial" w:hAnsi="Arial"/>
          <w:color w:val="0000FF"/>
          <w:sz w:val="20"/>
        </w:rPr>
      </w:pPr>
      <w:hyperlink r:id="rId24" w:history="1">
        <w:r w:rsidR="006B212F" w:rsidRPr="00FE370E">
          <w:rPr>
            <w:rStyle w:val="Hyperlink"/>
            <w:rFonts w:ascii="Arial" w:hAnsi="Arial"/>
            <w:sz w:val="20"/>
          </w:rPr>
          <w:t xml:space="preserve">Perkins, D.D. (1995). Speaking truth to power: Empowerment ideology as social intervention and policy. </w:t>
        </w:r>
        <w:r w:rsidR="006B212F" w:rsidRPr="00FE370E">
          <w:rPr>
            <w:rStyle w:val="Hyperlink"/>
            <w:rFonts w:ascii="Arial" w:hAnsi="Arial"/>
            <w:i/>
            <w:sz w:val="20"/>
          </w:rPr>
          <w:t>American Journal of Community Psychology, 23</w:t>
        </w:r>
        <w:r w:rsidR="006B212F" w:rsidRPr="00FE370E">
          <w:rPr>
            <w:rStyle w:val="Hyperlink"/>
            <w:rFonts w:ascii="Arial" w:hAnsi="Arial"/>
            <w:sz w:val="20"/>
          </w:rPr>
          <w:t xml:space="preserve">, 765-794. </w:t>
        </w:r>
      </w:hyperlink>
      <w:r w:rsidR="006B212F" w:rsidRPr="00FE370E">
        <w:rPr>
          <w:rFonts w:ascii="Arial" w:hAnsi="Arial"/>
          <w:color w:val="0000FF"/>
          <w:sz w:val="20"/>
        </w:rPr>
        <w:t xml:space="preserve"> </w:t>
      </w:r>
    </w:p>
    <w:p w:rsidR="00B2309E" w:rsidRPr="00777239" w:rsidRDefault="007020C1" w:rsidP="00B2309E">
      <w:pPr>
        <w:spacing w:after="0" w:line="240" w:lineRule="auto"/>
        <w:ind w:left="540" w:hanging="540"/>
        <w:rPr>
          <w:rFonts w:ascii="Arial" w:hAnsi="Arial"/>
          <w:color w:val="0000FF"/>
          <w:sz w:val="20"/>
        </w:rPr>
      </w:pPr>
      <w:hyperlink r:id="rId25" w:history="1">
        <w:r w:rsidR="00B7315A">
          <w:rPr>
            <w:rStyle w:val="Hyperlink"/>
            <w:rFonts w:ascii="Arial" w:hAnsi="Arial"/>
            <w:sz w:val="20"/>
          </w:rPr>
          <w:t>Perkins, D.D. (2010</w:t>
        </w:r>
        <w:r w:rsidR="00777239" w:rsidRPr="00777239">
          <w:rPr>
            <w:rStyle w:val="Hyperlink"/>
            <w:rFonts w:ascii="Arial" w:hAnsi="Arial"/>
            <w:sz w:val="20"/>
          </w:rPr>
          <w:t xml:space="preserve">). Empowerment. In R.A. </w:t>
        </w:r>
        <w:r w:rsidR="00777239" w:rsidRPr="00777239">
          <w:rPr>
            <w:rStyle w:val="spelle"/>
            <w:rFonts w:ascii="Arial" w:hAnsi="Arial"/>
            <w:color w:val="0000FF"/>
            <w:sz w:val="20"/>
          </w:rPr>
          <w:t>Couto</w:t>
        </w:r>
        <w:r w:rsidR="00777239" w:rsidRPr="00777239">
          <w:rPr>
            <w:rStyle w:val="Hyperlink"/>
            <w:rFonts w:ascii="Arial" w:hAnsi="Arial"/>
            <w:sz w:val="20"/>
          </w:rPr>
          <w:t xml:space="preserve"> (Ed.), </w:t>
        </w:r>
        <w:r w:rsidR="00777239" w:rsidRPr="00777239">
          <w:rPr>
            <w:rStyle w:val="Hyperlink"/>
            <w:rFonts w:ascii="Arial" w:hAnsi="Arial"/>
            <w:i/>
            <w:sz w:val="20"/>
          </w:rPr>
          <w:t>Political and Civic Leadership</w:t>
        </w:r>
        <w:r w:rsidR="00777239" w:rsidRPr="00777239">
          <w:rPr>
            <w:rStyle w:val="Hyperlink"/>
            <w:rFonts w:ascii="Arial" w:hAnsi="Arial"/>
            <w:sz w:val="20"/>
          </w:rPr>
          <w:t>. Sage</w:t>
        </w:r>
      </w:hyperlink>
      <w:r w:rsidR="00777239" w:rsidRPr="00777239">
        <w:rPr>
          <w:rFonts w:ascii="Arial" w:hAnsi="Arial"/>
          <w:color w:val="0000FF"/>
          <w:sz w:val="20"/>
        </w:rPr>
        <w:t>.</w:t>
      </w:r>
    </w:p>
    <w:p w:rsidR="00B2309E" w:rsidRPr="00BD6BED" w:rsidRDefault="007020C1" w:rsidP="00B2309E">
      <w:pPr>
        <w:spacing w:after="0" w:line="240" w:lineRule="auto"/>
        <w:ind w:left="540" w:hanging="540"/>
        <w:rPr>
          <w:rFonts w:ascii="Arial" w:hAnsi="Arial"/>
          <w:sz w:val="20"/>
        </w:rPr>
      </w:pPr>
      <w:hyperlink r:id="rId26" w:history="1">
        <w:r w:rsidR="00BD6BED" w:rsidRPr="00BD6BED">
          <w:rPr>
            <w:rStyle w:val="Hyperlink"/>
            <w:rFonts w:ascii="Arial" w:hAnsi="Arial"/>
            <w:sz w:val="20"/>
          </w:rPr>
          <w:t xml:space="preserve">Perkins, D.D., &amp; Long, D.A. (2002). Neighborhood sense of community and social capital: A multi-level analysis. In A. Fisher, C. </w:t>
        </w:r>
        <w:r w:rsidR="00BD6BED" w:rsidRPr="00BD6BED">
          <w:rPr>
            <w:rStyle w:val="spelle"/>
            <w:rFonts w:ascii="Arial" w:hAnsi="Arial"/>
            <w:sz w:val="20"/>
          </w:rPr>
          <w:t>Sonn</w:t>
        </w:r>
        <w:r w:rsidR="00BD6BED" w:rsidRPr="00BD6BED">
          <w:rPr>
            <w:rStyle w:val="Hyperlink"/>
            <w:rFonts w:ascii="Arial" w:hAnsi="Arial"/>
            <w:sz w:val="20"/>
          </w:rPr>
          <w:t>, &amp; B. Bishop (Eds.), Psychological sense of community: Research, applications, and implications (pp. 291-318). New York: Plenum.</w:t>
        </w:r>
      </w:hyperlink>
      <w:r w:rsidR="00BD6BED" w:rsidRPr="00BD6BED">
        <w:rPr>
          <w:rFonts w:ascii="Arial" w:hAnsi="Arial"/>
          <w:sz w:val="20"/>
        </w:rPr>
        <w:t> </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Putnam, R. (1994). </w:t>
      </w:r>
      <w:r w:rsidRPr="00AF5CE6">
        <w:rPr>
          <w:rFonts w:ascii="Arial" w:hAnsi="Arial"/>
          <w:i/>
          <w:iCs/>
          <w:sz w:val="20"/>
        </w:rPr>
        <w:t>Making democracy work: Civic traditions in modern Italy.</w:t>
      </w:r>
      <w:r w:rsidRPr="00AF5CE6">
        <w:rPr>
          <w:rFonts w:ascii="Arial" w:hAnsi="Arial"/>
          <w:sz w:val="20"/>
        </w:rPr>
        <w:t xml:space="preserve"> Princeton U Press. </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Radcliffe, S. A. (2004). Geography of Development: Development, Civil Society and Inequality -- Social Capital Is (Almost) Dead? </w:t>
      </w:r>
      <w:r w:rsidRPr="00AF5CE6">
        <w:rPr>
          <w:rFonts w:ascii="Arial" w:hAnsi="Arial"/>
          <w:i/>
          <w:iCs/>
          <w:sz w:val="20"/>
        </w:rPr>
        <w:t>Progress in Human Geography, 28</w:t>
      </w:r>
      <w:r w:rsidRPr="00AF5CE6">
        <w:rPr>
          <w:rFonts w:ascii="Arial" w:hAnsi="Arial"/>
          <w:sz w:val="20"/>
        </w:rPr>
        <w:t>(4), 517-527.</w:t>
      </w:r>
    </w:p>
    <w:p w:rsidR="00B2309E" w:rsidRPr="00AF5CE6" w:rsidRDefault="00B2309E" w:rsidP="00B2309E">
      <w:pPr>
        <w:spacing w:after="0" w:line="240" w:lineRule="auto"/>
        <w:ind w:left="540" w:hanging="540"/>
        <w:rPr>
          <w:rFonts w:ascii="Arial" w:hAnsi="Arial" w:cs="Times New Roman (Arabic)"/>
          <w:sz w:val="20"/>
        </w:rPr>
      </w:pPr>
      <w:r w:rsidRPr="00AF5CE6">
        <w:rPr>
          <w:rFonts w:ascii="Arial" w:hAnsi="Arial"/>
          <w:sz w:val="20"/>
        </w:rPr>
        <w:t xml:space="preserve">Serrano Garcia, I. (1984). The Illusion of Empowerment: Community Development within a Colonial Context. </w:t>
      </w:r>
      <w:r w:rsidRPr="00AF5CE6">
        <w:rPr>
          <w:rFonts w:ascii="Arial" w:hAnsi="Arial"/>
          <w:i/>
          <w:iCs/>
          <w:sz w:val="20"/>
        </w:rPr>
        <w:t>Prevention in Human Services, 3</w:t>
      </w:r>
      <w:r w:rsidRPr="00AF5CE6">
        <w:rPr>
          <w:rFonts w:ascii="Arial" w:hAnsi="Arial"/>
          <w:sz w:val="20"/>
        </w:rPr>
        <w:t xml:space="preserve"> (2/3), 173-200.</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Yip, K. s. (2004). The Empowerment Model: A Critical Reflection of Empowerment in Chinese Culture. </w:t>
      </w:r>
      <w:r w:rsidRPr="00AF5CE6">
        <w:rPr>
          <w:rFonts w:ascii="Arial" w:hAnsi="Arial"/>
          <w:i/>
          <w:iCs/>
          <w:sz w:val="20"/>
        </w:rPr>
        <w:t>Social Work, 49</w:t>
      </w:r>
      <w:r w:rsidRPr="00AF5CE6">
        <w:rPr>
          <w:rFonts w:ascii="Arial" w:hAnsi="Arial"/>
          <w:sz w:val="20"/>
        </w:rPr>
        <w:t>(3), 479-487.</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Yip, W., Subramanian, S. V., Mitchell, A. D., Lee, D. T. S., Wang, J., &amp; Kawachi, I. (2007). Does social capital enhance health and well-being? Evidence from rural China. </w:t>
      </w:r>
      <w:r w:rsidRPr="00AF5CE6">
        <w:rPr>
          <w:rFonts w:ascii="Arial" w:hAnsi="Arial"/>
          <w:i/>
          <w:iCs/>
          <w:sz w:val="20"/>
        </w:rPr>
        <w:t>Social Science &amp; Medicine, 64</w:t>
      </w:r>
      <w:r w:rsidRPr="00AF5CE6">
        <w:rPr>
          <w:rFonts w:ascii="Arial" w:hAnsi="Arial"/>
          <w:sz w:val="20"/>
        </w:rPr>
        <w:t>(1), 35-49.</w:t>
      </w:r>
    </w:p>
    <w:p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rPr>
      </w:pPr>
      <w:bookmarkStart w:id="8" w:name="OLE_LINK17"/>
      <w:bookmarkStart w:id="9" w:name="OLE_LINK18"/>
    </w:p>
    <w:p w:rsidR="00B2309E" w:rsidRPr="00DD7E8D" w:rsidRDefault="00EF7893" w:rsidP="00B2309E">
      <w:pPr>
        <w:autoSpaceDE w:val="0"/>
        <w:autoSpaceDN w:val="0"/>
        <w:adjustRightInd w:val="0"/>
        <w:spacing w:after="0" w:line="240" w:lineRule="auto"/>
        <w:rPr>
          <w:rFonts w:ascii="Arial" w:hAnsi="Arial"/>
          <w:b/>
          <w:sz w:val="20"/>
          <w:u w:val="single"/>
        </w:rPr>
      </w:pPr>
      <w:r>
        <w:rPr>
          <w:rFonts w:ascii="Arial" w:hAnsi="Arial"/>
          <w:b/>
          <w:bCs/>
          <w:sz w:val="20"/>
          <w:u w:val="single"/>
        </w:rPr>
        <w:t>7. 10/3</w:t>
      </w:r>
      <w:r w:rsidR="0031272D" w:rsidRPr="00DD7E8D">
        <w:rPr>
          <w:rFonts w:ascii="Arial" w:hAnsi="Arial"/>
          <w:b/>
          <w:bCs/>
          <w:sz w:val="20"/>
          <w:u w:val="single"/>
        </w:rPr>
        <w:t xml:space="preserve">: </w:t>
      </w:r>
      <w:r w:rsidR="00B2309E" w:rsidRPr="00DD7E8D">
        <w:rPr>
          <w:rFonts w:ascii="Arial" w:hAnsi="Arial"/>
          <w:b/>
          <w:sz w:val="20"/>
          <w:u w:val="single"/>
        </w:rPr>
        <w:t>Cultural dimension [religion, language, tribes, history, spread of (Western, esp. U.S.) popular culture]</w:t>
      </w:r>
    </w:p>
    <w:p w:rsidR="001C74D8" w:rsidRPr="00BC6706" w:rsidRDefault="001C74D8" w:rsidP="001C74D8">
      <w:pPr>
        <w:spacing w:after="0" w:line="240" w:lineRule="auto"/>
        <w:ind w:left="720" w:hanging="720"/>
        <w:rPr>
          <w:rFonts w:ascii="Arial" w:hAnsi="Arial"/>
          <w:b/>
          <w:sz w:val="20"/>
        </w:rPr>
      </w:pPr>
      <w:r>
        <w:rPr>
          <w:rFonts w:ascii="Arial" w:hAnsi="Arial"/>
          <w:b/>
          <w:sz w:val="20"/>
        </w:rPr>
        <w:t>[TBA:</w:t>
      </w:r>
      <w:r w:rsidRPr="001C74D8">
        <w:rPr>
          <w:rFonts w:ascii="Arial" w:hAnsi="Arial"/>
          <w:b/>
          <w:sz w:val="20"/>
        </w:rPr>
        <w:t xml:space="preserve"> a broader reading overviewing the study of culture </w:t>
      </w:r>
      <w:r>
        <w:rPr>
          <w:rFonts w:ascii="Arial" w:hAnsi="Arial"/>
          <w:b/>
          <w:sz w:val="20"/>
        </w:rPr>
        <w:t>or ethnography as applied to CD]</w:t>
      </w:r>
    </w:p>
    <w:p w:rsidR="00D3261E" w:rsidRPr="00BC6706" w:rsidRDefault="00D3261E" w:rsidP="00D3261E">
      <w:pPr>
        <w:spacing w:after="0" w:line="240" w:lineRule="auto"/>
        <w:ind w:left="720" w:hanging="720"/>
        <w:rPr>
          <w:rFonts w:ascii="Arial" w:hAnsi="Arial"/>
          <w:b/>
          <w:sz w:val="20"/>
        </w:rPr>
      </w:pPr>
      <w:r w:rsidRPr="00BC6706">
        <w:rPr>
          <w:rFonts w:ascii="Arial" w:hAnsi="Arial"/>
          <w:b/>
          <w:sz w:val="20"/>
        </w:rPr>
        <w:t xml:space="preserve">Conklin, B. A. (2006). Environmentalism, global community, and the new indigenism. In M. H. Kirsch (Ed.), </w:t>
      </w:r>
      <w:r w:rsidRPr="00BC6706">
        <w:rPr>
          <w:rFonts w:ascii="Arial" w:hAnsi="Arial"/>
          <w:b/>
          <w:i/>
          <w:iCs/>
          <w:sz w:val="20"/>
        </w:rPr>
        <w:t>Inclusion and exclusion in the global arena</w:t>
      </w:r>
      <w:r w:rsidRPr="00BC6706">
        <w:rPr>
          <w:rFonts w:ascii="Arial" w:hAnsi="Arial"/>
          <w:b/>
          <w:sz w:val="20"/>
        </w:rPr>
        <w:t>. New York: Routledge.</w:t>
      </w:r>
    </w:p>
    <w:p w:rsidR="00FD51A8" w:rsidRPr="00BC6706" w:rsidRDefault="00B2309E" w:rsidP="00FD51A8">
      <w:pPr>
        <w:spacing w:after="0" w:line="240" w:lineRule="auto"/>
        <w:ind w:left="720" w:hanging="720"/>
        <w:rPr>
          <w:rFonts w:ascii="Arial" w:hAnsi="Arial"/>
          <w:b/>
          <w:sz w:val="20"/>
        </w:rPr>
      </w:pPr>
      <w:r w:rsidRPr="00BC6706">
        <w:rPr>
          <w:rFonts w:ascii="Arial" w:hAnsi="Arial"/>
          <w:b/>
          <w:sz w:val="20"/>
        </w:rPr>
        <w:t>Fischer, E. F.</w:t>
      </w:r>
      <w:r w:rsidR="00335C91" w:rsidRPr="00BC6706">
        <w:rPr>
          <w:rFonts w:ascii="Arial" w:hAnsi="Arial"/>
          <w:b/>
          <w:sz w:val="20"/>
        </w:rPr>
        <w:t xml:space="preserve"> (1996). Induced Culture Change as a Strategy for Socioeconomic Development: The Pan-Maya Movement in Guatemala.</w:t>
      </w:r>
      <w:r w:rsidRPr="00BC6706">
        <w:rPr>
          <w:rFonts w:ascii="Arial" w:hAnsi="Arial"/>
          <w:b/>
          <w:sz w:val="20"/>
        </w:rPr>
        <w:t xml:space="preserve"> </w:t>
      </w:r>
      <w:r w:rsidR="00335C91" w:rsidRPr="00BC6706">
        <w:rPr>
          <w:rFonts w:ascii="Arial" w:hAnsi="Arial"/>
          <w:b/>
          <w:sz w:val="20"/>
        </w:rPr>
        <w:t xml:space="preserve">In E.F. Fischer </w:t>
      </w:r>
      <w:r w:rsidRPr="00BC6706">
        <w:rPr>
          <w:rFonts w:ascii="Arial" w:hAnsi="Arial"/>
          <w:b/>
          <w:sz w:val="20"/>
        </w:rPr>
        <w:t xml:space="preserve">&amp; </w:t>
      </w:r>
      <w:r w:rsidR="00335C91" w:rsidRPr="00BC6706">
        <w:rPr>
          <w:rFonts w:ascii="Arial" w:hAnsi="Arial"/>
          <w:b/>
          <w:sz w:val="20"/>
        </w:rPr>
        <w:t xml:space="preserve">R.M. </w:t>
      </w:r>
      <w:r w:rsidRPr="00BC6706">
        <w:rPr>
          <w:rFonts w:ascii="Arial" w:hAnsi="Arial"/>
          <w:b/>
          <w:sz w:val="20"/>
        </w:rPr>
        <w:t xml:space="preserve">Brown (Eds.). </w:t>
      </w:r>
      <w:r w:rsidRPr="00BC6706">
        <w:rPr>
          <w:rFonts w:ascii="Arial" w:hAnsi="Arial"/>
          <w:b/>
          <w:i/>
          <w:iCs/>
          <w:sz w:val="20"/>
        </w:rPr>
        <w:t>Maya cultural activism in Guatemala</w:t>
      </w:r>
      <w:r w:rsidR="00E4152B" w:rsidRPr="00BC6706">
        <w:rPr>
          <w:rFonts w:ascii="Arial" w:hAnsi="Arial"/>
          <w:b/>
          <w:sz w:val="20"/>
        </w:rPr>
        <w:t xml:space="preserve"> </w:t>
      </w:r>
      <w:r w:rsidRPr="00BC6706">
        <w:rPr>
          <w:rFonts w:ascii="Arial" w:hAnsi="Arial"/>
          <w:b/>
          <w:sz w:val="20"/>
        </w:rPr>
        <w:t xml:space="preserve">U. Texas Press. </w:t>
      </w:r>
      <w:r w:rsidR="001A24D8" w:rsidRPr="00BC6706">
        <w:rPr>
          <w:rFonts w:ascii="Arial" w:hAnsi="Arial"/>
          <w:b/>
          <w:sz w:val="20"/>
        </w:rPr>
        <w:t xml:space="preserve">(Chapter 3; </w:t>
      </w:r>
      <w:r w:rsidR="00494CF8" w:rsidRPr="00BC6706">
        <w:rPr>
          <w:rFonts w:ascii="Arial" w:hAnsi="Arial"/>
          <w:b/>
          <w:sz w:val="20"/>
        </w:rPr>
        <w:t xml:space="preserve">for </w:t>
      </w:r>
      <w:r w:rsidR="001A24D8" w:rsidRPr="00BC6706">
        <w:rPr>
          <w:rFonts w:ascii="Arial" w:hAnsi="Arial"/>
          <w:b/>
          <w:sz w:val="20"/>
        </w:rPr>
        <w:t xml:space="preserve">contents &amp; intro: </w:t>
      </w:r>
      <w:hyperlink r:id="rId27" w:history="1">
        <w:r w:rsidR="009027E1" w:rsidRPr="00BC6706">
          <w:rPr>
            <w:rStyle w:val="Hyperlink"/>
            <w:rFonts w:ascii="Arial" w:hAnsi="Arial"/>
            <w:b/>
            <w:sz w:val="20"/>
          </w:rPr>
          <w:t>http://www.utexas.edu/utpress/excerpts/exfismay.html</w:t>
        </w:r>
      </w:hyperlink>
      <w:r w:rsidR="001A24D8" w:rsidRPr="00BC6706">
        <w:rPr>
          <w:b/>
        </w:rPr>
        <w:t xml:space="preserve"> )</w:t>
      </w:r>
    </w:p>
    <w:p w:rsidR="001C74D8" w:rsidRDefault="00ED7ECE" w:rsidP="00FD51A8">
      <w:pPr>
        <w:spacing w:after="0" w:line="240" w:lineRule="auto"/>
        <w:ind w:left="720" w:hanging="720"/>
        <w:rPr>
          <w:rFonts w:ascii="Arial" w:hAnsi="Arial"/>
          <w:b/>
          <w:sz w:val="20"/>
        </w:rPr>
      </w:pPr>
      <w:r w:rsidRPr="00BC6706">
        <w:rPr>
          <w:rFonts w:ascii="Arial" w:hAnsi="Arial"/>
          <w:b/>
          <w:sz w:val="20"/>
        </w:rPr>
        <w:t xml:space="preserve">Mertz, E., &amp; Timmer, A. (2010). Introduction-Getting it Done: Ethnographic Perspectives on NGOs. </w:t>
      </w:r>
      <w:r w:rsidRPr="00BC6706">
        <w:rPr>
          <w:rFonts w:ascii="Arial" w:hAnsi="Arial"/>
          <w:b/>
          <w:i/>
          <w:iCs/>
          <w:sz w:val="20"/>
        </w:rPr>
        <w:t>Political and Legal Anthropology Review, 33</w:t>
      </w:r>
      <w:r w:rsidRPr="00BC6706">
        <w:rPr>
          <w:rFonts w:ascii="Arial" w:hAnsi="Arial"/>
          <w:b/>
          <w:sz w:val="20"/>
        </w:rPr>
        <w:t>(2), 171–177. [READ THIS &amp; CHOOSE 1 OTHER FROM THIS ISSUE]</w:t>
      </w:r>
    </w:p>
    <w:p w:rsidR="00B2309E" w:rsidRPr="002F7663" w:rsidRDefault="00B2309E" w:rsidP="00FD51A8">
      <w:pPr>
        <w:spacing w:after="0" w:line="240" w:lineRule="auto"/>
        <w:ind w:left="720" w:hanging="720"/>
        <w:rPr>
          <w:rFonts w:ascii="Arial" w:hAnsi="Arial"/>
          <w:sz w:val="20"/>
          <w:u w:val="single"/>
        </w:rPr>
      </w:pPr>
      <w:r w:rsidRPr="002F7663">
        <w:rPr>
          <w:rFonts w:ascii="Arial" w:hAnsi="Arial"/>
          <w:sz w:val="20"/>
          <w:u w:val="single"/>
        </w:rPr>
        <w:t>Recommended:</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Cernea, M. M. (Ed.) (1991). </w:t>
      </w:r>
      <w:r w:rsidRPr="00AF5CE6">
        <w:rPr>
          <w:rFonts w:ascii="Arial" w:hAnsi="Arial"/>
          <w:i/>
          <w:iCs/>
          <w:sz w:val="20"/>
        </w:rPr>
        <w:t>Putting people first: Sociological variables in rural development</w:t>
      </w:r>
      <w:r w:rsidR="009B689C">
        <w:rPr>
          <w:rFonts w:ascii="Arial" w:hAnsi="Arial"/>
          <w:i/>
          <w:iCs/>
          <w:sz w:val="20"/>
        </w:rPr>
        <w:t>.</w:t>
      </w:r>
      <w:r w:rsidRPr="00AF5CE6">
        <w:rPr>
          <w:rFonts w:ascii="Arial" w:hAnsi="Arial"/>
          <w:sz w:val="20"/>
        </w:rPr>
        <w:t xml:space="preserve"> </w:t>
      </w:r>
      <w:r w:rsidR="009B689C">
        <w:rPr>
          <w:rFonts w:ascii="Arial" w:hAnsi="Arial"/>
          <w:sz w:val="20"/>
        </w:rPr>
        <w:t>Oxford U.</w:t>
      </w:r>
      <w:r w:rsidRPr="00AF5CE6">
        <w:rPr>
          <w:rFonts w:ascii="Arial" w:hAnsi="Arial"/>
          <w:sz w:val="20"/>
        </w:rPr>
        <w:t xml:space="preserve"> Press.</w:t>
      </w:r>
    </w:p>
    <w:p w:rsidR="00B2309E" w:rsidRPr="00AF5CE6" w:rsidRDefault="00B2309E" w:rsidP="00B2309E">
      <w:pPr>
        <w:spacing w:after="0" w:line="240" w:lineRule="auto"/>
        <w:ind w:left="720" w:hanging="720"/>
        <w:rPr>
          <w:rFonts w:ascii="Arial" w:hAnsi="Arial"/>
          <w:sz w:val="20"/>
        </w:rPr>
      </w:pPr>
      <w:r w:rsidRPr="00AF5CE6">
        <w:rPr>
          <w:rFonts w:ascii="Arial" w:hAnsi="Arial"/>
          <w:sz w:val="20"/>
          <w:lang w:val="de-DE"/>
        </w:rPr>
        <w:t xml:space="preserve">Cernea, M. M., &amp; Freidenberg, J. (2007). </w:t>
      </w:r>
      <w:r w:rsidRPr="00AF5CE6">
        <w:rPr>
          <w:rFonts w:ascii="Arial" w:hAnsi="Arial"/>
          <w:sz w:val="20"/>
        </w:rPr>
        <w:t xml:space="preserve">"Development Anthropology is a Contact Sport" An Oral History Interview with Michael M. Cernea by Judith Freidenberg. </w:t>
      </w:r>
      <w:r w:rsidRPr="00AF5CE6">
        <w:rPr>
          <w:rFonts w:ascii="Arial" w:hAnsi="Arial"/>
          <w:i/>
          <w:iCs/>
          <w:sz w:val="20"/>
        </w:rPr>
        <w:t>Human Organization, 66</w:t>
      </w:r>
      <w:r w:rsidRPr="00AF5CE6">
        <w:rPr>
          <w:rFonts w:ascii="Arial" w:hAnsi="Arial"/>
          <w:sz w:val="20"/>
        </w:rPr>
        <w:t>(4), 339-353.</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Diamond, J. M. (1997). </w:t>
      </w:r>
      <w:r w:rsidRPr="00AF5CE6">
        <w:rPr>
          <w:rFonts w:ascii="Arial" w:hAnsi="Arial"/>
          <w:i/>
          <w:iCs/>
          <w:sz w:val="20"/>
        </w:rPr>
        <w:t>Guns, germs, and steel: the fates of human societies</w:t>
      </w:r>
      <w:r w:rsidRPr="00AF5CE6">
        <w:rPr>
          <w:rFonts w:ascii="Arial" w:hAnsi="Arial"/>
          <w:sz w:val="20"/>
        </w:rPr>
        <w:t>. NY: W.W. Norton.</w:t>
      </w:r>
    </w:p>
    <w:p w:rsidR="00B2309E" w:rsidRPr="00AF5CE6" w:rsidRDefault="00B2309E" w:rsidP="00B2309E">
      <w:pPr>
        <w:spacing w:after="0" w:line="240" w:lineRule="auto"/>
        <w:ind w:left="720" w:hanging="720"/>
        <w:rPr>
          <w:rFonts w:ascii="Arial" w:hAnsi="Arial" w:cs="Times New Roman (Arabic)"/>
          <w:sz w:val="20"/>
        </w:rPr>
      </w:pPr>
      <w:r w:rsidRPr="00AF5CE6">
        <w:rPr>
          <w:rStyle w:val="fnt0"/>
          <w:rFonts w:ascii="Arial" w:hAnsi="Arial"/>
          <w:sz w:val="20"/>
        </w:rPr>
        <w:t xml:space="preserve">Fanon, F. (1969). Toward the African revolution: Political essays </w:t>
      </w:r>
      <w:r w:rsidR="00EE2A67">
        <w:rPr>
          <w:rStyle w:val="fnt0"/>
          <w:rFonts w:ascii="Arial" w:hAnsi="Arial"/>
          <w:sz w:val="20"/>
        </w:rPr>
        <w:t>(pp. 31-44: Racism and Culture</w:t>
      </w:r>
      <w:r w:rsidRPr="00AF5CE6">
        <w:rPr>
          <w:rStyle w:val="fnt0"/>
          <w:rFonts w:ascii="Arial" w:hAnsi="Arial"/>
          <w:sz w:val="20"/>
        </w:rPr>
        <w:t>). Grove Press.</w:t>
      </w:r>
    </w:p>
    <w:p w:rsidR="00B2309E" w:rsidRPr="00AF5CE6" w:rsidRDefault="00B2309E" w:rsidP="00B2309E">
      <w:pPr>
        <w:spacing w:after="0" w:line="240" w:lineRule="auto"/>
        <w:ind w:left="720" w:hanging="720"/>
        <w:rPr>
          <w:rFonts w:ascii="Arial" w:hAnsi="Arial"/>
          <w:sz w:val="20"/>
        </w:rPr>
      </w:pPr>
      <w:bookmarkStart w:id="10" w:name="OLE_LINK13"/>
      <w:bookmarkStart w:id="11" w:name="OLE_LINK14"/>
      <w:r w:rsidRPr="00AF5CE6">
        <w:rPr>
          <w:rFonts w:ascii="Arial" w:hAnsi="Arial"/>
          <w:sz w:val="20"/>
        </w:rPr>
        <w:t xml:space="preserve">Fischer, E. F. (1999). Cultural logic and Maya identity: Rethinking constructivism and essentialism. </w:t>
      </w:r>
      <w:r w:rsidRPr="00AF5CE6">
        <w:rPr>
          <w:rFonts w:ascii="Arial" w:hAnsi="Arial"/>
          <w:i/>
          <w:iCs/>
          <w:sz w:val="20"/>
        </w:rPr>
        <w:t>Current Anthropology, 40</w:t>
      </w:r>
      <w:r w:rsidRPr="00AF5CE6">
        <w:rPr>
          <w:rFonts w:ascii="Arial" w:hAnsi="Arial"/>
          <w:sz w:val="20"/>
        </w:rPr>
        <w:t>(4), 473-499.</w:t>
      </w:r>
    </w:p>
    <w:bookmarkEnd w:id="10"/>
    <w:bookmarkEnd w:id="11"/>
    <w:p w:rsidR="00B543F3" w:rsidRPr="00AF5CE6" w:rsidRDefault="00B543F3" w:rsidP="00B543F3">
      <w:pPr>
        <w:spacing w:after="0" w:line="240" w:lineRule="auto"/>
        <w:ind w:left="720" w:hanging="720"/>
        <w:rPr>
          <w:rFonts w:ascii="Arial" w:hAnsi="Arial"/>
          <w:sz w:val="20"/>
        </w:rPr>
      </w:pPr>
      <w:r w:rsidRPr="00AF5CE6">
        <w:rPr>
          <w:rFonts w:ascii="Arial" w:hAnsi="Arial"/>
          <w:sz w:val="20"/>
        </w:rPr>
        <w:t xml:space="preserve">Fischer, E. F. (2001). </w:t>
      </w:r>
      <w:r w:rsidRPr="00AF5CE6">
        <w:rPr>
          <w:rFonts w:ascii="Arial" w:hAnsi="Arial"/>
          <w:i/>
          <w:iCs/>
          <w:sz w:val="20"/>
        </w:rPr>
        <w:t>Cultural logics and global economies: Maya identity in thought and practice</w:t>
      </w:r>
      <w:r w:rsidRPr="00AF5CE6">
        <w:rPr>
          <w:rStyle w:val="fnt0"/>
          <w:rFonts w:ascii="Arial" w:hAnsi="Arial"/>
          <w:sz w:val="20"/>
        </w:rPr>
        <w:t>.</w:t>
      </w:r>
      <w:r w:rsidRPr="00AF5CE6">
        <w:rPr>
          <w:rFonts w:ascii="Arial" w:hAnsi="Arial"/>
          <w:sz w:val="20"/>
        </w:rPr>
        <w:t xml:space="preserve"> Austin: University of Texas Press.</w:t>
      </w:r>
      <w:r>
        <w:rPr>
          <w:rFonts w:ascii="Arial" w:hAnsi="Arial"/>
          <w:sz w:val="20"/>
        </w:rPr>
        <w:t xml:space="preserve"> </w:t>
      </w:r>
      <w:r w:rsidRPr="00AF5CE6">
        <w:rPr>
          <w:rStyle w:val="fnt0"/>
          <w:rFonts w:ascii="Arial" w:hAnsi="Arial"/>
          <w:sz w:val="20"/>
        </w:rPr>
        <w:t>(</w:t>
      </w:r>
      <w:r>
        <w:rPr>
          <w:rStyle w:val="fnt0"/>
          <w:rFonts w:ascii="Arial" w:hAnsi="Arial"/>
          <w:sz w:val="20"/>
        </w:rPr>
        <w:t xml:space="preserve">esp. </w:t>
      </w:r>
      <w:r w:rsidRPr="00AF5CE6">
        <w:rPr>
          <w:rStyle w:val="fnt0"/>
          <w:rFonts w:ascii="Arial" w:hAnsi="Arial"/>
          <w:sz w:val="20"/>
        </w:rPr>
        <w:t>pp. 3-70, 168 [from "Identity..."]-201, 243-251)</w:t>
      </w:r>
      <w:r w:rsidRPr="00AF5CE6">
        <w:rPr>
          <w:rFonts w:ascii="Arial" w:hAnsi="Arial"/>
          <w:sz w:val="20"/>
        </w:rPr>
        <w:t xml:space="preserve"> </w:t>
      </w:r>
      <w:hyperlink r:id="rId28" w:history="1">
        <w:r w:rsidRPr="00AF5CE6">
          <w:rPr>
            <w:rStyle w:val="Hyperlink"/>
            <w:rFonts w:ascii="Arial" w:hAnsi="Arial"/>
            <w:sz w:val="20"/>
          </w:rPr>
          <w:t>http://www.utexas.edu/utpress/excerpts/exfiscul.html</w:t>
        </w:r>
      </w:hyperlink>
      <w:r w:rsidRPr="00AF5CE6">
        <w:rPr>
          <w:rFonts w:ascii="Arial" w:hAnsi="Arial"/>
          <w:sz w:val="20"/>
        </w:rPr>
        <w:t xml:space="preserve"> </w:t>
      </w:r>
    </w:p>
    <w:p w:rsidR="00B2309E" w:rsidRPr="00AF5CE6" w:rsidRDefault="00B2309E" w:rsidP="00B2309E">
      <w:pPr>
        <w:spacing w:after="0" w:line="240" w:lineRule="auto"/>
        <w:ind w:left="720" w:hanging="720"/>
        <w:rPr>
          <w:rFonts w:ascii="Arial" w:hAnsi="Arial"/>
          <w:sz w:val="20"/>
        </w:rPr>
      </w:pPr>
      <w:r w:rsidRPr="00AF5CE6">
        <w:rPr>
          <w:rFonts w:ascii="Arial" w:hAnsi="Arial"/>
          <w:sz w:val="20"/>
        </w:rPr>
        <w:t xml:space="preserve">Geertz, C. (1963). </w:t>
      </w:r>
      <w:r w:rsidRPr="00AF5CE6">
        <w:rPr>
          <w:rFonts w:ascii="Arial" w:hAnsi="Arial"/>
          <w:i/>
          <w:iCs/>
          <w:sz w:val="20"/>
        </w:rPr>
        <w:t>Peddlers and princes: social change and economic modernization in two Indonesian towns</w:t>
      </w:r>
      <w:r w:rsidRPr="00AF5CE6">
        <w:rPr>
          <w:rFonts w:ascii="Arial" w:hAnsi="Arial"/>
          <w:sz w:val="20"/>
        </w:rPr>
        <w:t>. Chicago: University of Chicago Press.</w:t>
      </w:r>
    </w:p>
    <w:p w:rsidR="00B2309E" w:rsidRPr="00AF5CE6" w:rsidRDefault="00B2309E" w:rsidP="00B2309E">
      <w:pPr>
        <w:spacing w:after="0" w:line="240" w:lineRule="auto"/>
        <w:ind w:left="720" w:hanging="720"/>
        <w:rPr>
          <w:rFonts w:ascii="Arial" w:hAnsi="Arial" w:cs="Times New Roman (Arabic)"/>
          <w:sz w:val="20"/>
        </w:rPr>
      </w:pPr>
      <w:r w:rsidRPr="00AF5CE6">
        <w:rPr>
          <w:rFonts w:ascii="Arial" w:hAnsi="Arial"/>
          <w:sz w:val="20"/>
        </w:rPr>
        <w:t xml:space="preserve">Geertz, C. (1968). </w:t>
      </w:r>
      <w:r w:rsidRPr="00AF5CE6">
        <w:rPr>
          <w:rFonts w:ascii="Arial" w:hAnsi="Arial"/>
          <w:i/>
          <w:iCs/>
          <w:sz w:val="20"/>
        </w:rPr>
        <w:t>Islam observed; religious development in Morocco and Indonesia</w:t>
      </w:r>
      <w:r w:rsidRPr="00AF5CE6">
        <w:rPr>
          <w:rFonts w:ascii="Arial" w:hAnsi="Arial"/>
          <w:sz w:val="20"/>
        </w:rPr>
        <w:t>. Yale University Press.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Geertz, C. (1973). </w:t>
      </w:r>
      <w:r w:rsidRPr="00AF5CE6">
        <w:rPr>
          <w:rFonts w:ascii="Arial" w:hAnsi="Arial"/>
          <w:i/>
          <w:iCs/>
          <w:sz w:val="20"/>
        </w:rPr>
        <w:t>The interpretation of cultures; selected essays</w:t>
      </w:r>
      <w:r w:rsidRPr="00AF5CE6">
        <w:rPr>
          <w:rFonts w:ascii="Arial" w:hAnsi="Arial"/>
          <w:sz w:val="20"/>
        </w:rPr>
        <w:t>. New York: Basic Books.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Gow, D. D. (1991). Collaboration in development consulting: Stooges, hired guns, or musketeers? </w:t>
      </w:r>
      <w:r w:rsidRPr="00AF5CE6">
        <w:rPr>
          <w:rFonts w:ascii="Arial" w:hAnsi="Arial"/>
          <w:i/>
          <w:iCs/>
          <w:sz w:val="20"/>
        </w:rPr>
        <w:t>Human Organization, 50</w:t>
      </w:r>
      <w:r w:rsidRPr="00AF5CE6">
        <w:rPr>
          <w:rFonts w:ascii="Arial" w:hAnsi="Arial"/>
          <w:sz w:val="20"/>
        </w:rPr>
        <w:t>(1), 1-15.</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Gow, D. D. (2002). Anthropology and development: Evil twin or moral narrative? </w:t>
      </w:r>
      <w:r w:rsidRPr="00AF5CE6">
        <w:rPr>
          <w:rFonts w:ascii="Arial" w:hAnsi="Arial"/>
          <w:i/>
          <w:iCs/>
          <w:sz w:val="20"/>
        </w:rPr>
        <w:t>Human Organization, 61</w:t>
      </w:r>
      <w:r w:rsidRPr="00AF5CE6">
        <w:rPr>
          <w:rFonts w:ascii="Arial" w:hAnsi="Arial"/>
          <w:sz w:val="20"/>
        </w:rPr>
        <w:t>(4), 299-313.</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Heyneman, S. P. </w:t>
      </w:r>
      <w:r w:rsidR="00D0015F">
        <w:rPr>
          <w:rFonts w:ascii="Arial" w:hAnsi="Arial"/>
          <w:sz w:val="20"/>
        </w:rPr>
        <w:t>(Ed.)</w:t>
      </w:r>
      <w:r w:rsidRPr="00AF5CE6">
        <w:rPr>
          <w:rFonts w:ascii="Arial" w:hAnsi="Arial"/>
          <w:sz w:val="20"/>
        </w:rPr>
        <w:t xml:space="preserve">(2004). </w:t>
      </w:r>
      <w:r w:rsidRPr="00AF5CE6">
        <w:rPr>
          <w:rFonts w:ascii="Arial" w:hAnsi="Arial"/>
          <w:i/>
          <w:iCs/>
          <w:sz w:val="20"/>
        </w:rPr>
        <w:t>Islam and social policy</w:t>
      </w:r>
      <w:r w:rsidRPr="00AF5CE6">
        <w:rPr>
          <w:rFonts w:ascii="Arial" w:hAnsi="Arial"/>
          <w:sz w:val="20"/>
        </w:rPr>
        <w:t>. Vanderbilt University Press.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cs="Times New Roman (Arabic)"/>
          <w:sz w:val="20"/>
        </w:rPr>
      </w:pPr>
      <w:bookmarkStart w:id="12" w:name="OLE_LINK15"/>
      <w:bookmarkStart w:id="13" w:name="OLE_LINK16"/>
      <w:r w:rsidRPr="00AF5CE6">
        <w:rPr>
          <w:rFonts w:ascii="Arial" w:hAnsi="Arial"/>
          <w:sz w:val="20"/>
        </w:rPr>
        <w:t xml:space="preserve">Kottak, C. P. (1991). When People Don't Come First: Some Sociological Lessons from Completed Projects. In M. M. Cernea (Ed.), </w:t>
      </w:r>
      <w:r w:rsidRPr="00AF5CE6">
        <w:rPr>
          <w:rFonts w:ascii="Arial" w:hAnsi="Arial"/>
          <w:i/>
          <w:iCs/>
          <w:sz w:val="20"/>
        </w:rPr>
        <w:t>Putting people first: Sociological variables in rural development</w:t>
      </w:r>
      <w:r w:rsidRPr="00AF5CE6">
        <w:rPr>
          <w:rFonts w:ascii="Arial" w:hAnsi="Arial"/>
          <w:sz w:val="20"/>
        </w:rPr>
        <w:t xml:space="preserve"> (2nd ed., pp. 431-464). New York: Oxford University Press.</w:t>
      </w:r>
    </w:p>
    <w:bookmarkEnd w:id="12"/>
    <w:bookmarkEnd w:id="13"/>
    <w:p w:rsidR="000D7D4C"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Laurie, N., &amp; Bonnett, A. (2002). Adjusting to Equity: The Contradictions of Neoliberalism and the Search for Racial Equality in Peru. </w:t>
      </w:r>
      <w:r w:rsidRPr="00AF5CE6">
        <w:rPr>
          <w:rFonts w:ascii="Arial" w:hAnsi="Arial"/>
          <w:i/>
          <w:iCs/>
          <w:sz w:val="20"/>
        </w:rPr>
        <w:t>Antipode, 34</w:t>
      </w:r>
      <w:r w:rsidRPr="00AF5CE6">
        <w:rPr>
          <w:rFonts w:ascii="Arial" w:hAnsi="Arial"/>
          <w:sz w:val="20"/>
        </w:rPr>
        <w:t>(1), 28-53.</w:t>
      </w:r>
    </w:p>
    <w:p w:rsidR="00B533A8" w:rsidRPr="00FD51A8" w:rsidRDefault="00B533A8" w:rsidP="00B533A8">
      <w:pPr>
        <w:spacing w:after="0" w:line="240" w:lineRule="auto"/>
        <w:ind w:left="720" w:hanging="720"/>
        <w:rPr>
          <w:rFonts w:ascii="Arial" w:hAnsi="Arial"/>
          <w:sz w:val="20"/>
        </w:rPr>
      </w:pPr>
      <w:r w:rsidRPr="00FD51A8">
        <w:rPr>
          <w:rFonts w:ascii="Arial" w:hAnsi="Arial"/>
          <w:sz w:val="20"/>
        </w:rPr>
        <w:t xml:space="preserve">Li, T. M. (2010). Indigeneity, Capitalism, and the Management of Dispossession. </w:t>
      </w:r>
      <w:r w:rsidRPr="00FD51A8">
        <w:rPr>
          <w:rFonts w:ascii="Arial" w:hAnsi="Arial"/>
          <w:i/>
          <w:iCs/>
          <w:sz w:val="20"/>
        </w:rPr>
        <w:t>Current Anthropology, 51</w:t>
      </w:r>
      <w:r w:rsidRPr="00FD51A8">
        <w:rPr>
          <w:rFonts w:ascii="Arial" w:hAnsi="Arial"/>
          <w:sz w:val="20"/>
        </w:rPr>
        <w:t>(3), 385-414</w:t>
      </w:r>
      <w:r>
        <w:rPr>
          <w:rFonts w:ascii="Arial" w:hAnsi="Arial"/>
          <w:sz w:val="20"/>
        </w:rPr>
        <w:t xml:space="preserve"> (including commentaries)</w:t>
      </w:r>
      <w:r w:rsidRPr="00FD51A8">
        <w:rPr>
          <w:rFonts w:ascii="Arial" w:hAnsi="Arial"/>
          <w:sz w:val="20"/>
        </w:rPr>
        <w:t>.</w:t>
      </w:r>
    </w:p>
    <w:p w:rsidR="00B2309E" w:rsidRPr="00AF5CE6" w:rsidRDefault="000D7D4C" w:rsidP="000D7D4C">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2B2783">
        <w:rPr>
          <w:rFonts w:ascii="Arial" w:hAnsi="Arial"/>
          <w:sz w:val="20"/>
        </w:rPr>
        <w:t xml:space="preserve">Shakow, M. N. (in press). </w:t>
      </w:r>
      <w:r w:rsidRPr="002B2783">
        <w:rPr>
          <w:rFonts w:ascii="Arial" w:hAnsi="Arial"/>
          <w:i/>
          <w:sz w:val="20"/>
        </w:rPr>
        <w:t>States of discontent: Political Dilemmas of the New Middle Classes in Bolivia</w:t>
      </w:r>
      <w:r w:rsidRPr="002B2783">
        <w:rPr>
          <w:rFonts w:ascii="Arial" w:hAnsi="Arial"/>
          <w:sz w:val="20"/>
        </w:rPr>
        <w:t>. Philadelphia, PA: University of Pennsylvania Press.</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Smart, A., &amp; Smart, J. (2003). Urbanization and the Global Perspective. </w:t>
      </w:r>
      <w:r w:rsidR="00E246DF">
        <w:rPr>
          <w:rFonts w:ascii="Arial" w:hAnsi="Arial"/>
          <w:i/>
          <w:iCs/>
          <w:sz w:val="20"/>
        </w:rPr>
        <w:t>An. Rev.</w:t>
      </w:r>
      <w:r w:rsidRPr="00AF5CE6">
        <w:rPr>
          <w:rFonts w:ascii="Arial" w:hAnsi="Arial"/>
          <w:i/>
          <w:iCs/>
          <w:sz w:val="20"/>
        </w:rPr>
        <w:t xml:space="preserve"> of Anthropology, 32</w:t>
      </w:r>
      <w:r w:rsidRPr="00AF5CE6">
        <w:rPr>
          <w:rFonts w:ascii="Arial" w:hAnsi="Arial"/>
          <w:sz w:val="20"/>
        </w:rPr>
        <w:t>, 263-285.</w:t>
      </w:r>
    </w:p>
    <w:p w:rsidR="00B2309E" w:rsidRPr="00AF5CE6" w:rsidRDefault="00B2309E"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sidRPr="00AF5CE6">
        <w:rPr>
          <w:rFonts w:ascii="Arial" w:hAnsi="Arial"/>
          <w:sz w:val="20"/>
        </w:rPr>
        <w:t xml:space="preserve">Sylvain, R. (2006). Disorderly development: Globalization and the idea of culture in the Kalahari. In M. H. Kirsch (Ed.), </w:t>
      </w:r>
      <w:r w:rsidRPr="00AF5CE6">
        <w:rPr>
          <w:rFonts w:ascii="Arial" w:hAnsi="Arial"/>
          <w:i/>
          <w:iCs/>
          <w:sz w:val="20"/>
        </w:rPr>
        <w:t>Inclusion and exclusion in the global arena</w:t>
      </w:r>
      <w:r w:rsidRPr="00AF5CE6">
        <w:rPr>
          <w:rFonts w:ascii="Arial" w:hAnsi="Arial"/>
          <w:sz w:val="20"/>
        </w:rPr>
        <w:t xml:space="preserve"> (pp. 177-205). New York: Routledge.</w:t>
      </w:r>
    </w:p>
    <w:bookmarkEnd w:id="8"/>
    <w:bookmarkEnd w:id="9"/>
    <w:p w:rsidR="00B2309E" w:rsidRPr="00AF5CE6" w:rsidRDefault="00B2309E" w:rsidP="00B2309E">
      <w:pPr>
        <w:spacing w:after="0" w:line="240" w:lineRule="auto"/>
        <w:ind w:left="720" w:hanging="720"/>
        <w:rPr>
          <w:rFonts w:ascii="Arial" w:hAnsi="Arial" w:cs="Times New Roman (Arabic)"/>
          <w:sz w:val="20"/>
        </w:rPr>
      </w:pPr>
    </w:p>
    <w:p w:rsidR="0031272D" w:rsidRPr="00DD7E8D" w:rsidRDefault="00B23595" w:rsidP="0031272D">
      <w:pPr>
        <w:autoSpaceDE w:val="0"/>
        <w:autoSpaceDN w:val="0"/>
        <w:adjustRightInd w:val="0"/>
        <w:spacing w:after="0" w:line="240" w:lineRule="auto"/>
        <w:rPr>
          <w:rFonts w:ascii="Arial" w:hAnsi="Arial"/>
          <w:b/>
          <w:sz w:val="20"/>
          <w:u w:val="single"/>
        </w:rPr>
      </w:pPr>
      <w:r>
        <w:rPr>
          <w:rFonts w:ascii="Arial" w:hAnsi="Arial"/>
          <w:b/>
          <w:bCs/>
          <w:sz w:val="20"/>
          <w:u w:val="single"/>
        </w:rPr>
        <w:t>8. 10/</w:t>
      </w:r>
      <w:r w:rsidR="00B2309E" w:rsidRPr="00DD7E8D">
        <w:rPr>
          <w:rFonts w:ascii="Arial" w:hAnsi="Arial"/>
          <w:b/>
          <w:bCs/>
          <w:sz w:val="20"/>
          <w:u w:val="single"/>
        </w:rPr>
        <w:t>1</w:t>
      </w:r>
      <w:r w:rsidR="00EF7893">
        <w:rPr>
          <w:rFonts w:ascii="Arial" w:hAnsi="Arial"/>
          <w:b/>
          <w:bCs/>
          <w:sz w:val="20"/>
          <w:u w:val="single"/>
        </w:rPr>
        <w:t>0</w:t>
      </w:r>
      <w:r w:rsidR="00B2309E" w:rsidRPr="00DD7E8D">
        <w:rPr>
          <w:rFonts w:ascii="Arial" w:hAnsi="Arial"/>
          <w:b/>
          <w:bCs/>
          <w:sz w:val="20"/>
          <w:u w:val="single"/>
        </w:rPr>
        <w:t xml:space="preserve">: </w:t>
      </w:r>
      <w:r w:rsidR="0031272D" w:rsidRPr="00DD7E8D">
        <w:rPr>
          <w:rFonts w:ascii="Arial" w:hAnsi="Arial"/>
          <w:b/>
          <w:sz w:val="20"/>
          <w:u w:val="single"/>
        </w:rPr>
        <w:t>Health/mental health dimension [relief orgs-- Int'l. Red Cross, Medecins Sans Frontieres, food production &amp; distrib</w:t>
      </w:r>
      <w:r w:rsidR="005D7DF1" w:rsidRPr="00DD7E8D">
        <w:rPr>
          <w:rFonts w:ascii="Arial" w:hAnsi="Arial"/>
          <w:b/>
          <w:sz w:val="20"/>
          <w:u w:val="single"/>
        </w:rPr>
        <w:t xml:space="preserve">ution, disaster response, </w:t>
      </w:r>
      <w:r w:rsidR="0031272D" w:rsidRPr="00DD7E8D">
        <w:rPr>
          <w:rFonts w:ascii="Arial" w:hAnsi="Arial"/>
          <w:b/>
          <w:sz w:val="20"/>
          <w:u w:val="single"/>
        </w:rPr>
        <w:t>see W.H.O.]</w:t>
      </w:r>
    </w:p>
    <w:p w:rsidR="00010D2A" w:rsidRPr="008B0BC3" w:rsidRDefault="00010D2A" w:rsidP="00010D2A">
      <w:pPr>
        <w:autoSpaceDE w:val="0"/>
        <w:autoSpaceDN w:val="0"/>
        <w:adjustRightInd w:val="0"/>
        <w:spacing w:after="0" w:line="240" w:lineRule="auto"/>
        <w:ind w:left="720" w:hanging="720"/>
        <w:rPr>
          <w:rFonts w:ascii="Arial" w:hAnsi="Arial"/>
          <w:b/>
          <w:sz w:val="20"/>
        </w:rPr>
      </w:pPr>
      <w:r w:rsidRPr="008B0BC3">
        <w:rPr>
          <w:rFonts w:ascii="Arial" w:hAnsi="Arial"/>
          <w:b/>
          <w:sz w:val="20"/>
        </w:rPr>
        <w:t xml:space="preserve">Wilkinson, R. G., &amp; Pickett, K. (2009). </w:t>
      </w:r>
      <w:r w:rsidRPr="008B0BC3">
        <w:rPr>
          <w:rFonts w:ascii="Arial" w:hAnsi="Arial"/>
          <w:b/>
          <w:i/>
          <w:iCs/>
          <w:sz w:val="20"/>
        </w:rPr>
        <w:t>The spirit level: Why more equal societies almost always do better</w:t>
      </w:r>
      <w:r w:rsidRPr="008B0BC3">
        <w:rPr>
          <w:rFonts w:ascii="Arial" w:hAnsi="Arial"/>
          <w:b/>
          <w:sz w:val="20"/>
        </w:rPr>
        <w:t>. London: Allen Lane/Penguin. [Chapters 1, 6, 13]</w:t>
      </w:r>
    </w:p>
    <w:p w:rsidR="005C1FA3" w:rsidRPr="008B0BC3" w:rsidRDefault="005C1FA3" w:rsidP="00BA2FE6">
      <w:pPr>
        <w:spacing w:after="0"/>
        <w:ind w:left="720" w:hanging="720"/>
        <w:rPr>
          <w:rFonts w:ascii="Arial" w:hAnsi="Arial"/>
          <w:b/>
          <w:sz w:val="20"/>
        </w:rPr>
      </w:pPr>
      <w:r w:rsidRPr="008B0BC3">
        <w:rPr>
          <w:rFonts w:ascii="Arial" w:hAnsi="Arial"/>
          <w:b/>
          <w:sz w:val="20"/>
        </w:rPr>
        <w:t>Campbell, C., Nair, Y., &amp; Maimane, S. (2007). Building contexts that support effective community responses to HIV/AIDS: A South African case study. American Journal of Community Psychology, 39(3-4), 347-363.</w:t>
      </w:r>
    </w:p>
    <w:p w:rsidR="00BA2FE6" w:rsidRDefault="00BA2FE6" w:rsidP="00BA2FE6">
      <w:pPr>
        <w:spacing w:after="0"/>
        <w:ind w:left="720" w:hanging="720"/>
        <w:rPr>
          <w:rFonts w:ascii="Arial" w:hAnsi="Arial"/>
          <w:sz w:val="20"/>
        </w:rPr>
      </w:pPr>
      <w:r w:rsidRPr="008B0BC3">
        <w:rPr>
          <w:rFonts w:ascii="Arial" w:hAnsi="Arial"/>
          <w:b/>
          <w:sz w:val="20"/>
        </w:rPr>
        <w:t xml:space="preserve">Cornish, F., &amp; Campbell, C. (2009). The Social Conditions for Successful Peer Education: A Comparison of Two HIV Prevention Programs Run by Sex Workers in India and South Africa. </w:t>
      </w:r>
      <w:r w:rsidRPr="008B0BC3">
        <w:rPr>
          <w:rFonts w:ascii="Arial" w:hAnsi="Arial"/>
          <w:b/>
          <w:i/>
          <w:sz w:val="20"/>
        </w:rPr>
        <w:t>American Journal of Community Psychology, 44(</w:t>
      </w:r>
      <w:r w:rsidRPr="008B0BC3">
        <w:rPr>
          <w:rFonts w:ascii="Arial" w:hAnsi="Arial"/>
          <w:b/>
          <w:sz w:val="20"/>
        </w:rPr>
        <w:t>1-2), 123-135.</w:t>
      </w:r>
    </w:p>
    <w:p w:rsidR="0031272D" w:rsidRPr="00EF7893" w:rsidRDefault="00F34DD6" w:rsidP="00A555DF">
      <w:pPr>
        <w:spacing w:after="0"/>
        <w:rPr>
          <w:rFonts w:ascii="Arial" w:hAnsi="Arial"/>
          <w:b/>
          <w:sz w:val="20"/>
        </w:rPr>
      </w:pPr>
      <w:r w:rsidRPr="00EF7893">
        <w:rPr>
          <w:rFonts w:ascii="Arial" w:hAnsi="Arial"/>
          <w:b/>
          <w:sz w:val="20"/>
        </w:rPr>
        <w:t xml:space="preserve">Explore VU Inst. for Global Health website: </w:t>
      </w:r>
      <w:hyperlink r:id="rId29" w:history="1">
        <w:r w:rsidRPr="00EF7893">
          <w:rPr>
            <w:rStyle w:val="Hyperlink"/>
            <w:rFonts w:ascii="Arial" w:hAnsi="Arial"/>
            <w:b/>
            <w:sz w:val="20"/>
          </w:rPr>
          <w:t>http://globalhealth.vanderbilt.edu/</w:t>
        </w:r>
      </w:hyperlink>
      <w:r w:rsidRPr="00EF7893">
        <w:rPr>
          <w:rFonts w:ascii="Arial" w:hAnsi="Arial"/>
          <w:b/>
          <w:sz w:val="20"/>
        </w:rPr>
        <w:t xml:space="preserve"> </w:t>
      </w:r>
    </w:p>
    <w:p w:rsidR="0031272D" w:rsidRPr="002F7663" w:rsidRDefault="0031272D" w:rsidP="0031272D">
      <w:pPr>
        <w:autoSpaceDE w:val="0"/>
        <w:autoSpaceDN w:val="0"/>
        <w:adjustRightInd w:val="0"/>
        <w:spacing w:after="0" w:line="240" w:lineRule="auto"/>
        <w:ind w:left="720" w:hanging="720"/>
        <w:rPr>
          <w:rFonts w:ascii="Arial" w:hAnsi="Arial" w:cs="Times New Roman (Arabic)"/>
          <w:sz w:val="20"/>
          <w:u w:val="single"/>
        </w:rPr>
      </w:pPr>
      <w:r w:rsidRPr="002F7663">
        <w:rPr>
          <w:rFonts w:ascii="Arial" w:hAnsi="Arial"/>
          <w:sz w:val="20"/>
          <w:u w:val="single"/>
        </w:rPr>
        <w:t>Recommended:</w:t>
      </w:r>
    </w:p>
    <w:p w:rsidR="0031272D" w:rsidRPr="00AF5CE6" w:rsidRDefault="0031272D" w:rsidP="0031272D">
      <w:pPr>
        <w:spacing w:after="0"/>
        <w:ind w:left="720" w:hanging="720"/>
        <w:rPr>
          <w:rFonts w:ascii="Arial" w:hAnsi="Arial" w:cs="Times New Roman (Arabic)"/>
          <w:sz w:val="20"/>
          <w:szCs w:val="20"/>
        </w:rPr>
      </w:pPr>
      <w:r w:rsidRPr="00AF5CE6">
        <w:rPr>
          <w:rFonts w:ascii="Arial" w:hAnsi="Arial"/>
          <w:sz w:val="20"/>
        </w:rPr>
        <w:t xml:space="preserve">Ahmed, Akhter U. (2004) “Impact of Feeding Children in School: Evidence from Bangladesh.” International Food Policy Research Institute, Washington, DC.  </w:t>
      </w:r>
      <w:hyperlink r:id="rId30" w:tooltip="http://www.wfp.org/policies/Introduction/other/Documents/ifpri_briefs/Brief4Feeding.pdf" w:history="1">
        <w:r w:rsidRPr="00AF5CE6">
          <w:rPr>
            <w:rStyle w:val="Hyperlink"/>
            <w:rFonts w:ascii="Arial" w:hAnsi="Arial"/>
            <w:sz w:val="20"/>
            <w:szCs w:val="20"/>
          </w:rPr>
          <w:t>http://www.wfp.org/policies/Introduction/other/Documents/ifpri_briefs/Brief4Feeding.pdf</w:t>
        </w:r>
      </w:hyperlink>
    </w:p>
    <w:p w:rsidR="00C22B1E" w:rsidRDefault="00C22B1E" w:rsidP="0031272D">
      <w:pPr>
        <w:autoSpaceDE w:val="0"/>
        <w:autoSpaceDN w:val="0"/>
        <w:adjustRightInd w:val="0"/>
        <w:spacing w:after="0" w:line="240" w:lineRule="auto"/>
        <w:ind w:left="720" w:hanging="720"/>
        <w:rPr>
          <w:rFonts w:ascii="Arial" w:hAnsi="Arial"/>
          <w:sz w:val="20"/>
        </w:rPr>
      </w:pPr>
      <w:r w:rsidRPr="00C22B1E">
        <w:rPr>
          <w:rFonts w:ascii="Arial" w:hAnsi="Arial"/>
          <w:sz w:val="20"/>
        </w:rPr>
        <w:t xml:space="preserve">Cheng, S.-T., &amp; Siankam, B. (2009). The Impacts of the HIV/AIDS Pandemic and Socioeconomic Development on the Living Arrangements of Older Persons in Sub-Saharan Africa: A Country-Level Analysis. </w:t>
      </w:r>
      <w:r w:rsidRPr="00C22B1E">
        <w:rPr>
          <w:rFonts w:ascii="Arial" w:hAnsi="Arial"/>
          <w:i/>
          <w:sz w:val="20"/>
        </w:rPr>
        <w:t>American Journal of Community Psychology, 44</w:t>
      </w:r>
      <w:r w:rsidRPr="00C22B1E">
        <w:rPr>
          <w:rFonts w:ascii="Arial" w:hAnsi="Arial"/>
          <w:sz w:val="20"/>
        </w:rPr>
        <w:t>(1-2), 136-147.</w:t>
      </w:r>
    </w:p>
    <w:p w:rsidR="0031272D" w:rsidRPr="00AF5CE6" w:rsidRDefault="0031272D" w:rsidP="0031272D">
      <w:pPr>
        <w:autoSpaceDE w:val="0"/>
        <w:autoSpaceDN w:val="0"/>
        <w:adjustRightInd w:val="0"/>
        <w:spacing w:after="0" w:line="240" w:lineRule="auto"/>
        <w:ind w:left="720" w:hanging="720"/>
        <w:rPr>
          <w:rFonts w:ascii="Arial" w:hAnsi="Arial" w:cs="Times New Roman (Arabic)"/>
          <w:sz w:val="20"/>
        </w:rPr>
      </w:pPr>
      <w:r w:rsidRPr="00AF5CE6">
        <w:rPr>
          <w:rFonts w:ascii="Arial" w:hAnsi="Arial"/>
          <w:sz w:val="20"/>
        </w:rPr>
        <w:t xml:space="preserve">Garrett, L. (2000). </w:t>
      </w:r>
      <w:r w:rsidRPr="00AF5CE6">
        <w:rPr>
          <w:rFonts w:ascii="Arial" w:hAnsi="Arial"/>
          <w:i/>
          <w:iCs/>
          <w:sz w:val="20"/>
        </w:rPr>
        <w:t>Betrayal of trust: The collapse of global public health</w:t>
      </w:r>
      <w:r w:rsidRPr="00AF5CE6">
        <w:rPr>
          <w:rFonts w:ascii="Arial" w:hAnsi="Arial"/>
          <w:sz w:val="20"/>
        </w:rPr>
        <w:t>. New York: Hyperion.</w:t>
      </w:r>
    </w:p>
    <w:p w:rsidR="0031272D" w:rsidRPr="00AF5CE6" w:rsidRDefault="007020C1" w:rsidP="0031272D">
      <w:pPr>
        <w:autoSpaceDE w:val="0"/>
        <w:autoSpaceDN w:val="0"/>
        <w:adjustRightInd w:val="0"/>
        <w:spacing w:after="0" w:line="240" w:lineRule="auto"/>
        <w:ind w:left="720" w:hanging="720"/>
        <w:rPr>
          <w:rFonts w:ascii="Arial" w:hAnsi="Arial" w:cs="Times New Roman (Arabic)"/>
          <w:sz w:val="20"/>
        </w:rPr>
      </w:pPr>
      <w:hyperlink r:id="rId31" w:history="1">
        <w:r w:rsidR="0031272D" w:rsidRPr="00E95A13">
          <w:rPr>
            <w:rStyle w:val="Hyperlink"/>
            <w:rFonts w:ascii="Arial" w:hAnsi="Arial"/>
            <w:sz w:val="20"/>
          </w:rPr>
          <w:t xml:space="preserve">Garrett, L. (2007). The Challenge of Global Health. </w:t>
        </w:r>
        <w:r w:rsidR="0031272D" w:rsidRPr="00E95A13">
          <w:rPr>
            <w:rStyle w:val="Hyperlink"/>
            <w:rFonts w:ascii="Arial" w:hAnsi="Arial"/>
            <w:i/>
            <w:iCs/>
            <w:sz w:val="20"/>
          </w:rPr>
          <w:t>Foreign Affairs</w:t>
        </w:r>
        <w:r w:rsidR="0031272D" w:rsidRPr="00E95A13">
          <w:rPr>
            <w:rStyle w:val="Hyperlink"/>
            <w:rFonts w:ascii="Arial" w:hAnsi="Arial"/>
            <w:sz w:val="20"/>
          </w:rPr>
          <w:t>.</w:t>
        </w:r>
      </w:hyperlink>
      <w:r w:rsidR="0031272D" w:rsidRPr="00AF5CE6">
        <w:rPr>
          <w:rFonts w:ascii="Arial" w:hAnsi="Arial"/>
          <w:sz w:val="20"/>
        </w:rPr>
        <w:t xml:space="preserve"> </w:t>
      </w:r>
    </w:p>
    <w:p w:rsidR="0031272D" w:rsidRPr="00AF5CE6" w:rsidRDefault="0031272D" w:rsidP="0031272D">
      <w:pPr>
        <w:autoSpaceDE w:val="0"/>
        <w:autoSpaceDN w:val="0"/>
        <w:adjustRightInd w:val="0"/>
        <w:spacing w:after="0" w:line="240" w:lineRule="auto"/>
        <w:ind w:left="720" w:hanging="720"/>
        <w:rPr>
          <w:rFonts w:ascii="Arial" w:hAnsi="Arial"/>
          <w:sz w:val="20"/>
        </w:rPr>
      </w:pPr>
      <w:r w:rsidRPr="00AF5CE6">
        <w:rPr>
          <w:rFonts w:ascii="Arial" w:hAnsi="Arial"/>
          <w:sz w:val="20"/>
          <w:lang w:val="de-DE"/>
        </w:rPr>
        <w:t xml:space="preserve">Kawachi, I., &amp; Wamala, S. P. (2007). </w:t>
      </w:r>
      <w:r w:rsidRPr="00AF5CE6">
        <w:rPr>
          <w:rFonts w:ascii="Arial" w:hAnsi="Arial"/>
          <w:i/>
          <w:iCs/>
          <w:sz w:val="20"/>
        </w:rPr>
        <w:t>Globalization and health</w:t>
      </w:r>
      <w:r w:rsidRPr="00AF5CE6">
        <w:rPr>
          <w:rFonts w:ascii="Arial" w:hAnsi="Arial"/>
          <w:sz w:val="20"/>
        </w:rPr>
        <w:t>. NY: Oxford University Press.</w:t>
      </w:r>
    </w:p>
    <w:p w:rsidR="0031272D" w:rsidRPr="00AF5CE6" w:rsidRDefault="0031272D" w:rsidP="0031272D">
      <w:pPr>
        <w:spacing w:after="0"/>
        <w:ind w:left="720" w:hanging="720"/>
        <w:rPr>
          <w:rFonts w:ascii="Arial" w:hAnsi="Arial"/>
          <w:sz w:val="20"/>
        </w:rPr>
      </w:pPr>
      <w:r w:rsidRPr="00AF5CE6">
        <w:rPr>
          <w:rFonts w:ascii="Arial" w:hAnsi="Arial"/>
          <w:sz w:val="20"/>
        </w:rPr>
        <w:t xml:space="preserve">Lancet </w:t>
      </w:r>
      <w:r w:rsidRPr="00AF5CE6">
        <w:rPr>
          <w:rStyle w:val="searchresulthittext"/>
          <w:rFonts w:ascii="Arial" w:hAnsi="Arial"/>
          <w:sz w:val="20"/>
        </w:rPr>
        <w:t>Global</w:t>
      </w:r>
      <w:r w:rsidRPr="00AF5CE6">
        <w:rPr>
          <w:rFonts w:ascii="Arial" w:hAnsi="Arial"/>
          <w:sz w:val="20"/>
        </w:rPr>
        <w:t xml:space="preserve"> </w:t>
      </w:r>
      <w:r w:rsidRPr="00AF5CE6">
        <w:rPr>
          <w:rStyle w:val="searchresulthittext"/>
          <w:rFonts w:ascii="Arial" w:hAnsi="Arial"/>
          <w:sz w:val="20"/>
        </w:rPr>
        <w:t>Mental</w:t>
      </w:r>
      <w:r w:rsidRPr="00AF5CE6">
        <w:rPr>
          <w:rFonts w:ascii="Arial" w:hAnsi="Arial"/>
          <w:sz w:val="20"/>
        </w:rPr>
        <w:t xml:space="preserve"> </w:t>
      </w:r>
      <w:r w:rsidRPr="00AF5CE6">
        <w:rPr>
          <w:rStyle w:val="searchresulthittext"/>
          <w:rFonts w:ascii="Arial" w:hAnsi="Arial"/>
          <w:sz w:val="20"/>
        </w:rPr>
        <w:t>Health</w:t>
      </w:r>
      <w:r w:rsidRPr="00AF5CE6">
        <w:rPr>
          <w:rFonts w:ascii="Arial" w:hAnsi="Arial"/>
          <w:sz w:val="20"/>
        </w:rPr>
        <w:t xml:space="preserve"> Group</w:t>
      </w:r>
      <w:r w:rsidRPr="00AF5CE6">
        <w:rPr>
          <w:rStyle w:val="summarytitle"/>
          <w:rFonts w:ascii="Arial" w:hAnsi="Arial"/>
          <w:sz w:val="20"/>
        </w:rPr>
        <w:t xml:space="preserve"> (2007). Scale up services for </w:t>
      </w:r>
      <w:r w:rsidRPr="00AF5CE6">
        <w:rPr>
          <w:rStyle w:val="searchresulthittext"/>
          <w:rFonts w:ascii="Arial" w:hAnsi="Arial"/>
          <w:sz w:val="20"/>
        </w:rPr>
        <w:t>mental</w:t>
      </w:r>
      <w:r w:rsidRPr="00AF5CE6">
        <w:rPr>
          <w:rStyle w:val="summarytitle"/>
          <w:rFonts w:ascii="Arial" w:hAnsi="Arial"/>
          <w:sz w:val="20"/>
        </w:rPr>
        <w:t xml:space="preserve"> disorders: a call for action</w:t>
      </w:r>
      <w:r w:rsidRPr="00AF5CE6">
        <w:rPr>
          <w:rFonts w:ascii="Arial" w:hAnsi="Arial"/>
          <w:sz w:val="20"/>
        </w:rPr>
        <w:t xml:space="preserve">. </w:t>
      </w:r>
      <w:r w:rsidRPr="00AF5CE6">
        <w:rPr>
          <w:rStyle w:val="summarypages"/>
          <w:rFonts w:ascii="Arial" w:hAnsi="Arial"/>
          <w:i/>
          <w:iCs/>
          <w:sz w:val="20"/>
        </w:rPr>
        <w:t>The Lance,</w:t>
      </w:r>
      <w:r w:rsidRPr="00AF5CE6">
        <w:rPr>
          <w:rFonts w:ascii="Arial" w:hAnsi="Arial" w:cs="Times New Roman (Arabic)"/>
          <w:i/>
          <w:iCs/>
          <w:sz w:val="20"/>
        </w:rPr>
        <w:t> </w:t>
      </w:r>
      <w:r w:rsidRPr="00AF5CE6">
        <w:rPr>
          <w:rFonts w:ascii="Arial" w:hAnsi="Arial"/>
          <w:i/>
          <w:iCs/>
          <w:sz w:val="20"/>
        </w:rPr>
        <w:t>370</w:t>
      </w:r>
      <w:r w:rsidRPr="00AF5CE6">
        <w:rPr>
          <w:rFonts w:ascii="Arial" w:hAnsi="Arial"/>
          <w:sz w:val="20"/>
        </w:rPr>
        <w:t>(9594), 1241-1252.</w:t>
      </w:r>
    </w:p>
    <w:p w:rsidR="0031272D" w:rsidRPr="00AF5CE6" w:rsidRDefault="0031272D" w:rsidP="0031272D">
      <w:pPr>
        <w:spacing w:after="0"/>
        <w:ind w:left="720" w:hanging="720"/>
        <w:rPr>
          <w:rFonts w:ascii="Arial" w:hAnsi="Arial" w:cs="Times New Roman (Arabic)"/>
          <w:sz w:val="20"/>
        </w:rPr>
      </w:pPr>
      <w:r w:rsidRPr="00AF5CE6">
        <w:rPr>
          <w:rFonts w:ascii="Arial" w:hAnsi="Arial"/>
          <w:sz w:val="20"/>
        </w:rPr>
        <w:t>Mendez, Michelle A. &amp; Barry M. Popkin (2004). </w:t>
      </w:r>
      <w:r w:rsidRPr="00AF5CE6">
        <w:rPr>
          <w:rStyle w:val="Emphasis"/>
          <w:rFonts w:ascii="Arial" w:hAnsi="Arial"/>
          <w:sz w:val="20"/>
        </w:rPr>
        <w:t>Globalization, urbanization, and nutritional change in the developing world</w:t>
      </w:r>
      <w:r w:rsidRPr="00AF5CE6">
        <w:rPr>
          <w:rFonts w:ascii="Arial" w:hAnsi="Arial"/>
          <w:sz w:val="20"/>
        </w:rPr>
        <w:t xml:space="preserve"> by </w:t>
      </w:r>
      <w:hyperlink r:id="rId32" w:tooltip="ftp://ftp.fao.org/docrep/fao/007/ae225e/ae225e00.pdf" w:history="1">
        <w:r w:rsidRPr="00AF5CE6">
          <w:rPr>
            <w:rStyle w:val="Hyperlink"/>
            <w:rFonts w:ascii="Arial" w:hAnsi="Arial"/>
            <w:sz w:val="20"/>
          </w:rPr>
          <w:t>ftp://ftp.fao.org/docrep/fao/007/ae225e/ae225e00.pdf</w:t>
        </w:r>
      </w:hyperlink>
    </w:p>
    <w:p w:rsidR="0031272D" w:rsidRPr="00AF5CE6" w:rsidRDefault="0031272D" w:rsidP="0031272D">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Navarro, V. (Ed.). (2007). </w:t>
      </w:r>
      <w:r w:rsidRPr="00AF5CE6">
        <w:rPr>
          <w:rFonts w:ascii="Arial" w:hAnsi="Arial"/>
          <w:i/>
          <w:iCs/>
          <w:sz w:val="20"/>
        </w:rPr>
        <w:t>Neoliberalism, globalization, and inequalities: Consequences for health and quality of life</w:t>
      </w:r>
      <w:r w:rsidRPr="00AF5CE6">
        <w:rPr>
          <w:rFonts w:ascii="Arial" w:hAnsi="Arial"/>
          <w:sz w:val="20"/>
        </w:rPr>
        <w:t>. Amityville, N.Y.: Baywood Pub.</w:t>
      </w:r>
    </w:p>
    <w:p w:rsidR="0031272D" w:rsidRPr="00AF5CE6" w:rsidRDefault="0031272D" w:rsidP="0031272D">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Oliver-Smith, A. (1977). Disaster Rehabilitation and Social Change in Yungay, Peru. </w:t>
      </w:r>
      <w:r w:rsidRPr="00AF5CE6">
        <w:rPr>
          <w:rFonts w:ascii="Arial" w:hAnsi="Arial"/>
          <w:i/>
          <w:iCs/>
          <w:sz w:val="20"/>
        </w:rPr>
        <w:t>Human Organization, 36</w:t>
      </w:r>
      <w:r w:rsidRPr="00AF5CE6">
        <w:rPr>
          <w:rFonts w:ascii="Arial" w:hAnsi="Arial"/>
          <w:sz w:val="20"/>
        </w:rPr>
        <w:t>(1), 5-13.</w:t>
      </w:r>
    </w:p>
    <w:p w:rsidR="0031272D" w:rsidRPr="00AF5CE6" w:rsidRDefault="0031272D" w:rsidP="0031272D">
      <w:pPr>
        <w:autoSpaceDE w:val="0"/>
        <w:autoSpaceDN w:val="0"/>
        <w:adjustRightInd w:val="0"/>
        <w:spacing w:after="0" w:line="240" w:lineRule="auto"/>
        <w:ind w:left="720" w:hanging="720"/>
        <w:rPr>
          <w:rFonts w:ascii="Arial" w:hAnsi="Arial" w:cs="Times New Roman (Arabic)"/>
          <w:sz w:val="20"/>
        </w:rPr>
      </w:pPr>
      <w:r w:rsidRPr="00AF5CE6">
        <w:rPr>
          <w:rFonts w:ascii="Arial" w:hAnsi="Arial"/>
          <w:sz w:val="20"/>
        </w:rPr>
        <w:t xml:space="preserve">Oliver-Smith, A. (1986). </w:t>
      </w:r>
      <w:r w:rsidRPr="00AF5CE6">
        <w:rPr>
          <w:rFonts w:ascii="Arial" w:hAnsi="Arial"/>
          <w:i/>
          <w:iCs/>
          <w:sz w:val="20"/>
        </w:rPr>
        <w:t>The martyred city: Death and rebirth in the Andes</w:t>
      </w:r>
      <w:r w:rsidRPr="00AF5CE6">
        <w:rPr>
          <w:rFonts w:ascii="Arial" w:hAnsi="Arial"/>
          <w:sz w:val="20"/>
        </w:rPr>
        <w:t>. University of New Mexico Press.</w:t>
      </w:r>
    </w:p>
    <w:p w:rsidR="0031272D" w:rsidRPr="00AF5CE6" w:rsidRDefault="0031272D" w:rsidP="0031272D">
      <w:pPr>
        <w:spacing w:after="0"/>
        <w:ind w:left="720" w:hanging="720"/>
        <w:rPr>
          <w:rFonts w:ascii="Arial" w:hAnsi="Arial" w:cs="Times New Roman (Arabic)"/>
          <w:b/>
          <w:bCs/>
          <w:sz w:val="20"/>
        </w:rPr>
      </w:pPr>
      <w:r w:rsidRPr="00AF5CE6">
        <w:rPr>
          <w:rStyle w:val="fnt0"/>
          <w:rFonts w:ascii="Arial" w:hAnsi="Arial"/>
          <w:sz w:val="20"/>
        </w:rPr>
        <w:t xml:space="preserve">Piot, P., Feachem, R. G., Lee, J. W., &amp; Wolfensohn, J. D. (2004). Public health. A global response to AIDS: lessons learned, next steps. </w:t>
      </w:r>
      <w:r w:rsidRPr="00AF5CE6">
        <w:rPr>
          <w:rStyle w:val="fnt0"/>
          <w:rFonts w:ascii="Arial" w:hAnsi="Arial"/>
          <w:i/>
          <w:sz w:val="20"/>
        </w:rPr>
        <w:t>Science, 304</w:t>
      </w:r>
      <w:r w:rsidRPr="00AF5CE6">
        <w:rPr>
          <w:rStyle w:val="fnt0"/>
          <w:rFonts w:ascii="Arial" w:hAnsi="Arial"/>
          <w:sz w:val="20"/>
        </w:rPr>
        <w:t>(5679), 1909-1910.</w:t>
      </w:r>
    </w:p>
    <w:p w:rsidR="005D7DF1" w:rsidRDefault="0031272D" w:rsidP="0031272D">
      <w:pPr>
        <w:spacing w:after="0"/>
        <w:ind w:left="720" w:hanging="720"/>
        <w:rPr>
          <w:rFonts w:ascii="Arial" w:hAnsi="Arial"/>
          <w:sz w:val="20"/>
          <w:lang w:val="fr-FR"/>
        </w:rPr>
      </w:pPr>
      <w:r w:rsidRPr="00AF5CE6">
        <w:rPr>
          <w:rFonts w:ascii="Arial" w:hAnsi="Arial"/>
          <w:sz w:val="20"/>
        </w:rPr>
        <w:t xml:space="preserve">Saraceno, B. et al. (2007). </w:t>
      </w:r>
      <w:r w:rsidRPr="00AF5CE6">
        <w:rPr>
          <w:rStyle w:val="summarytitle"/>
          <w:rFonts w:ascii="Arial" w:hAnsi="Arial"/>
          <w:sz w:val="20"/>
        </w:rPr>
        <w:t xml:space="preserve">Barriers to improvement of </w:t>
      </w:r>
      <w:r w:rsidRPr="00AF5CE6">
        <w:rPr>
          <w:rStyle w:val="searchresulthittext"/>
          <w:rFonts w:ascii="Arial" w:hAnsi="Arial"/>
          <w:sz w:val="20"/>
        </w:rPr>
        <w:t>mental</w:t>
      </w:r>
      <w:r w:rsidRPr="00AF5CE6">
        <w:rPr>
          <w:rStyle w:val="summarytitle"/>
          <w:rFonts w:ascii="Arial" w:hAnsi="Arial"/>
          <w:sz w:val="20"/>
        </w:rPr>
        <w:t xml:space="preserve"> </w:t>
      </w:r>
      <w:r w:rsidRPr="00AF5CE6">
        <w:rPr>
          <w:rStyle w:val="searchresulthittext"/>
          <w:rFonts w:ascii="Arial" w:hAnsi="Arial"/>
          <w:sz w:val="20"/>
        </w:rPr>
        <w:t>health</w:t>
      </w:r>
      <w:r w:rsidRPr="00AF5CE6">
        <w:rPr>
          <w:rStyle w:val="summarytitle"/>
          <w:rFonts w:ascii="Arial" w:hAnsi="Arial"/>
          <w:sz w:val="20"/>
        </w:rPr>
        <w:t xml:space="preserve"> services in low-income and middle-income countries.</w:t>
      </w:r>
      <w:r w:rsidRPr="00AF5CE6">
        <w:rPr>
          <w:rFonts w:ascii="Arial" w:hAnsi="Arial"/>
          <w:sz w:val="20"/>
        </w:rPr>
        <w:t xml:space="preserve"> </w:t>
      </w:r>
      <w:r w:rsidRPr="00AF5CE6">
        <w:rPr>
          <w:rStyle w:val="summarypages"/>
          <w:rFonts w:ascii="Arial" w:hAnsi="Arial"/>
          <w:i/>
          <w:iCs/>
          <w:sz w:val="20"/>
          <w:lang w:val="fr-FR"/>
        </w:rPr>
        <w:t>The Lancet,</w:t>
      </w:r>
      <w:r w:rsidRPr="00AF5CE6">
        <w:rPr>
          <w:rFonts w:ascii="Arial" w:hAnsi="Arial" w:cs="Times New Roman (Arabic)"/>
          <w:i/>
          <w:iCs/>
          <w:sz w:val="20"/>
          <w:lang w:val="fr-FR"/>
        </w:rPr>
        <w:t> </w:t>
      </w:r>
      <w:r w:rsidRPr="00AF5CE6">
        <w:rPr>
          <w:rFonts w:ascii="Arial" w:hAnsi="Arial"/>
          <w:i/>
          <w:iCs/>
          <w:sz w:val="20"/>
          <w:lang w:val="fr-FR"/>
        </w:rPr>
        <w:t>370</w:t>
      </w:r>
      <w:r w:rsidRPr="00AF5CE6">
        <w:rPr>
          <w:rFonts w:ascii="Arial" w:hAnsi="Arial"/>
          <w:sz w:val="20"/>
          <w:lang w:val="fr-FR"/>
        </w:rPr>
        <w:t>(9593), 1164-1174.</w:t>
      </w:r>
    </w:p>
    <w:p w:rsidR="00A63F4D" w:rsidRDefault="00A63F4D" w:rsidP="0031272D">
      <w:pPr>
        <w:spacing w:after="0"/>
        <w:ind w:left="720" w:hanging="720"/>
        <w:rPr>
          <w:rFonts w:ascii="Arial" w:hAnsi="Arial"/>
          <w:sz w:val="20"/>
          <w:lang w:val="fr-FR"/>
        </w:rPr>
      </w:pPr>
      <w:r w:rsidRPr="00A63F4D">
        <w:rPr>
          <w:rFonts w:ascii="Arial" w:hAnsi="Arial"/>
          <w:sz w:val="20"/>
          <w:lang w:val="fr-FR"/>
        </w:rPr>
        <w:t xml:space="preserve">Schensul, S. L., Nastasi, B. K., &amp; </w:t>
      </w:r>
      <w:r w:rsidR="00AD1902">
        <w:rPr>
          <w:rFonts w:ascii="Arial" w:hAnsi="Arial"/>
          <w:sz w:val="20"/>
          <w:lang w:val="fr-FR"/>
        </w:rPr>
        <w:t>Verma, R. K. (2006). Community-based research in India: A case example of i</w:t>
      </w:r>
      <w:r w:rsidRPr="00A63F4D">
        <w:rPr>
          <w:rFonts w:ascii="Arial" w:hAnsi="Arial"/>
          <w:sz w:val="20"/>
          <w:lang w:val="fr-FR"/>
        </w:rPr>
        <w:t>nter</w:t>
      </w:r>
      <w:r w:rsidR="00AD1902">
        <w:rPr>
          <w:rFonts w:ascii="Arial" w:hAnsi="Arial"/>
          <w:sz w:val="20"/>
          <w:lang w:val="fr-FR"/>
        </w:rPr>
        <w:t>national and transdisciplinary c</w:t>
      </w:r>
      <w:r w:rsidRPr="00A63F4D">
        <w:rPr>
          <w:rFonts w:ascii="Arial" w:hAnsi="Arial"/>
          <w:sz w:val="20"/>
          <w:lang w:val="fr-FR"/>
        </w:rPr>
        <w:t xml:space="preserve">ollaboration. </w:t>
      </w:r>
      <w:r w:rsidR="00E246DF">
        <w:rPr>
          <w:rFonts w:ascii="Arial" w:hAnsi="Arial"/>
          <w:i/>
          <w:sz w:val="20"/>
          <w:lang w:val="fr-FR"/>
        </w:rPr>
        <w:t>American J.</w:t>
      </w:r>
      <w:r w:rsidRPr="00A63F4D">
        <w:rPr>
          <w:rFonts w:ascii="Arial" w:hAnsi="Arial"/>
          <w:i/>
          <w:sz w:val="20"/>
          <w:lang w:val="fr-FR"/>
        </w:rPr>
        <w:t xml:space="preserve"> of Community Psychology, 38</w:t>
      </w:r>
      <w:r w:rsidRPr="00A63F4D">
        <w:rPr>
          <w:rFonts w:ascii="Arial" w:hAnsi="Arial"/>
          <w:sz w:val="20"/>
          <w:lang w:val="fr-FR"/>
        </w:rPr>
        <w:t>, 95-111.</w:t>
      </w:r>
    </w:p>
    <w:p w:rsidR="00D61799" w:rsidRDefault="00D61799" w:rsidP="0031272D">
      <w:pPr>
        <w:spacing w:after="0"/>
        <w:ind w:left="720" w:hanging="720"/>
        <w:rPr>
          <w:rFonts w:ascii="Arial" w:hAnsi="Arial"/>
          <w:sz w:val="20"/>
          <w:lang w:val="fr-FR"/>
        </w:rPr>
      </w:pPr>
      <w:r w:rsidRPr="00D61799">
        <w:rPr>
          <w:rFonts w:ascii="Arial" w:hAnsi="Arial"/>
          <w:sz w:val="20"/>
          <w:lang w:val="fr-FR"/>
        </w:rPr>
        <w:t xml:space="preserve">Schensul, S. L., Saggurti, N., Singh, R., Verma, R. K., Nastasi, B. K., &amp; Mazumder, P. G. (2009). Multilevel Perspectives on Community Intervention: An Example from an Indo-US HIV Prevention Project in Mumbai, India. </w:t>
      </w:r>
      <w:r w:rsidRPr="00D61799">
        <w:rPr>
          <w:rFonts w:ascii="Arial" w:hAnsi="Arial"/>
          <w:i/>
          <w:sz w:val="20"/>
          <w:lang w:val="fr-FR"/>
        </w:rPr>
        <w:t>American Journal of Community Psychology, 43</w:t>
      </w:r>
      <w:r w:rsidRPr="00D61799">
        <w:rPr>
          <w:rFonts w:ascii="Arial" w:hAnsi="Arial"/>
          <w:sz w:val="20"/>
          <w:lang w:val="fr-FR"/>
        </w:rPr>
        <w:t>(3-4), 277-291.</w:t>
      </w:r>
    </w:p>
    <w:p w:rsidR="009D1899" w:rsidRDefault="007020C1" w:rsidP="005D7DF1">
      <w:pPr>
        <w:spacing w:after="0" w:line="240" w:lineRule="auto"/>
        <w:ind w:left="720" w:hanging="720"/>
        <w:rPr>
          <w:rStyle w:val="fnt0"/>
        </w:rPr>
      </w:pPr>
      <w:hyperlink r:id="rId33" w:history="1">
        <w:r w:rsidR="005D7DF1">
          <w:rPr>
            <w:rStyle w:val="Hyperlink"/>
            <w:rFonts w:ascii="Arial" w:hAnsi="Arial"/>
            <w:sz w:val="20"/>
          </w:rPr>
          <w:t>Slutkin, G.</w:t>
        </w:r>
        <w:r w:rsidR="005D7DF1" w:rsidRPr="005D7DF1">
          <w:rPr>
            <w:rStyle w:val="Hyperlink"/>
            <w:rFonts w:ascii="Arial" w:hAnsi="Arial"/>
            <w:sz w:val="20"/>
          </w:rPr>
          <w:t xml:space="preserve"> et al. (2006)</w:t>
        </w:r>
      </w:hyperlink>
      <w:r w:rsidR="005D7DF1" w:rsidRPr="005D7DF1">
        <w:rPr>
          <w:rFonts w:ascii="Arial" w:hAnsi="Arial"/>
          <w:sz w:val="20"/>
        </w:rPr>
        <w:t xml:space="preserve"> </w:t>
      </w:r>
      <w:r w:rsidR="005D7DF1" w:rsidRPr="00AF5CE6">
        <w:rPr>
          <w:rStyle w:val="fnt0"/>
          <w:rFonts w:ascii="Arial" w:hAnsi="Arial"/>
          <w:sz w:val="20"/>
        </w:rPr>
        <w:t xml:space="preserve">How Uganda Reversed Its HIV Epidemic. </w:t>
      </w:r>
      <w:r w:rsidR="005D7DF1" w:rsidRPr="00AF5CE6">
        <w:rPr>
          <w:rStyle w:val="fnt0"/>
          <w:rFonts w:ascii="Arial" w:hAnsi="Arial"/>
          <w:i/>
          <w:iCs/>
          <w:sz w:val="20"/>
        </w:rPr>
        <w:t>AIDS and Behavior, 10</w:t>
      </w:r>
      <w:r w:rsidR="005D7DF1" w:rsidRPr="00AF5CE6">
        <w:rPr>
          <w:rStyle w:val="fnt0"/>
          <w:rFonts w:ascii="Arial" w:hAnsi="Arial"/>
          <w:sz w:val="20"/>
        </w:rPr>
        <w:t xml:space="preserve">(4), 351-360. </w:t>
      </w:r>
    </w:p>
    <w:p w:rsidR="00010D2A" w:rsidRDefault="00010D2A" w:rsidP="00010D2A">
      <w:pPr>
        <w:autoSpaceDE w:val="0"/>
        <w:autoSpaceDN w:val="0"/>
        <w:adjustRightInd w:val="0"/>
        <w:spacing w:after="0" w:line="240" w:lineRule="auto"/>
        <w:ind w:left="720" w:hanging="720"/>
        <w:rPr>
          <w:rFonts w:ascii="Arial" w:hAnsi="Arial"/>
          <w:sz w:val="20"/>
        </w:rPr>
      </w:pPr>
      <w:r w:rsidRPr="009D1899">
        <w:rPr>
          <w:rFonts w:ascii="Arial" w:hAnsi="Arial"/>
          <w:sz w:val="20"/>
        </w:rPr>
        <w:t xml:space="preserve">Wilkinson, R. G., &amp; Pickett, K. E. (2006). Income Inequality and Population Health: A Review and Explanation of the Evidence. </w:t>
      </w:r>
      <w:r w:rsidRPr="009D1899">
        <w:rPr>
          <w:rFonts w:ascii="Arial" w:hAnsi="Arial"/>
          <w:i/>
          <w:iCs/>
          <w:sz w:val="20"/>
        </w:rPr>
        <w:t>Social Science &amp; Medicine, 62</w:t>
      </w:r>
      <w:r w:rsidRPr="009D1899">
        <w:rPr>
          <w:rFonts w:ascii="Arial" w:hAnsi="Arial"/>
          <w:sz w:val="20"/>
        </w:rPr>
        <w:t>(7), 1768-1784.</w:t>
      </w:r>
    </w:p>
    <w:p w:rsidR="0031272D" w:rsidRPr="00AF5CE6" w:rsidRDefault="0031272D" w:rsidP="0031272D">
      <w:pPr>
        <w:spacing w:after="0" w:line="240" w:lineRule="auto"/>
        <w:ind w:left="720" w:hanging="720"/>
        <w:rPr>
          <w:rFonts w:ascii="Arial" w:hAnsi="Arial" w:cs="Times New Roman (Arabic)"/>
          <w:sz w:val="20"/>
        </w:rPr>
      </w:pPr>
      <w:r w:rsidRPr="00AF5CE6">
        <w:rPr>
          <w:rFonts w:ascii="Arial" w:hAnsi="Arial"/>
          <w:sz w:val="20"/>
          <w:lang w:val="fr-FR"/>
        </w:rPr>
        <w:t xml:space="preserve">Yang, H., Li, X., Stanton, B., Fang, X., Lin, D., Mao, R., et al. </w:t>
      </w:r>
      <w:r w:rsidRPr="00AF5CE6">
        <w:rPr>
          <w:rFonts w:ascii="Arial" w:hAnsi="Arial"/>
          <w:sz w:val="20"/>
        </w:rPr>
        <w:t xml:space="preserve">(2004). Willingness to Participate in HIV/STD Prevention Activities among Chinese Rural-To-Urban Migrants. </w:t>
      </w:r>
      <w:r w:rsidRPr="00AF5CE6">
        <w:rPr>
          <w:rFonts w:ascii="Arial" w:hAnsi="Arial"/>
          <w:i/>
          <w:iCs/>
          <w:sz w:val="20"/>
        </w:rPr>
        <w:t>AIDS Education and Prevention, 16</w:t>
      </w:r>
      <w:r w:rsidRPr="00AF5CE6">
        <w:rPr>
          <w:rFonts w:ascii="Arial" w:hAnsi="Arial"/>
          <w:sz w:val="20"/>
        </w:rPr>
        <w:t>(6), 557-570.</w:t>
      </w:r>
    </w:p>
    <w:p w:rsidR="0031272D" w:rsidRPr="00AF5CE6" w:rsidRDefault="0031272D" w:rsidP="0031272D">
      <w:pPr>
        <w:spacing w:after="0" w:line="240" w:lineRule="auto"/>
        <w:ind w:left="720" w:hanging="720"/>
        <w:rPr>
          <w:rFonts w:ascii="Arial" w:hAnsi="Arial"/>
          <w:sz w:val="20"/>
        </w:rPr>
      </w:pPr>
      <w:r w:rsidRPr="00AF5CE6">
        <w:rPr>
          <w:rFonts w:ascii="Arial" w:hAnsi="Arial"/>
          <w:sz w:val="20"/>
        </w:rPr>
        <w:t xml:space="preserve">Yip, W., Subramanian, S. V., Mitchell, A. D., Lee, D. T. S., Wang, J., &amp; Kawachi, I. (2007). Does social capital enhance health and well-being? Evidence from rural China. </w:t>
      </w:r>
      <w:r w:rsidRPr="00AF5CE6">
        <w:rPr>
          <w:rFonts w:ascii="Arial" w:hAnsi="Arial"/>
          <w:i/>
          <w:iCs/>
          <w:sz w:val="20"/>
        </w:rPr>
        <w:t>Social Science &amp; Medicine, 64</w:t>
      </w:r>
      <w:r w:rsidRPr="00AF5CE6">
        <w:rPr>
          <w:rFonts w:ascii="Arial" w:hAnsi="Arial"/>
          <w:sz w:val="20"/>
        </w:rPr>
        <w:t>(1), 35-49.</w:t>
      </w:r>
    </w:p>
    <w:p w:rsidR="0031272D" w:rsidRPr="00AF5CE6" w:rsidRDefault="0031272D" w:rsidP="00AB5DE3">
      <w:pPr>
        <w:spacing w:after="0"/>
        <w:rPr>
          <w:rFonts w:ascii="Arial" w:hAnsi="Arial" w:cs="Times New Roman (Arabic)"/>
          <w:b/>
          <w:bCs/>
          <w:sz w:val="20"/>
          <w:u w:val="single"/>
        </w:rPr>
      </w:pPr>
    </w:p>
    <w:p w:rsidR="00B2309E" w:rsidRPr="00AF5CE6" w:rsidRDefault="00EF7893" w:rsidP="0031272D">
      <w:pPr>
        <w:spacing w:after="0"/>
        <w:ind w:left="720" w:hanging="720"/>
        <w:rPr>
          <w:rFonts w:ascii="Arial" w:hAnsi="Arial"/>
          <w:b/>
          <w:bCs/>
          <w:sz w:val="20"/>
          <w:u w:val="single"/>
        </w:rPr>
      </w:pPr>
      <w:r>
        <w:rPr>
          <w:rFonts w:ascii="Arial" w:hAnsi="Arial"/>
          <w:b/>
          <w:bCs/>
          <w:sz w:val="20"/>
          <w:u w:val="single"/>
        </w:rPr>
        <w:t>9. 10/17</w:t>
      </w:r>
      <w:r w:rsidR="0031272D" w:rsidRPr="00AF5CE6">
        <w:rPr>
          <w:rFonts w:ascii="Arial" w:hAnsi="Arial"/>
          <w:b/>
          <w:bCs/>
          <w:sz w:val="20"/>
          <w:u w:val="single"/>
        </w:rPr>
        <w:t xml:space="preserve">: </w:t>
      </w:r>
      <w:r w:rsidR="00B2309E" w:rsidRPr="00DD7E8D">
        <w:rPr>
          <w:rFonts w:ascii="Arial" w:hAnsi="Arial"/>
          <w:b/>
          <w:sz w:val="20"/>
          <w:u w:val="single"/>
        </w:rPr>
        <w:t>Education dimension [from primary/basic literacy to adult/higher ed.]</w:t>
      </w:r>
    </w:p>
    <w:p w:rsidR="003D2D30" w:rsidRPr="003D2D30" w:rsidRDefault="003D2D30" w:rsidP="003D2D30">
      <w:pPr>
        <w:spacing w:after="0" w:line="240" w:lineRule="auto"/>
        <w:ind w:left="720" w:hanging="720"/>
        <w:rPr>
          <w:rFonts w:ascii="Arial" w:eastAsia="Calibri" w:hAnsi="Arial"/>
          <w:b/>
          <w:sz w:val="20"/>
        </w:rPr>
      </w:pPr>
      <w:commentRangeStart w:id="14"/>
      <w:r w:rsidRPr="003D2D30">
        <w:rPr>
          <w:rFonts w:ascii="Arial" w:eastAsia="Calibri" w:hAnsi="Arial"/>
          <w:b/>
          <w:bCs/>
          <w:sz w:val="20"/>
        </w:rPr>
        <w:t xml:space="preserve">Brembeck, C. S. (1962). Education for national development. </w:t>
      </w:r>
      <w:r w:rsidRPr="003D2D30">
        <w:rPr>
          <w:rFonts w:ascii="Arial" w:eastAsia="Calibri" w:hAnsi="Arial"/>
          <w:b/>
          <w:bCs/>
          <w:i/>
          <w:sz w:val="20"/>
        </w:rPr>
        <w:t>Comparative Education Review, 5(3)</w:t>
      </w:r>
      <w:r w:rsidRPr="003D2D30">
        <w:rPr>
          <w:rFonts w:ascii="Arial" w:eastAsia="Calibri" w:hAnsi="Arial"/>
          <w:b/>
          <w:bCs/>
          <w:sz w:val="20"/>
        </w:rPr>
        <w:t>, 223-231. </w:t>
      </w:r>
      <w:hyperlink r:id="rId34" w:history="1">
        <w:r w:rsidRPr="003D2D30">
          <w:rPr>
            <w:rStyle w:val="Hyperlink"/>
            <w:rFonts w:ascii="Arial" w:eastAsia="Calibri" w:hAnsi="Arial"/>
            <w:b/>
            <w:sz w:val="20"/>
          </w:rPr>
          <w:t>http://www.jstor.org/stable/1187090</w:t>
        </w:r>
      </w:hyperlink>
      <w:commentRangeEnd w:id="14"/>
      <w:r w:rsidR="00BF7933">
        <w:rPr>
          <w:rStyle w:val="CommentReference"/>
          <w:vanish/>
        </w:rPr>
        <w:commentReference w:id="14"/>
      </w:r>
    </w:p>
    <w:p w:rsidR="00E3724F" w:rsidRDefault="00E3724F" w:rsidP="00E3724F">
      <w:pPr>
        <w:spacing w:after="0" w:line="240" w:lineRule="auto"/>
        <w:ind w:left="720" w:hanging="720"/>
        <w:rPr>
          <w:rFonts w:ascii="Arial" w:eastAsia="Calibri" w:hAnsi="Arial"/>
          <w:b/>
          <w:sz w:val="20"/>
        </w:rPr>
      </w:pPr>
      <w:r w:rsidRPr="008B0BC3">
        <w:rPr>
          <w:rFonts w:ascii="Arial" w:eastAsia="Calibri" w:hAnsi="Arial"/>
          <w:b/>
          <w:sz w:val="20"/>
        </w:rPr>
        <w:t xml:space="preserve">Freire, P. (1970). </w:t>
      </w:r>
      <w:r w:rsidRPr="008B0BC3">
        <w:rPr>
          <w:rFonts w:ascii="Arial" w:eastAsia="Calibri" w:hAnsi="Arial"/>
          <w:b/>
          <w:i/>
          <w:iCs/>
          <w:sz w:val="20"/>
        </w:rPr>
        <w:t>Pedagogy of the oppressed</w:t>
      </w:r>
      <w:r w:rsidRPr="008B0BC3">
        <w:rPr>
          <w:rFonts w:ascii="Arial" w:eastAsia="Calibri" w:hAnsi="Arial"/>
          <w:b/>
          <w:sz w:val="20"/>
        </w:rPr>
        <w:t>. [Foreword, Preface, chapters 1, 2 +</w:t>
      </w:r>
      <w:r>
        <w:rPr>
          <w:rFonts w:ascii="Arial" w:eastAsia="Calibri" w:hAnsi="Arial"/>
          <w:b/>
          <w:sz w:val="20"/>
        </w:rPr>
        <w:t xml:space="preserve"> last 2 pages of chap.</w:t>
      </w:r>
      <w:r w:rsidRPr="008B0BC3">
        <w:rPr>
          <w:rFonts w:ascii="Arial" w:eastAsia="Calibri" w:hAnsi="Arial"/>
          <w:b/>
          <w:sz w:val="20"/>
        </w:rPr>
        <w:t xml:space="preserve"> 3]</w:t>
      </w:r>
    </w:p>
    <w:p w:rsidR="004C587A" w:rsidRDefault="007020C1" w:rsidP="00B2309E">
      <w:pPr>
        <w:spacing w:after="0" w:line="240" w:lineRule="auto"/>
        <w:ind w:left="720" w:hanging="720"/>
        <w:rPr>
          <w:rFonts w:ascii="Arial" w:hAnsi="Arial"/>
          <w:b/>
          <w:sz w:val="20"/>
        </w:rPr>
      </w:pPr>
      <w:hyperlink r:id="rId36" w:history="1">
        <w:r w:rsidR="00106107" w:rsidRPr="008B0BC3">
          <w:rPr>
            <w:rStyle w:val="Hyperlink"/>
            <w:rFonts w:ascii="Arial" w:hAnsi="Arial"/>
            <w:b/>
            <w:sz w:val="20"/>
          </w:rPr>
          <w:t>Burnett, N. (1996)</w:t>
        </w:r>
      </w:hyperlink>
      <w:r w:rsidR="00B2309E" w:rsidRPr="008B0BC3">
        <w:rPr>
          <w:rFonts w:ascii="Arial" w:hAnsi="Arial"/>
          <w:b/>
          <w:sz w:val="20"/>
        </w:rPr>
        <w:t xml:space="preserve">. Priorities and strategies for education--A world bank review: The process and the key messages. </w:t>
      </w:r>
      <w:r w:rsidR="00B2309E" w:rsidRPr="008B0BC3">
        <w:rPr>
          <w:rFonts w:ascii="Arial" w:hAnsi="Arial"/>
          <w:b/>
          <w:i/>
          <w:iCs/>
          <w:sz w:val="20"/>
        </w:rPr>
        <w:t>International Journal of Educational Development, 16</w:t>
      </w:r>
      <w:r w:rsidR="00B2309E" w:rsidRPr="008B0BC3">
        <w:rPr>
          <w:rFonts w:ascii="Arial" w:hAnsi="Arial"/>
          <w:b/>
          <w:sz w:val="20"/>
        </w:rPr>
        <w:t>(3), 215-220.</w:t>
      </w:r>
    </w:p>
    <w:p w:rsidR="00BF7933" w:rsidRDefault="007020C1" w:rsidP="004C587A">
      <w:pPr>
        <w:spacing w:after="0" w:line="240" w:lineRule="auto"/>
        <w:ind w:left="720" w:hanging="720"/>
        <w:rPr>
          <w:rFonts w:ascii="Arial" w:hAnsi="Arial"/>
          <w:b/>
          <w:sz w:val="20"/>
        </w:rPr>
      </w:pPr>
      <w:hyperlink r:id="rId37" w:history="1">
        <w:r w:rsidR="004C587A" w:rsidRPr="008B0BC3">
          <w:rPr>
            <w:rStyle w:val="Hyperlink"/>
            <w:rFonts w:ascii="Arial" w:hAnsi="Arial"/>
            <w:b/>
            <w:sz w:val="20"/>
          </w:rPr>
          <w:t>Birdsall, N. (2002)</w:t>
        </w:r>
      </w:hyperlink>
      <w:r w:rsidR="004C587A" w:rsidRPr="008B0BC3">
        <w:rPr>
          <w:rFonts w:ascii="Arial" w:hAnsi="Arial"/>
          <w:b/>
          <w:sz w:val="20"/>
        </w:rPr>
        <w:t xml:space="preserve">. </w:t>
      </w:r>
      <w:r w:rsidR="004C587A" w:rsidRPr="008B0BC3">
        <w:rPr>
          <w:rFonts w:ascii="Arial" w:hAnsi="Arial"/>
          <w:b/>
          <w:i/>
          <w:iCs/>
          <w:sz w:val="20"/>
        </w:rPr>
        <w:t>Education and the developing world: Why is education essential for development?</w:t>
      </w:r>
      <w:r w:rsidR="004C587A" w:rsidRPr="008B0BC3">
        <w:rPr>
          <w:rFonts w:ascii="Arial" w:hAnsi="Arial"/>
          <w:b/>
          <w:sz w:val="20"/>
        </w:rPr>
        <w:t xml:space="preserve"> Washington, DC: Center for Global Development.</w:t>
      </w:r>
    </w:p>
    <w:p w:rsidR="00B2309E" w:rsidRPr="004C587A" w:rsidRDefault="00BF7933" w:rsidP="004C587A">
      <w:pPr>
        <w:spacing w:after="0" w:line="240" w:lineRule="auto"/>
        <w:ind w:left="720" w:hanging="720"/>
        <w:rPr>
          <w:rFonts w:ascii="Arial" w:hAnsi="Arial" w:cs="Times New Roman (Arabic)"/>
          <w:b/>
          <w:i/>
          <w:iCs/>
          <w:sz w:val="20"/>
        </w:rPr>
      </w:pPr>
      <w:r w:rsidRPr="00BF7933">
        <w:rPr>
          <w:rFonts w:ascii="Arial" w:hAnsi="Arial" w:cs="Times New Roman (Arabic)"/>
          <w:b/>
          <w:i/>
          <w:iCs/>
          <w:sz w:val="20"/>
        </w:rPr>
        <w:t>Beaman, L., Duflo, E., Pande, R., &amp; Topalova, P. (2012). Female Leadership Raises Aspirations and Educational Attainment for Girls: A Policy Experiment in India. Science, 335(6068), 582-586.</w:t>
      </w:r>
    </w:p>
    <w:p w:rsidR="00B2309E" w:rsidRPr="00A555DF" w:rsidRDefault="00B2309E" w:rsidP="00A555DF">
      <w:pPr>
        <w:spacing w:after="0" w:line="240" w:lineRule="auto"/>
        <w:rPr>
          <w:rFonts w:ascii="Arial" w:hAnsi="Arial" w:cs="Times New Roman (Arabic)"/>
          <w:sz w:val="20"/>
        </w:rPr>
      </w:pPr>
      <w:r w:rsidRPr="00AF5CE6">
        <w:rPr>
          <w:rFonts w:ascii="Arial" w:hAnsi="Arial"/>
          <w:sz w:val="20"/>
        </w:rPr>
        <w:t xml:space="preserve">Explore UNESCO website: </w:t>
      </w:r>
      <w:r w:rsidRPr="00AF5CE6">
        <w:rPr>
          <w:rFonts w:ascii="Arial" w:hAnsi="Arial"/>
          <w:i/>
          <w:iCs/>
          <w:sz w:val="20"/>
        </w:rPr>
        <w:t>www.</w:t>
      </w:r>
      <w:r w:rsidRPr="00AF5CE6">
        <w:rPr>
          <w:rFonts w:ascii="Arial" w:hAnsi="Arial"/>
          <w:b/>
          <w:bCs/>
          <w:i/>
          <w:iCs/>
          <w:sz w:val="20"/>
        </w:rPr>
        <w:t>unesco</w:t>
      </w:r>
      <w:r w:rsidRPr="00AF5CE6">
        <w:rPr>
          <w:rFonts w:ascii="Arial" w:hAnsi="Arial"/>
          <w:i/>
          <w:iCs/>
          <w:sz w:val="20"/>
        </w:rPr>
        <w:t>.org/ ;</w:t>
      </w:r>
      <w:r w:rsidRPr="00AF5CE6">
        <w:rPr>
          <w:rFonts w:ascii="Arial" w:hAnsi="Arial"/>
          <w:sz w:val="20"/>
        </w:rPr>
        <w:t xml:space="preserve"> NORRAG </w:t>
      </w:r>
      <w:r w:rsidR="00F50F10">
        <w:rPr>
          <w:rFonts w:ascii="Arial" w:hAnsi="Arial"/>
          <w:sz w:val="20"/>
        </w:rPr>
        <w:t xml:space="preserve">website: </w:t>
      </w:r>
      <w:hyperlink r:id="rId38" w:history="1">
        <w:r w:rsidR="00F50F10" w:rsidRPr="00C269FF">
          <w:rPr>
            <w:rStyle w:val="Hyperlink"/>
            <w:rFonts w:ascii="Arial" w:hAnsi="Arial"/>
            <w:sz w:val="20"/>
          </w:rPr>
          <w:t>http://www.norrag.org/</w:t>
        </w:r>
      </w:hyperlink>
      <w:r w:rsidR="00F50F10">
        <w:rPr>
          <w:rFonts w:ascii="Arial" w:hAnsi="Arial"/>
          <w:sz w:val="20"/>
        </w:rPr>
        <w:t xml:space="preserve"> </w:t>
      </w:r>
      <w:r w:rsidRPr="00AF5CE6">
        <w:rPr>
          <w:rFonts w:ascii="Arial" w:hAnsi="Arial"/>
          <w:sz w:val="20"/>
        </w:rPr>
        <w:t xml:space="preserve">; &amp; Room to Read: </w:t>
      </w:r>
      <w:hyperlink r:id="rId39" w:history="1">
        <w:r w:rsidR="00F50F10" w:rsidRPr="00C269FF">
          <w:rPr>
            <w:rStyle w:val="Hyperlink"/>
            <w:rFonts w:ascii="Arial" w:hAnsi="Arial"/>
            <w:sz w:val="20"/>
          </w:rPr>
          <w:t>http://www.roomtoread.org/programs/index.html</w:t>
        </w:r>
      </w:hyperlink>
      <w:r w:rsidR="00F50F10">
        <w:rPr>
          <w:rFonts w:ascii="Arial" w:hAnsi="Arial"/>
          <w:sz w:val="20"/>
        </w:rPr>
        <w:t xml:space="preserve"> </w:t>
      </w:r>
    </w:p>
    <w:p w:rsidR="00B2309E" w:rsidRPr="002F7663" w:rsidRDefault="00B2309E" w:rsidP="00B2309E">
      <w:pPr>
        <w:spacing w:after="0"/>
        <w:ind w:left="720" w:hanging="720"/>
        <w:rPr>
          <w:rFonts w:ascii="Arial" w:hAnsi="Arial"/>
          <w:sz w:val="20"/>
          <w:u w:val="single"/>
        </w:rPr>
      </w:pPr>
      <w:r w:rsidRPr="002F7663">
        <w:rPr>
          <w:rFonts w:ascii="Arial" w:hAnsi="Arial"/>
          <w:sz w:val="20"/>
          <w:u w:val="single"/>
        </w:rPr>
        <w:t>Recommended:</w:t>
      </w:r>
    </w:p>
    <w:p w:rsidR="00B2309E" w:rsidRPr="00AF5CE6" w:rsidRDefault="00B2309E" w:rsidP="00B2309E">
      <w:pPr>
        <w:spacing w:after="0"/>
        <w:ind w:left="720" w:hanging="720"/>
        <w:rPr>
          <w:rFonts w:ascii="Arial" w:hAnsi="Arial"/>
          <w:sz w:val="20"/>
        </w:rPr>
      </w:pPr>
      <w:bookmarkStart w:id="15" w:name="OLE_LINK11"/>
      <w:bookmarkStart w:id="16" w:name="OLE_LINK12"/>
      <w:r w:rsidRPr="00AF5CE6">
        <w:rPr>
          <w:rFonts w:ascii="Arial" w:hAnsi="Arial"/>
          <w:sz w:val="20"/>
        </w:rPr>
        <w:t xml:space="preserve">Clarke, M., &amp; Feeny, S. (2007). </w:t>
      </w:r>
      <w:r w:rsidRPr="00AF5CE6">
        <w:rPr>
          <w:rFonts w:ascii="Arial" w:hAnsi="Arial"/>
          <w:i/>
          <w:iCs/>
          <w:sz w:val="20"/>
        </w:rPr>
        <w:t>Education for the end of poverty: Implementing all the Millennium Development Goals</w:t>
      </w:r>
      <w:r w:rsidRPr="00AF5CE6">
        <w:rPr>
          <w:rFonts w:ascii="Arial" w:hAnsi="Arial"/>
          <w:sz w:val="20"/>
        </w:rPr>
        <w:t>. New York: Nova Science Publishers.</w:t>
      </w:r>
    </w:p>
    <w:bookmarkEnd w:id="15"/>
    <w:bookmarkEnd w:id="16"/>
    <w:p w:rsidR="00B2309E" w:rsidRPr="00AF5CE6" w:rsidRDefault="00B2309E" w:rsidP="00B2309E">
      <w:pPr>
        <w:spacing w:after="0"/>
        <w:ind w:left="720" w:hanging="720"/>
        <w:rPr>
          <w:rFonts w:ascii="Arial" w:hAnsi="Arial" w:cs="Times New Roman (Arabic)"/>
          <w:sz w:val="20"/>
        </w:rPr>
      </w:pPr>
      <w:r w:rsidRPr="00AF5CE6">
        <w:rPr>
          <w:rFonts w:ascii="Arial" w:hAnsi="Arial"/>
          <w:sz w:val="20"/>
        </w:rPr>
        <w:t>Dubois, W.E.B., &amp; Washington, B. T. [Debates]</w:t>
      </w:r>
    </w:p>
    <w:p w:rsidR="00B2309E" w:rsidRPr="00AF5CE6" w:rsidRDefault="00B2309E" w:rsidP="00B2309E">
      <w:pPr>
        <w:spacing w:after="0"/>
        <w:ind w:left="720" w:hanging="720"/>
        <w:rPr>
          <w:rFonts w:ascii="Arial" w:hAnsi="Arial"/>
          <w:sz w:val="20"/>
        </w:rPr>
      </w:pPr>
      <w:r w:rsidRPr="00AF5CE6">
        <w:rPr>
          <w:rFonts w:ascii="Arial" w:eastAsia="Calibri" w:hAnsi="Arial"/>
          <w:sz w:val="20"/>
        </w:rPr>
        <w:t xml:space="preserve">Freire, P. (1985). </w:t>
      </w:r>
      <w:r w:rsidRPr="00AF5CE6">
        <w:rPr>
          <w:rFonts w:ascii="Arial" w:eastAsia="Calibri" w:hAnsi="Arial"/>
          <w:i/>
          <w:iCs/>
          <w:sz w:val="20"/>
        </w:rPr>
        <w:t>The Politics of Education: Culture, Power and Liberation</w:t>
      </w:r>
      <w:r w:rsidR="0083285E">
        <w:rPr>
          <w:rFonts w:ascii="Arial" w:eastAsia="Calibri" w:hAnsi="Arial"/>
          <w:sz w:val="20"/>
        </w:rPr>
        <w:t xml:space="preserve"> (</w:t>
      </w:r>
      <w:r w:rsidRPr="00AF5CE6">
        <w:rPr>
          <w:rFonts w:ascii="Arial" w:eastAsia="Calibri" w:hAnsi="Arial"/>
          <w:sz w:val="20"/>
        </w:rPr>
        <w:t>Macedo, Trans.</w:t>
      </w:r>
      <w:r w:rsidR="0083285E">
        <w:rPr>
          <w:rFonts w:ascii="Arial" w:eastAsia="Calibri" w:hAnsi="Arial"/>
          <w:sz w:val="20"/>
        </w:rPr>
        <w:t>)</w:t>
      </w:r>
      <w:r w:rsidRPr="00AF5CE6">
        <w:rPr>
          <w:rFonts w:ascii="Arial" w:eastAsia="Calibri" w:hAnsi="Arial"/>
          <w:sz w:val="20"/>
        </w:rPr>
        <w:t xml:space="preserve"> Bergin &amp; Garvey.</w:t>
      </w:r>
    </w:p>
    <w:p w:rsidR="00B2309E" w:rsidRPr="00AF5CE6" w:rsidRDefault="00B2309E" w:rsidP="00B2309E">
      <w:pPr>
        <w:spacing w:after="0"/>
        <w:ind w:left="720" w:hanging="720"/>
        <w:rPr>
          <w:rFonts w:ascii="Arial" w:hAnsi="Arial" w:cs="Times New Roman (Arabic)"/>
          <w:sz w:val="20"/>
        </w:rPr>
      </w:pPr>
      <w:r w:rsidRPr="00AF5CE6">
        <w:rPr>
          <w:rFonts w:ascii="Arial" w:hAnsi="Arial"/>
          <w:sz w:val="20"/>
        </w:rPr>
        <w:t xml:space="preserve">Godwyll, F., &amp; Kang, S. Y. (2008). </w:t>
      </w:r>
      <w:r w:rsidRPr="00AF5CE6">
        <w:rPr>
          <w:rFonts w:ascii="Arial" w:hAnsi="Arial"/>
          <w:i/>
          <w:iCs/>
          <w:sz w:val="20"/>
        </w:rPr>
        <w:t>Poverty, education, and development</w:t>
      </w:r>
      <w:r w:rsidRPr="00AF5CE6">
        <w:rPr>
          <w:rFonts w:ascii="Arial" w:hAnsi="Arial"/>
          <w:sz w:val="20"/>
        </w:rPr>
        <w:t>. NY: Nova Science.</w:t>
      </w:r>
    </w:p>
    <w:p w:rsidR="00B2309E" w:rsidRPr="00AF5CE6" w:rsidRDefault="00B2309E" w:rsidP="00B2309E">
      <w:pPr>
        <w:spacing w:after="0"/>
        <w:ind w:left="720" w:hanging="720"/>
        <w:rPr>
          <w:rFonts w:ascii="Arial" w:hAnsi="Arial"/>
          <w:sz w:val="20"/>
        </w:rPr>
      </w:pPr>
      <w:r w:rsidRPr="00AF5CE6">
        <w:rPr>
          <w:rFonts w:ascii="Arial" w:hAnsi="Arial"/>
          <w:sz w:val="20"/>
        </w:rPr>
        <w:t xml:space="preserve">González-Gaudiano, E. (2005). Education for Sustainable Development: configuration and meaning. </w:t>
      </w:r>
      <w:r w:rsidRPr="00AF5CE6">
        <w:rPr>
          <w:rFonts w:ascii="Arial" w:hAnsi="Arial"/>
          <w:i/>
          <w:iCs/>
          <w:sz w:val="20"/>
        </w:rPr>
        <w:t>Policy Futures in Education, 3</w:t>
      </w:r>
      <w:r w:rsidRPr="00AF5CE6">
        <w:rPr>
          <w:rFonts w:ascii="Arial" w:hAnsi="Arial"/>
          <w:sz w:val="20"/>
        </w:rPr>
        <w:t>(3), 243-250.</w:t>
      </w:r>
    </w:p>
    <w:p w:rsidR="00B2309E" w:rsidRPr="00AF5CE6" w:rsidRDefault="00B2309E" w:rsidP="00B2309E">
      <w:pPr>
        <w:spacing w:after="0"/>
        <w:ind w:left="720" w:hanging="720"/>
        <w:rPr>
          <w:rFonts w:ascii="Arial" w:hAnsi="Arial"/>
          <w:sz w:val="20"/>
        </w:rPr>
      </w:pPr>
      <w:r w:rsidRPr="00AF5CE6">
        <w:rPr>
          <w:rFonts w:ascii="Arial" w:hAnsi="Arial"/>
          <w:sz w:val="20"/>
        </w:rPr>
        <w:t xml:space="preserve">Heuser, B. L. (2007). Academic social cohesion within higher education. </w:t>
      </w:r>
      <w:r w:rsidRPr="00AF5CE6">
        <w:rPr>
          <w:rFonts w:ascii="Arial" w:hAnsi="Arial"/>
          <w:i/>
          <w:iCs/>
          <w:sz w:val="20"/>
        </w:rPr>
        <w:t>Prospects: Quarterly Review of Comparative Education, 37</w:t>
      </w:r>
      <w:r w:rsidRPr="00AF5CE6">
        <w:rPr>
          <w:rFonts w:ascii="Arial" w:hAnsi="Arial"/>
          <w:sz w:val="20"/>
        </w:rPr>
        <w:t>(3), 293-303.</w:t>
      </w:r>
    </w:p>
    <w:p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(2001). Why Invest in Education? What Organizational Roles are Appropriate? </w:t>
      </w:r>
      <w:r w:rsidRPr="00AF5CE6">
        <w:rPr>
          <w:rFonts w:ascii="Arial" w:hAnsi="Arial"/>
          <w:i/>
          <w:iCs/>
          <w:sz w:val="20"/>
        </w:rPr>
        <w:t>Peabody Journal of Education, 76</w:t>
      </w:r>
      <w:r w:rsidRPr="00AF5CE6">
        <w:rPr>
          <w:rFonts w:ascii="Arial" w:hAnsi="Arial"/>
          <w:sz w:val="20"/>
        </w:rPr>
        <w:t>(3&amp;4), 175-179.</w:t>
      </w:r>
    </w:p>
    <w:p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(2003). Education, social cohesion, and the future role of international organizations. </w:t>
      </w:r>
      <w:r w:rsidRPr="00AF5CE6">
        <w:rPr>
          <w:rFonts w:ascii="Arial" w:hAnsi="Arial"/>
          <w:i/>
          <w:iCs/>
          <w:sz w:val="20"/>
        </w:rPr>
        <w:t>Peabody Journal of Education, 78</w:t>
      </w:r>
      <w:r w:rsidRPr="00AF5CE6">
        <w:rPr>
          <w:rFonts w:ascii="Arial" w:hAnsi="Arial"/>
          <w:sz w:val="20"/>
        </w:rPr>
        <w:t>(3), 25-38.</w:t>
      </w:r>
    </w:p>
    <w:p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(2003). The history and problems in the making of education policy at the World Bank 1960-2000. </w:t>
      </w:r>
      <w:r w:rsidRPr="00AF5CE6">
        <w:rPr>
          <w:rFonts w:ascii="Arial" w:hAnsi="Arial"/>
          <w:i/>
          <w:iCs/>
          <w:sz w:val="20"/>
        </w:rPr>
        <w:t>International Journal of Educational Development, 23</w:t>
      </w:r>
      <w:r w:rsidRPr="00AF5CE6">
        <w:rPr>
          <w:rFonts w:ascii="Arial" w:hAnsi="Arial"/>
          <w:sz w:val="20"/>
        </w:rPr>
        <w:t>, 315-337.</w:t>
      </w:r>
    </w:p>
    <w:p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(2004). International Education Quality. </w:t>
      </w:r>
      <w:r w:rsidRPr="00AF5CE6">
        <w:rPr>
          <w:rFonts w:ascii="Arial" w:hAnsi="Arial"/>
          <w:i/>
          <w:iCs/>
          <w:sz w:val="20"/>
        </w:rPr>
        <w:t>Economics of Education Review, 23</w:t>
      </w:r>
      <w:r w:rsidRPr="00AF5CE6">
        <w:rPr>
          <w:rFonts w:ascii="Arial" w:hAnsi="Arial"/>
          <w:sz w:val="20"/>
        </w:rPr>
        <w:t>(4), 441-452.</w:t>
      </w:r>
    </w:p>
    <w:p w:rsidR="00B2309E" w:rsidRPr="00AF5CE6" w:rsidRDefault="00B2309E" w:rsidP="00B2309E">
      <w:pPr>
        <w:spacing w:after="0"/>
        <w:ind w:left="720" w:hanging="720"/>
        <w:rPr>
          <w:rFonts w:ascii="Arial" w:hAnsi="Arial"/>
          <w:sz w:val="20"/>
        </w:rPr>
      </w:pPr>
      <w:r w:rsidRPr="00AF5CE6">
        <w:rPr>
          <w:rFonts w:ascii="Arial" w:hAnsi="Arial"/>
          <w:sz w:val="20"/>
        </w:rPr>
        <w:t xml:space="preserve">Heyneman, S. P. (2005). Foreign Aid to Education: Recent U.S. Initiatives--Background, Risks, and Prospects. </w:t>
      </w:r>
      <w:r w:rsidRPr="00AF5CE6">
        <w:rPr>
          <w:rFonts w:ascii="Arial" w:hAnsi="Arial"/>
          <w:i/>
          <w:iCs/>
          <w:sz w:val="20"/>
        </w:rPr>
        <w:t>Peabody Journal of Education, 80</w:t>
      </w:r>
      <w:r w:rsidRPr="00AF5CE6">
        <w:rPr>
          <w:rFonts w:ascii="Arial" w:hAnsi="Arial"/>
          <w:sz w:val="20"/>
        </w:rPr>
        <w:t>(1), 107-119.</w:t>
      </w:r>
    </w:p>
    <w:p w:rsidR="00B2309E" w:rsidRPr="00AF5CE6" w:rsidRDefault="00B2309E" w:rsidP="00B2309E">
      <w:pPr>
        <w:spacing w:after="0"/>
        <w:ind w:left="720" w:hanging="720"/>
        <w:rPr>
          <w:rFonts w:ascii="Arial" w:hAnsi="Arial"/>
          <w:sz w:val="20"/>
        </w:rPr>
      </w:pPr>
      <w:r w:rsidRPr="00AF5CE6">
        <w:rPr>
          <w:rFonts w:ascii="Arial" w:hAnsi="Arial"/>
          <w:sz w:val="20"/>
        </w:rPr>
        <w:t xml:space="preserve">Samoff, J. (1996). Chaos and Certainty in Development. </w:t>
      </w:r>
      <w:r w:rsidRPr="00AF5CE6">
        <w:rPr>
          <w:rFonts w:ascii="Arial" w:hAnsi="Arial"/>
          <w:i/>
          <w:iCs/>
          <w:sz w:val="20"/>
        </w:rPr>
        <w:t>World Development, 24</w:t>
      </w:r>
      <w:r w:rsidRPr="00AF5CE6">
        <w:rPr>
          <w:rFonts w:ascii="Arial" w:hAnsi="Arial"/>
          <w:sz w:val="20"/>
        </w:rPr>
        <w:t>(4), 611-633.</w:t>
      </w:r>
    </w:p>
    <w:p w:rsidR="00BD7266" w:rsidRPr="00AF5CE6" w:rsidRDefault="007020C1" w:rsidP="00BD7266">
      <w:pPr>
        <w:spacing w:after="0" w:line="240" w:lineRule="auto"/>
        <w:ind w:left="720" w:hanging="720"/>
        <w:rPr>
          <w:rFonts w:ascii="Arial" w:hAnsi="Arial" w:cs="Times New Roman (Arabic)"/>
          <w:sz w:val="20"/>
        </w:rPr>
      </w:pPr>
      <w:hyperlink r:id="rId40" w:history="1">
        <w:r w:rsidR="00BD7266" w:rsidRPr="00106107">
          <w:rPr>
            <w:rStyle w:val="Hyperlink"/>
            <w:rFonts w:ascii="Arial" w:hAnsi="Arial"/>
            <w:sz w:val="20"/>
          </w:rPr>
          <w:t>Samoff, J. (1996)</w:t>
        </w:r>
      </w:hyperlink>
      <w:r w:rsidR="00BD7266">
        <w:rPr>
          <w:rFonts w:ascii="Arial" w:hAnsi="Arial"/>
          <w:sz w:val="20"/>
        </w:rPr>
        <w:t xml:space="preserve">. </w:t>
      </w:r>
      <w:r w:rsidR="00BD7266" w:rsidRPr="00AF5CE6">
        <w:rPr>
          <w:rFonts w:ascii="Arial" w:hAnsi="Arial"/>
          <w:sz w:val="20"/>
        </w:rPr>
        <w:t xml:space="preserve">Which priorities and strategies for education? </w:t>
      </w:r>
      <w:r w:rsidR="00BD7266" w:rsidRPr="00AF5CE6">
        <w:rPr>
          <w:rFonts w:ascii="Arial" w:hAnsi="Arial"/>
          <w:i/>
          <w:iCs/>
          <w:sz w:val="20"/>
        </w:rPr>
        <w:t>International Journal of Educational Development, 16</w:t>
      </w:r>
      <w:r w:rsidR="00BD7266" w:rsidRPr="00AF5CE6">
        <w:rPr>
          <w:rFonts w:ascii="Arial" w:hAnsi="Arial"/>
          <w:sz w:val="20"/>
        </w:rPr>
        <w:t>(3), 249-271.</w:t>
      </w:r>
    </w:p>
    <w:p w:rsidR="00B2309E" w:rsidRPr="00AF5CE6" w:rsidRDefault="00B2309E" w:rsidP="00BD7266">
      <w:pPr>
        <w:spacing w:after="0"/>
        <w:ind w:left="720" w:hanging="720"/>
        <w:rPr>
          <w:rFonts w:ascii="Arial" w:hAnsi="Arial"/>
          <w:sz w:val="20"/>
        </w:rPr>
      </w:pPr>
      <w:r w:rsidRPr="00AF5CE6">
        <w:rPr>
          <w:rFonts w:ascii="Arial" w:hAnsi="Arial"/>
          <w:sz w:val="20"/>
        </w:rPr>
        <w:t xml:space="preserve">Suarez-Orozco, M. M. (Ed.). (2007). </w:t>
      </w:r>
      <w:r w:rsidRPr="00AF5CE6">
        <w:rPr>
          <w:rFonts w:ascii="Arial" w:hAnsi="Arial"/>
          <w:i/>
          <w:iCs/>
          <w:sz w:val="20"/>
        </w:rPr>
        <w:t>Learning in the global era: International perspectives on globalization and education</w:t>
      </w:r>
      <w:r w:rsidRPr="00AF5CE6">
        <w:rPr>
          <w:rFonts w:ascii="Arial" w:hAnsi="Arial"/>
          <w:sz w:val="20"/>
        </w:rPr>
        <w:t>. Berkeley: University of California Press.</w:t>
      </w:r>
    </w:p>
    <w:p w:rsidR="00B2309E" w:rsidRPr="00AF5CE6" w:rsidRDefault="00B2309E" w:rsidP="0031272D">
      <w:pPr>
        <w:spacing w:after="0"/>
        <w:ind w:left="720" w:hanging="720"/>
        <w:rPr>
          <w:rFonts w:ascii="Arial" w:hAnsi="Arial" w:cs="Times New Roman (Arabic)"/>
          <w:sz w:val="20"/>
        </w:rPr>
      </w:pPr>
    </w:p>
    <w:p w:rsidR="0031272D" w:rsidRPr="00AF5CE6" w:rsidRDefault="00B23595" w:rsidP="0031272D">
      <w:pPr>
        <w:spacing w:after="0"/>
        <w:ind w:left="720" w:hanging="720"/>
        <w:rPr>
          <w:rFonts w:ascii="Arial" w:hAnsi="Arial"/>
          <w:sz w:val="20"/>
        </w:rPr>
      </w:pPr>
      <w:r>
        <w:rPr>
          <w:rFonts w:ascii="Arial" w:hAnsi="Arial"/>
          <w:b/>
          <w:bCs/>
          <w:sz w:val="20"/>
          <w:u w:val="single"/>
        </w:rPr>
        <w:t>10. 10/</w:t>
      </w:r>
      <w:r w:rsidR="00447683">
        <w:rPr>
          <w:rFonts w:ascii="Arial" w:hAnsi="Arial"/>
          <w:b/>
          <w:bCs/>
          <w:sz w:val="20"/>
          <w:u w:val="single"/>
        </w:rPr>
        <w:t>24</w:t>
      </w:r>
      <w:r w:rsidR="00B2309E" w:rsidRPr="00AF5CE6">
        <w:rPr>
          <w:rFonts w:ascii="Arial" w:hAnsi="Arial"/>
          <w:b/>
          <w:bCs/>
          <w:sz w:val="20"/>
          <w:u w:val="single"/>
        </w:rPr>
        <w:t xml:space="preserve">: </w:t>
      </w:r>
      <w:r w:rsidR="0031272D" w:rsidRPr="00DD7E8D">
        <w:rPr>
          <w:rFonts w:ascii="Arial" w:hAnsi="Arial"/>
          <w:b/>
          <w:sz w:val="20"/>
          <w:u w:val="single"/>
        </w:rPr>
        <w:t xml:space="preserve">Physical/infrastructure dimension [urbanization, urban/regional/community </w:t>
      </w:r>
      <w:r w:rsidR="006B212F" w:rsidRPr="00DD7E8D">
        <w:rPr>
          <w:rFonts w:ascii="Arial" w:hAnsi="Arial"/>
          <w:b/>
          <w:sz w:val="20"/>
          <w:u w:val="single"/>
        </w:rPr>
        <w:t>planning, housing</w:t>
      </w:r>
      <w:r w:rsidR="0031272D" w:rsidRPr="00DD7E8D">
        <w:rPr>
          <w:rFonts w:ascii="Arial" w:hAnsi="Arial"/>
          <w:b/>
          <w:sz w:val="20"/>
          <w:u w:val="single"/>
        </w:rPr>
        <w:t>]</w:t>
      </w:r>
    </w:p>
    <w:p w:rsidR="00916943" w:rsidRDefault="00916943" w:rsidP="007020C1">
      <w:pPr>
        <w:spacing w:beforeLines="1" w:afterLines="1" w:line="240" w:lineRule="auto"/>
        <w:ind w:left="540" w:hanging="540"/>
        <w:rPr>
          <w:rFonts w:ascii="Arial" w:eastAsia="Calibri" w:hAnsi="Arial"/>
          <w:sz w:val="20"/>
          <w:szCs w:val="20"/>
        </w:rPr>
      </w:pPr>
      <w:r>
        <w:rPr>
          <w:rFonts w:ascii="Arial" w:eastAsia="Calibri" w:hAnsi="Arial"/>
          <w:sz w:val="20"/>
          <w:szCs w:val="20"/>
        </w:rPr>
        <w:t xml:space="preserve">Explore: </w:t>
      </w:r>
      <w:hyperlink r:id="rId41" w:history="1">
        <w:r w:rsidRPr="00351D11">
          <w:rPr>
            <w:rStyle w:val="Hyperlink"/>
            <w:rFonts w:ascii="Arial" w:eastAsia="Calibri" w:hAnsi="Arial"/>
            <w:sz w:val="20"/>
            <w:szCs w:val="20"/>
          </w:rPr>
          <w:t>http://www.iied.org/human-settlements/home</w:t>
        </w:r>
      </w:hyperlink>
      <w:r>
        <w:rPr>
          <w:rFonts w:ascii="Arial" w:eastAsia="Calibri" w:hAnsi="Arial"/>
          <w:sz w:val="20"/>
          <w:szCs w:val="20"/>
        </w:rPr>
        <w:t xml:space="preserve"> </w:t>
      </w:r>
    </w:p>
    <w:p w:rsidR="00552719" w:rsidRDefault="00552719" w:rsidP="007020C1">
      <w:pPr>
        <w:spacing w:beforeLines="1" w:afterLines="1" w:line="240" w:lineRule="auto"/>
        <w:ind w:left="540" w:hanging="540"/>
        <w:rPr>
          <w:rFonts w:ascii="Arial" w:eastAsia="Calibri" w:hAnsi="Arial"/>
          <w:sz w:val="20"/>
          <w:szCs w:val="20"/>
        </w:rPr>
      </w:pPr>
      <w:r>
        <w:rPr>
          <w:rFonts w:ascii="Arial" w:eastAsia="Calibri" w:hAnsi="Arial"/>
          <w:sz w:val="20"/>
          <w:szCs w:val="20"/>
        </w:rPr>
        <w:t>In class, view: Economist Film Project “Good Fortune” on Nairobi slum revitalization &amp; its unintended consequences:</w:t>
      </w:r>
      <w:r w:rsidR="005F1396">
        <w:rPr>
          <w:rFonts w:ascii="Arial" w:eastAsia="Calibri" w:hAnsi="Arial"/>
          <w:sz w:val="20"/>
          <w:szCs w:val="20"/>
        </w:rPr>
        <w:t xml:space="preserve"> </w:t>
      </w:r>
      <w:hyperlink r:id="rId42" w:history="1">
        <w:r w:rsidR="005F1396" w:rsidRPr="00D47F99">
          <w:rPr>
            <w:rStyle w:val="Hyperlink"/>
            <w:rFonts w:ascii="Arial" w:eastAsia="Calibri" w:hAnsi="Arial"/>
            <w:sz w:val="20"/>
            <w:szCs w:val="20"/>
          </w:rPr>
          <w:t>http://www.pbs.org/newshour/bb/world/july-dec11/goodfortune_07-14.html</w:t>
        </w:r>
      </w:hyperlink>
      <w:r w:rsidR="005F1396">
        <w:rPr>
          <w:rFonts w:ascii="Arial" w:eastAsia="Calibri" w:hAnsi="Arial"/>
          <w:sz w:val="20"/>
          <w:szCs w:val="20"/>
        </w:rPr>
        <w:t xml:space="preserve"> OR diff. segment here:</w:t>
      </w:r>
      <w:r>
        <w:rPr>
          <w:rFonts w:ascii="Arial" w:eastAsia="Calibri" w:hAnsi="Arial"/>
          <w:sz w:val="20"/>
          <w:szCs w:val="20"/>
        </w:rPr>
        <w:t xml:space="preserve"> </w:t>
      </w:r>
      <w:hyperlink r:id="rId43" w:history="1">
        <w:r w:rsidRPr="00D47F99">
          <w:rPr>
            <w:rStyle w:val="Hyperlink"/>
            <w:rFonts w:ascii="Arial" w:eastAsia="Calibri" w:hAnsi="Arial"/>
            <w:sz w:val="20"/>
            <w:szCs w:val="20"/>
          </w:rPr>
          <w:t>http://www.youtube.com/watch?v=SQKkqCiJT4k</w:t>
        </w:r>
      </w:hyperlink>
      <w:r>
        <w:rPr>
          <w:rFonts w:ascii="Arial" w:eastAsia="Calibri" w:hAnsi="Arial"/>
          <w:sz w:val="20"/>
          <w:szCs w:val="20"/>
        </w:rPr>
        <w:t xml:space="preserve"> </w:t>
      </w:r>
    </w:p>
    <w:p w:rsidR="00C5104E" w:rsidRPr="00F034B9" w:rsidRDefault="007020C1" w:rsidP="00C5104E">
      <w:pPr>
        <w:spacing w:after="0" w:line="240" w:lineRule="auto"/>
        <w:ind w:left="720" w:hanging="720"/>
        <w:rPr>
          <w:rFonts w:ascii="Arial" w:hAnsi="Arial"/>
          <w:b/>
          <w:sz w:val="20"/>
        </w:rPr>
      </w:pPr>
      <w:hyperlink r:id="rId44" w:history="1">
        <w:r w:rsidR="00C5104E" w:rsidRPr="00F034B9">
          <w:rPr>
            <w:rStyle w:val="Hyperlink"/>
            <w:rFonts w:ascii="Arial" w:hAnsi="Arial"/>
            <w:b/>
            <w:sz w:val="20"/>
          </w:rPr>
          <w:t>Shatkin, G. (2004).</w:t>
        </w:r>
      </w:hyperlink>
      <w:r w:rsidR="00C5104E" w:rsidRPr="00F034B9">
        <w:rPr>
          <w:rFonts w:ascii="Arial" w:hAnsi="Arial"/>
          <w:b/>
          <w:sz w:val="20"/>
        </w:rPr>
        <w:t xml:space="preserve"> Planning to Forget: Informal Settlements as 'Forgotten Places' in Globalising Metro Manila. </w:t>
      </w:r>
      <w:r w:rsidR="00C5104E" w:rsidRPr="00F034B9">
        <w:rPr>
          <w:rFonts w:ascii="Arial" w:hAnsi="Arial"/>
          <w:b/>
          <w:i/>
          <w:iCs/>
          <w:sz w:val="20"/>
        </w:rPr>
        <w:t>Urban Studies, 41</w:t>
      </w:r>
      <w:r w:rsidR="00C5104E" w:rsidRPr="00F034B9">
        <w:rPr>
          <w:rFonts w:ascii="Arial" w:hAnsi="Arial"/>
          <w:b/>
          <w:sz w:val="20"/>
        </w:rPr>
        <w:t>(12), 2469-2484.</w:t>
      </w:r>
    </w:p>
    <w:p w:rsidR="00C5104E" w:rsidRPr="00F034B9" w:rsidRDefault="00C5104E" w:rsidP="007020C1">
      <w:pPr>
        <w:spacing w:beforeLines="1" w:afterLines="1" w:line="240" w:lineRule="auto"/>
        <w:ind w:left="720" w:hanging="720"/>
        <w:rPr>
          <w:rFonts w:ascii="Arial" w:eastAsia="Calibri" w:hAnsi="Arial"/>
          <w:b/>
          <w:sz w:val="20"/>
          <w:szCs w:val="20"/>
        </w:rPr>
      </w:pPr>
      <w:r w:rsidRPr="00F034B9">
        <w:rPr>
          <w:rFonts w:ascii="Arial" w:eastAsia="Calibri" w:hAnsi="Arial"/>
          <w:b/>
          <w:sz w:val="20"/>
          <w:szCs w:val="20"/>
        </w:rPr>
        <w:t>Blandford, D., Boisvert, R.N., &amp; Davidova, S., 2008 “</w:t>
      </w:r>
      <w:r w:rsidRPr="00F034B9">
        <w:rPr>
          <w:rFonts w:ascii="Arial" w:eastAsia="Calibri" w:hAnsi="Arial"/>
          <w:b/>
          <w:i/>
          <w:sz w:val="20"/>
          <w:szCs w:val="20"/>
        </w:rPr>
        <w:t>Infra</w:t>
      </w:r>
      <w:r w:rsidR="00201B00" w:rsidRPr="00F034B9">
        <w:rPr>
          <w:rFonts w:ascii="Arial" w:eastAsia="Calibri" w:hAnsi="Arial"/>
          <w:b/>
          <w:i/>
          <w:sz w:val="20"/>
          <w:szCs w:val="20"/>
        </w:rPr>
        <w:t>structure and Rural Development</w:t>
      </w:r>
      <w:r w:rsidRPr="00F034B9">
        <w:rPr>
          <w:rFonts w:ascii="Arial" w:eastAsia="Calibri" w:hAnsi="Arial"/>
          <w:b/>
          <w:i/>
          <w:sz w:val="20"/>
          <w:szCs w:val="20"/>
        </w:rPr>
        <w:t>: US and EU Perspectives</w:t>
      </w:r>
      <w:r w:rsidRPr="00F034B9">
        <w:rPr>
          <w:rFonts w:ascii="Arial" w:eastAsia="Calibri" w:hAnsi="Arial"/>
          <w:b/>
          <w:sz w:val="20"/>
          <w:szCs w:val="20"/>
        </w:rPr>
        <w:t xml:space="preserve">” </w:t>
      </w:r>
      <w:r w:rsidRPr="00F034B9">
        <w:rPr>
          <w:rFonts w:ascii="Arial" w:eastAsia="Calibri" w:hAnsi="Arial"/>
          <w:b/>
          <w:i/>
          <w:iCs/>
          <w:sz w:val="20"/>
          <w:szCs w:val="20"/>
        </w:rPr>
        <w:t>EuroChoices, 7</w:t>
      </w:r>
      <w:r w:rsidR="00201B00" w:rsidRPr="00F034B9">
        <w:rPr>
          <w:rFonts w:ascii="Arial" w:eastAsia="Calibri" w:hAnsi="Arial"/>
          <w:b/>
          <w:sz w:val="20"/>
          <w:szCs w:val="20"/>
        </w:rPr>
        <w:t xml:space="preserve"> (1), 52-59.</w:t>
      </w:r>
    </w:p>
    <w:p w:rsidR="00C5104E" w:rsidRPr="00F034B9" w:rsidRDefault="00140E47" w:rsidP="007020C1">
      <w:pPr>
        <w:spacing w:beforeLines="1" w:afterLines="1" w:line="240" w:lineRule="auto"/>
        <w:ind w:left="540" w:hanging="540"/>
        <w:rPr>
          <w:rFonts w:ascii="Arial" w:eastAsia="Calibri" w:hAnsi="Arial"/>
          <w:b/>
          <w:sz w:val="20"/>
        </w:rPr>
      </w:pPr>
      <w:r w:rsidRPr="00F034B9">
        <w:rPr>
          <w:rFonts w:ascii="Arial" w:eastAsia="Calibri" w:hAnsi="Arial"/>
          <w:b/>
          <w:sz w:val="20"/>
        </w:rPr>
        <w:t xml:space="preserve">Huchzermeyer, M. (2009). Enumeration as a Grassroot Tool Towards Securing Tenure in Slums: Insights from Kisumu, Kenya. </w:t>
      </w:r>
      <w:r w:rsidRPr="00F034B9">
        <w:rPr>
          <w:rFonts w:ascii="Arial" w:eastAsia="Calibri" w:hAnsi="Arial"/>
          <w:b/>
          <w:i/>
          <w:sz w:val="20"/>
        </w:rPr>
        <w:t>Urban Forum, 20</w:t>
      </w:r>
      <w:r w:rsidRPr="00F034B9">
        <w:rPr>
          <w:rFonts w:ascii="Arial" w:eastAsia="Calibri" w:hAnsi="Arial"/>
          <w:b/>
          <w:sz w:val="20"/>
        </w:rPr>
        <w:t>(3), 271-292</w:t>
      </w:r>
      <w:r w:rsidR="00C5104E" w:rsidRPr="00F034B9">
        <w:rPr>
          <w:rFonts w:ascii="Arial" w:eastAsia="Calibri" w:hAnsi="Arial"/>
          <w:b/>
          <w:sz w:val="20"/>
        </w:rPr>
        <w:t>.</w:t>
      </w:r>
    </w:p>
    <w:p w:rsidR="00EF59F3" w:rsidRDefault="00DE6027" w:rsidP="007020C1">
      <w:pPr>
        <w:spacing w:beforeLines="1" w:afterLines="1" w:line="240" w:lineRule="auto"/>
        <w:ind w:left="540" w:hanging="540"/>
        <w:rPr>
          <w:rFonts w:ascii="Arial" w:eastAsia="Calibri" w:hAnsi="Arial"/>
          <w:b/>
          <w:sz w:val="20"/>
        </w:rPr>
      </w:pPr>
      <w:r w:rsidRPr="00F034B9">
        <w:rPr>
          <w:rFonts w:ascii="Arial" w:eastAsia="Calibri" w:hAnsi="Arial"/>
          <w:b/>
          <w:sz w:val="20"/>
        </w:rPr>
        <w:t xml:space="preserve">Pikholz, L. (1997). Managing Politics and Storytelling: Meeting the Challenge of Upgrading Informal Housing in South Africa. </w:t>
      </w:r>
      <w:r w:rsidRPr="00F034B9">
        <w:rPr>
          <w:rFonts w:ascii="Arial" w:eastAsia="Calibri" w:hAnsi="Arial"/>
          <w:b/>
          <w:i/>
          <w:sz w:val="20"/>
        </w:rPr>
        <w:t>Habitat International, 21</w:t>
      </w:r>
      <w:r w:rsidRPr="00F034B9">
        <w:rPr>
          <w:rFonts w:ascii="Arial" w:eastAsia="Calibri" w:hAnsi="Arial"/>
          <w:b/>
          <w:sz w:val="20"/>
        </w:rPr>
        <w:t>(4), 377-396.</w:t>
      </w:r>
    </w:p>
    <w:p w:rsidR="00DE6027" w:rsidRPr="00EF59F3" w:rsidRDefault="00EF59F3" w:rsidP="007020C1">
      <w:pPr>
        <w:spacing w:beforeLines="1" w:afterLines="1" w:line="240" w:lineRule="auto"/>
        <w:ind w:left="540" w:hanging="540"/>
        <w:rPr>
          <w:rFonts w:ascii="Arial" w:eastAsia="Calibri" w:hAnsi="Arial"/>
          <w:b/>
          <w:sz w:val="20"/>
        </w:rPr>
      </w:pPr>
      <w:r>
        <w:rPr>
          <w:rFonts w:ascii="Arial" w:eastAsia="Calibri" w:hAnsi="Arial"/>
          <w:b/>
          <w:sz w:val="20"/>
        </w:rPr>
        <w:t>Chapter 8 or other from</w:t>
      </w:r>
      <w:r w:rsidRPr="00EF59F3">
        <w:rPr>
          <w:rFonts w:ascii="Arial" w:eastAsia="Calibri" w:hAnsi="Arial"/>
          <w:b/>
          <w:sz w:val="20"/>
        </w:rPr>
        <w:t xml:space="preserve">: Mitlin, D., &amp; Satterthwaite, D. (Eds.). (2004). </w:t>
      </w:r>
      <w:r w:rsidRPr="00EF59F3">
        <w:rPr>
          <w:rFonts w:ascii="Arial" w:eastAsia="Calibri" w:hAnsi="Arial"/>
          <w:b/>
          <w:i/>
          <w:iCs/>
          <w:sz w:val="20"/>
        </w:rPr>
        <w:t>Empowering Squatter Citizen : Local Government, Civil Society, and Urban Poverty Reduction</w:t>
      </w:r>
      <w:r w:rsidRPr="00EF59F3">
        <w:rPr>
          <w:rFonts w:ascii="Arial" w:eastAsia="Calibri" w:hAnsi="Arial"/>
          <w:b/>
          <w:sz w:val="20"/>
        </w:rPr>
        <w:t>. London: Earthscan.</w:t>
      </w:r>
    </w:p>
    <w:p w:rsidR="0031272D" w:rsidRPr="002F7663"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u w:val="single"/>
        </w:rPr>
      </w:pPr>
      <w:r w:rsidRPr="002F7663">
        <w:rPr>
          <w:rFonts w:ascii="Arial" w:hAnsi="Arial"/>
          <w:sz w:val="20"/>
          <w:u w:val="single"/>
        </w:rPr>
        <w:t>Recommended:</w:t>
      </w:r>
    </w:p>
    <w:p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Chen, A. (1998). China's urban housing market development: Problems and prospects. </w:t>
      </w:r>
      <w:r w:rsidRPr="00AF5CE6">
        <w:rPr>
          <w:rFonts w:ascii="Arial" w:hAnsi="Arial"/>
          <w:i/>
          <w:iCs/>
          <w:sz w:val="20"/>
        </w:rPr>
        <w:t>Journal of Contemporary China, 7</w:t>
      </w:r>
      <w:r w:rsidRPr="00AF5CE6">
        <w:rPr>
          <w:rFonts w:ascii="Arial" w:hAnsi="Arial"/>
          <w:sz w:val="20"/>
        </w:rPr>
        <w:t>(17), 43-60.</w:t>
      </w:r>
    </w:p>
    <w:p w:rsidR="00C5104E"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Chen, X., &amp; Gao, X. (1993). China's urban housing development in the shift from redistribution to decentralization. </w:t>
      </w:r>
      <w:r w:rsidRPr="00AF5CE6">
        <w:rPr>
          <w:rFonts w:ascii="Arial" w:hAnsi="Arial"/>
          <w:i/>
          <w:iCs/>
          <w:sz w:val="20"/>
        </w:rPr>
        <w:t>Social Problems, 40</w:t>
      </w:r>
      <w:r w:rsidRPr="00AF5CE6">
        <w:rPr>
          <w:rFonts w:ascii="Arial" w:hAnsi="Arial"/>
          <w:sz w:val="20"/>
        </w:rPr>
        <w:t>(2), 266-283.</w:t>
      </w:r>
    </w:p>
    <w:p w:rsidR="009302A2" w:rsidRDefault="009302A2"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9302A2">
        <w:rPr>
          <w:rFonts w:ascii="Arial" w:hAnsi="Arial"/>
          <w:sz w:val="20"/>
        </w:rPr>
        <w:t>Dhiravisit, A. (2009). Government policy for urban poor community management in d</w:t>
      </w:r>
      <w:r>
        <w:rPr>
          <w:rFonts w:ascii="Arial" w:hAnsi="Arial"/>
          <w:sz w:val="20"/>
        </w:rPr>
        <w:t>eveloping countries: Case study</w:t>
      </w:r>
      <w:r w:rsidRPr="009302A2">
        <w:rPr>
          <w:rFonts w:ascii="Arial" w:hAnsi="Arial"/>
          <w:sz w:val="20"/>
        </w:rPr>
        <w:t xml:space="preserve">- Thailand. </w:t>
      </w:r>
      <w:r w:rsidRPr="009302A2">
        <w:rPr>
          <w:rFonts w:ascii="Arial" w:hAnsi="Arial"/>
          <w:i/>
          <w:sz w:val="20"/>
        </w:rPr>
        <w:t>International Business and Economics Research Journal, 8</w:t>
      </w:r>
      <w:r w:rsidRPr="009302A2">
        <w:rPr>
          <w:rFonts w:ascii="Arial" w:hAnsi="Arial"/>
          <w:sz w:val="20"/>
        </w:rPr>
        <w:t>(5), 89-97.</w:t>
      </w:r>
    </w:p>
    <w:p w:rsidR="0031272D" w:rsidRPr="00AF5CE6" w:rsidRDefault="0031272D" w:rsidP="0031272D">
      <w:pPr>
        <w:spacing w:after="0" w:line="240" w:lineRule="auto"/>
        <w:ind w:left="720" w:hanging="720"/>
        <w:rPr>
          <w:rFonts w:ascii="Arial" w:hAnsi="Arial"/>
          <w:sz w:val="20"/>
        </w:rPr>
      </w:pPr>
      <w:r w:rsidRPr="00AF5CE6">
        <w:rPr>
          <w:rFonts w:ascii="Arial" w:hAnsi="Arial"/>
          <w:sz w:val="20"/>
        </w:rPr>
        <w:t xml:space="preserve">Fang, Y. (2006). Residential Satisfaction, Moving Intention and Moving Behaviours: A Study of Redeveloped Neighbourhoods in Inner-City Beijing. </w:t>
      </w:r>
      <w:r w:rsidRPr="00AF5CE6">
        <w:rPr>
          <w:rFonts w:ascii="Arial" w:hAnsi="Arial"/>
          <w:i/>
          <w:iCs/>
          <w:sz w:val="20"/>
        </w:rPr>
        <w:t>Housing Studies, 21</w:t>
      </w:r>
      <w:r w:rsidRPr="00AF5CE6">
        <w:rPr>
          <w:rFonts w:ascii="Arial" w:hAnsi="Arial"/>
          <w:sz w:val="20"/>
        </w:rPr>
        <w:t>(5), 671 - 694.</w:t>
      </w:r>
    </w:p>
    <w:p w:rsidR="0031272D" w:rsidRPr="00AF5CE6"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Flyvbjerg, B. (1998). </w:t>
      </w:r>
      <w:r w:rsidRPr="00AF5CE6">
        <w:rPr>
          <w:rFonts w:ascii="Arial" w:hAnsi="Arial"/>
          <w:i/>
          <w:iCs/>
          <w:sz w:val="20"/>
        </w:rPr>
        <w:t>Rationality and power: Democracy in practice</w:t>
      </w:r>
      <w:r w:rsidRPr="00AF5CE6">
        <w:rPr>
          <w:rFonts w:ascii="Arial" w:hAnsi="Arial"/>
          <w:sz w:val="20"/>
        </w:rPr>
        <w:t xml:space="preserve"> (S. Sampson., Trans.). U</w:t>
      </w:r>
      <w:r w:rsidR="003A4CC8">
        <w:rPr>
          <w:rFonts w:ascii="Arial" w:hAnsi="Arial"/>
          <w:sz w:val="20"/>
        </w:rPr>
        <w:t>.</w:t>
      </w:r>
      <w:r w:rsidRPr="00AF5CE6">
        <w:rPr>
          <w:rFonts w:ascii="Arial" w:hAnsi="Arial"/>
          <w:sz w:val="20"/>
        </w:rPr>
        <w:t xml:space="preserve"> of Chicago Press.</w:t>
      </w:r>
    </w:p>
    <w:p w:rsidR="00EA7497" w:rsidRDefault="0031272D" w:rsidP="0031272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Flyvbjerg, B., Bruzelius, N., &amp; Rothengatter, W. (2003). </w:t>
      </w:r>
      <w:r w:rsidRPr="00AF5CE6">
        <w:rPr>
          <w:rFonts w:ascii="Arial" w:hAnsi="Arial"/>
          <w:i/>
          <w:iCs/>
          <w:sz w:val="20"/>
        </w:rPr>
        <w:t>Megaprojects and risk: An anatomy of ambition</w:t>
      </w:r>
      <w:r w:rsidRPr="00AF5CE6">
        <w:rPr>
          <w:rFonts w:ascii="Arial" w:hAnsi="Arial"/>
          <w:sz w:val="20"/>
        </w:rPr>
        <w:t>. Cambridge University Press.</w:t>
      </w:r>
    </w:p>
    <w:p w:rsidR="00C5104E" w:rsidRDefault="00EA7497" w:rsidP="007020C1">
      <w:pPr>
        <w:spacing w:beforeLines="1" w:afterLines="1" w:line="240" w:lineRule="auto"/>
        <w:ind w:left="540" w:hanging="540"/>
        <w:rPr>
          <w:rFonts w:ascii="Arial" w:hAnsi="Arial"/>
          <w:i/>
          <w:sz w:val="20"/>
        </w:rPr>
      </w:pPr>
      <w:r w:rsidRPr="00C5104E">
        <w:rPr>
          <w:rFonts w:ascii="Arial" w:hAnsi="Arial"/>
          <w:sz w:val="20"/>
        </w:rPr>
        <w:t>Fraser, JC</w:t>
      </w:r>
      <w:r w:rsidR="00C5104E">
        <w:rPr>
          <w:rFonts w:ascii="Arial" w:hAnsi="Arial"/>
          <w:sz w:val="20"/>
        </w:rPr>
        <w:t xml:space="preserve"> (2006).</w:t>
      </w:r>
      <w:r>
        <w:rPr>
          <w:rFonts w:ascii="Arial" w:hAnsi="Arial"/>
          <w:sz w:val="20"/>
        </w:rPr>
        <w:t xml:space="preserve"> (2006).</w:t>
      </w:r>
      <w:r w:rsidRPr="00EA7497">
        <w:rPr>
          <w:rFonts w:ascii="Arial" w:hAnsi="Arial"/>
          <w:sz w:val="20"/>
        </w:rPr>
        <w:t xml:space="preserve"> Globalization, Development and Ordinary Cities: A Review Essay on Ordinary Cities: Bet</w:t>
      </w:r>
      <w:r>
        <w:rPr>
          <w:rFonts w:ascii="Arial" w:hAnsi="Arial"/>
          <w:sz w:val="20"/>
        </w:rPr>
        <w:t>ween Modernity and Development</w:t>
      </w:r>
      <w:r w:rsidRPr="00EA7497">
        <w:rPr>
          <w:rFonts w:ascii="Arial" w:hAnsi="Arial"/>
          <w:sz w:val="20"/>
        </w:rPr>
        <w:t>.</w:t>
      </w:r>
      <w:r>
        <w:rPr>
          <w:rFonts w:ascii="Arial" w:hAnsi="Arial"/>
          <w:sz w:val="20"/>
        </w:rPr>
        <w:t xml:space="preserve"> </w:t>
      </w:r>
      <w:r w:rsidRPr="00EA7497">
        <w:rPr>
          <w:rFonts w:ascii="Arial" w:hAnsi="Arial"/>
          <w:i/>
          <w:sz w:val="20"/>
        </w:rPr>
        <w:t>Journal of World-systems Research</w:t>
      </w:r>
      <w:r>
        <w:rPr>
          <w:rFonts w:ascii="Arial" w:hAnsi="Arial"/>
          <w:i/>
          <w:sz w:val="20"/>
        </w:rPr>
        <w:t>, 12</w:t>
      </w:r>
      <w:r w:rsidRPr="00EA7497">
        <w:rPr>
          <w:rFonts w:ascii="Arial" w:hAnsi="Arial"/>
          <w:sz w:val="20"/>
        </w:rPr>
        <w:t>, 189-197</w:t>
      </w:r>
      <w:r w:rsidRPr="00EA7497">
        <w:rPr>
          <w:rFonts w:ascii="Arial" w:hAnsi="Arial"/>
          <w:i/>
          <w:sz w:val="20"/>
        </w:rPr>
        <w:t>.</w:t>
      </w:r>
    </w:p>
    <w:p w:rsidR="00933A87" w:rsidRDefault="00E27AFE" w:rsidP="0031272D">
      <w:pPr>
        <w:tabs>
          <w:tab w:val="left" w:pos="360"/>
          <w:tab w:val="left" w:pos="900"/>
          <w:tab w:val="left" w:pos="1440"/>
          <w:tab w:val="left" w:pos="2160"/>
          <w:tab w:val="left" w:pos="2880"/>
          <w:tab w:val="left" w:pos="3600"/>
          <w:tab w:val="left" w:pos="4320"/>
          <w:tab w:val="left" w:pos="5040"/>
          <w:tab w:val="left" w:pos="5760"/>
          <w:tab w:val="left" w:pos="6480"/>
          <w:tab w:val="left" w:pos="7200"/>
          <w:tab w:val="left" w:pos="7920"/>
          <w:tab w:val="left" w:pos="8720"/>
          <w:tab w:val="left" w:pos="9620"/>
          <w:tab w:val="left" w:pos="9720"/>
        </w:tabs>
        <w:autoSpaceDE w:val="0"/>
        <w:autoSpaceDN w:val="0"/>
        <w:spacing w:after="0" w:line="240" w:lineRule="auto"/>
        <w:ind w:left="720" w:right="18" w:hanging="720"/>
        <w:rPr>
          <w:rFonts w:ascii="Arial" w:hAnsi="Arial"/>
          <w:sz w:val="20"/>
        </w:rPr>
      </w:pPr>
      <w:r w:rsidRPr="00E27AFE">
        <w:rPr>
          <w:rFonts w:ascii="Arial" w:hAnsi="Arial"/>
          <w:sz w:val="20"/>
        </w:rPr>
        <w:t xml:space="preserve">Murray, M. J. (2009). Fire and Ice: Unnatural Disasters and the Disposable Urban Poor in Post-Apartheid Johannesburg. </w:t>
      </w:r>
      <w:r w:rsidRPr="00E27AFE">
        <w:rPr>
          <w:rFonts w:ascii="Arial" w:hAnsi="Arial"/>
          <w:i/>
          <w:sz w:val="20"/>
        </w:rPr>
        <w:t>International Journal of Urban and Regional Research, 33</w:t>
      </w:r>
      <w:r w:rsidRPr="00E27AFE">
        <w:rPr>
          <w:rFonts w:ascii="Arial" w:hAnsi="Arial"/>
          <w:sz w:val="20"/>
        </w:rPr>
        <w:t>(1), 165–192.</w:t>
      </w:r>
    </w:p>
    <w:p w:rsidR="0031272D" w:rsidRPr="00AF5CE6" w:rsidRDefault="00E4152B" w:rsidP="0031272D">
      <w:pPr>
        <w:spacing w:after="0" w:line="240" w:lineRule="auto"/>
        <w:ind w:left="720" w:hanging="720"/>
        <w:rPr>
          <w:rFonts w:ascii="Arial" w:hAnsi="Arial"/>
          <w:sz w:val="20"/>
        </w:rPr>
      </w:pPr>
      <w:r>
        <w:rPr>
          <w:rFonts w:ascii="Arial" w:hAnsi="Arial"/>
          <w:sz w:val="20"/>
        </w:rPr>
        <w:t>Smith, N. (2002). New globalism, new u</w:t>
      </w:r>
      <w:r w:rsidR="0031272D" w:rsidRPr="00AF5CE6">
        <w:rPr>
          <w:rFonts w:ascii="Arial" w:hAnsi="Arial"/>
          <w:sz w:val="20"/>
        </w:rPr>
        <w:t xml:space="preserve">rbanism: </w:t>
      </w:r>
      <w:r w:rsidR="00B3786A">
        <w:rPr>
          <w:rFonts w:ascii="Arial" w:hAnsi="Arial"/>
          <w:sz w:val="20"/>
        </w:rPr>
        <w:t>Gentrification as global urban s</w:t>
      </w:r>
      <w:r w:rsidR="0031272D" w:rsidRPr="00AF5CE6">
        <w:rPr>
          <w:rFonts w:ascii="Arial" w:hAnsi="Arial"/>
          <w:sz w:val="20"/>
        </w:rPr>
        <w:t xml:space="preserve">trategy. </w:t>
      </w:r>
      <w:r w:rsidR="0031272D" w:rsidRPr="00AF5CE6">
        <w:rPr>
          <w:rFonts w:ascii="Arial" w:hAnsi="Arial"/>
          <w:i/>
          <w:iCs/>
          <w:sz w:val="20"/>
        </w:rPr>
        <w:t>Antipode, 34</w:t>
      </w:r>
      <w:r w:rsidR="0031272D" w:rsidRPr="00AF5CE6">
        <w:rPr>
          <w:rFonts w:ascii="Arial" w:hAnsi="Arial"/>
          <w:sz w:val="20"/>
        </w:rPr>
        <w:t>, 427-450.</w:t>
      </w:r>
    </w:p>
    <w:p w:rsidR="0031272D" w:rsidRPr="00AF5CE6" w:rsidRDefault="0031272D" w:rsidP="0031272D">
      <w:pPr>
        <w:spacing w:after="0" w:line="240" w:lineRule="auto"/>
        <w:ind w:left="720" w:hanging="720"/>
        <w:rPr>
          <w:rFonts w:ascii="Arial" w:hAnsi="Arial"/>
          <w:sz w:val="20"/>
        </w:rPr>
      </w:pPr>
      <w:r w:rsidRPr="00AF5CE6">
        <w:rPr>
          <w:rFonts w:ascii="Arial" w:hAnsi="Arial"/>
          <w:sz w:val="20"/>
        </w:rPr>
        <w:t xml:space="preserve">Tan, Y., &amp; Wang, Y. Q. (2004). Environmental Migration and Sustainable Development in the Upper Reaches of the Yangtze River. </w:t>
      </w:r>
      <w:r w:rsidRPr="00AF5CE6">
        <w:rPr>
          <w:rFonts w:ascii="Arial" w:hAnsi="Arial"/>
          <w:i/>
          <w:iCs/>
          <w:sz w:val="20"/>
        </w:rPr>
        <w:t>Population and Environment, 25</w:t>
      </w:r>
      <w:r w:rsidRPr="00AF5CE6">
        <w:rPr>
          <w:rFonts w:ascii="Arial" w:hAnsi="Arial"/>
          <w:sz w:val="20"/>
        </w:rPr>
        <w:t>(6), 613-636.</w:t>
      </w:r>
    </w:p>
    <w:p w:rsidR="00B2309E" w:rsidRPr="00AF5CE6" w:rsidRDefault="0031272D" w:rsidP="0031272D">
      <w:pPr>
        <w:ind w:left="720" w:hanging="720"/>
        <w:rPr>
          <w:rFonts w:ascii="Arial" w:hAnsi="Arial" w:cs="Times New Roman (Arabic)"/>
          <w:sz w:val="20"/>
        </w:rPr>
      </w:pPr>
      <w:r w:rsidRPr="00AF5CE6">
        <w:rPr>
          <w:rFonts w:ascii="Arial" w:hAnsi="Arial"/>
          <w:sz w:val="20"/>
        </w:rPr>
        <w:t xml:space="preserve">U.N. Dept. of Economic &amp; Social Affairs Population Division. (2005). World urbanization prospects: The 2005 Revision </w:t>
      </w:r>
      <w:hyperlink r:id="rId45" w:history="1">
        <w:r w:rsidRPr="00AF5CE6">
          <w:rPr>
            <w:rStyle w:val="Hyperlink"/>
            <w:rFonts w:ascii="Arial" w:hAnsi="Arial"/>
            <w:sz w:val="20"/>
            <w:szCs w:val="20"/>
          </w:rPr>
          <w:t>http://www.un.org/esa/population/publications/WUP2005/2005wup.htm</w:t>
        </w:r>
      </w:hyperlink>
      <w:r w:rsidRPr="00AF5CE6">
        <w:rPr>
          <w:rFonts w:ascii="Arial" w:hAnsi="Arial"/>
          <w:sz w:val="20"/>
          <w:szCs w:val="20"/>
        </w:rPr>
        <w:t xml:space="preserve"> </w:t>
      </w:r>
    </w:p>
    <w:p w:rsidR="00277EE7" w:rsidRPr="00AF5CE6" w:rsidRDefault="00447683" w:rsidP="00277EE7">
      <w:pPr>
        <w:spacing w:after="0" w:line="240" w:lineRule="auto"/>
        <w:rPr>
          <w:rFonts w:ascii="Arial" w:hAnsi="Arial" w:cs="Times New Roman (Arabic)"/>
          <w:sz w:val="20"/>
        </w:rPr>
      </w:pPr>
      <w:r>
        <w:rPr>
          <w:rFonts w:ascii="Arial" w:hAnsi="Arial"/>
          <w:b/>
          <w:bCs/>
          <w:sz w:val="20"/>
          <w:u w:val="single"/>
        </w:rPr>
        <w:t>11. 10/31</w:t>
      </w:r>
      <w:r w:rsidR="00B2309E" w:rsidRPr="00AF5CE6">
        <w:rPr>
          <w:rFonts w:ascii="Arial" w:hAnsi="Arial"/>
          <w:b/>
          <w:bCs/>
          <w:sz w:val="20"/>
          <w:u w:val="single"/>
        </w:rPr>
        <w:t xml:space="preserve">: </w:t>
      </w:r>
      <w:r w:rsidR="00277EE7" w:rsidRPr="00AF5CE6">
        <w:rPr>
          <w:rFonts w:ascii="Arial" w:hAnsi="Arial"/>
          <w:b/>
          <w:bCs/>
          <w:sz w:val="20"/>
          <w:u w:val="single"/>
        </w:rPr>
        <w:t>Development in Latin America</w:t>
      </w:r>
      <w:r w:rsidR="00277EE7">
        <w:rPr>
          <w:rFonts w:ascii="Arial" w:hAnsi="Arial"/>
          <w:b/>
          <w:bCs/>
          <w:sz w:val="20"/>
          <w:u w:val="single"/>
        </w:rPr>
        <w:t xml:space="preserve"> </w:t>
      </w:r>
      <w:r w:rsidR="00277EE7" w:rsidRPr="00C5104E">
        <w:rPr>
          <w:rFonts w:ascii="Arial" w:hAnsi="Arial"/>
          <w:b/>
          <w:bCs/>
          <w:sz w:val="20"/>
          <w:u w:val="single"/>
        </w:rPr>
        <w:t>&amp; Caribbean</w:t>
      </w:r>
    </w:p>
    <w:p w:rsidR="00277EE7" w:rsidRPr="00DC6458"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b/>
          <w:sz w:val="20"/>
        </w:rPr>
      </w:pPr>
      <w:r w:rsidRPr="00DC6458">
        <w:rPr>
          <w:rFonts w:ascii="Arial" w:hAnsi="Arial"/>
          <w:b/>
          <w:sz w:val="20"/>
        </w:rPr>
        <w:t xml:space="preserve">Hernandez, E. (1998). Assets and obstacles in community leadership. </w:t>
      </w:r>
      <w:r w:rsidRPr="00DC6458">
        <w:rPr>
          <w:rFonts w:ascii="Arial" w:hAnsi="Arial"/>
          <w:b/>
          <w:i/>
          <w:sz w:val="20"/>
        </w:rPr>
        <w:t>Journal of Community Psychology</w:t>
      </w:r>
      <w:r w:rsidRPr="00DC6458">
        <w:rPr>
          <w:rFonts w:ascii="Arial" w:hAnsi="Arial"/>
          <w:b/>
          <w:sz w:val="20"/>
        </w:rPr>
        <w:t>. Special Issue: Community Psychology in Latin America, 26(3), 269-280.</w:t>
      </w:r>
    </w:p>
    <w:p w:rsidR="00277EE7" w:rsidRPr="00DC6458"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b/>
          <w:sz w:val="20"/>
        </w:rPr>
      </w:pPr>
      <w:r w:rsidRPr="00DC6458">
        <w:rPr>
          <w:rFonts w:ascii="Arial" w:hAnsi="Arial"/>
          <w:b/>
          <w:sz w:val="20"/>
        </w:rPr>
        <w:t xml:space="preserve">Schuller, M. (2009). Gluing Globalization: NGOs as Intermediaries in Haiti. </w:t>
      </w:r>
      <w:r w:rsidRPr="00DC6458">
        <w:rPr>
          <w:rFonts w:ascii="Arial" w:hAnsi="Arial"/>
          <w:b/>
          <w:i/>
          <w:sz w:val="20"/>
        </w:rPr>
        <w:t>Political and Legal Anthropology Review, 32</w:t>
      </w:r>
      <w:r w:rsidRPr="00DC6458">
        <w:rPr>
          <w:rFonts w:ascii="Arial" w:hAnsi="Arial"/>
          <w:b/>
          <w:sz w:val="20"/>
        </w:rPr>
        <w:t>(1), 84-104.</w:t>
      </w:r>
    </w:p>
    <w:p w:rsidR="00441CC6" w:rsidRPr="00441CC6" w:rsidRDefault="00441CC6" w:rsidP="00441CC6">
      <w:pPr>
        <w:spacing w:after="0" w:line="240" w:lineRule="auto"/>
        <w:ind w:left="540" w:hanging="540"/>
        <w:rPr>
          <w:rFonts w:ascii="Arial" w:hAnsi="Arial" w:cs="Times New Roman (Arabic)"/>
          <w:b/>
          <w:sz w:val="20"/>
        </w:rPr>
      </w:pPr>
      <w:r w:rsidRPr="00441CC6">
        <w:rPr>
          <w:rFonts w:ascii="Arial" w:hAnsi="Arial"/>
          <w:b/>
          <w:sz w:val="20"/>
        </w:rPr>
        <w:t xml:space="preserve">Kroeker, C.J. (1995). Individual, organizational, and societal empowerment: A study of the processes in a Nicaraguan agricultural cooperative. </w:t>
      </w:r>
      <w:r w:rsidR="00E246DF">
        <w:rPr>
          <w:rFonts w:ascii="Arial" w:hAnsi="Arial"/>
          <w:b/>
          <w:i/>
          <w:iCs/>
          <w:sz w:val="20"/>
        </w:rPr>
        <w:t>American J.</w:t>
      </w:r>
      <w:r w:rsidRPr="00441CC6">
        <w:rPr>
          <w:rFonts w:ascii="Arial" w:hAnsi="Arial"/>
          <w:b/>
          <w:i/>
          <w:iCs/>
          <w:sz w:val="20"/>
        </w:rPr>
        <w:t xml:space="preserve"> of Community Psychology, 23</w:t>
      </w:r>
      <w:r w:rsidRPr="00441CC6">
        <w:rPr>
          <w:rFonts w:ascii="Arial" w:hAnsi="Arial"/>
          <w:b/>
          <w:sz w:val="20"/>
        </w:rPr>
        <w:t>, 749-764.</w:t>
      </w:r>
    </w:p>
    <w:p w:rsidR="00277EE7" w:rsidRPr="00A5337C" w:rsidRDefault="00277EE7" w:rsidP="00277EE7">
      <w:pPr>
        <w:widowControl w:val="0"/>
        <w:autoSpaceDE w:val="0"/>
        <w:autoSpaceDN w:val="0"/>
        <w:adjustRightInd w:val="0"/>
        <w:spacing w:after="0" w:line="240" w:lineRule="auto"/>
        <w:ind w:left="720" w:hanging="720"/>
        <w:rPr>
          <w:rFonts w:ascii="Arial" w:eastAsia="Calibri" w:hAnsi="Arial"/>
          <w:b/>
          <w:sz w:val="20"/>
        </w:rPr>
      </w:pPr>
      <w:r w:rsidRPr="00A5337C">
        <w:rPr>
          <w:rFonts w:ascii="Arial" w:eastAsia="Calibri" w:hAnsi="Arial"/>
          <w:b/>
          <w:sz w:val="20"/>
        </w:rPr>
        <w:t xml:space="preserve">Shakow, M. (under review). Andean ‘Civil Society’ and Political Imaginaries in Central Bolivia. </w:t>
      </w:r>
      <w:r w:rsidRPr="00A5337C">
        <w:rPr>
          <w:rFonts w:ascii="Arial" w:eastAsia="Calibri" w:hAnsi="Arial"/>
          <w:b/>
          <w:i/>
          <w:iCs/>
          <w:sz w:val="20"/>
        </w:rPr>
        <w:t>American Anthropologist</w:t>
      </w:r>
      <w:r w:rsidRPr="00A5337C">
        <w:rPr>
          <w:rFonts w:ascii="Arial" w:eastAsia="Calibri" w:hAnsi="Arial"/>
          <w:b/>
          <w:sz w:val="20"/>
        </w:rPr>
        <w:t>.</w:t>
      </w:r>
    </w:p>
    <w:p w:rsidR="00277EE7" w:rsidRPr="002F7663"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u w:val="single"/>
        </w:rPr>
      </w:pPr>
      <w:r w:rsidRPr="002F7663">
        <w:rPr>
          <w:rFonts w:ascii="Arial" w:hAnsi="Arial"/>
          <w:sz w:val="20"/>
          <w:u w:val="single"/>
        </w:rPr>
        <w:t xml:space="preserve">Recommended [see also Conklin, Fischer and Laurie readings in week 7 and Freire in week 9]: </w:t>
      </w:r>
    </w:p>
    <w:p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C24783">
        <w:rPr>
          <w:rFonts w:ascii="Arial" w:hAnsi="Arial"/>
          <w:sz w:val="20"/>
        </w:rPr>
        <w:t xml:space="preserve">Alvare, B. T. (2010). 'Babylon Makes the Rules': Compliance, Fear, and Self-Discipline in the Quest for Official NGO Status. </w:t>
      </w:r>
      <w:r w:rsidRPr="00C24783">
        <w:rPr>
          <w:rFonts w:ascii="Arial" w:hAnsi="Arial"/>
          <w:i/>
          <w:sz w:val="20"/>
        </w:rPr>
        <w:t>Political and Legal Anthropology Review, 33</w:t>
      </w:r>
      <w:r w:rsidRPr="00C24783">
        <w:rPr>
          <w:rFonts w:ascii="Arial" w:hAnsi="Arial"/>
          <w:sz w:val="20"/>
        </w:rPr>
        <w:t>(2), 178-200.</w:t>
      </w:r>
    </w:p>
    <w:p w:rsidR="00277EE7" w:rsidRPr="00AF5CE6"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sidRPr="00AF5CE6">
        <w:rPr>
          <w:rFonts w:ascii="Arial" w:hAnsi="Arial"/>
          <w:sz w:val="20"/>
          <w:lang w:val="de-DE"/>
        </w:rPr>
        <w:t xml:space="preserve">Fischer, E. F., &amp; Benson, P. (2006). </w:t>
      </w:r>
      <w:r w:rsidRPr="00AF5CE6">
        <w:rPr>
          <w:rFonts w:ascii="Arial" w:hAnsi="Arial"/>
          <w:i/>
          <w:iCs/>
          <w:sz w:val="20"/>
        </w:rPr>
        <w:t>Broccoli and desire: Global connections and Maya struggles in postwar Guatemala</w:t>
      </w:r>
      <w:r w:rsidRPr="00AF5CE6">
        <w:rPr>
          <w:rFonts w:ascii="Arial" w:hAnsi="Arial"/>
          <w:sz w:val="20"/>
        </w:rPr>
        <w:t>. Stanford, Calif.: Stanford University Press.</w:t>
      </w:r>
    </w:p>
    <w:p w:rsidR="00277EE7" w:rsidRPr="00AF5CE6" w:rsidRDefault="00277EE7" w:rsidP="00277EE7">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Kroeker, C. J. (1996). The cooperative movement in Nicaragua: Empowerment and accompaniment of severely disadvantaged peasants. </w:t>
      </w:r>
      <w:r w:rsidRPr="00AF5CE6">
        <w:rPr>
          <w:rFonts w:ascii="Arial" w:hAnsi="Arial"/>
          <w:i/>
          <w:iCs/>
          <w:sz w:val="20"/>
        </w:rPr>
        <w:t>Journal of Social Issues, 52</w:t>
      </w:r>
      <w:r w:rsidRPr="00AF5CE6">
        <w:rPr>
          <w:rFonts w:ascii="Arial" w:hAnsi="Arial"/>
          <w:sz w:val="20"/>
        </w:rPr>
        <w:t>(1), 123-138.</w:t>
      </w:r>
    </w:p>
    <w:p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023386">
        <w:rPr>
          <w:rFonts w:ascii="Arial" w:hAnsi="Arial"/>
          <w:sz w:val="20"/>
        </w:rPr>
        <w:t xml:space="preserve">Laurie, N., &amp; Bonnett, A. (2002). Adjusting to Equity: The Contradictions of Neoliberalism and the Search for Racial Equality in Peru. </w:t>
      </w:r>
      <w:r w:rsidRPr="00023386">
        <w:rPr>
          <w:rFonts w:ascii="Arial" w:hAnsi="Arial"/>
          <w:i/>
          <w:sz w:val="20"/>
        </w:rPr>
        <w:t>Antipode, 34(</w:t>
      </w:r>
      <w:r w:rsidRPr="00023386">
        <w:rPr>
          <w:rFonts w:ascii="Arial" w:hAnsi="Arial"/>
          <w:sz w:val="20"/>
        </w:rPr>
        <w:t>1), 28-53.</w:t>
      </w:r>
    </w:p>
    <w:p w:rsidR="002D150A" w:rsidRPr="00AF5CE6" w:rsidRDefault="002D150A" w:rsidP="002D150A">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2D150A">
        <w:rPr>
          <w:rFonts w:ascii="Arial" w:eastAsia="Calibri" w:hAnsi="Arial"/>
          <w:sz w:val="20"/>
        </w:rPr>
        <w:t>Martin</w:t>
      </w:r>
      <w:r>
        <w:rPr>
          <w:rFonts w:ascii="Arial" w:eastAsia="Calibri" w:hAnsi="Arial"/>
          <w:sz w:val="20"/>
        </w:rPr>
        <w:t>, T.Q.</w:t>
      </w:r>
      <w:r w:rsidRPr="002D150A">
        <w:rPr>
          <w:rFonts w:ascii="Arial" w:eastAsia="Calibri" w:hAnsi="Arial"/>
          <w:sz w:val="20"/>
        </w:rPr>
        <w:t xml:space="preserve"> &amp; Rodriguez</w:t>
      </w:r>
      <w:r>
        <w:rPr>
          <w:rFonts w:ascii="Arial" w:eastAsia="Calibri" w:hAnsi="Arial"/>
          <w:sz w:val="20"/>
        </w:rPr>
        <w:t>, D.P</w:t>
      </w:r>
      <w:r w:rsidRPr="002D150A">
        <w:rPr>
          <w:rFonts w:ascii="Arial" w:hAnsi="Arial"/>
          <w:sz w:val="20"/>
        </w:rPr>
        <w:t>. (1997</w:t>
      </w:r>
      <w:r w:rsidRPr="00AF5CE6">
        <w:rPr>
          <w:rFonts w:ascii="Arial" w:hAnsi="Arial"/>
          <w:sz w:val="20"/>
        </w:rPr>
        <w:t>). Chile</w:t>
      </w:r>
      <w:r>
        <w:rPr>
          <w:rFonts w:ascii="Arial" w:hAnsi="Arial"/>
          <w:sz w:val="20"/>
        </w:rPr>
        <w:t>.</w:t>
      </w:r>
      <w:r w:rsidRPr="00AF5CE6">
        <w:rPr>
          <w:rFonts w:ascii="Arial" w:hAnsi="Arial"/>
          <w:sz w:val="20"/>
        </w:rPr>
        <w:t xml:space="preserve"> </w:t>
      </w:r>
      <w:r w:rsidRPr="002D150A">
        <w:rPr>
          <w:rFonts w:ascii="Arial" w:hAnsi="Arial"/>
          <w:sz w:val="20"/>
        </w:rPr>
        <w:t>In H. Campfens (ed.)</w:t>
      </w:r>
      <w:r>
        <w:rPr>
          <w:rFonts w:ascii="Arial" w:hAnsi="Arial"/>
          <w:sz w:val="20"/>
        </w:rPr>
        <w:t>,</w:t>
      </w:r>
      <w:r w:rsidRPr="002D150A">
        <w:rPr>
          <w:rFonts w:ascii="Arial" w:hAnsi="Arial"/>
          <w:sz w:val="20"/>
        </w:rPr>
        <w:t xml:space="preserve"> </w:t>
      </w:r>
      <w:r w:rsidRPr="002D150A">
        <w:rPr>
          <w:rFonts w:ascii="Arial" w:hAnsi="Arial"/>
          <w:i/>
          <w:sz w:val="20"/>
        </w:rPr>
        <w:t>Community development around the World</w:t>
      </w:r>
      <w:r w:rsidRPr="002D150A">
        <w:rPr>
          <w:rFonts w:ascii="Arial" w:hAnsi="Arial"/>
          <w:sz w:val="20"/>
        </w:rPr>
        <w:t xml:space="preserve"> </w:t>
      </w:r>
      <w:r w:rsidRPr="00AF5CE6">
        <w:rPr>
          <w:rFonts w:ascii="Arial" w:hAnsi="Arial"/>
          <w:sz w:val="20"/>
        </w:rPr>
        <w:t>(pp. 385-434).</w:t>
      </w:r>
    </w:p>
    <w:p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AF5CE6">
        <w:rPr>
          <w:rFonts w:ascii="Arial" w:hAnsi="Arial"/>
          <w:sz w:val="20"/>
        </w:rPr>
        <w:t xml:space="preserve">Mitchell, A. D., &amp; Bossert, T. J. (2007). Measuring dimensions of social capital: Evidence from surveys in poor communities in Nicaragua. </w:t>
      </w:r>
      <w:r w:rsidRPr="00AF5CE6">
        <w:rPr>
          <w:rFonts w:ascii="Arial" w:hAnsi="Arial"/>
          <w:i/>
          <w:iCs/>
          <w:sz w:val="20"/>
        </w:rPr>
        <w:t>Social Science &amp; Medicine, 64</w:t>
      </w:r>
      <w:r w:rsidRPr="00AF5CE6">
        <w:rPr>
          <w:rFonts w:ascii="Arial" w:hAnsi="Arial"/>
          <w:sz w:val="20"/>
        </w:rPr>
        <w:t>(1), 50-63.</w:t>
      </w:r>
    </w:p>
    <w:p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2C4FCB">
        <w:rPr>
          <w:rFonts w:ascii="Arial" w:hAnsi="Arial"/>
          <w:sz w:val="20"/>
        </w:rPr>
        <w:t xml:space="preserve">Montero, M. (2008). An insider's look at the development and current state of community psychology in Latin America. </w:t>
      </w:r>
      <w:r w:rsidRPr="002C4FCB">
        <w:rPr>
          <w:rFonts w:ascii="Arial" w:hAnsi="Arial"/>
          <w:i/>
          <w:sz w:val="20"/>
        </w:rPr>
        <w:t>Journal of Community Psychology, 36</w:t>
      </w:r>
      <w:r w:rsidRPr="002C4FCB">
        <w:rPr>
          <w:rFonts w:ascii="Arial" w:hAnsi="Arial"/>
          <w:sz w:val="20"/>
        </w:rPr>
        <w:t>(5), 661-674.</w:t>
      </w:r>
    </w:p>
    <w:p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C42B8B">
        <w:rPr>
          <w:rFonts w:ascii="Arial" w:hAnsi="Arial"/>
          <w:sz w:val="20"/>
        </w:rPr>
        <w:t xml:space="preserve">Putman, K. M., Lantz, J. I., Townsend, C. L., Gallegos, A. M., Potts, A. A., Roberts, R. C., et al. (2009). Exposure to Violence, Support Needs, Adjustment, and Motivators Among Guatemalan Humanitarian Aid Workers. </w:t>
      </w:r>
      <w:r w:rsidRPr="00660F23">
        <w:rPr>
          <w:rFonts w:ascii="Arial" w:hAnsi="Arial"/>
          <w:i/>
          <w:sz w:val="20"/>
        </w:rPr>
        <w:t>American Journal of Community Psychology, 44(</w:t>
      </w:r>
      <w:r w:rsidRPr="00C42B8B">
        <w:rPr>
          <w:rFonts w:ascii="Arial" w:hAnsi="Arial"/>
          <w:sz w:val="20"/>
        </w:rPr>
        <w:t>1-2), 109-115.</w:t>
      </w:r>
    </w:p>
    <w:p w:rsid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BB6CC7">
        <w:rPr>
          <w:rFonts w:ascii="Arial" w:hAnsi="Arial"/>
          <w:sz w:val="20"/>
        </w:rPr>
        <w:t xml:space="preserve">Shakow, M. (in press). The Peril and Promise of Noodles and Beer: Condemnation of patronage and hybrid political frameworks in “post-neoliberal” Cochabamba, Bolivia. </w:t>
      </w:r>
      <w:r w:rsidRPr="00BB6CC7">
        <w:rPr>
          <w:rFonts w:ascii="Arial" w:hAnsi="Arial"/>
          <w:i/>
          <w:sz w:val="20"/>
        </w:rPr>
        <w:t>Political and Legal Anthropology Review</w:t>
      </w:r>
      <w:r w:rsidRPr="00BB6CC7">
        <w:rPr>
          <w:rFonts w:ascii="Arial" w:hAnsi="Arial"/>
          <w:sz w:val="20"/>
        </w:rPr>
        <w:t>.</w:t>
      </w:r>
    </w:p>
    <w:p w:rsidR="00277EE7" w:rsidRPr="00AF5CE6"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720" w:hanging="720"/>
        <w:rPr>
          <w:rFonts w:ascii="Arial" w:hAnsi="Arial"/>
          <w:sz w:val="20"/>
        </w:rPr>
      </w:pPr>
      <w:r w:rsidRPr="00FA21FC">
        <w:rPr>
          <w:rFonts w:ascii="Arial" w:hAnsi="Arial"/>
          <w:sz w:val="20"/>
        </w:rPr>
        <w:t xml:space="preserve">Wiesenfeld, E. (1998). Paradigms of community social psychology in six Latin American nations. </w:t>
      </w:r>
      <w:r w:rsidRPr="00FA21FC">
        <w:rPr>
          <w:rFonts w:ascii="Arial" w:hAnsi="Arial"/>
          <w:i/>
          <w:sz w:val="20"/>
        </w:rPr>
        <w:t>Journal of Community Psychology</w:t>
      </w:r>
      <w:r w:rsidRPr="00FA21FC">
        <w:rPr>
          <w:rFonts w:ascii="Arial" w:hAnsi="Arial"/>
          <w:sz w:val="20"/>
        </w:rPr>
        <w:t>. Special Issue: Community Psychology in Latin America, 26(3), 229-242.</w:t>
      </w:r>
    </w:p>
    <w:p w:rsidR="000819AD" w:rsidRPr="00277EE7" w:rsidRDefault="00277EE7"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sidRPr="00AF5CE6">
        <w:rPr>
          <w:rFonts w:ascii="Arial" w:hAnsi="Arial"/>
          <w:sz w:val="20"/>
        </w:rPr>
        <w:t>Wolford,</w:t>
      </w:r>
      <w:r>
        <w:rPr>
          <w:rFonts w:ascii="Arial" w:hAnsi="Arial"/>
          <w:sz w:val="20"/>
        </w:rPr>
        <w:t xml:space="preserve"> W. (2007). Land reform in the t</w:t>
      </w:r>
      <w:r w:rsidRPr="00AF5CE6">
        <w:rPr>
          <w:rFonts w:ascii="Arial" w:hAnsi="Arial"/>
          <w:sz w:val="20"/>
        </w:rPr>
        <w:t>ime of Ne</w:t>
      </w:r>
      <w:r>
        <w:rPr>
          <w:rFonts w:ascii="Arial" w:hAnsi="Arial"/>
          <w:sz w:val="20"/>
        </w:rPr>
        <w:t>oliberalism: A many-splendored t</w:t>
      </w:r>
      <w:r w:rsidRPr="00AF5CE6">
        <w:rPr>
          <w:rFonts w:ascii="Arial" w:hAnsi="Arial"/>
          <w:sz w:val="20"/>
        </w:rPr>
        <w:t xml:space="preserve">hing. </w:t>
      </w:r>
      <w:r w:rsidRPr="00AF5CE6">
        <w:rPr>
          <w:rFonts w:ascii="Arial" w:hAnsi="Arial"/>
          <w:i/>
          <w:iCs/>
          <w:sz w:val="20"/>
        </w:rPr>
        <w:t>Antipode, 39</w:t>
      </w:r>
      <w:r w:rsidRPr="00AF5CE6">
        <w:rPr>
          <w:rFonts w:ascii="Arial" w:hAnsi="Arial"/>
          <w:sz w:val="20"/>
        </w:rPr>
        <w:t>, 550-570.</w:t>
      </w:r>
    </w:p>
    <w:p w:rsidR="00B2309E" w:rsidRPr="00AF5CE6" w:rsidRDefault="00B2309E" w:rsidP="000819AD">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rPr>
          <w:rFonts w:ascii="Arial" w:hAnsi="Arial" w:cs="Times New Roman (Arabic)"/>
          <w:sz w:val="20"/>
        </w:rPr>
      </w:pPr>
    </w:p>
    <w:p w:rsidR="00277EE7" w:rsidRPr="00AF5CE6" w:rsidRDefault="00447683" w:rsidP="00277EE7">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sz w:val="20"/>
        </w:rPr>
      </w:pPr>
      <w:r>
        <w:rPr>
          <w:rFonts w:ascii="Arial" w:hAnsi="Arial"/>
          <w:b/>
          <w:bCs/>
          <w:sz w:val="20"/>
          <w:u w:val="single"/>
        </w:rPr>
        <w:t>12. 11/7</w:t>
      </w:r>
      <w:r w:rsidR="00B2309E" w:rsidRPr="00AF5CE6">
        <w:rPr>
          <w:rFonts w:ascii="Arial" w:hAnsi="Arial"/>
          <w:b/>
          <w:bCs/>
          <w:sz w:val="20"/>
          <w:u w:val="single"/>
        </w:rPr>
        <w:t xml:space="preserve">: </w:t>
      </w:r>
      <w:r w:rsidR="00277EE7" w:rsidRPr="00AF5CE6">
        <w:rPr>
          <w:rFonts w:ascii="Arial" w:hAnsi="Arial"/>
          <w:b/>
          <w:bCs/>
          <w:sz w:val="20"/>
          <w:u w:val="single"/>
        </w:rPr>
        <w:t xml:space="preserve">Development in Africa </w:t>
      </w:r>
    </w:p>
    <w:p w:rsidR="00277EE7" w:rsidRPr="00DC6458" w:rsidRDefault="00277EE7" w:rsidP="00277EE7">
      <w:pPr>
        <w:spacing w:after="2"/>
        <w:ind w:left="630" w:hanging="630"/>
        <w:rPr>
          <w:rFonts w:ascii="Arial" w:hAnsi="Arial"/>
          <w:b/>
          <w:sz w:val="20"/>
        </w:rPr>
      </w:pPr>
      <w:r w:rsidRPr="00DC6458">
        <w:rPr>
          <w:rFonts w:ascii="Arial" w:hAnsi="Arial"/>
          <w:b/>
          <w:sz w:val="20"/>
        </w:rPr>
        <w:t xml:space="preserve">Peet, R. (2002). Ideology, Discourse, and the Geography of Hegemony: From Socialist to Neoliberal Development in Postapartheid South Africa. </w:t>
      </w:r>
      <w:r w:rsidRPr="00DC6458">
        <w:rPr>
          <w:rFonts w:ascii="Arial" w:hAnsi="Arial"/>
          <w:b/>
          <w:i/>
          <w:sz w:val="20"/>
        </w:rPr>
        <w:t>Antipode, 34</w:t>
      </w:r>
      <w:r w:rsidRPr="00DC6458">
        <w:rPr>
          <w:rFonts w:ascii="Arial" w:hAnsi="Arial"/>
          <w:b/>
          <w:sz w:val="20"/>
        </w:rPr>
        <w:t>(1), 54-84.</w:t>
      </w:r>
    </w:p>
    <w:p w:rsidR="00277EE7" w:rsidRPr="00DC6458" w:rsidRDefault="00277EE7" w:rsidP="00277EE7">
      <w:pPr>
        <w:spacing w:after="2"/>
        <w:ind w:left="630" w:hanging="630"/>
        <w:rPr>
          <w:rFonts w:ascii="Arial" w:hAnsi="Arial"/>
          <w:b/>
          <w:sz w:val="20"/>
        </w:rPr>
      </w:pPr>
      <w:r w:rsidRPr="00DC6458">
        <w:rPr>
          <w:rFonts w:ascii="Arial" w:hAnsi="Arial"/>
          <w:b/>
          <w:sz w:val="20"/>
        </w:rPr>
        <w:t xml:space="preserve">Kim, J. C., et al. (2007). Understanding the Impact of a Microfinance-Based Intervention on Women’s Empowerment and the Reduction of Intimate Partner Violence in South Africa. </w:t>
      </w:r>
      <w:r w:rsidRPr="00DC6458">
        <w:rPr>
          <w:rFonts w:ascii="Arial" w:hAnsi="Arial"/>
          <w:b/>
          <w:i/>
          <w:iCs/>
          <w:sz w:val="20"/>
        </w:rPr>
        <w:t>American Journal of Public Health, 97</w:t>
      </w:r>
      <w:r w:rsidRPr="00DC6458">
        <w:rPr>
          <w:rFonts w:ascii="Arial" w:hAnsi="Arial"/>
          <w:b/>
          <w:sz w:val="20"/>
        </w:rPr>
        <w:t xml:space="preserve">(10), 1794-1802. </w:t>
      </w:r>
      <w:hyperlink r:id="rId46" w:history="1">
        <w:r w:rsidRPr="00DC6458">
          <w:rPr>
            <w:rStyle w:val="Hyperlink"/>
            <w:rFonts w:ascii="Arial" w:hAnsi="Arial"/>
            <w:b/>
            <w:sz w:val="20"/>
          </w:rPr>
          <w:t>http://ajph.aphapublications.org/cgi/reprint/AJPH.2006.095521v1.pdf</w:t>
        </w:r>
      </w:hyperlink>
      <w:r w:rsidRPr="00DC6458">
        <w:rPr>
          <w:rFonts w:ascii="Arial" w:hAnsi="Arial"/>
          <w:b/>
          <w:sz w:val="20"/>
        </w:rPr>
        <w:t xml:space="preserve">  </w:t>
      </w:r>
    </w:p>
    <w:p w:rsidR="00277EE7" w:rsidRPr="00DC6458" w:rsidRDefault="00277EE7" w:rsidP="00277EE7">
      <w:pPr>
        <w:spacing w:after="2"/>
        <w:ind w:left="630" w:hanging="630"/>
        <w:rPr>
          <w:rFonts w:ascii="Arial" w:hAnsi="Arial"/>
          <w:b/>
          <w:sz w:val="20"/>
        </w:rPr>
      </w:pPr>
      <w:r w:rsidRPr="00DC6458">
        <w:rPr>
          <w:rFonts w:ascii="Arial" w:hAnsi="Arial"/>
          <w:b/>
          <w:sz w:val="20"/>
        </w:rPr>
        <w:t xml:space="preserve">LeBlanc, G. (1990). Lessons Learned: Guidelines for the Implementation of "Relevance Education" in Developing Countries. </w:t>
      </w:r>
      <w:r w:rsidRPr="00DC6458">
        <w:rPr>
          <w:rFonts w:ascii="Arial" w:hAnsi="Arial"/>
          <w:b/>
          <w:i/>
          <w:sz w:val="20"/>
        </w:rPr>
        <w:t>Community Development Journal, 25</w:t>
      </w:r>
      <w:r w:rsidRPr="00DC6458">
        <w:rPr>
          <w:rFonts w:ascii="Arial" w:hAnsi="Arial"/>
          <w:b/>
          <w:sz w:val="20"/>
        </w:rPr>
        <w:t>(2), 139-146.</w:t>
      </w:r>
    </w:p>
    <w:p w:rsidR="00277EE7" w:rsidRPr="00FC6E6A" w:rsidRDefault="00277EE7" w:rsidP="00277EE7">
      <w:pPr>
        <w:spacing w:after="2"/>
        <w:ind w:left="720" w:hanging="720"/>
        <w:rPr>
          <w:rFonts w:ascii="Arial" w:hAnsi="Arial"/>
          <w:sz w:val="20"/>
        </w:rPr>
      </w:pPr>
      <w:r w:rsidRPr="00DC6458">
        <w:rPr>
          <w:rFonts w:ascii="Arial" w:hAnsi="Arial"/>
          <w:b/>
          <w:sz w:val="20"/>
        </w:rPr>
        <w:t xml:space="preserve">Whitehead, K. A., Kriel, A. J., &amp; Richter, L. M. (2005). Barriers to Conducting a Community Mobilization Intervention among Youth in a Rural South African Community. </w:t>
      </w:r>
      <w:r w:rsidRPr="00DC6458">
        <w:rPr>
          <w:rFonts w:ascii="Arial" w:hAnsi="Arial"/>
          <w:b/>
          <w:i/>
          <w:sz w:val="20"/>
        </w:rPr>
        <w:t>Journal of Community Psychology, 33</w:t>
      </w:r>
      <w:r w:rsidRPr="00DC6458">
        <w:rPr>
          <w:rFonts w:ascii="Arial" w:hAnsi="Arial"/>
          <w:b/>
          <w:sz w:val="20"/>
        </w:rPr>
        <w:t>(3), 253-259.</w:t>
      </w:r>
    </w:p>
    <w:p w:rsidR="00277EE7" w:rsidRPr="002F7663" w:rsidRDefault="00277EE7" w:rsidP="00277EE7">
      <w:pPr>
        <w:spacing w:after="2"/>
        <w:rPr>
          <w:rFonts w:ascii="Arial" w:hAnsi="Arial"/>
          <w:sz w:val="20"/>
          <w:u w:val="single"/>
        </w:rPr>
      </w:pPr>
      <w:r w:rsidRPr="002F7663">
        <w:rPr>
          <w:rFonts w:ascii="Arial" w:hAnsi="Arial"/>
          <w:sz w:val="20"/>
          <w:u w:val="single"/>
        </w:rPr>
        <w:t xml:space="preserve">Recommended: </w:t>
      </w:r>
    </w:p>
    <w:p w:rsidR="002D150A" w:rsidRPr="002F7663" w:rsidRDefault="002D150A" w:rsidP="002D150A">
      <w:pPr>
        <w:spacing w:before="2" w:after="2"/>
        <w:ind w:left="720" w:hanging="720"/>
        <w:rPr>
          <w:rFonts w:ascii="Arial" w:hAnsi="Arial"/>
          <w:sz w:val="20"/>
        </w:rPr>
      </w:pPr>
      <w:r>
        <w:rPr>
          <w:rFonts w:ascii="Arial" w:hAnsi="Arial"/>
          <w:sz w:val="20"/>
        </w:rPr>
        <w:t xml:space="preserve">Abloh, F. &amp; </w:t>
      </w:r>
      <w:r w:rsidRPr="002D150A">
        <w:rPr>
          <w:rFonts w:ascii="Arial" w:hAnsi="Arial"/>
          <w:sz w:val="20"/>
        </w:rPr>
        <w:t>Ameyaw</w:t>
      </w:r>
      <w:r>
        <w:rPr>
          <w:rFonts w:ascii="Arial" w:hAnsi="Arial"/>
          <w:sz w:val="20"/>
        </w:rPr>
        <w:t>, S.</w:t>
      </w:r>
      <w:r w:rsidRPr="002F7663">
        <w:rPr>
          <w:rFonts w:ascii="Arial" w:hAnsi="Arial"/>
          <w:sz w:val="20"/>
        </w:rPr>
        <w:t xml:space="preserve"> (1997). Ghana</w:t>
      </w:r>
      <w:r>
        <w:rPr>
          <w:rFonts w:ascii="Arial" w:hAnsi="Arial"/>
          <w:sz w:val="20"/>
        </w:rPr>
        <w:t>.</w:t>
      </w:r>
      <w:r w:rsidRPr="002F7663">
        <w:rPr>
          <w:rFonts w:ascii="Arial" w:hAnsi="Arial"/>
          <w:sz w:val="20"/>
        </w:rPr>
        <w:t xml:space="preserve"> </w:t>
      </w:r>
      <w:r w:rsidRPr="002D150A">
        <w:rPr>
          <w:rFonts w:ascii="Arial" w:hAnsi="Arial"/>
          <w:sz w:val="20"/>
        </w:rPr>
        <w:t>In H. Campfens (ed.)</w:t>
      </w:r>
      <w:r>
        <w:rPr>
          <w:rFonts w:ascii="Arial" w:hAnsi="Arial"/>
          <w:sz w:val="20"/>
        </w:rPr>
        <w:t>,</w:t>
      </w:r>
      <w:r w:rsidRPr="002D150A">
        <w:rPr>
          <w:rFonts w:ascii="Arial" w:hAnsi="Arial"/>
          <w:sz w:val="20"/>
        </w:rPr>
        <w:t xml:space="preserve"> Community development around the World </w:t>
      </w:r>
      <w:r w:rsidRPr="002F7663">
        <w:rPr>
          <w:rFonts w:ascii="Arial" w:hAnsi="Arial"/>
          <w:sz w:val="20"/>
        </w:rPr>
        <w:t>(pp. 275-324).</w:t>
      </w:r>
    </w:p>
    <w:p w:rsidR="00277EE7" w:rsidRDefault="00277EE7" w:rsidP="00277EE7">
      <w:pPr>
        <w:spacing w:before="2" w:after="2"/>
        <w:ind w:left="720" w:hanging="720"/>
        <w:rPr>
          <w:rFonts w:ascii="Arial" w:hAnsi="Arial"/>
          <w:sz w:val="20"/>
        </w:rPr>
      </w:pPr>
      <w:r w:rsidRPr="004131E7">
        <w:rPr>
          <w:rFonts w:ascii="Arial" w:hAnsi="Arial"/>
          <w:sz w:val="20"/>
        </w:rPr>
        <w:t xml:space="preserve">Baccaro, L., &amp; Papadakis, K. (2009). The downside of participatory-deliberative public administration. </w:t>
      </w:r>
      <w:r w:rsidRPr="004131E7">
        <w:rPr>
          <w:rFonts w:ascii="Arial" w:hAnsi="Arial"/>
          <w:i/>
          <w:sz w:val="20"/>
        </w:rPr>
        <w:t>Socio-Economic Review, 7</w:t>
      </w:r>
      <w:r w:rsidRPr="004131E7">
        <w:rPr>
          <w:rFonts w:ascii="Arial" w:hAnsi="Arial"/>
          <w:sz w:val="20"/>
        </w:rPr>
        <w:t>(2), 245-276.</w:t>
      </w:r>
    </w:p>
    <w:p w:rsidR="00277EE7" w:rsidRPr="000819AD" w:rsidRDefault="00277EE7" w:rsidP="00277EE7">
      <w:pPr>
        <w:spacing w:before="2" w:after="2"/>
        <w:ind w:left="720" w:hanging="720"/>
        <w:rPr>
          <w:rFonts w:ascii="Arial" w:hAnsi="Arial"/>
          <w:sz w:val="20"/>
        </w:rPr>
      </w:pPr>
      <w:r w:rsidRPr="000819AD">
        <w:rPr>
          <w:rFonts w:ascii="Arial" w:hAnsi="Arial"/>
          <w:sz w:val="20"/>
        </w:rPr>
        <w:t xml:space="preserve">Fanon, F. (1963). </w:t>
      </w:r>
      <w:r w:rsidRPr="000819AD">
        <w:rPr>
          <w:rFonts w:ascii="Arial" w:hAnsi="Arial"/>
          <w:i/>
          <w:sz w:val="20"/>
        </w:rPr>
        <w:t>The wretched of the earth</w:t>
      </w:r>
      <w:r w:rsidRPr="000819AD">
        <w:rPr>
          <w:rFonts w:ascii="Arial" w:hAnsi="Arial"/>
          <w:sz w:val="20"/>
        </w:rPr>
        <w:t xml:space="preserve">. </w:t>
      </w:r>
      <w:r w:rsidR="00E246DF">
        <w:rPr>
          <w:rFonts w:ascii="Arial" w:hAnsi="Arial"/>
          <w:sz w:val="20"/>
        </w:rPr>
        <w:t>&amp;</w:t>
      </w:r>
      <w:r w:rsidRPr="000819AD">
        <w:rPr>
          <w:rFonts w:ascii="Arial" w:hAnsi="Arial"/>
          <w:sz w:val="20"/>
        </w:rPr>
        <w:t xml:space="preserve"> (1967). </w:t>
      </w:r>
      <w:r w:rsidRPr="000819AD">
        <w:rPr>
          <w:rFonts w:ascii="Arial" w:hAnsi="Arial"/>
          <w:i/>
          <w:sz w:val="20"/>
        </w:rPr>
        <w:t>A dying colonialism</w:t>
      </w:r>
      <w:r w:rsidR="00E246DF">
        <w:rPr>
          <w:rFonts w:ascii="Arial" w:hAnsi="Arial"/>
          <w:sz w:val="20"/>
        </w:rPr>
        <w:t>. NY: Grove Press.</w:t>
      </w:r>
    </w:p>
    <w:p w:rsidR="00277EE7" w:rsidRPr="000819AD" w:rsidRDefault="00277EE7" w:rsidP="00277EE7">
      <w:pPr>
        <w:spacing w:before="2" w:after="2"/>
        <w:ind w:left="720" w:hanging="720"/>
        <w:rPr>
          <w:rFonts w:ascii="Arial" w:hAnsi="Arial"/>
          <w:sz w:val="20"/>
        </w:rPr>
      </w:pPr>
      <w:r w:rsidRPr="000819AD">
        <w:rPr>
          <w:rFonts w:ascii="Arial" w:hAnsi="Arial"/>
          <w:sz w:val="20"/>
        </w:rPr>
        <w:t xml:space="preserve">Fraser, A. (2007). Land reform in South Africa and the colonial present. </w:t>
      </w:r>
      <w:r w:rsidRPr="000819AD">
        <w:rPr>
          <w:rFonts w:ascii="Arial" w:hAnsi="Arial"/>
          <w:i/>
          <w:sz w:val="20"/>
        </w:rPr>
        <w:t>Social &amp; Cultural Geography, 8</w:t>
      </w:r>
      <w:r w:rsidRPr="000819AD">
        <w:rPr>
          <w:rFonts w:ascii="Arial" w:hAnsi="Arial"/>
          <w:sz w:val="20"/>
        </w:rPr>
        <w:t>(6), 835-851.</w:t>
      </w:r>
    </w:p>
    <w:p w:rsidR="00277EE7" w:rsidRPr="000819AD" w:rsidRDefault="00277EE7" w:rsidP="00277EE7">
      <w:pPr>
        <w:spacing w:before="2" w:after="2"/>
        <w:ind w:left="720" w:hanging="720"/>
        <w:rPr>
          <w:rFonts w:ascii="Arial" w:hAnsi="Arial"/>
          <w:sz w:val="20"/>
        </w:rPr>
      </w:pPr>
      <w:r w:rsidRPr="000819AD">
        <w:rPr>
          <w:rFonts w:ascii="Arial" w:hAnsi="Arial"/>
          <w:sz w:val="20"/>
        </w:rPr>
        <w:t xml:space="preserve">Heyneman, S. P. (1983). Education during a Period of Austerity: Uganda, 1971-1981. </w:t>
      </w:r>
      <w:r w:rsidRPr="000819AD">
        <w:rPr>
          <w:rFonts w:ascii="Arial" w:hAnsi="Arial"/>
          <w:i/>
          <w:sz w:val="20"/>
        </w:rPr>
        <w:t>Comparative Education Review, 27</w:t>
      </w:r>
      <w:r w:rsidRPr="000819AD">
        <w:rPr>
          <w:rFonts w:ascii="Arial" w:hAnsi="Arial"/>
          <w:sz w:val="20"/>
        </w:rPr>
        <w:t>(3), 403-413.</w:t>
      </w:r>
    </w:p>
    <w:p w:rsidR="00277EE7" w:rsidRDefault="00277EE7" w:rsidP="00277EE7">
      <w:pPr>
        <w:spacing w:after="2"/>
        <w:ind w:left="630" w:hanging="630"/>
        <w:rPr>
          <w:rFonts w:ascii="Arial" w:hAnsi="Arial"/>
          <w:sz w:val="20"/>
        </w:rPr>
      </w:pPr>
      <w:r w:rsidRPr="00203E00">
        <w:rPr>
          <w:rFonts w:ascii="Arial" w:hAnsi="Arial"/>
          <w:sz w:val="20"/>
        </w:rPr>
        <w:t xml:space="preserve">Kalichman, S. C., Simbayi, L. C., Kagee, A., Toefy, Y., Jooste, S., Cain, D., et al. (2006). Associations of poverty, substance use, and HIV transmission risk behaviors in three South African communities. </w:t>
      </w:r>
      <w:r w:rsidRPr="00203E00">
        <w:rPr>
          <w:rFonts w:ascii="Arial" w:hAnsi="Arial"/>
          <w:i/>
          <w:sz w:val="20"/>
        </w:rPr>
        <w:t>Social Science &amp; Medicine, 62</w:t>
      </w:r>
      <w:r w:rsidRPr="00203E00">
        <w:rPr>
          <w:rFonts w:ascii="Arial" w:hAnsi="Arial"/>
          <w:sz w:val="20"/>
        </w:rPr>
        <w:t>, 1641–1649.</w:t>
      </w:r>
      <w:r>
        <w:rPr>
          <w:rFonts w:ascii="Arial" w:hAnsi="Arial"/>
          <w:sz w:val="20"/>
        </w:rPr>
        <w:t xml:space="preserve"> </w:t>
      </w:r>
    </w:p>
    <w:p w:rsidR="00277EE7" w:rsidRPr="000819AD" w:rsidRDefault="00277EE7" w:rsidP="00277EE7">
      <w:pPr>
        <w:spacing w:before="2" w:after="2"/>
        <w:ind w:left="720" w:hanging="720"/>
        <w:rPr>
          <w:rFonts w:ascii="Arial" w:hAnsi="Arial"/>
          <w:sz w:val="20"/>
        </w:rPr>
      </w:pPr>
      <w:r w:rsidRPr="000819AD">
        <w:rPr>
          <w:rFonts w:ascii="Arial" w:hAnsi="Arial"/>
          <w:sz w:val="20"/>
        </w:rPr>
        <w:t xml:space="preserve">Peet, R. (2002). Ideology, Discourse, and the Geography of Hegemony: From Socialist to Neoliberal Development in Postapartheid South Africa. </w:t>
      </w:r>
      <w:r w:rsidRPr="000819AD">
        <w:rPr>
          <w:rFonts w:ascii="Arial" w:hAnsi="Arial"/>
          <w:i/>
          <w:sz w:val="20"/>
        </w:rPr>
        <w:t>Antipode, 34</w:t>
      </w:r>
      <w:r w:rsidRPr="000819AD">
        <w:rPr>
          <w:rFonts w:ascii="Arial" w:hAnsi="Arial"/>
          <w:sz w:val="20"/>
        </w:rPr>
        <w:t>(1), 54-84.</w:t>
      </w:r>
    </w:p>
    <w:p w:rsidR="00277EE7" w:rsidRDefault="00277EE7" w:rsidP="00277EE7">
      <w:pPr>
        <w:spacing w:before="2" w:after="2"/>
        <w:ind w:left="720" w:hanging="720"/>
        <w:rPr>
          <w:rFonts w:ascii="Arial" w:hAnsi="Arial"/>
          <w:sz w:val="20"/>
        </w:rPr>
      </w:pPr>
      <w:r w:rsidRPr="000819AD">
        <w:rPr>
          <w:rFonts w:ascii="Arial" w:hAnsi="Arial"/>
          <w:sz w:val="20"/>
        </w:rPr>
        <w:t xml:space="preserve">Pronyk, P. M., Harpham, T., Busza, J., Phetla, G., Morison, L. A., Hargreaves, J. R., et al. (2008). Can social capital be intentionally generated? A randomized trial from rural South Africa. </w:t>
      </w:r>
      <w:r w:rsidRPr="000819AD">
        <w:rPr>
          <w:rFonts w:ascii="Arial" w:hAnsi="Arial"/>
          <w:i/>
          <w:iCs/>
          <w:sz w:val="20"/>
        </w:rPr>
        <w:t>Social Science &amp; Medicine, 67</w:t>
      </w:r>
      <w:r w:rsidRPr="000819AD">
        <w:rPr>
          <w:rFonts w:ascii="Arial" w:hAnsi="Arial"/>
          <w:sz w:val="20"/>
        </w:rPr>
        <w:t xml:space="preserve">, 1559–1570. </w:t>
      </w:r>
      <w:hyperlink r:id="rId47" w:history="1">
        <w:r w:rsidRPr="000819AD">
          <w:rPr>
            <w:rStyle w:val="Hyperlink"/>
            <w:rFonts w:ascii="Arial" w:hAnsi="Arial"/>
            <w:sz w:val="20"/>
          </w:rPr>
          <w:t>http://www.sef.co.za/files/07%20-%20Pronyk%20Social%20Capital%20RCT%20SSM%202008.pdf</w:t>
        </w:r>
      </w:hyperlink>
      <w:r w:rsidRPr="000819AD">
        <w:rPr>
          <w:rFonts w:ascii="Arial" w:hAnsi="Arial"/>
          <w:sz w:val="20"/>
        </w:rPr>
        <w:t xml:space="preserve">  </w:t>
      </w:r>
    </w:p>
    <w:p w:rsidR="00277EE7" w:rsidRPr="000819AD" w:rsidRDefault="00277EE7" w:rsidP="00277EE7">
      <w:pPr>
        <w:spacing w:before="2" w:after="2"/>
        <w:ind w:left="720" w:hanging="720"/>
        <w:rPr>
          <w:rFonts w:ascii="Arial" w:hAnsi="Arial"/>
          <w:sz w:val="20"/>
        </w:rPr>
      </w:pPr>
      <w:r w:rsidRPr="00203E00">
        <w:rPr>
          <w:rFonts w:ascii="Arial" w:hAnsi="Arial"/>
          <w:sz w:val="20"/>
        </w:rPr>
        <w:t>Rassool, C. Community museums, memory politics, and social transformation in S. Africa: Histories, possibilities, and limits. [see E-reserves]</w:t>
      </w:r>
    </w:p>
    <w:p w:rsidR="00277EE7" w:rsidRPr="000819AD" w:rsidRDefault="00277EE7" w:rsidP="00277EE7">
      <w:pPr>
        <w:spacing w:before="2" w:after="2"/>
        <w:ind w:left="720" w:hanging="720"/>
        <w:rPr>
          <w:rFonts w:ascii="Arial" w:hAnsi="Arial"/>
          <w:sz w:val="20"/>
        </w:rPr>
      </w:pPr>
      <w:r w:rsidRPr="000819AD">
        <w:rPr>
          <w:rFonts w:ascii="Arial" w:hAnsi="Arial"/>
          <w:sz w:val="20"/>
        </w:rPr>
        <w:t xml:space="preserve">Simon, D. (2003). Contextualising South African Local Economic Development within Current Development Debates: The International Setting. </w:t>
      </w:r>
      <w:r w:rsidRPr="000819AD">
        <w:rPr>
          <w:rFonts w:ascii="Arial" w:hAnsi="Arial"/>
          <w:i/>
          <w:sz w:val="20"/>
        </w:rPr>
        <w:t>Urban Forum, 14</w:t>
      </w:r>
      <w:r w:rsidRPr="000819AD">
        <w:rPr>
          <w:rFonts w:ascii="Arial" w:hAnsi="Arial"/>
          <w:sz w:val="20"/>
        </w:rPr>
        <w:t>(2-3), 127-146.</w:t>
      </w:r>
    </w:p>
    <w:p w:rsidR="00277EE7" w:rsidRPr="000819AD" w:rsidRDefault="00277EE7" w:rsidP="00277EE7">
      <w:pPr>
        <w:spacing w:before="2" w:after="2"/>
        <w:ind w:left="720" w:hanging="720"/>
        <w:rPr>
          <w:rFonts w:ascii="Arial" w:hAnsi="Arial"/>
          <w:sz w:val="20"/>
        </w:rPr>
      </w:pPr>
      <w:r w:rsidRPr="000819AD">
        <w:rPr>
          <w:rFonts w:ascii="Arial" w:hAnsi="Arial"/>
          <w:sz w:val="20"/>
        </w:rPr>
        <w:t xml:space="preserve">Webster, E. (2005). Making a Living, Earning a Living: Work and Employment in Southern Africa. </w:t>
      </w:r>
      <w:r w:rsidRPr="000819AD">
        <w:rPr>
          <w:rFonts w:ascii="Arial" w:hAnsi="Arial"/>
          <w:i/>
          <w:sz w:val="20"/>
        </w:rPr>
        <w:t>International Political Science Review, 26</w:t>
      </w:r>
      <w:r w:rsidRPr="000819AD">
        <w:rPr>
          <w:rFonts w:ascii="Arial" w:hAnsi="Arial"/>
          <w:sz w:val="20"/>
        </w:rPr>
        <w:t>(1), 55-71.</w:t>
      </w:r>
    </w:p>
    <w:p w:rsidR="00B2309E" w:rsidRPr="00AF5CE6" w:rsidRDefault="00B2309E" w:rsidP="00B2309E">
      <w:pPr>
        <w:spacing w:after="0" w:line="240" w:lineRule="auto"/>
        <w:rPr>
          <w:rFonts w:ascii="Arial" w:hAnsi="Arial" w:cs="Times New Roman (Arabic)"/>
          <w:sz w:val="20"/>
          <w:u w:val="single"/>
        </w:rPr>
      </w:pPr>
    </w:p>
    <w:p w:rsidR="00DA4C06" w:rsidRDefault="00447683" w:rsidP="009A60E8">
      <w:pPr>
        <w:spacing w:after="0" w:line="240" w:lineRule="auto"/>
        <w:rPr>
          <w:rFonts w:ascii="Arial" w:hAnsi="Arial"/>
          <w:b/>
          <w:bCs/>
          <w:sz w:val="20"/>
          <w:u w:val="single"/>
        </w:rPr>
      </w:pPr>
      <w:r>
        <w:rPr>
          <w:rFonts w:ascii="Arial" w:hAnsi="Arial"/>
          <w:b/>
          <w:bCs/>
          <w:sz w:val="20"/>
          <w:u w:val="single"/>
        </w:rPr>
        <w:t>13. 11/14</w:t>
      </w:r>
      <w:r w:rsidR="00B2309E" w:rsidRPr="00AF5CE6">
        <w:rPr>
          <w:rFonts w:ascii="Arial" w:hAnsi="Arial"/>
          <w:b/>
          <w:bCs/>
          <w:sz w:val="20"/>
          <w:u w:val="single"/>
        </w:rPr>
        <w:t xml:space="preserve">: </w:t>
      </w:r>
      <w:r w:rsidR="00031260" w:rsidRPr="00AF5CE6">
        <w:rPr>
          <w:rFonts w:ascii="Arial" w:hAnsi="Arial"/>
          <w:b/>
          <w:bCs/>
          <w:sz w:val="20"/>
          <w:u w:val="single"/>
        </w:rPr>
        <w:t>Development in Asia</w:t>
      </w:r>
    </w:p>
    <w:p w:rsidR="00DA4C06" w:rsidRPr="00DA4C06" w:rsidRDefault="00DA4C06" w:rsidP="00DA4C06">
      <w:pPr>
        <w:widowControl w:val="0"/>
        <w:autoSpaceDE w:val="0"/>
        <w:autoSpaceDN w:val="0"/>
        <w:adjustRightInd w:val="0"/>
        <w:spacing w:after="0" w:line="240" w:lineRule="auto"/>
        <w:ind w:left="720" w:hanging="720"/>
        <w:rPr>
          <w:rFonts w:ascii="Arial" w:eastAsia="Calibri" w:hAnsi="Arial"/>
          <w:sz w:val="20"/>
        </w:rPr>
      </w:pPr>
      <w:r w:rsidRPr="00DC6458">
        <w:rPr>
          <w:rFonts w:ascii="Arial" w:eastAsia="Calibri" w:hAnsi="Arial"/>
          <w:b/>
          <w:sz w:val="20"/>
        </w:rPr>
        <w:t xml:space="preserve">Blair, G., Fair, C. C., Malhotra, N., &amp; Shapiro, J. N. (2011). </w:t>
      </w:r>
      <w:r w:rsidRPr="00DC6458">
        <w:rPr>
          <w:rFonts w:ascii="Arial" w:eastAsia="Calibri" w:hAnsi="Arial"/>
          <w:b/>
          <w:i/>
          <w:iCs/>
          <w:sz w:val="20"/>
        </w:rPr>
        <w:t>Poverty and Support for Militant Politics: Evidence from Pakistan</w:t>
      </w:r>
      <w:r w:rsidRPr="00DC6458">
        <w:rPr>
          <w:rFonts w:ascii="Arial" w:eastAsia="Calibri" w:hAnsi="Arial"/>
          <w:b/>
          <w:sz w:val="20"/>
        </w:rPr>
        <w:t xml:space="preserve"> </w:t>
      </w:r>
      <w:r w:rsidRPr="00DA4C06">
        <w:rPr>
          <w:rFonts w:ascii="Arial" w:eastAsia="Calibri" w:hAnsi="Arial"/>
          <w:sz w:val="20"/>
        </w:rPr>
        <w:t>(No. 2011-7). Washington, DC: Georgetown University, Edmund A. Walsh School of Foreign Service, Mortara Center for International Studies.</w:t>
      </w:r>
      <w:r>
        <w:rPr>
          <w:rFonts w:ascii="Arial" w:eastAsia="Calibri" w:hAnsi="Arial"/>
          <w:sz w:val="20"/>
        </w:rPr>
        <w:t xml:space="preserve"> </w:t>
      </w:r>
      <w:hyperlink r:id="rId48" w:history="1">
        <w:r w:rsidRPr="00E307DC">
          <w:rPr>
            <w:rStyle w:val="Hyperlink"/>
            <w:rFonts w:ascii="Arial" w:eastAsia="Calibri" w:hAnsi="Arial"/>
            <w:sz w:val="20"/>
          </w:rPr>
          <w:t>http://www.humansecuritygateway.com/documents/MORTARA-FAIR-Poverty-and-Support-for-Militant-Politics-Pakistan.pdf</w:t>
        </w:r>
      </w:hyperlink>
      <w:r>
        <w:rPr>
          <w:rFonts w:ascii="Arial" w:eastAsia="Calibri" w:hAnsi="Arial"/>
          <w:sz w:val="20"/>
        </w:rPr>
        <w:t xml:space="preserve"> </w:t>
      </w:r>
    </w:p>
    <w:p w:rsidR="00B532E4" w:rsidRDefault="007020C1" w:rsidP="00031260">
      <w:pPr>
        <w:autoSpaceDE w:val="0"/>
        <w:autoSpaceDN w:val="0"/>
        <w:adjustRightInd w:val="0"/>
        <w:spacing w:after="0" w:line="240" w:lineRule="auto"/>
        <w:ind w:left="720" w:hanging="720"/>
        <w:rPr>
          <w:rFonts w:ascii="Arial" w:hAnsi="Arial"/>
          <w:b/>
          <w:sz w:val="20"/>
        </w:rPr>
      </w:pPr>
      <w:hyperlink r:id="rId49" w:history="1">
        <w:r w:rsidR="002211D5" w:rsidRPr="00DC6458">
          <w:rPr>
            <w:rStyle w:val="Hyperlink"/>
            <w:rFonts w:ascii="Arial" w:hAnsi="Arial"/>
            <w:b/>
            <w:sz w:val="20"/>
          </w:rPr>
          <w:t>Pellissery, S., &amp; Bergh, S. I. (2007).</w:t>
        </w:r>
      </w:hyperlink>
      <w:r w:rsidR="002211D5" w:rsidRPr="00DC6458">
        <w:rPr>
          <w:rFonts w:ascii="Arial" w:hAnsi="Arial"/>
          <w:b/>
          <w:sz w:val="20"/>
        </w:rPr>
        <w:t xml:space="preserve"> </w:t>
      </w:r>
      <w:r w:rsidR="00031260" w:rsidRPr="00DC6458">
        <w:rPr>
          <w:rFonts w:ascii="Arial" w:hAnsi="Arial"/>
          <w:b/>
          <w:sz w:val="20"/>
        </w:rPr>
        <w:t xml:space="preserve">Adapting the Capability Approach to Explain the Effects of Participatory Development Programs: Case Studies from India and Morocco. </w:t>
      </w:r>
      <w:r w:rsidR="00031260" w:rsidRPr="00DC6458">
        <w:rPr>
          <w:rFonts w:ascii="Arial" w:hAnsi="Arial"/>
          <w:b/>
          <w:i/>
          <w:iCs/>
          <w:sz w:val="20"/>
        </w:rPr>
        <w:t>Journal of Human Development, 8</w:t>
      </w:r>
      <w:r w:rsidR="00031260" w:rsidRPr="00DC6458">
        <w:rPr>
          <w:rFonts w:ascii="Arial" w:hAnsi="Arial"/>
          <w:b/>
          <w:iCs/>
          <w:sz w:val="20"/>
        </w:rPr>
        <w:t xml:space="preserve"> </w:t>
      </w:r>
      <w:r w:rsidR="00C21EE7" w:rsidRPr="00DC6458">
        <w:rPr>
          <w:rFonts w:ascii="Arial" w:hAnsi="Arial"/>
          <w:b/>
          <w:iCs/>
          <w:sz w:val="20"/>
        </w:rPr>
        <w:t>(</w:t>
      </w:r>
      <w:r w:rsidR="00031260" w:rsidRPr="00DC6458">
        <w:rPr>
          <w:rFonts w:ascii="Arial" w:hAnsi="Arial"/>
          <w:b/>
          <w:iCs/>
          <w:sz w:val="20"/>
        </w:rPr>
        <w:t>2</w:t>
      </w:r>
      <w:r w:rsidR="00C21EE7" w:rsidRPr="00DC6458">
        <w:rPr>
          <w:rFonts w:ascii="Arial" w:hAnsi="Arial"/>
          <w:b/>
          <w:iCs/>
          <w:sz w:val="20"/>
        </w:rPr>
        <w:t>)</w:t>
      </w:r>
      <w:r w:rsidR="00031260" w:rsidRPr="00DC6458">
        <w:rPr>
          <w:rFonts w:ascii="Arial" w:hAnsi="Arial"/>
          <w:b/>
          <w:sz w:val="20"/>
        </w:rPr>
        <w:t>, 283-302.</w:t>
      </w:r>
    </w:p>
    <w:p w:rsidR="00B532E4" w:rsidRPr="00B532E4" w:rsidRDefault="007020C1" w:rsidP="00B532E4">
      <w:pPr>
        <w:autoSpaceDE w:val="0"/>
        <w:autoSpaceDN w:val="0"/>
        <w:adjustRightInd w:val="0"/>
        <w:spacing w:after="0" w:line="240" w:lineRule="auto"/>
        <w:ind w:left="540" w:hanging="540"/>
        <w:rPr>
          <w:rFonts w:ascii="Arial" w:hAnsi="Arial"/>
          <w:b/>
          <w:sz w:val="20"/>
        </w:rPr>
      </w:pPr>
      <w:hyperlink r:id="rId50" w:history="1">
        <w:r w:rsidR="00B532E4" w:rsidRPr="00B532E4">
          <w:rPr>
            <w:rStyle w:val="Hyperlink"/>
            <w:rFonts w:ascii="Arial" w:hAnsi="Arial"/>
            <w:b/>
            <w:sz w:val="20"/>
          </w:rPr>
          <w:t>Fan, S., &amp; Zhang, X. (2004)</w:t>
        </w:r>
      </w:hyperlink>
      <w:r w:rsidR="00B532E4" w:rsidRPr="00B532E4">
        <w:rPr>
          <w:rFonts w:ascii="Arial" w:hAnsi="Arial"/>
          <w:b/>
          <w:sz w:val="20"/>
        </w:rPr>
        <w:t xml:space="preserve">. Infrastructure and Regional Economic Development in Rural China. </w:t>
      </w:r>
      <w:r w:rsidR="00B532E4" w:rsidRPr="00B532E4">
        <w:rPr>
          <w:rFonts w:ascii="Arial" w:hAnsi="Arial"/>
          <w:b/>
          <w:i/>
          <w:iCs/>
          <w:sz w:val="20"/>
        </w:rPr>
        <w:t>China Economic Review, 15</w:t>
      </w:r>
      <w:r w:rsidR="00B532E4" w:rsidRPr="00B532E4">
        <w:rPr>
          <w:rFonts w:ascii="Arial" w:hAnsi="Arial"/>
          <w:b/>
          <w:sz w:val="20"/>
        </w:rPr>
        <w:t xml:space="preserve">(2), 203-214. [skip part </w:t>
      </w:r>
      <w:r w:rsidR="00B532E4" w:rsidRPr="00B532E4">
        <w:rPr>
          <w:rFonts w:ascii="Arial" w:hAnsi="Arial" w:cs="AdvTT2cba4af3.B"/>
          <w:b/>
          <w:sz w:val="20"/>
        </w:rPr>
        <w:t>3. Conceptual framework &amp; model</w:t>
      </w:r>
      <w:r w:rsidR="00B532E4" w:rsidRPr="00B532E4">
        <w:rPr>
          <w:rFonts w:ascii="Arial" w:hAnsi="Arial"/>
          <w:b/>
          <w:sz w:val="20"/>
        </w:rPr>
        <w:t>]</w:t>
      </w:r>
    </w:p>
    <w:p w:rsidR="002220E3" w:rsidRPr="00DC6458" w:rsidRDefault="007020C1" w:rsidP="00914F0B">
      <w:pPr>
        <w:autoSpaceDE w:val="0"/>
        <w:autoSpaceDN w:val="0"/>
        <w:adjustRightInd w:val="0"/>
        <w:spacing w:after="0" w:line="240" w:lineRule="auto"/>
        <w:ind w:left="720" w:hanging="720"/>
        <w:rPr>
          <w:rFonts w:ascii="Arial" w:hAnsi="Arial"/>
          <w:b/>
          <w:color w:val="0000FF"/>
          <w:sz w:val="20"/>
        </w:rPr>
      </w:pPr>
      <w:hyperlink r:id="rId51" w:history="1">
        <w:r w:rsidR="002220E3" w:rsidRPr="00DC6458">
          <w:rPr>
            <w:rStyle w:val="Hyperlink"/>
            <w:rFonts w:ascii="Arial" w:hAnsi="Arial"/>
            <w:b/>
            <w:sz w:val="20"/>
          </w:rPr>
          <w:t xml:space="preserve">Robinson, J., &amp; Perkins, D.D. (2009). Social development needs assessment in China: Lessons from an international collaborative field school in Guangxi </w:t>
        </w:r>
        <w:r w:rsidR="002220E3" w:rsidRPr="00DC6458">
          <w:rPr>
            <w:rStyle w:val="spelle"/>
            <w:rFonts w:ascii="Arial" w:hAnsi="Arial"/>
            <w:b/>
            <w:color w:val="0000FF"/>
            <w:sz w:val="20"/>
          </w:rPr>
          <w:t>Zhuang</w:t>
        </w:r>
        <w:r w:rsidR="002220E3" w:rsidRPr="00DC6458">
          <w:rPr>
            <w:rStyle w:val="Hyperlink"/>
            <w:rFonts w:ascii="Arial" w:hAnsi="Arial"/>
            <w:b/>
            <w:sz w:val="20"/>
          </w:rPr>
          <w:t xml:space="preserve"> Autonomous Region. </w:t>
        </w:r>
        <w:r w:rsidR="002220E3" w:rsidRPr="00DC6458">
          <w:rPr>
            <w:rStyle w:val="Hyperlink"/>
            <w:rFonts w:ascii="Arial" w:hAnsi="Arial"/>
            <w:b/>
            <w:i/>
            <w:sz w:val="20"/>
          </w:rPr>
          <w:t>China Journal of Social Work, 2</w:t>
        </w:r>
        <w:r w:rsidR="002220E3" w:rsidRPr="00DC6458">
          <w:rPr>
            <w:rStyle w:val="Hyperlink"/>
            <w:rFonts w:ascii="Arial" w:hAnsi="Arial"/>
            <w:b/>
            <w:sz w:val="20"/>
          </w:rPr>
          <w:t>(1), 34-51.</w:t>
        </w:r>
      </w:hyperlink>
      <w:r w:rsidR="002220E3" w:rsidRPr="00DC6458">
        <w:rPr>
          <w:rFonts w:ascii="Arial" w:hAnsi="Arial"/>
          <w:b/>
          <w:color w:val="0000FF"/>
          <w:sz w:val="20"/>
        </w:rPr>
        <w:t xml:space="preserve"> </w:t>
      </w:r>
    </w:p>
    <w:p w:rsidR="00031260" w:rsidRPr="00DC6458" w:rsidRDefault="007020C1" w:rsidP="00031260">
      <w:pPr>
        <w:widowControl w:val="0"/>
        <w:autoSpaceDE w:val="0"/>
        <w:autoSpaceDN w:val="0"/>
        <w:adjustRightInd w:val="0"/>
        <w:spacing w:after="0" w:line="240" w:lineRule="auto"/>
        <w:ind w:left="720" w:hanging="720"/>
        <w:rPr>
          <w:rFonts w:ascii="Arial" w:eastAsia="Calibri" w:hAnsi="Arial"/>
          <w:b/>
          <w:sz w:val="20"/>
        </w:rPr>
      </w:pPr>
      <w:hyperlink r:id="rId52" w:history="1">
        <w:r w:rsidR="002220E3" w:rsidRPr="00DC6458">
          <w:rPr>
            <w:rStyle w:val="spelle"/>
            <w:rFonts w:ascii="Arial" w:hAnsi="Arial"/>
            <w:b/>
            <w:color w:val="0000FF"/>
            <w:sz w:val="20"/>
          </w:rPr>
          <w:t>Xu</w:t>
        </w:r>
        <w:r w:rsidR="002220E3" w:rsidRPr="00DC6458">
          <w:rPr>
            <w:rStyle w:val="Hyperlink"/>
            <w:rFonts w:ascii="Arial" w:hAnsi="Arial"/>
            <w:b/>
            <w:sz w:val="20"/>
          </w:rPr>
          <w:t xml:space="preserve">, Q., Perkins, D.D., Chow, J.C. (2010). Sense of Community, Neighboring, and Social Capital as Predictors of Local Political Participation in China. </w:t>
        </w:r>
        <w:r w:rsidR="002220E3" w:rsidRPr="00DC6458">
          <w:rPr>
            <w:rStyle w:val="Hyperlink"/>
            <w:rFonts w:ascii="Arial" w:hAnsi="Arial"/>
            <w:b/>
            <w:i/>
            <w:sz w:val="20"/>
          </w:rPr>
          <w:t>American Journal of Community Psychology, 45(3-4)</w:t>
        </w:r>
        <w:r w:rsidR="002220E3" w:rsidRPr="00DC6458">
          <w:rPr>
            <w:rStyle w:val="Hyperlink"/>
            <w:rFonts w:ascii="Arial" w:hAnsi="Arial"/>
            <w:b/>
            <w:sz w:val="20"/>
          </w:rPr>
          <w:t>, 259-271.</w:t>
        </w:r>
      </w:hyperlink>
    </w:p>
    <w:p w:rsidR="00031260" w:rsidRPr="002F7663" w:rsidRDefault="00031260" w:rsidP="00031260">
      <w:pPr>
        <w:spacing w:after="0" w:line="240" w:lineRule="auto"/>
        <w:rPr>
          <w:rFonts w:ascii="Arial" w:hAnsi="Arial" w:cs="Times New Roman (Arabic)"/>
          <w:sz w:val="20"/>
          <w:u w:val="single"/>
        </w:rPr>
      </w:pPr>
      <w:r w:rsidRPr="002F7663">
        <w:rPr>
          <w:rFonts w:ascii="Arial" w:hAnsi="Arial"/>
          <w:sz w:val="20"/>
          <w:u w:val="single"/>
        </w:rPr>
        <w:t xml:space="preserve">Recommended: </w:t>
      </w:r>
    </w:p>
    <w:p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Ashton, D. G., Francis; James, Donna; Sung, Johnny. (1999). Education and training for development in East Asia: The political economy of skill formation in East Asian newly indu</w:t>
      </w:r>
      <w:r w:rsidR="00C21EE7">
        <w:rPr>
          <w:rFonts w:ascii="Arial" w:hAnsi="Arial"/>
          <w:sz w:val="20"/>
        </w:rPr>
        <w:t xml:space="preserve">strialised economies. </w:t>
      </w:r>
      <w:r w:rsidRPr="00AF5CE6">
        <w:rPr>
          <w:rFonts w:ascii="Arial" w:hAnsi="Arial"/>
          <w:sz w:val="20"/>
        </w:rPr>
        <w:t>Routledge.</w:t>
      </w:r>
    </w:p>
    <w:p w:rsidR="00031260" w:rsidRPr="00AF5CE6" w:rsidRDefault="00031260" w:rsidP="00031260">
      <w:pPr>
        <w:autoSpaceDE w:val="0"/>
        <w:autoSpaceDN w:val="0"/>
        <w:adjustRightInd w:val="0"/>
        <w:spacing w:after="0" w:line="240" w:lineRule="auto"/>
        <w:ind w:left="720" w:hanging="720"/>
        <w:rPr>
          <w:rFonts w:ascii="Arial" w:hAnsi="Arial"/>
          <w:sz w:val="20"/>
        </w:rPr>
      </w:pPr>
      <w:bookmarkStart w:id="17" w:name="OLE_LINK19"/>
      <w:bookmarkStart w:id="18" w:name="OLE_LINK20"/>
      <w:r w:rsidRPr="00AF5CE6">
        <w:rPr>
          <w:rFonts w:ascii="Arial" w:hAnsi="Arial"/>
          <w:sz w:val="20"/>
        </w:rPr>
        <w:t xml:space="preserve">Bian, Y., Breiger, R., Davis, D., &amp; Galaskiewicz, J. (2005). Occupation, Class, and Social Networks in Urban China. </w:t>
      </w:r>
      <w:r w:rsidRPr="00AF5CE6">
        <w:rPr>
          <w:rFonts w:ascii="Arial" w:hAnsi="Arial"/>
          <w:i/>
          <w:iCs/>
          <w:sz w:val="20"/>
        </w:rPr>
        <w:t>Social Forces, 83</w:t>
      </w:r>
      <w:r w:rsidRPr="00AF5CE6">
        <w:rPr>
          <w:rFonts w:ascii="Arial" w:hAnsi="Arial"/>
          <w:sz w:val="20"/>
        </w:rPr>
        <w:t>(4), 1443-1468.</w:t>
      </w:r>
    </w:p>
    <w:p w:rsidR="00031260" w:rsidRPr="00AF5CE6" w:rsidRDefault="007020C1" w:rsidP="00031260">
      <w:pPr>
        <w:autoSpaceDE w:val="0"/>
        <w:autoSpaceDN w:val="0"/>
        <w:adjustRightInd w:val="0"/>
        <w:spacing w:after="0" w:line="240" w:lineRule="auto"/>
        <w:ind w:left="720" w:hanging="720"/>
        <w:rPr>
          <w:rFonts w:ascii="Arial" w:hAnsi="Arial"/>
          <w:sz w:val="20"/>
        </w:rPr>
      </w:pPr>
      <w:hyperlink r:id="rId53" w:history="1">
        <w:r w:rsidR="00C21EE7" w:rsidRPr="00C21EE7">
          <w:rPr>
            <w:rStyle w:val="Hyperlink"/>
            <w:rFonts w:ascii="Arial" w:hAnsi="Arial"/>
            <w:sz w:val="20"/>
          </w:rPr>
          <w:t>Bray, D. (2006)</w:t>
        </w:r>
      </w:hyperlink>
      <w:r w:rsidR="00C21EE7">
        <w:rPr>
          <w:rFonts w:ascii="Arial" w:hAnsi="Arial"/>
          <w:sz w:val="20"/>
        </w:rPr>
        <w:t>.</w:t>
      </w:r>
      <w:r w:rsidR="00C21EE7" w:rsidRPr="00C21EE7">
        <w:rPr>
          <w:rFonts w:ascii="Arial" w:hAnsi="Arial"/>
          <w:sz w:val="20"/>
        </w:rPr>
        <w:t xml:space="preserve"> </w:t>
      </w:r>
      <w:r w:rsidR="00031260" w:rsidRPr="00AF5CE6">
        <w:rPr>
          <w:rFonts w:ascii="Arial" w:hAnsi="Arial"/>
          <w:sz w:val="20"/>
        </w:rPr>
        <w:t xml:space="preserve">Building 'Community': New Strategies of Governance in Urban China. </w:t>
      </w:r>
      <w:r w:rsidR="00031260" w:rsidRPr="00AF5CE6">
        <w:rPr>
          <w:rFonts w:ascii="Arial" w:hAnsi="Arial"/>
          <w:i/>
          <w:iCs/>
          <w:sz w:val="20"/>
        </w:rPr>
        <w:t>Economy and Society, 35</w:t>
      </w:r>
      <w:r w:rsidR="00031260" w:rsidRPr="00AF5CE6">
        <w:rPr>
          <w:rFonts w:ascii="Arial" w:hAnsi="Arial"/>
          <w:sz w:val="20"/>
        </w:rPr>
        <w:t>(4), 530-549.</w:t>
      </w:r>
    </w:p>
    <w:p w:rsidR="00031260" w:rsidRDefault="00031260" w:rsidP="00031260">
      <w:pPr>
        <w:autoSpaceDE w:val="0"/>
        <w:autoSpaceDN w:val="0"/>
        <w:adjustRightInd w:val="0"/>
        <w:spacing w:after="0" w:line="240" w:lineRule="auto"/>
        <w:ind w:left="720" w:hanging="720"/>
        <w:rPr>
          <w:rStyle w:val="fnt0"/>
        </w:rPr>
      </w:pPr>
      <w:r w:rsidRPr="00AF5CE6">
        <w:rPr>
          <w:rStyle w:val="fnt0"/>
          <w:rFonts w:ascii="Arial" w:hAnsi="Arial"/>
          <w:sz w:val="20"/>
        </w:rPr>
        <w:t xml:space="preserve">Bray, M. (1992). Colonialism, Scale, and Politics: Divergence and Convergence of Educational Development in Hong Kong and Macau. </w:t>
      </w:r>
      <w:r w:rsidRPr="00AF5CE6">
        <w:rPr>
          <w:rStyle w:val="fnt0"/>
          <w:rFonts w:ascii="Arial" w:hAnsi="Arial"/>
          <w:i/>
          <w:iCs/>
          <w:sz w:val="20"/>
        </w:rPr>
        <w:t>Comparative Education Review, 36</w:t>
      </w:r>
      <w:r w:rsidRPr="00AF5CE6">
        <w:rPr>
          <w:rStyle w:val="fnt0"/>
          <w:rFonts w:ascii="Arial" w:hAnsi="Arial"/>
          <w:sz w:val="20"/>
        </w:rPr>
        <w:t>(3), 322-342. [e-reserve]</w:t>
      </w:r>
    </w:p>
    <w:bookmarkEnd w:id="17"/>
    <w:bookmarkEnd w:id="18"/>
    <w:p w:rsidR="00031260" w:rsidRPr="00AF5CE6" w:rsidRDefault="00031260" w:rsidP="00031260">
      <w:pPr>
        <w:autoSpaceDE w:val="0"/>
        <w:autoSpaceDN w:val="0"/>
        <w:adjustRightInd w:val="0"/>
        <w:spacing w:after="0" w:line="240" w:lineRule="auto"/>
        <w:ind w:left="720" w:hanging="720"/>
        <w:rPr>
          <w:rFonts w:ascii="Arial" w:hAnsi="Arial" w:cs="Times New Roman (Arabic)"/>
          <w:sz w:val="20"/>
        </w:rPr>
      </w:pPr>
      <w:r w:rsidRPr="00AF5CE6">
        <w:rPr>
          <w:rFonts w:ascii="Arial" w:hAnsi="Arial"/>
          <w:sz w:val="20"/>
        </w:rPr>
        <w:t xml:space="preserve">Chen, X. (2005). </w:t>
      </w:r>
      <w:r w:rsidRPr="00AF5CE6">
        <w:rPr>
          <w:rFonts w:ascii="Arial" w:hAnsi="Arial"/>
          <w:i/>
          <w:iCs/>
          <w:sz w:val="20"/>
        </w:rPr>
        <w:t>As borders bend: Transnational spaces on the Pacific rim</w:t>
      </w:r>
      <w:r w:rsidRPr="00AF5CE6">
        <w:rPr>
          <w:rFonts w:ascii="Arial" w:hAnsi="Arial"/>
          <w:sz w:val="20"/>
        </w:rPr>
        <w:t xml:space="preserve">. </w:t>
      </w:r>
      <w:r w:rsidR="00C21EE7">
        <w:rPr>
          <w:rFonts w:ascii="Arial" w:hAnsi="Arial"/>
          <w:sz w:val="20"/>
        </w:rPr>
        <w:t>Rowman &amp; Littlefield</w:t>
      </w:r>
      <w:r w:rsidRPr="00AF5CE6">
        <w:rPr>
          <w:rFonts w:ascii="Arial" w:hAnsi="Arial"/>
          <w:sz w:val="20"/>
        </w:rPr>
        <w:t>.</w:t>
      </w:r>
    </w:p>
    <w:p w:rsidR="00031260" w:rsidRPr="00AF5CE6" w:rsidRDefault="007020C1" w:rsidP="00031260">
      <w:pPr>
        <w:autoSpaceDE w:val="0"/>
        <w:autoSpaceDN w:val="0"/>
        <w:adjustRightInd w:val="0"/>
        <w:spacing w:after="0" w:line="240" w:lineRule="auto"/>
        <w:ind w:left="720" w:hanging="720"/>
        <w:rPr>
          <w:rFonts w:ascii="Arial" w:hAnsi="Arial"/>
          <w:sz w:val="20"/>
        </w:rPr>
      </w:pPr>
      <w:hyperlink r:id="rId54" w:history="1">
        <w:r w:rsidR="00C21EE7" w:rsidRPr="00C21EE7">
          <w:rPr>
            <w:rStyle w:val="Hyperlink"/>
            <w:rFonts w:ascii="Arial" w:hAnsi="Arial"/>
            <w:sz w:val="20"/>
          </w:rPr>
          <w:t>Chen, X. (2006)</w:t>
        </w:r>
      </w:hyperlink>
      <w:r w:rsidR="00031260" w:rsidRPr="00C21EE7">
        <w:rPr>
          <w:rFonts w:ascii="Arial" w:hAnsi="Arial"/>
          <w:sz w:val="20"/>
        </w:rPr>
        <w:t>.</w:t>
      </w:r>
      <w:r w:rsidR="00031260" w:rsidRPr="00AF5CE6">
        <w:rPr>
          <w:rFonts w:ascii="Arial" w:hAnsi="Arial"/>
          <w:sz w:val="20"/>
        </w:rPr>
        <w:t xml:space="preserve"> Beyond the reach of globalization: China’s border regions and cities in transition. In F. Wu (Ed.), </w:t>
      </w:r>
      <w:r w:rsidR="00031260" w:rsidRPr="00AF5CE6">
        <w:rPr>
          <w:rFonts w:ascii="Arial" w:hAnsi="Arial"/>
          <w:i/>
          <w:iCs/>
          <w:sz w:val="20"/>
        </w:rPr>
        <w:t>Globalization and the Chinese City</w:t>
      </w:r>
      <w:r w:rsidR="00031260" w:rsidRPr="00AF5CE6">
        <w:rPr>
          <w:rFonts w:ascii="Arial" w:hAnsi="Arial"/>
          <w:sz w:val="20"/>
        </w:rPr>
        <w:t xml:space="preserve"> (pp. 21-46): Routledge.</w:t>
      </w:r>
    </w:p>
    <w:p w:rsidR="00031260" w:rsidRPr="00AF5CE6" w:rsidRDefault="00031260" w:rsidP="00031260">
      <w:pPr>
        <w:autoSpaceDE w:val="0"/>
        <w:autoSpaceDN w:val="0"/>
        <w:adjustRightInd w:val="0"/>
        <w:spacing w:after="0" w:line="240" w:lineRule="auto"/>
        <w:ind w:left="720" w:hanging="720"/>
        <w:rPr>
          <w:rFonts w:ascii="Arial" w:hAnsi="Arial" w:cs="Times New Roman (Arabic)"/>
          <w:sz w:val="20"/>
        </w:rPr>
      </w:pPr>
      <w:r w:rsidRPr="00AF5CE6">
        <w:rPr>
          <w:rFonts w:ascii="Arial" w:hAnsi="Arial"/>
          <w:sz w:val="20"/>
        </w:rPr>
        <w:t xml:space="preserve">Drèze, J., &amp; Sen, A. K. (2002). </w:t>
      </w:r>
      <w:r w:rsidRPr="00AF5CE6">
        <w:rPr>
          <w:rFonts w:ascii="Arial" w:hAnsi="Arial"/>
          <w:i/>
          <w:iCs/>
          <w:sz w:val="20"/>
        </w:rPr>
        <w:t>India: Development and participation</w:t>
      </w:r>
      <w:r w:rsidRPr="00AF5CE6">
        <w:rPr>
          <w:rFonts w:ascii="Arial" w:hAnsi="Arial"/>
          <w:sz w:val="20"/>
        </w:rPr>
        <w:t xml:space="preserve"> (2nd ed.). Oxford U. Press.</w:t>
      </w:r>
    </w:p>
    <w:p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He, S. (2007). State-sponsored Gentrification Under Market Transition The Case of Shanghai. </w:t>
      </w:r>
      <w:r w:rsidRPr="00AF5CE6">
        <w:rPr>
          <w:rFonts w:ascii="Arial" w:hAnsi="Arial"/>
          <w:i/>
          <w:iCs/>
          <w:sz w:val="20"/>
        </w:rPr>
        <w:t>Urban Affairs Review, 43</w:t>
      </w:r>
      <w:r w:rsidRPr="00AF5CE6">
        <w:rPr>
          <w:rFonts w:ascii="Arial" w:hAnsi="Arial"/>
          <w:sz w:val="20"/>
        </w:rPr>
        <w:t>(2), 171-198.</w:t>
      </w:r>
    </w:p>
    <w:p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Li, H., Rozelle, S., &amp; Zhang, L. (2004). Micro-credit Programs and Off-Farm Migration in China. </w:t>
      </w:r>
      <w:r w:rsidRPr="00AF5CE6">
        <w:rPr>
          <w:rFonts w:ascii="Arial" w:hAnsi="Arial"/>
          <w:i/>
          <w:iCs/>
          <w:sz w:val="20"/>
        </w:rPr>
        <w:t>Pacific Economic Review, 9</w:t>
      </w:r>
      <w:r w:rsidRPr="00AF5CE6">
        <w:rPr>
          <w:rFonts w:ascii="Arial" w:hAnsi="Arial"/>
          <w:sz w:val="20"/>
        </w:rPr>
        <w:t>(3), 209-223.</w:t>
      </w:r>
    </w:p>
    <w:p w:rsidR="00031260" w:rsidRPr="00AF5CE6" w:rsidRDefault="00031260" w:rsidP="00031260">
      <w:pPr>
        <w:autoSpaceDE w:val="0"/>
        <w:autoSpaceDN w:val="0"/>
        <w:adjustRightInd w:val="0"/>
        <w:spacing w:after="0" w:line="240" w:lineRule="auto"/>
        <w:ind w:left="720" w:hanging="720"/>
        <w:rPr>
          <w:rFonts w:ascii="Arial" w:hAnsi="Arial" w:cs="Times New Roman (Arabic)"/>
          <w:sz w:val="20"/>
        </w:rPr>
      </w:pPr>
      <w:r w:rsidRPr="00AF5CE6">
        <w:rPr>
          <w:rStyle w:val="fnt0"/>
          <w:rFonts w:ascii="Arial" w:hAnsi="Arial"/>
          <w:sz w:val="20"/>
        </w:rPr>
        <w:t xml:space="preserve">Lieten, G. K. (2002). The Human Development Puzzle in Kerala. </w:t>
      </w:r>
      <w:r w:rsidRPr="00CF19D0">
        <w:rPr>
          <w:rStyle w:val="fnt0"/>
          <w:rFonts w:ascii="Arial" w:hAnsi="Arial"/>
          <w:i/>
          <w:sz w:val="20"/>
        </w:rPr>
        <w:t>Journal of Contemporary Asia, 32</w:t>
      </w:r>
      <w:r w:rsidRPr="00AF5CE6">
        <w:rPr>
          <w:rStyle w:val="fnt0"/>
          <w:rFonts w:ascii="Arial" w:hAnsi="Arial"/>
          <w:sz w:val="20"/>
        </w:rPr>
        <w:t>(1), 47-68.</w:t>
      </w:r>
    </w:p>
    <w:p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Murphy, R. (2003). Fertility and Distorted Sex Ratios in a Rural Chinese County: Culture, State, and Policy. </w:t>
      </w:r>
      <w:r w:rsidRPr="00AF5CE6">
        <w:rPr>
          <w:rFonts w:ascii="Arial" w:hAnsi="Arial"/>
          <w:i/>
          <w:iCs/>
          <w:sz w:val="20"/>
        </w:rPr>
        <w:t>Population and Development Review, 29</w:t>
      </w:r>
      <w:r w:rsidRPr="00AF5CE6">
        <w:rPr>
          <w:rFonts w:ascii="Arial" w:hAnsi="Arial"/>
          <w:sz w:val="20"/>
        </w:rPr>
        <w:t>(4), 595-626.</w:t>
      </w:r>
    </w:p>
    <w:p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eastAsia="Calibri" w:hAnsi="Arial"/>
          <w:sz w:val="20"/>
        </w:rPr>
        <w:t>Palmer, N.</w:t>
      </w:r>
      <w:r w:rsidR="009A60E8">
        <w:rPr>
          <w:rFonts w:ascii="Arial" w:eastAsia="Calibri" w:hAnsi="Arial"/>
          <w:sz w:val="20"/>
        </w:rPr>
        <w:t>, Perkins, D. D., &amp; Xu, Q. (</w:t>
      </w:r>
      <w:r w:rsidR="00C22B1E" w:rsidRPr="00C22B1E">
        <w:rPr>
          <w:rFonts w:ascii="Arial" w:eastAsia="Calibri" w:hAnsi="Arial"/>
          <w:sz w:val="20"/>
        </w:rPr>
        <w:t>2011). Social capital and community participation by migrant workers</w:t>
      </w:r>
      <w:r w:rsidRPr="00AF5CE6">
        <w:rPr>
          <w:rFonts w:ascii="Arial" w:eastAsia="Calibri" w:hAnsi="Arial"/>
          <w:i/>
          <w:iCs/>
          <w:sz w:val="20"/>
        </w:rPr>
        <w:t xml:space="preserve"> in China</w:t>
      </w:r>
      <w:r w:rsidRPr="00AF5CE6">
        <w:rPr>
          <w:rFonts w:ascii="Arial" w:eastAsia="Calibri" w:hAnsi="Arial"/>
          <w:sz w:val="20"/>
        </w:rPr>
        <w:t>.</w:t>
      </w:r>
      <w:r w:rsidR="009A60E8" w:rsidRPr="009A60E8">
        <w:rPr>
          <w:rFonts w:ascii="Arial" w:eastAsia="Calibri" w:hAnsi="Arial"/>
          <w:i/>
          <w:iCs/>
          <w:sz w:val="20"/>
        </w:rPr>
        <w:t xml:space="preserve"> </w:t>
      </w:r>
      <w:r w:rsidR="009A60E8" w:rsidRPr="00AF5CE6">
        <w:rPr>
          <w:rFonts w:ascii="Arial" w:eastAsia="Calibri" w:hAnsi="Arial"/>
          <w:i/>
          <w:iCs/>
          <w:sz w:val="20"/>
        </w:rPr>
        <w:t>Journal of Community Psychology</w:t>
      </w:r>
      <w:r w:rsidR="00C22B1E" w:rsidRPr="00C22B1E">
        <w:rPr>
          <w:rFonts w:ascii="Arial" w:eastAsia="Calibri" w:hAnsi="Arial"/>
          <w:sz w:val="20"/>
        </w:rPr>
        <w:t>, 39(1), 89-105</w:t>
      </w:r>
      <w:r w:rsidRPr="00AF5CE6">
        <w:rPr>
          <w:rFonts w:ascii="Arial" w:eastAsia="Calibri" w:hAnsi="Arial"/>
          <w:sz w:val="20"/>
        </w:rPr>
        <w:t>.</w:t>
      </w:r>
    </w:p>
    <w:p w:rsidR="00031260" w:rsidRPr="00AF5CE6"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Parish, W. L., Laumann, E. O., &amp; Mojola, S. A. (2007). Sexual Behavior in China: Trends and Comparisons. </w:t>
      </w:r>
      <w:r w:rsidRPr="00AF5CE6">
        <w:rPr>
          <w:rFonts w:ascii="Arial" w:hAnsi="Arial"/>
          <w:i/>
          <w:iCs/>
          <w:sz w:val="20"/>
        </w:rPr>
        <w:t>Population and Development Review, 33</w:t>
      </w:r>
      <w:r w:rsidRPr="00AF5CE6">
        <w:rPr>
          <w:rFonts w:ascii="Arial" w:hAnsi="Arial"/>
          <w:sz w:val="20"/>
        </w:rPr>
        <w:t>(4), 729-756.</w:t>
      </w:r>
    </w:p>
    <w:p w:rsidR="002D150A" w:rsidRPr="00AF5CE6" w:rsidRDefault="002D150A" w:rsidP="002D150A">
      <w:pPr>
        <w:autoSpaceDE w:val="0"/>
        <w:autoSpaceDN w:val="0"/>
        <w:adjustRightInd w:val="0"/>
        <w:spacing w:after="0" w:line="240" w:lineRule="auto"/>
        <w:ind w:left="720" w:hanging="720"/>
        <w:rPr>
          <w:rFonts w:ascii="Arial" w:hAnsi="Arial" w:cs="Times New Roman (Arabic)"/>
          <w:sz w:val="20"/>
        </w:rPr>
      </w:pPr>
      <w:r>
        <w:rPr>
          <w:rFonts w:ascii="Arial" w:hAnsi="Arial"/>
          <w:sz w:val="20"/>
        </w:rPr>
        <w:t>Sarker, P</w:t>
      </w:r>
      <w:r w:rsidRPr="00AF5CE6">
        <w:rPr>
          <w:rFonts w:ascii="Arial" w:hAnsi="Arial"/>
          <w:sz w:val="20"/>
        </w:rPr>
        <w:t>. (1997). Bangladesh</w:t>
      </w:r>
      <w:r>
        <w:rPr>
          <w:rFonts w:ascii="Arial" w:hAnsi="Arial"/>
          <w:sz w:val="20"/>
        </w:rPr>
        <w:t>.</w:t>
      </w:r>
      <w:r w:rsidRPr="00AF5CE6">
        <w:rPr>
          <w:rFonts w:ascii="Arial" w:hAnsi="Arial"/>
          <w:sz w:val="20"/>
        </w:rPr>
        <w:t xml:space="preserve"> </w:t>
      </w:r>
      <w:r w:rsidRPr="002D150A">
        <w:rPr>
          <w:rFonts w:ascii="Arial" w:hAnsi="Arial"/>
          <w:sz w:val="20"/>
        </w:rPr>
        <w:t>In H. Campfens (ed.)</w:t>
      </w:r>
      <w:r>
        <w:rPr>
          <w:rFonts w:ascii="Arial" w:hAnsi="Arial"/>
          <w:sz w:val="20"/>
        </w:rPr>
        <w:t>,</w:t>
      </w:r>
      <w:r w:rsidRPr="002D150A">
        <w:rPr>
          <w:rFonts w:ascii="Arial" w:hAnsi="Arial"/>
          <w:sz w:val="20"/>
        </w:rPr>
        <w:t xml:space="preserve"> </w:t>
      </w:r>
      <w:r w:rsidRPr="002D150A">
        <w:rPr>
          <w:rFonts w:ascii="Arial" w:hAnsi="Arial"/>
          <w:i/>
          <w:sz w:val="20"/>
        </w:rPr>
        <w:t>Community development around the World</w:t>
      </w:r>
      <w:r w:rsidRPr="002D150A">
        <w:rPr>
          <w:rFonts w:ascii="Arial" w:hAnsi="Arial"/>
          <w:sz w:val="20"/>
        </w:rPr>
        <w:t xml:space="preserve"> </w:t>
      </w:r>
      <w:r w:rsidRPr="00AF5CE6">
        <w:rPr>
          <w:rFonts w:ascii="Arial" w:hAnsi="Arial"/>
          <w:sz w:val="20"/>
        </w:rPr>
        <w:t>(pp. 329-378).</w:t>
      </w:r>
    </w:p>
    <w:p w:rsidR="00CF19D0" w:rsidRPr="00AF5CE6" w:rsidRDefault="007020C1" w:rsidP="00CF19D0">
      <w:pPr>
        <w:autoSpaceDE w:val="0"/>
        <w:autoSpaceDN w:val="0"/>
        <w:adjustRightInd w:val="0"/>
        <w:spacing w:after="0" w:line="240" w:lineRule="auto"/>
        <w:ind w:left="720" w:hanging="720"/>
        <w:rPr>
          <w:rFonts w:ascii="Arial" w:hAnsi="Arial"/>
          <w:sz w:val="20"/>
        </w:rPr>
      </w:pPr>
      <w:hyperlink r:id="rId55" w:history="1">
        <w:r w:rsidR="00CF19D0" w:rsidRPr="002211D5">
          <w:rPr>
            <w:rStyle w:val="Hyperlink"/>
            <w:rFonts w:ascii="Arial" w:hAnsi="Arial"/>
            <w:sz w:val="20"/>
          </w:rPr>
          <w:t>Veron, R. (2001)</w:t>
        </w:r>
      </w:hyperlink>
      <w:r w:rsidR="00CF19D0">
        <w:rPr>
          <w:rFonts w:ascii="Arial" w:hAnsi="Arial"/>
          <w:sz w:val="20"/>
        </w:rPr>
        <w:t>.</w:t>
      </w:r>
      <w:r w:rsidR="00DC6458">
        <w:rPr>
          <w:rFonts w:ascii="Arial" w:hAnsi="Arial"/>
          <w:sz w:val="20"/>
        </w:rPr>
        <w:t xml:space="preserve"> </w:t>
      </w:r>
      <w:r w:rsidR="00CF19D0" w:rsidRPr="00AF5CE6">
        <w:rPr>
          <w:rFonts w:ascii="Arial" w:hAnsi="Arial"/>
          <w:sz w:val="20"/>
        </w:rPr>
        <w:t xml:space="preserve">The 'New' Kerala Model: Lessons for Sustainable Development. </w:t>
      </w:r>
      <w:r w:rsidR="00CF19D0" w:rsidRPr="00AF5CE6">
        <w:rPr>
          <w:rFonts w:ascii="Arial" w:hAnsi="Arial"/>
          <w:i/>
          <w:iCs/>
          <w:sz w:val="20"/>
        </w:rPr>
        <w:t xml:space="preserve">World Development, 29 </w:t>
      </w:r>
      <w:r w:rsidR="00CF19D0">
        <w:rPr>
          <w:rFonts w:ascii="Arial" w:hAnsi="Arial"/>
          <w:i/>
          <w:iCs/>
          <w:sz w:val="20"/>
        </w:rPr>
        <w:t>(</w:t>
      </w:r>
      <w:r w:rsidR="00CF19D0" w:rsidRPr="00AF5CE6">
        <w:rPr>
          <w:rFonts w:ascii="Arial" w:hAnsi="Arial"/>
          <w:i/>
          <w:iCs/>
          <w:sz w:val="20"/>
        </w:rPr>
        <w:t>4</w:t>
      </w:r>
      <w:r w:rsidR="00CF19D0">
        <w:rPr>
          <w:rFonts w:ascii="Arial" w:hAnsi="Arial"/>
          <w:i/>
          <w:iCs/>
          <w:sz w:val="20"/>
        </w:rPr>
        <w:t>)</w:t>
      </w:r>
      <w:r w:rsidR="00CF19D0" w:rsidRPr="00AF5CE6">
        <w:rPr>
          <w:rFonts w:ascii="Arial" w:hAnsi="Arial"/>
          <w:sz w:val="20"/>
        </w:rPr>
        <w:t>, 601-617.</w:t>
      </w:r>
    </w:p>
    <w:p w:rsidR="00031260" w:rsidRPr="00AF5CE6" w:rsidRDefault="007020C1" w:rsidP="00031260">
      <w:pPr>
        <w:autoSpaceDE w:val="0"/>
        <w:autoSpaceDN w:val="0"/>
        <w:adjustRightInd w:val="0"/>
        <w:spacing w:after="0" w:line="240" w:lineRule="auto"/>
        <w:ind w:left="720" w:hanging="720"/>
        <w:rPr>
          <w:rFonts w:ascii="Arial" w:hAnsi="Arial"/>
          <w:sz w:val="20"/>
        </w:rPr>
      </w:pPr>
      <w:hyperlink r:id="rId56" w:history="1">
        <w:r w:rsidR="00C21EE7" w:rsidRPr="00C21EE7">
          <w:rPr>
            <w:rStyle w:val="Hyperlink"/>
            <w:rFonts w:ascii="Arial" w:hAnsi="Arial"/>
            <w:sz w:val="20"/>
          </w:rPr>
          <w:t>Yan, M. C., &amp; Gao, J. G. (2007)</w:t>
        </w:r>
      </w:hyperlink>
      <w:r w:rsidR="00031260" w:rsidRPr="00C21EE7">
        <w:rPr>
          <w:rFonts w:ascii="Arial" w:hAnsi="Arial"/>
          <w:sz w:val="20"/>
        </w:rPr>
        <w:t>. Social</w:t>
      </w:r>
      <w:r w:rsidR="00031260" w:rsidRPr="00AF5CE6">
        <w:rPr>
          <w:rFonts w:ascii="Arial" w:hAnsi="Arial"/>
          <w:sz w:val="20"/>
        </w:rPr>
        <w:t xml:space="preserve"> engineering of community building: Examination of policy process and characteristics of community construction in China. </w:t>
      </w:r>
      <w:r w:rsidR="00031260" w:rsidRPr="00AF5CE6">
        <w:rPr>
          <w:rFonts w:ascii="Arial" w:hAnsi="Arial"/>
          <w:i/>
          <w:iCs/>
          <w:sz w:val="20"/>
        </w:rPr>
        <w:t>Community Development Journal, 42</w:t>
      </w:r>
      <w:r w:rsidR="00031260" w:rsidRPr="00AF5CE6">
        <w:rPr>
          <w:rFonts w:ascii="Arial" w:hAnsi="Arial"/>
          <w:sz w:val="20"/>
        </w:rPr>
        <w:t>(2), 222-236.</w:t>
      </w:r>
    </w:p>
    <w:p w:rsidR="00031260" w:rsidRPr="00AF5CE6" w:rsidRDefault="00031260" w:rsidP="00031260">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Xu, Q., &amp; Chow, J. C. (2006). Urban community in China: Service, participation and development. </w:t>
      </w:r>
      <w:r w:rsidRPr="00AF5CE6">
        <w:rPr>
          <w:rFonts w:ascii="Arial" w:hAnsi="Arial"/>
          <w:i/>
          <w:iCs/>
          <w:sz w:val="20"/>
        </w:rPr>
        <w:t>International Journal of Social Welfare, 15</w:t>
      </w:r>
      <w:r w:rsidRPr="00AF5CE6">
        <w:rPr>
          <w:rFonts w:ascii="Arial" w:hAnsi="Arial"/>
          <w:sz w:val="20"/>
        </w:rPr>
        <w:t>, 199–208.</w:t>
      </w:r>
    </w:p>
    <w:p w:rsidR="00B2309E" w:rsidRPr="00AF5CE6" w:rsidRDefault="00031260" w:rsidP="00031260">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sz w:val="20"/>
        </w:rPr>
      </w:pPr>
      <w:r w:rsidRPr="00AF5CE6">
        <w:rPr>
          <w:rFonts w:ascii="Arial" w:hAnsi="Arial"/>
          <w:sz w:val="20"/>
        </w:rPr>
        <w:t xml:space="preserve">Xu, Q., Gao, J., &amp; Yan, M. C. (2005). Community Centers in Urban China: Context, Development, and Limitations. </w:t>
      </w:r>
      <w:r w:rsidRPr="00AF5CE6">
        <w:rPr>
          <w:rFonts w:ascii="Arial" w:hAnsi="Arial"/>
          <w:i/>
          <w:iCs/>
          <w:sz w:val="20"/>
        </w:rPr>
        <w:t>Journal of Community Practice, 13</w:t>
      </w:r>
      <w:r w:rsidRPr="00AF5CE6">
        <w:rPr>
          <w:rFonts w:ascii="Arial" w:hAnsi="Arial"/>
          <w:sz w:val="20"/>
        </w:rPr>
        <w:t>(3), 73-90.</w:t>
      </w:r>
    </w:p>
    <w:p w:rsidR="00B2309E" w:rsidRPr="00AF5CE6" w:rsidRDefault="00B2309E" w:rsidP="00B2309E">
      <w:pPr>
        <w:spacing w:after="0" w:line="240" w:lineRule="auto"/>
        <w:rPr>
          <w:rFonts w:ascii="Arial" w:hAnsi="Arial" w:cs="Times New Roman (Arabic)"/>
          <w:b/>
          <w:bCs/>
          <w:sz w:val="20"/>
          <w:u w:val="single"/>
        </w:rPr>
      </w:pPr>
    </w:p>
    <w:p w:rsidR="00B2309E" w:rsidRPr="00AF5CE6" w:rsidRDefault="00447683" w:rsidP="00B2309E">
      <w:pPr>
        <w:tabs>
          <w:tab w:val="left" w:pos="600"/>
          <w:tab w:val="left" w:pos="1200"/>
          <w:tab w:val="left" w:pos="1800"/>
          <w:tab w:val="left" w:pos="2400"/>
          <w:tab w:val="left" w:pos="3000"/>
          <w:tab w:val="left" w:pos="4200"/>
          <w:tab w:val="left" w:pos="4800"/>
          <w:tab w:val="left" w:pos="5400"/>
          <w:tab w:val="left" w:pos="6000"/>
          <w:tab w:val="left" w:pos="6600"/>
          <w:tab w:val="left" w:pos="7800"/>
          <w:tab w:val="left" w:pos="8400"/>
          <w:tab w:val="left" w:pos="9000"/>
        </w:tabs>
        <w:spacing w:after="0" w:line="240" w:lineRule="auto"/>
        <w:ind w:left="540" w:hanging="540"/>
        <w:rPr>
          <w:rFonts w:ascii="Arial" w:hAnsi="Arial" w:cs="Times New Roman (Arabic)"/>
          <w:b/>
          <w:bCs/>
          <w:sz w:val="20"/>
          <w:u w:val="single"/>
        </w:rPr>
      </w:pPr>
      <w:r>
        <w:rPr>
          <w:rFonts w:ascii="Arial" w:hAnsi="Arial"/>
          <w:b/>
          <w:bCs/>
          <w:sz w:val="20"/>
          <w:u w:val="single"/>
        </w:rPr>
        <w:t>14. 11/28:</w:t>
      </w:r>
      <w:r w:rsidR="00B2309E" w:rsidRPr="00AF5CE6">
        <w:rPr>
          <w:rFonts w:ascii="Arial" w:hAnsi="Arial"/>
          <w:b/>
          <w:bCs/>
          <w:sz w:val="20"/>
          <w:u w:val="single"/>
        </w:rPr>
        <w:t xml:space="preserve"> </w:t>
      </w:r>
      <w:r w:rsidR="00031260" w:rsidRPr="00AF5CE6">
        <w:rPr>
          <w:rFonts w:ascii="Arial" w:hAnsi="Arial"/>
          <w:b/>
          <w:bCs/>
          <w:sz w:val="20"/>
          <w:u w:val="single"/>
        </w:rPr>
        <w:t>Immigration &amp; other Development Issues in the Industrialized</w:t>
      </w:r>
      <w:r w:rsidR="00B23595">
        <w:rPr>
          <w:rFonts w:ascii="Arial" w:hAnsi="Arial"/>
          <w:b/>
          <w:bCs/>
          <w:sz w:val="20"/>
          <w:u w:val="single"/>
        </w:rPr>
        <w:t xml:space="preserve"> North (North America, Europe)</w:t>
      </w:r>
    </w:p>
    <w:bookmarkEnd w:id="0"/>
    <w:bookmarkEnd w:id="1"/>
    <w:p w:rsidR="003D3973" w:rsidRPr="00DC6458" w:rsidRDefault="00010D2A" w:rsidP="00010D2A">
      <w:pPr>
        <w:spacing w:after="0" w:line="240" w:lineRule="auto"/>
        <w:rPr>
          <w:rFonts w:ascii="Arial" w:hAnsi="Arial"/>
          <w:b/>
          <w:sz w:val="20"/>
        </w:rPr>
      </w:pPr>
      <w:r w:rsidRPr="00DC6458">
        <w:rPr>
          <w:rFonts w:ascii="Arial" w:hAnsi="Arial"/>
          <w:b/>
          <w:sz w:val="20"/>
        </w:rPr>
        <w:t xml:space="preserve">Wilkinson, R. G., &amp; Pickett, K. (2009). </w:t>
      </w:r>
      <w:r w:rsidRPr="00DC6458">
        <w:rPr>
          <w:rFonts w:ascii="Arial" w:hAnsi="Arial"/>
          <w:b/>
          <w:i/>
          <w:iCs/>
          <w:sz w:val="20"/>
        </w:rPr>
        <w:t>The spirit level</w:t>
      </w:r>
      <w:r w:rsidRPr="00DC6458">
        <w:rPr>
          <w:rFonts w:ascii="Arial" w:hAnsi="Arial"/>
          <w:b/>
          <w:iCs/>
          <w:sz w:val="20"/>
        </w:rPr>
        <w:t xml:space="preserve"> [</w:t>
      </w:r>
      <w:r w:rsidRPr="00DC6458">
        <w:rPr>
          <w:rFonts w:ascii="Arial" w:hAnsi="Arial"/>
          <w:b/>
          <w:sz w:val="20"/>
        </w:rPr>
        <w:t>Chapter 16]</w:t>
      </w:r>
    </w:p>
    <w:p w:rsidR="000B39D4" w:rsidRPr="00DC6458" w:rsidRDefault="000B39D4" w:rsidP="003D3973">
      <w:pPr>
        <w:spacing w:after="0" w:line="240" w:lineRule="auto"/>
        <w:ind w:left="720" w:hanging="720"/>
        <w:rPr>
          <w:rFonts w:ascii="Arial" w:hAnsi="Arial"/>
          <w:b/>
          <w:sz w:val="20"/>
        </w:rPr>
      </w:pPr>
      <w:r w:rsidRPr="00DC6458">
        <w:rPr>
          <w:rFonts w:ascii="Arial" w:hAnsi="Arial"/>
          <w:b/>
          <w:sz w:val="20"/>
        </w:rPr>
        <w:t xml:space="preserve">Jacoby, W., &amp; Yavuz, H. (2008). Modernization, identity and integration: An introduction to the special issue on Islam in Europe. </w:t>
      </w:r>
      <w:r w:rsidRPr="00DC6458">
        <w:rPr>
          <w:rFonts w:ascii="Arial" w:hAnsi="Arial"/>
          <w:b/>
          <w:i/>
          <w:sz w:val="20"/>
        </w:rPr>
        <w:t>Journal of Muslim Minority Affairs, 28(</w:t>
      </w:r>
      <w:r w:rsidRPr="00DC6458">
        <w:rPr>
          <w:rFonts w:ascii="Arial" w:hAnsi="Arial"/>
          <w:b/>
          <w:sz w:val="20"/>
        </w:rPr>
        <w:t>1), 1-6.</w:t>
      </w:r>
    </w:p>
    <w:p w:rsidR="00010D2A" w:rsidRPr="00DC6458" w:rsidRDefault="003D3973" w:rsidP="003D3973">
      <w:pPr>
        <w:spacing w:after="0" w:line="240" w:lineRule="auto"/>
        <w:ind w:left="720" w:hanging="720"/>
        <w:rPr>
          <w:rFonts w:ascii="Arial" w:hAnsi="Arial"/>
          <w:b/>
          <w:sz w:val="20"/>
        </w:rPr>
      </w:pPr>
      <w:r w:rsidRPr="00DC6458">
        <w:rPr>
          <w:rFonts w:ascii="Arial" w:hAnsi="Arial"/>
          <w:b/>
          <w:sz w:val="20"/>
        </w:rPr>
        <w:t xml:space="preserve">Anwar, M. (2008). Muslims in Western States: The British Experience and the Way Forward. </w:t>
      </w:r>
      <w:r w:rsidRPr="00DC6458">
        <w:rPr>
          <w:rFonts w:ascii="Arial" w:hAnsi="Arial"/>
          <w:b/>
          <w:i/>
          <w:sz w:val="20"/>
        </w:rPr>
        <w:t>Journal of Muslim Minority Affairs, 28</w:t>
      </w:r>
      <w:r w:rsidRPr="00DC6458">
        <w:rPr>
          <w:rFonts w:ascii="Arial" w:hAnsi="Arial"/>
          <w:b/>
          <w:sz w:val="20"/>
        </w:rPr>
        <w:t>(1), 125-137.</w:t>
      </w:r>
    </w:p>
    <w:p w:rsidR="00031260" w:rsidRPr="00D821B3" w:rsidRDefault="00761E34" w:rsidP="00761E34">
      <w:pPr>
        <w:spacing w:after="0" w:line="240" w:lineRule="auto"/>
        <w:rPr>
          <w:rFonts w:ascii="Arial" w:hAnsi="Arial"/>
          <w:b/>
          <w:sz w:val="20"/>
        </w:rPr>
      </w:pPr>
      <w:r w:rsidRPr="00DC6458">
        <w:rPr>
          <w:rFonts w:ascii="Arial" w:hAnsi="Arial"/>
          <w:b/>
          <w:sz w:val="20"/>
        </w:rPr>
        <w:t xml:space="preserve">Perkins, D.D., Palmer, N., &amp; </w:t>
      </w:r>
      <w:r w:rsidR="00C752B3" w:rsidRPr="00DC6458">
        <w:rPr>
          <w:rFonts w:ascii="Arial" w:hAnsi="Arial"/>
          <w:b/>
          <w:sz w:val="20"/>
        </w:rPr>
        <w:t>Garcia Ramirez, M. (2011). P</w:t>
      </w:r>
      <w:r w:rsidRPr="00DC6458">
        <w:rPr>
          <w:rFonts w:ascii="Arial" w:hAnsi="Arial"/>
          <w:b/>
          <w:sz w:val="20"/>
        </w:rPr>
        <w:t xml:space="preserve">sycho-social Studies of Migration and </w:t>
      </w:r>
      <w:r w:rsidRPr="00D821B3">
        <w:rPr>
          <w:rFonts w:ascii="Arial" w:hAnsi="Arial"/>
          <w:b/>
          <w:sz w:val="20"/>
        </w:rPr>
        <w:t>Communit</w:t>
      </w:r>
      <w:r w:rsidR="00C752B3" w:rsidRPr="00D821B3">
        <w:rPr>
          <w:rFonts w:ascii="Arial" w:hAnsi="Arial"/>
          <w:b/>
          <w:sz w:val="20"/>
        </w:rPr>
        <w:t xml:space="preserve">y. </w:t>
      </w:r>
      <w:r w:rsidR="00C752B3" w:rsidRPr="00D821B3">
        <w:rPr>
          <w:rFonts w:ascii="Arial" w:hAnsi="Arial"/>
          <w:b/>
          <w:i/>
          <w:sz w:val="20"/>
        </w:rPr>
        <w:t>Psychosocial Intervention</w:t>
      </w:r>
      <w:r w:rsidR="00C752B3" w:rsidRPr="00D821B3">
        <w:rPr>
          <w:rFonts w:ascii="Arial" w:hAnsi="Arial"/>
          <w:b/>
          <w:sz w:val="20"/>
        </w:rPr>
        <w:t xml:space="preserve"> + </w:t>
      </w:r>
      <w:r w:rsidR="00C752B3" w:rsidRPr="00D821B3">
        <w:rPr>
          <w:rFonts w:ascii="Arial" w:hAnsi="Arial"/>
          <w:b/>
          <w:sz w:val="20"/>
          <w:u w:val="single"/>
        </w:rPr>
        <w:t>c</w:t>
      </w:r>
      <w:r w:rsidR="00CA4082" w:rsidRPr="00D821B3">
        <w:rPr>
          <w:rFonts w:ascii="Arial" w:hAnsi="Arial"/>
          <w:b/>
          <w:sz w:val="20"/>
          <w:u w:val="single"/>
        </w:rPr>
        <w:t>hoose one</w:t>
      </w:r>
      <w:r w:rsidR="00CA4082" w:rsidRPr="00D821B3">
        <w:rPr>
          <w:rFonts w:ascii="Arial" w:hAnsi="Arial"/>
          <w:b/>
          <w:sz w:val="20"/>
        </w:rPr>
        <w:t xml:space="preserve"> o</w:t>
      </w:r>
      <w:r w:rsidR="00C752B3" w:rsidRPr="00D821B3">
        <w:rPr>
          <w:rFonts w:ascii="Arial" w:hAnsi="Arial"/>
          <w:b/>
          <w:sz w:val="20"/>
        </w:rPr>
        <w:t xml:space="preserve">f the following from a special issue </w:t>
      </w:r>
      <w:r w:rsidR="00CA4082" w:rsidRPr="00D821B3">
        <w:rPr>
          <w:rFonts w:ascii="Arial" w:hAnsi="Arial"/>
          <w:b/>
          <w:sz w:val="20"/>
        </w:rPr>
        <w:t>on “Migration and Community”</w:t>
      </w:r>
      <w:r w:rsidR="004F2988">
        <w:rPr>
          <w:rFonts w:ascii="Arial" w:hAnsi="Arial"/>
          <w:b/>
          <w:sz w:val="20"/>
        </w:rPr>
        <w:t xml:space="preserve"> </w:t>
      </w:r>
      <w:hyperlink r:id="rId57" w:history="1">
        <w:r w:rsidR="004F2988" w:rsidRPr="00FB1638">
          <w:rPr>
            <w:rStyle w:val="Hyperlink"/>
            <w:rFonts w:ascii="Arial" w:hAnsi="Arial"/>
            <w:b/>
            <w:sz w:val="20"/>
          </w:rPr>
          <w:t>http://www.psychosocial-intervention.org/</w:t>
        </w:r>
      </w:hyperlink>
      <w:r w:rsidR="004F2988">
        <w:rPr>
          <w:rFonts w:ascii="Arial" w:hAnsi="Arial"/>
          <w:b/>
          <w:sz w:val="20"/>
        </w:rPr>
        <w:t xml:space="preserve"> </w:t>
      </w:r>
      <w:r w:rsidR="00CA4082" w:rsidRPr="00D821B3">
        <w:rPr>
          <w:rFonts w:ascii="Arial" w:hAnsi="Arial"/>
          <w:b/>
          <w:sz w:val="20"/>
        </w:rPr>
        <w:t>:</w:t>
      </w:r>
    </w:p>
    <w:p w:rsidR="00CA4082" w:rsidRPr="00D821B3" w:rsidRDefault="00CA4082" w:rsidP="00CA4082">
      <w:pPr>
        <w:spacing w:after="0" w:line="240" w:lineRule="auto"/>
        <w:rPr>
          <w:rFonts w:ascii="Arial" w:hAnsi="Arial"/>
          <w:b/>
          <w:sz w:val="20"/>
        </w:rPr>
      </w:pPr>
      <w:r w:rsidRPr="00D821B3">
        <w:rPr>
          <w:rFonts w:ascii="Arial" w:hAnsi="Arial"/>
          <w:b/>
          <w:sz w:val="20"/>
        </w:rPr>
        <w:t>1. Cristini et al., “The influence of discrimination on immigrant adolescents’ depressive symptoms: What buffers its detrimental effects?”</w:t>
      </w:r>
    </w:p>
    <w:p w:rsidR="00CA4082" w:rsidRPr="00D821B3" w:rsidRDefault="00CA4082" w:rsidP="00CA4082">
      <w:pPr>
        <w:spacing w:after="0" w:line="240" w:lineRule="auto"/>
        <w:rPr>
          <w:rFonts w:ascii="Arial" w:hAnsi="Arial"/>
          <w:b/>
          <w:sz w:val="20"/>
        </w:rPr>
      </w:pPr>
      <w:r w:rsidRPr="00D821B3">
        <w:rPr>
          <w:rFonts w:ascii="Arial" w:hAnsi="Arial"/>
          <w:b/>
          <w:sz w:val="20"/>
        </w:rPr>
        <w:t>2. Ward &amp; Stuart, “A Question of Balance: Exploring the Acculturation, Integration and Adaptation of Muslim Immigrant Youth”</w:t>
      </w:r>
    </w:p>
    <w:p w:rsidR="00CA4082" w:rsidRPr="00D821B3" w:rsidRDefault="00CA4082" w:rsidP="00CA4082">
      <w:pPr>
        <w:spacing w:after="0" w:line="240" w:lineRule="auto"/>
        <w:rPr>
          <w:rFonts w:ascii="Arial" w:hAnsi="Arial"/>
          <w:b/>
          <w:sz w:val="20"/>
        </w:rPr>
      </w:pPr>
      <w:r w:rsidRPr="00D821B3">
        <w:rPr>
          <w:rFonts w:ascii="Arial" w:hAnsi="Arial"/>
          <w:b/>
          <w:sz w:val="20"/>
        </w:rPr>
        <w:t>3. Robinson, “Public Perceptions of Human Trafficking in Moldova”</w:t>
      </w:r>
    </w:p>
    <w:p w:rsidR="00CA4082" w:rsidRPr="00D821B3" w:rsidRDefault="00CA4082" w:rsidP="00CA4082">
      <w:pPr>
        <w:spacing w:after="0" w:line="240" w:lineRule="auto"/>
        <w:rPr>
          <w:rFonts w:ascii="Arial" w:hAnsi="Arial"/>
          <w:b/>
          <w:sz w:val="20"/>
        </w:rPr>
      </w:pPr>
      <w:r w:rsidRPr="00D821B3">
        <w:rPr>
          <w:rFonts w:ascii="Arial" w:hAnsi="Arial"/>
          <w:b/>
          <w:sz w:val="20"/>
        </w:rPr>
        <w:t>4. Xu &amp; Palmer. “Migrant Workers’ Community in China: Relationships among Social Networks, Life Satisfaction and Political Participation”</w:t>
      </w:r>
    </w:p>
    <w:p w:rsidR="00CA4082" w:rsidRPr="00D821B3" w:rsidRDefault="00CA4082" w:rsidP="00CA4082">
      <w:pPr>
        <w:spacing w:after="0" w:line="240" w:lineRule="auto"/>
        <w:rPr>
          <w:rFonts w:ascii="Arial" w:hAnsi="Arial"/>
          <w:b/>
          <w:sz w:val="20"/>
        </w:rPr>
      </w:pPr>
      <w:r w:rsidRPr="00D821B3">
        <w:rPr>
          <w:rFonts w:ascii="Arial" w:hAnsi="Arial"/>
          <w:b/>
          <w:sz w:val="20"/>
        </w:rPr>
        <w:t>5. Siankam, “Eco-psychopolitical validity and medical brain drain in sub-saharan Africa: Exploring the utility of a framework for medical migration research”</w:t>
      </w:r>
    </w:p>
    <w:p w:rsidR="00D821B3" w:rsidRPr="00D821B3" w:rsidRDefault="00CA4082" w:rsidP="00CA4082">
      <w:pPr>
        <w:spacing w:after="0" w:line="240" w:lineRule="auto"/>
        <w:rPr>
          <w:rFonts w:ascii="Arial" w:hAnsi="Arial"/>
          <w:b/>
          <w:sz w:val="20"/>
        </w:rPr>
      </w:pPr>
      <w:r w:rsidRPr="00D821B3">
        <w:rPr>
          <w:rFonts w:ascii="Arial" w:hAnsi="Arial"/>
          <w:b/>
          <w:sz w:val="20"/>
        </w:rPr>
        <w:t>6. Paloma &amp; Manzano-Arrondo, “The role of Organizations from Liberation Psychology: Application to the Study of Migrations”</w:t>
      </w:r>
    </w:p>
    <w:p w:rsidR="00D821B3" w:rsidRPr="00D821B3" w:rsidRDefault="00D821B3" w:rsidP="00D821B3">
      <w:pPr>
        <w:spacing w:after="0" w:line="240" w:lineRule="auto"/>
        <w:rPr>
          <w:rFonts w:ascii="Arial" w:hAnsi="Arial"/>
          <w:b/>
          <w:sz w:val="20"/>
        </w:rPr>
      </w:pPr>
      <w:r w:rsidRPr="00D821B3">
        <w:rPr>
          <w:rFonts w:ascii="Arial" w:hAnsi="Arial"/>
          <w:b/>
          <w:sz w:val="20"/>
        </w:rPr>
        <w:t>7. Stuart Car</w:t>
      </w:r>
      <w:r w:rsidR="00970826">
        <w:rPr>
          <w:rFonts w:ascii="Arial" w:hAnsi="Arial"/>
          <w:b/>
          <w:sz w:val="20"/>
        </w:rPr>
        <w:t>r</w:t>
      </w:r>
      <w:r w:rsidRPr="00D821B3">
        <w:rPr>
          <w:rFonts w:ascii="Arial" w:hAnsi="Arial"/>
          <w:b/>
          <w:sz w:val="20"/>
        </w:rPr>
        <w:t>, “A Global Community Psychology of Mobility”</w:t>
      </w:r>
    </w:p>
    <w:p w:rsidR="00D821B3" w:rsidRPr="00D821B3" w:rsidRDefault="00D821B3" w:rsidP="00D821B3">
      <w:pPr>
        <w:spacing w:after="0" w:line="240" w:lineRule="auto"/>
        <w:rPr>
          <w:rFonts w:ascii="Arial" w:hAnsi="Arial"/>
          <w:b/>
          <w:sz w:val="20"/>
        </w:rPr>
      </w:pPr>
      <w:r w:rsidRPr="00D821B3">
        <w:rPr>
          <w:rFonts w:ascii="Arial" w:hAnsi="Arial"/>
          <w:b/>
          <w:sz w:val="20"/>
        </w:rPr>
        <w:t>8. Sladkova &amp; Bond: “Migration as a Context-Dependent Dynamic in a World of Global Inequalities”</w:t>
      </w:r>
    </w:p>
    <w:p w:rsidR="00CA4082" w:rsidRPr="00D821B3" w:rsidRDefault="00D821B3" w:rsidP="00D821B3">
      <w:pPr>
        <w:spacing w:after="0" w:line="240" w:lineRule="auto"/>
        <w:rPr>
          <w:rFonts w:ascii="Arial" w:hAnsi="Arial"/>
          <w:b/>
          <w:sz w:val="20"/>
        </w:rPr>
      </w:pPr>
      <w:r w:rsidRPr="00D821B3">
        <w:rPr>
          <w:rFonts w:ascii="Arial" w:hAnsi="Arial"/>
          <w:b/>
          <w:sz w:val="20"/>
        </w:rPr>
        <w:t>9. Dina Birman, “Migration and Well-being: Beyond the Macrosystem”</w:t>
      </w:r>
    </w:p>
    <w:p w:rsidR="00031260" w:rsidRPr="00C730AA" w:rsidRDefault="00031260" w:rsidP="00031260">
      <w:pPr>
        <w:spacing w:after="0" w:line="240" w:lineRule="auto"/>
        <w:rPr>
          <w:rFonts w:ascii="Arial" w:hAnsi="Arial" w:cs="Times New Roman (Arabic)"/>
          <w:b/>
          <w:bCs/>
          <w:sz w:val="20"/>
          <w:u w:val="single"/>
        </w:rPr>
      </w:pPr>
      <w:r w:rsidRPr="00C730AA">
        <w:rPr>
          <w:rFonts w:ascii="Arial" w:hAnsi="Arial"/>
          <w:sz w:val="20"/>
          <w:u w:val="single"/>
        </w:rPr>
        <w:t xml:space="preserve">Recommended: </w:t>
      </w:r>
    </w:p>
    <w:p w:rsidR="00031260" w:rsidRPr="00AF5CE6" w:rsidRDefault="00031260" w:rsidP="00031260">
      <w:pPr>
        <w:spacing w:after="0" w:line="240" w:lineRule="auto"/>
        <w:ind w:left="720" w:hanging="720"/>
        <w:rPr>
          <w:rFonts w:ascii="Arial" w:hAnsi="Arial"/>
          <w:sz w:val="20"/>
        </w:rPr>
      </w:pPr>
      <w:r w:rsidRPr="00AF5CE6">
        <w:rPr>
          <w:rFonts w:ascii="Arial" w:hAnsi="Arial"/>
          <w:sz w:val="20"/>
        </w:rPr>
        <w:t xml:space="preserve">Banfield, E. C. (1958). </w:t>
      </w:r>
      <w:r w:rsidRPr="00AF5CE6">
        <w:rPr>
          <w:rFonts w:ascii="Arial" w:hAnsi="Arial"/>
          <w:i/>
          <w:iCs/>
          <w:sz w:val="20"/>
        </w:rPr>
        <w:t>The moral basis of a backward society</w:t>
      </w:r>
      <w:r w:rsidRPr="00AF5CE6">
        <w:rPr>
          <w:rFonts w:ascii="Arial" w:hAnsi="Arial"/>
          <w:sz w:val="20"/>
        </w:rPr>
        <w:t>. Glencoe, IL: Free Press.</w:t>
      </w:r>
    </w:p>
    <w:p w:rsidR="00031260" w:rsidRDefault="00031260" w:rsidP="00031260">
      <w:pPr>
        <w:spacing w:after="0" w:line="240" w:lineRule="auto"/>
        <w:ind w:left="720" w:hanging="720"/>
      </w:pPr>
      <w:r w:rsidRPr="00AF5CE6">
        <w:rPr>
          <w:rStyle w:val="fnt0"/>
          <w:rFonts w:ascii="Arial" w:hAnsi="Arial"/>
          <w:sz w:val="20"/>
        </w:rPr>
        <w:t xml:space="preserve">Banks, C. K., &amp; Mangan, J. M. (1999). </w:t>
      </w:r>
      <w:r w:rsidRPr="00AF5CE6">
        <w:rPr>
          <w:rStyle w:val="fnt0"/>
          <w:rFonts w:ascii="Arial" w:hAnsi="Arial"/>
          <w:i/>
          <w:iCs/>
          <w:sz w:val="20"/>
        </w:rPr>
        <w:t>The company of neighbours: Revitalizing community through action-research.</w:t>
      </w:r>
      <w:r w:rsidRPr="00AF5CE6">
        <w:rPr>
          <w:rStyle w:val="fnt0"/>
          <w:rFonts w:ascii="Arial" w:hAnsi="Arial"/>
          <w:sz w:val="20"/>
        </w:rPr>
        <w:t xml:space="preserve"> University of Toronto Press</w:t>
      </w:r>
      <w:r w:rsidRPr="00C21EE7">
        <w:rPr>
          <w:rStyle w:val="fnt0"/>
          <w:rFonts w:ascii="Arial" w:hAnsi="Arial"/>
          <w:sz w:val="20"/>
        </w:rPr>
        <w:t>.</w:t>
      </w:r>
      <w:r w:rsidR="00C21EE7" w:rsidRPr="00C21EE7">
        <w:rPr>
          <w:rStyle w:val="fnt0"/>
          <w:rFonts w:ascii="Arial" w:hAnsi="Arial"/>
          <w:sz w:val="20"/>
        </w:rPr>
        <w:t xml:space="preserve"> </w:t>
      </w:r>
      <w:hyperlink r:id="rId58" w:history="1">
        <w:r w:rsidR="00C21EE7" w:rsidRPr="00C21EE7">
          <w:rPr>
            <w:rStyle w:val="Hyperlink"/>
            <w:rFonts w:ascii="Arial" w:hAnsi="Arial"/>
            <w:sz w:val="20"/>
          </w:rPr>
          <w:t>[Review article]</w:t>
        </w:r>
      </w:hyperlink>
    </w:p>
    <w:p w:rsidR="00DB1385" w:rsidRDefault="00DB1385" w:rsidP="00031260">
      <w:pPr>
        <w:spacing w:after="0" w:line="240" w:lineRule="auto"/>
        <w:ind w:left="720" w:hanging="720"/>
        <w:rPr>
          <w:rFonts w:ascii="Arial" w:hAnsi="Arial" w:cs="Times New Roman (Arabic)"/>
          <w:sz w:val="20"/>
        </w:rPr>
      </w:pPr>
      <w:r w:rsidRPr="00AF5CE6">
        <w:rPr>
          <w:rFonts w:ascii="Arial" w:hAnsi="Arial"/>
          <w:sz w:val="20"/>
        </w:rPr>
        <w:t>Campfens</w:t>
      </w:r>
      <w:r w:rsidR="002D150A">
        <w:rPr>
          <w:rFonts w:ascii="Arial" w:hAnsi="Arial"/>
          <w:sz w:val="20"/>
        </w:rPr>
        <w:t>, H.</w:t>
      </w:r>
      <w:r w:rsidRPr="00AF5CE6">
        <w:rPr>
          <w:rFonts w:ascii="Arial" w:hAnsi="Arial"/>
          <w:sz w:val="20"/>
        </w:rPr>
        <w:t xml:space="preserve"> </w:t>
      </w:r>
      <w:r w:rsidR="002D150A" w:rsidRPr="002D150A">
        <w:rPr>
          <w:rFonts w:ascii="Arial" w:hAnsi="Arial"/>
          <w:sz w:val="20"/>
        </w:rPr>
        <w:t>(ed.)</w:t>
      </w:r>
      <w:r w:rsidRPr="00AF5CE6">
        <w:rPr>
          <w:rFonts w:ascii="Arial" w:hAnsi="Arial"/>
          <w:sz w:val="20"/>
        </w:rPr>
        <w:t xml:space="preserve">(1997). </w:t>
      </w:r>
      <w:r w:rsidR="002D150A" w:rsidRPr="002D150A">
        <w:rPr>
          <w:rFonts w:ascii="Arial" w:hAnsi="Arial"/>
          <w:i/>
          <w:sz w:val="20"/>
        </w:rPr>
        <w:t>Community development around the World</w:t>
      </w:r>
      <w:r w:rsidR="002D150A">
        <w:rPr>
          <w:rFonts w:ascii="Arial" w:hAnsi="Arial"/>
          <w:sz w:val="20"/>
        </w:rPr>
        <w:t>-</w:t>
      </w:r>
      <w:r w:rsidRPr="00AF5CE6">
        <w:rPr>
          <w:rFonts w:ascii="Arial" w:hAnsi="Arial"/>
          <w:sz w:val="20"/>
        </w:rPr>
        <w:t>Canada, N</w:t>
      </w:r>
      <w:r w:rsidR="002D150A">
        <w:rPr>
          <w:rFonts w:ascii="Arial" w:hAnsi="Arial"/>
          <w:sz w:val="20"/>
        </w:rPr>
        <w:t>etherlands, Israel (pp. 47-271)</w:t>
      </w:r>
    </w:p>
    <w:p w:rsidR="00DB1385" w:rsidRPr="00C21EE7" w:rsidRDefault="00DB1385" w:rsidP="00031260">
      <w:pPr>
        <w:spacing w:after="0" w:line="240" w:lineRule="auto"/>
        <w:ind w:left="720" w:hanging="720"/>
        <w:rPr>
          <w:rFonts w:ascii="Arial" w:hAnsi="Arial" w:cs="Times New Roman (Arabic)"/>
          <w:sz w:val="20"/>
        </w:rPr>
      </w:pPr>
      <w:r w:rsidRPr="00DB1385">
        <w:rPr>
          <w:rFonts w:ascii="Arial" w:hAnsi="Arial" w:cs="Times New Roman (Arabic)"/>
          <w:sz w:val="20"/>
        </w:rPr>
        <w:t xml:space="preserve">Curtis, J. (2010). 'Profoundly Ungrateful': The Paradoxes of Thatcherism in Northern Ireland. </w:t>
      </w:r>
      <w:r w:rsidRPr="00DB1385">
        <w:rPr>
          <w:rFonts w:ascii="Arial" w:hAnsi="Arial" w:cs="Times New Roman (Arabic)"/>
          <w:i/>
          <w:sz w:val="20"/>
        </w:rPr>
        <w:t>Political and Legal Anthropology Review, 33</w:t>
      </w:r>
      <w:r w:rsidRPr="00DB1385">
        <w:rPr>
          <w:rFonts w:ascii="Arial" w:hAnsi="Arial" w:cs="Times New Roman (Arabic)"/>
          <w:sz w:val="20"/>
        </w:rPr>
        <w:t>(2), 201-224.</w:t>
      </w:r>
    </w:p>
    <w:p w:rsidR="00846B8A" w:rsidRPr="00846B8A" w:rsidRDefault="00846B8A" w:rsidP="00031260">
      <w:pPr>
        <w:spacing w:after="0" w:line="240" w:lineRule="auto"/>
        <w:ind w:left="720" w:hanging="720"/>
        <w:rPr>
          <w:rFonts w:ascii="Arial" w:hAnsi="Arial"/>
          <w:sz w:val="20"/>
        </w:rPr>
      </w:pPr>
      <w:r w:rsidRPr="00846B8A">
        <w:rPr>
          <w:rFonts w:ascii="Arial" w:hAnsi="Arial"/>
          <w:sz w:val="20"/>
        </w:rPr>
        <w:t xml:space="preserve">Donato, K. M., Stainback, M., &amp; Bankston, C. I. (2005). The economic incorporation of Mexican immigrants in Southern Louisiana: A tale of two cities. In V. Zúñiga &amp; R. Hernández-León (Eds.), </w:t>
      </w:r>
      <w:r w:rsidRPr="00846B8A">
        <w:rPr>
          <w:rFonts w:ascii="Arial" w:hAnsi="Arial"/>
          <w:i/>
          <w:iCs/>
          <w:sz w:val="20"/>
        </w:rPr>
        <w:t>New Destinations of Mexican Immigration in the United States: Community Formation, Local Responses and Inter-Group Relations</w:t>
      </w:r>
      <w:r w:rsidRPr="00846B8A">
        <w:rPr>
          <w:rFonts w:ascii="Arial" w:hAnsi="Arial"/>
          <w:i/>
          <w:sz w:val="20"/>
        </w:rPr>
        <w:t xml:space="preserve"> </w:t>
      </w:r>
      <w:r w:rsidRPr="00846B8A">
        <w:rPr>
          <w:rFonts w:ascii="Arial" w:hAnsi="Arial"/>
          <w:sz w:val="20"/>
        </w:rPr>
        <w:t>(pp. 76-100). New York: Russell Sage Foundation.</w:t>
      </w:r>
    </w:p>
    <w:p w:rsidR="00031260" w:rsidRPr="00AF5CE6" w:rsidRDefault="00031260" w:rsidP="00031260">
      <w:pPr>
        <w:spacing w:after="0" w:line="240" w:lineRule="auto"/>
        <w:ind w:left="720" w:hanging="720"/>
        <w:rPr>
          <w:rFonts w:ascii="Arial" w:hAnsi="Arial" w:cs="Times New Roman (Arabic)"/>
          <w:sz w:val="20"/>
        </w:rPr>
      </w:pPr>
      <w:r w:rsidRPr="00AF5CE6">
        <w:rPr>
          <w:rFonts w:ascii="Arial" w:hAnsi="Arial"/>
          <w:sz w:val="20"/>
        </w:rPr>
        <w:t xml:space="preserve">Fryer, D., &amp; Fagan, R. (2003). Poverty and unemployment. In S. C. Carr &amp; T. S. Sloan (Eds.), </w:t>
      </w:r>
      <w:r w:rsidRPr="00AF5CE6">
        <w:rPr>
          <w:rFonts w:ascii="Arial" w:hAnsi="Arial"/>
          <w:i/>
          <w:iCs/>
          <w:sz w:val="20"/>
        </w:rPr>
        <w:t>Poverty and Psychology: From Global Perspective to Local Practice</w:t>
      </w:r>
      <w:r w:rsidRPr="00AF5CE6">
        <w:rPr>
          <w:rFonts w:ascii="Arial" w:hAnsi="Arial"/>
          <w:sz w:val="20"/>
        </w:rPr>
        <w:t xml:space="preserve"> (pp. 87-102). Klu</w:t>
      </w:r>
      <w:r w:rsidR="003A6FFC">
        <w:rPr>
          <w:rFonts w:ascii="Arial" w:hAnsi="Arial"/>
          <w:sz w:val="20"/>
        </w:rPr>
        <w:t>wer Academic/Plenum</w:t>
      </w:r>
      <w:r w:rsidRPr="00AF5CE6">
        <w:rPr>
          <w:rFonts w:ascii="Arial" w:hAnsi="Arial"/>
          <w:sz w:val="20"/>
        </w:rPr>
        <w:t>.</w:t>
      </w:r>
    </w:p>
    <w:p w:rsidR="006139C4" w:rsidRDefault="006139C4" w:rsidP="00031260">
      <w:pPr>
        <w:spacing w:after="0" w:line="240" w:lineRule="auto"/>
        <w:ind w:left="720" w:hanging="720"/>
        <w:rPr>
          <w:rFonts w:ascii="Arial" w:hAnsi="Arial"/>
          <w:sz w:val="20"/>
        </w:rPr>
      </w:pPr>
      <w:r w:rsidRPr="006139C4">
        <w:rPr>
          <w:rFonts w:ascii="Arial" w:hAnsi="Arial"/>
          <w:sz w:val="20"/>
        </w:rPr>
        <w:t>García-Ramírez, M., Paloma, V., Suarez-Balcazar, Y., &amp; Balcazar, F. (2009). Buildi</w:t>
      </w:r>
      <w:r w:rsidR="0017133A">
        <w:rPr>
          <w:rFonts w:ascii="Arial" w:hAnsi="Arial"/>
          <w:sz w:val="20"/>
        </w:rPr>
        <w:t>ng international collaborative capacity: Contributions of c</w:t>
      </w:r>
      <w:r w:rsidRPr="006139C4">
        <w:rPr>
          <w:rFonts w:ascii="Arial" w:hAnsi="Arial"/>
          <w:sz w:val="20"/>
        </w:rPr>
        <w:t>ommuni</w:t>
      </w:r>
      <w:r w:rsidR="0017133A">
        <w:rPr>
          <w:rFonts w:ascii="Arial" w:hAnsi="Arial"/>
          <w:sz w:val="20"/>
        </w:rPr>
        <w:t>ty psychologists to a European n</w:t>
      </w:r>
      <w:r w:rsidRPr="006139C4">
        <w:rPr>
          <w:rFonts w:ascii="Arial" w:hAnsi="Arial"/>
          <w:sz w:val="20"/>
        </w:rPr>
        <w:t xml:space="preserve">etwork. </w:t>
      </w:r>
      <w:r w:rsidRPr="006139C4">
        <w:rPr>
          <w:rFonts w:ascii="Arial" w:hAnsi="Arial"/>
          <w:i/>
          <w:sz w:val="20"/>
        </w:rPr>
        <w:t>American Journal of Community Psychology, 44</w:t>
      </w:r>
      <w:r w:rsidRPr="006139C4">
        <w:rPr>
          <w:rFonts w:ascii="Arial" w:hAnsi="Arial"/>
          <w:sz w:val="20"/>
        </w:rPr>
        <w:t>, 116-122.</w:t>
      </w:r>
    </w:p>
    <w:p w:rsidR="00031260" w:rsidRPr="00AF5CE6" w:rsidRDefault="00031260" w:rsidP="00031260">
      <w:pPr>
        <w:spacing w:after="0" w:line="240" w:lineRule="auto"/>
        <w:ind w:left="720" w:hanging="720"/>
        <w:rPr>
          <w:rFonts w:ascii="Arial" w:hAnsi="Arial"/>
          <w:sz w:val="20"/>
        </w:rPr>
      </w:pPr>
      <w:r w:rsidRPr="00AF5CE6">
        <w:rPr>
          <w:rFonts w:ascii="Arial" w:hAnsi="Arial"/>
          <w:sz w:val="20"/>
        </w:rPr>
        <w:t xml:space="preserve">Keil, R. (2002). "Common-Sense" Neoliberalism: Progressive Conservative Urbanism in Toronto, Canada. </w:t>
      </w:r>
      <w:r w:rsidRPr="00AF5CE6">
        <w:rPr>
          <w:rFonts w:ascii="Arial" w:hAnsi="Arial"/>
          <w:i/>
          <w:iCs/>
          <w:sz w:val="20"/>
        </w:rPr>
        <w:t>Antipode, 34</w:t>
      </w:r>
      <w:r w:rsidRPr="00AF5CE6">
        <w:rPr>
          <w:rFonts w:ascii="Arial" w:hAnsi="Arial"/>
          <w:sz w:val="20"/>
        </w:rPr>
        <w:t>(3), 578-601.</w:t>
      </w:r>
    </w:p>
    <w:p w:rsidR="00031260" w:rsidRPr="00AF5CE6" w:rsidRDefault="00031260" w:rsidP="00031260">
      <w:pPr>
        <w:spacing w:after="0" w:line="240" w:lineRule="auto"/>
        <w:ind w:left="720" w:hanging="720"/>
        <w:rPr>
          <w:rFonts w:ascii="Arial" w:hAnsi="Arial" w:cs="Times New Roman (Arabic)"/>
          <w:sz w:val="20"/>
        </w:rPr>
      </w:pPr>
      <w:r w:rsidRPr="00AF5CE6">
        <w:rPr>
          <w:rFonts w:ascii="Arial" w:hAnsi="Arial"/>
          <w:sz w:val="20"/>
        </w:rPr>
        <w:t xml:space="preserve">MacLeod, G. (2002). From Urban Entrepreneurialism to a "Revanchist City"? On the Spatial Injustices of Glasgow's Renaissance. </w:t>
      </w:r>
      <w:r w:rsidRPr="00AF5CE6">
        <w:rPr>
          <w:rFonts w:ascii="Arial" w:hAnsi="Arial"/>
          <w:i/>
          <w:iCs/>
          <w:sz w:val="20"/>
        </w:rPr>
        <w:t>Antipode, 34</w:t>
      </w:r>
      <w:r w:rsidRPr="00AF5CE6">
        <w:rPr>
          <w:rFonts w:ascii="Arial" w:hAnsi="Arial"/>
          <w:sz w:val="20"/>
        </w:rPr>
        <w:t>(31), 602-624.</w:t>
      </w:r>
    </w:p>
    <w:p w:rsidR="00A0378E" w:rsidRDefault="00031260" w:rsidP="00031260">
      <w:pPr>
        <w:spacing w:after="0" w:line="240" w:lineRule="auto"/>
        <w:ind w:left="720" w:hanging="720"/>
        <w:rPr>
          <w:rFonts w:ascii="Arial" w:hAnsi="Arial"/>
          <w:sz w:val="20"/>
        </w:rPr>
      </w:pPr>
      <w:r w:rsidRPr="00AF5CE6">
        <w:rPr>
          <w:rFonts w:ascii="Arial" w:hAnsi="Arial"/>
          <w:sz w:val="20"/>
        </w:rPr>
        <w:t xml:space="preserve">McFate, K., Lawson, R., &amp; Wilson, W. J. (1995). </w:t>
      </w:r>
      <w:r w:rsidRPr="00AF5CE6">
        <w:rPr>
          <w:rFonts w:ascii="Arial" w:hAnsi="Arial"/>
          <w:i/>
          <w:iCs/>
          <w:sz w:val="20"/>
        </w:rPr>
        <w:t>Poverty, inequality, and the future of social policy: Western states in the new world order</w:t>
      </w:r>
      <w:r w:rsidR="003A6FFC">
        <w:rPr>
          <w:rFonts w:ascii="Arial" w:hAnsi="Arial"/>
          <w:sz w:val="20"/>
        </w:rPr>
        <w:t>. New York</w:t>
      </w:r>
      <w:r w:rsidRPr="00AF5CE6">
        <w:rPr>
          <w:rFonts w:ascii="Arial" w:hAnsi="Arial"/>
          <w:sz w:val="20"/>
        </w:rPr>
        <w:t>: Russell Sage Foundation.</w:t>
      </w:r>
    </w:p>
    <w:p w:rsidR="00031260" w:rsidRPr="00AF5CE6" w:rsidRDefault="00A0378E" w:rsidP="00031260">
      <w:pPr>
        <w:spacing w:after="0" w:line="240" w:lineRule="auto"/>
        <w:ind w:left="720" w:hanging="720"/>
        <w:rPr>
          <w:rFonts w:ascii="Arial" w:hAnsi="Arial"/>
          <w:sz w:val="20"/>
        </w:rPr>
      </w:pPr>
      <w:r w:rsidRPr="00A0378E">
        <w:rPr>
          <w:rFonts w:ascii="Arial" w:hAnsi="Arial"/>
          <w:sz w:val="20"/>
        </w:rPr>
        <w:t xml:space="preserve">Perkins, D.D., &amp; Procentese, F. (2010). Perceived disorder, fear or xenophobia? A comprehensive model for action research on immigrant communities. </w:t>
      </w:r>
      <w:r w:rsidRPr="00A0378E">
        <w:rPr>
          <w:rFonts w:ascii="Arial" w:hAnsi="Arial"/>
          <w:i/>
          <w:iCs/>
          <w:sz w:val="20"/>
        </w:rPr>
        <w:t>Rivista di Psicologia di Comunità (sp. issue: eco</w:t>
      </w:r>
      <w:r>
        <w:rPr>
          <w:rFonts w:ascii="Arial" w:hAnsi="Arial"/>
          <w:i/>
          <w:iCs/>
          <w:sz w:val="20"/>
        </w:rPr>
        <w:t>logical</w:t>
      </w:r>
      <w:r w:rsidRPr="00A0378E">
        <w:rPr>
          <w:rFonts w:ascii="Arial" w:hAnsi="Arial"/>
          <w:i/>
          <w:iCs/>
          <w:sz w:val="20"/>
        </w:rPr>
        <w:t xml:space="preserve"> models &amp; migration), 6, </w:t>
      </w:r>
      <w:r w:rsidRPr="00A0378E">
        <w:rPr>
          <w:rFonts w:ascii="Arial" w:hAnsi="Arial"/>
          <w:sz w:val="20"/>
        </w:rPr>
        <w:t>25-39.</w:t>
      </w:r>
    </w:p>
    <w:p w:rsidR="00E95A13" w:rsidRDefault="00E95A13" w:rsidP="00E95A13">
      <w:pPr>
        <w:spacing w:after="0" w:line="240" w:lineRule="auto"/>
        <w:ind w:left="630" w:hanging="630"/>
        <w:rPr>
          <w:rFonts w:ascii="Arial" w:hAnsi="Arial"/>
          <w:sz w:val="20"/>
        </w:rPr>
      </w:pPr>
      <w:r w:rsidRPr="001822BA">
        <w:rPr>
          <w:rFonts w:ascii="Arial" w:hAnsi="Arial"/>
          <w:sz w:val="20"/>
        </w:rPr>
        <w:t xml:space="preserve">Sonn, C. C., &amp; Fisher, A. T. (2003). Identity and oppression: Differential responses to an in-between status. </w:t>
      </w:r>
      <w:r w:rsidRPr="001822BA">
        <w:rPr>
          <w:rFonts w:ascii="Arial" w:hAnsi="Arial"/>
          <w:i/>
          <w:iCs/>
          <w:sz w:val="20"/>
        </w:rPr>
        <w:t>American Journal of Community Psychology, 31</w:t>
      </w:r>
      <w:r w:rsidRPr="001822BA">
        <w:rPr>
          <w:rFonts w:ascii="Arial" w:hAnsi="Arial"/>
          <w:sz w:val="20"/>
        </w:rPr>
        <w:t>(1-2), 117-128.</w:t>
      </w:r>
    </w:p>
    <w:p w:rsidR="00B2309E" w:rsidRDefault="00031260" w:rsidP="00031260">
      <w:pPr>
        <w:autoSpaceDE w:val="0"/>
        <w:autoSpaceDN w:val="0"/>
        <w:adjustRightInd w:val="0"/>
        <w:spacing w:after="0" w:line="240" w:lineRule="auto"/>
        <w:ind w:left="720" w:hanging="720"/>
        <w:rPr>
          <w:rFonts w:ascii="Arial" w:hAnsi="Arial"/>
          <w:sz w:val="20"/>
        </w:rPr>
      </w:pPr>
      <w:r w:rsidRPr="00AF5CE6">
        <w:rPr>
          <w:rFonts w:ascii="Arial" w:hAnsi="Arial"/>
          <w:sz w:val="20"/>
        </w:rPr>
        <w:t xml:space="preserve">Swyngedouw, E., Moulaert, F., &amp; Rodriguez, A. (2002). Neoliberal Urbanization in Europe: Large-Scale Urban Development Projects and the New Urban Policy. </w:t>
      </w:r>
      <w:r w:rsidRPr="00AF5CE6">
        <w:rPr>
          <w:rFonts w:ascii="Arial" w:hAnsi="Arial"/>
          <w:i/>
          <w:iCs/>
          <w:sz w:val="20"/>
        </w:rPr>
        <w:t>Antipode, 34</w:t>
      </w:r>
      <w:r w:rsidRPr="00AF5CE6">
        <w:rPr>
          <w:rFonts w:ascii="Arial" w:hAnsi="Arial"/>
          <w:sz w:val="20"/>
        </w:rPr>
        <w:t>(3), 542-577.</w:t>
      </w:r>
    </w:p>
    <w:p w:rsidR="00B23595" w:rsidRDefault="007E4E8C" w:rsidP="00031260">
      <w:pPr>
        <w:autoSpaceDE w:val="0"/>
        <w:autoSpaceDN w:val="0"/>
        <w:adjustRightInd w:val="0"/>
        <w:spacing w:after="0" w:line="240" w:lineRule="auto"/>
        <w:ind w:left="720" w:hanging="720"/>
        <w:rPr>
          <w:rFonts w:ascii="Arial" w:hAnsi="Arial"/>
          <w:sz w:val="20"/>
        </w:rPr>
      </w:pPr>
      <w:r w:rsidRPr="007E4E8C">
        <w:rPr>
          <w:rFonts w:ascii="Arial" w:hAnsi="Arial"/>
          <w:sz w:val="20"/>
        </w:rPr>
        <w:t xml:space="preserve">Timmer, A. D. (2010). Constructing the 'Needy Subject': NGO Discourses of Roma Need. </w:t>
      </w:r>
      <w:r w:rsidRPr="007E4E8C">
        <w:rPr>
          <w:rFonts w:ascii="Arial" w:hAnsi="Arial"/>
          <w:i/>
          <w:sz w:val="20"/>
        </w:rPr>
        <w:t>Political and Legal Anthropology Review, 33</w:t>
      </w:r>
      <w:r w:rsidRPr="007E4E8C">
        <w:rPr>
          <w:rFonts w:ascii="Arial" w:hAnsi="Arial"/>
          <w:sz w:val="20"/>
        </w:rPr>
        <w:t>(2), 264-281.</w:t>
      </w:r>
    </w:p>
    <w:p w:rsidR="00B23595" w:rsidRDefault="00B23595" w:rsidP="00031260">
      <w:pPr>
        <w:autoSpaceDE w:val="0"/>
        <w:autoSpaceDN w:val="0"/>
        <w:adjustRightInd w:val="0"/>
        <w:spacing w:after="0" w:line="240" w:lineRule="auto"/>
        <w:ind w:left="720" w:hanging="720"/>
        <w:rPr>
          <w:rFonts w:ascii="Arial" w:hAnsi="Arial"/>
          <w:sz w:val="20"/>
        </w:rPr>
      </w:pPr>
    </w:p>
    <w:p w:rsidR="00B23595" w:rsidRDefault="00B23595" w:rsidP="00031260">
      <w:pPr>
        <w:autoSpaceDE w:val="0"/>
        <w:autoSpaceDN w:val="0"/>
        <w:adjustRightInd w:val="0"/>
        <w:spacing w:after="0" w:line="240" w:lineRule="auto"/>
        <w:ind w:left="720" w:hanging="720"/>
        <w:rPr>
          <w:rFonts w:ascii="Arial" w:hAnsi="Arial"/>
          <w:b/>
          <w:bCs/>
          <w:sz w:val="20"/>
          <w:u w:val="single"/>
        </w:rPr>
      </w:pPr>
      <w:r w:rsidRPr="006A08C7">
        <w:rPr>
          <w:rFonts w:ascii="Arial" w:hAnsi="Arial"/>
          <w:b/>
          <w:sz w:val="20"/>
        </w:rPr>
        <w:t>15. 12/</w:t>
      </w:r>
      <w:r w:rsidR="00447683">
        <w:rPr>
          <w:rFonts w:ascii="Arial" w:hAnsi="Arial"/>
          <w:b/>
          <w:sz w:val="20"/>
        </w:rPr>
        <w:t>5:</w:t>
      </w:r>
      <w:r>
        <w:rPr>
          <w:rFonts w:ascii="Arial" w:hAnsi="Arial"/>
          <w:sz w:val="20"/>
        </w:rPr>
        <w:t xml:space="preserve"> </w:t>
      </w:r>
      <w:r w:rsidRPr="00AF5CE6">
        <w:rPr>
          <w:rFonts w:ascii="Arial" w:hAnsi="Arial"/>
          <w:b/>
          <w:bCs/>
          <w:sz w:val="20"/>
          <w:u w:val="single"/>
        </w:rPr>
        <w:t>Conclusions and project proposal reports</w:t>
      </w:r>
    </w:p>
    <w:p w:rsidR="00B23595" w:rsidRPr="00DC6458" w:rsidRDefault="00B23595" w:rsidP="00B23595">
      <w:pPr>
        <w:autoSpaceDE w:val="0"/>
        <w:autoSpaceDN w:val="0"/>
        <w:adjustRightInd w:val="0"/>
        <w:spacing w:after="0" w:line="240" w:lineRule="auto"/>
        <w:ind w:left="720" w:hanging="720"/>
        <w:rPr>
          <w:rFonts w:ascii="Arial" w:hAnsi="Arial"/>
          <w:b/>
          <w:sz w:val="20"/>
        </w:rPr>
      </w:pPr>
      <w:r w:rsidRPr="00DC6458">
        <w:rPr>
          <w:rFonts w:ascii="Arial" w:hAnsi="Arial"/>
          <w:b/>
          <w:sz w:val="20"/>
        </w:rPr>
        <w:t>Campfens (1997). Part IX. Comparisons and Conclusions: An international framework for practice in the 21</w:t>
      </w:r>
      <w:r w:rsidRPr="00DC6458">
        <w:rPr>
          <w:rFonts w:ascii="Arial" w:hAnsi="Arial"/>
          <w:b/>
          <w:sz w:val="20"/>
          <w:vertAlign w:val="superscript"/>
        </w:rPr>
        <w:t>st</w:t>
      </w:r>
      <w:r w:rsidRPr="00DC6458">
        <w:rPr>
          <w:rFonts w:ascii="Arial" w:hAnsi="Arial"/>
          <w:b/>
          <w:sz w:val="20"/>
        </w:rPr>
        <w:t xml:space="preserve"> century (pp. 437-481).</w:t>
      </w:r>
    </w:p>
    <w:p w:rsidR="006A08C7" w:rsidRDefault="00B23595" w:rsidP="00031260">
      <w:pPr>
        <w:autoSpaceDE w:val="0"/>
        <w:autoSpaceDN w:val="0"/>
        <w:adjustRightInd w:val="0"/>
        <w:spacing w:after="0" w:line="240" w:lineRule="auto"/>
        <w:ind w:left="720" w:hanging="720"/>
        <w:rPr>
          <w:rFonts w:ascii="Arial" w:hAnsi="Arial"/>
          <w:b/>
          <w:sz w:val="20"/>
        </w:rPr>
      </w:pPr>
      <w:r w:rsidRPr="00DC6458">
        <w:rPr>
          <w:rFonts w:ascii="Arial" w:hAnsi="Arial"/>
          <w:b/>
          <w:sz w:val="20"/>
        </w:rPr>
        <w:t>Present proposed CD projects</w:t>
      </w:r>
    </w:p>
    <w:p w:rsidR="006A08C7" w:rsidRDefault="006A08C7" w:rsidP="00031260">
      <w:pPr>
        <w:autoSpaceDE w:val="0"/>
        <w:autoSpaceDN w:val="0"/>
        <w:adjustRightInd w:val="0"/>
        <w:spacing w:after="0" w:line="240" w:lineRule="auto"/>
        <w:ind w:left="720" w:hanging="720"/>
        <w:rPr>
          <w:rFonts w:ascii="Arial" w:hAnsi="Arial"/>
          <w:b/>
          <w:sz w:val="20"/>
        </w:rPr>
      </w:pPr>
    </w:p>
    <w:p w:rsidR="006A08C7" w:rsidRPr="006A08C7" w:rsidRDefault="006A08C7" w:rsidP="006A08C7">
      <w:pPr>
        <w:autoSpaceDE w:val="0"/>
        <w:autoSpaceDN w:val="0"/>
        <w:adjustRightInd w:val="0"/>
        <w:spacing w:after="0" w:line="240" w:lineRule="auto"/>
        <w:ind w:left="720" w:hanging="720"/>
        <w:rPr>
          <w:rFonts w:ascii="Arial" w:hAnsi="Arial"/>
          <w:sz w:val="20"/>
        </w:rPr>
      </w:pPr>
      <w:r w:rsidRPr="006A08C7">
        <w:rPr>
          <w:rFonts w:ascii="Arial" w:hAnsi="Arial"/>
          <w:b/>
          <w:sz w:val="20"/>
        </w:rPr>
        <w:t xml:space="preserve">12/12: </w:t>
      </w:r>
      <w:r w:rsidRPr="00447683">
        <w:rPr>
          <w:rFonts w:ascii="Arial" w:hAnsi="Arial"/>
          <w:b/>
          <w:sz w:val="20"/>
          <w:u w:val="single"/>
        </w:rPr>
        <w:t>Proposed CD project descriptions due</w:t>
      </w:r>
    </w:p>
    <w:p w:rsidR="007E4E8C" w:rsidRPr="00AF5CE6" w:rsidRDefault="007E4E8C" w:rsidP="00031260">
      <w:pPr>
        <w:autoSpaceDE w:val="0"/>
        <w:autoSpaceDN w:val="0"/>
        <w:adjustRightInd w:val="0"/>
        <w:spacing w:after="0" w:line="240" w:lineRule="auto"/>
        <w:ind w:left="720" w:hanging="720"/>
        <w:rPr>
          <w:rFonts w:ascii="Arial" w:hAnsi="Arial"/>
          <w:sz w:val="20"/>
        </w:rPr>
      </w:pPr>
    </w:p>
    <w:sectPr w:rsidR="007E4E8C" w:rsidRPr="00AF5CE6" w:rsidSect="00777239">
      <w:type w:val="continuous"/>
      <w:pgSz w:w="12240" w:h="15840"/>
      <w:pgMar w:top="1152" w:right="1152" w:bottom="1152" w:left="1152" w:gutter="0"/>
      <w:docGrid w:linePitch="360"/>
    </w:sectPr>
  </w:body>
</w:document>
</file>

<file path=word/comments.xml><?xml version="1.0" encoding="utf-8"?>
<w:comment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4" w:author="Doug Perkins" w:date="2012-05-14T10:43:00Z" w:initials="DP">
    <w:p w:rsidR="00BF7933" w:rsidRDefault="00BF7933">
      <w:pPr>
        <w:pStyle w:val="CommentText"/>
      </w:pPr>
      <w:r>
        <w:rPr>
          <w:rStyle w:val="CommentReference"/>
        </w:rPr>
        <w:annotationRef/>
      </w:r>
      <w:r>
        <w:t>Consider removing this or Burnett or Birdsall from required</w:t>
      </w:r>
    </w:p>
  </w:comment>
</w:comments>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10E" w:rsidRDefault="0000110E">
      <w:pPr>
        <w:rPr>
          <w:rFonts w:cs="Times New Roman (Arabic)"/>
        </w:rPr>
      </w:pPr>
      <w:r>
        <w:rPr>
          <w:rFonts w:cs="Times New Roman (Arabic)"/>
        </w:rPr>
        <w:separator/>
      </w:r>
    </w:p>
  </w:endnote>
  <w:endnote w:type="continuationSeparator" w:id="0">
    <w:p w:rsidR="0000110E" w:rsidRDefault="0000110E">
      <w:pPr>
        <w:rPr>
          <w:rFonts w:cs="Times New Roman (Arabic)"/>
        </w:rPr>
      </w:pPr>
      <w:r>
        <w:rPr>
          <w:rFonts w:cs="Times New Roman (Arabic)"/>
        </w:rP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Times New Roman (Arabic)">
    <w:panose1 w:val="00000000000000000000"/>
    <w:charset w:val="4D"/>
    <w:family w:val="roman"/>
    <w:notTrueType/>
    <w:pitch w:val="default"/>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AdvTT2cba4af3.B">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0E" w:rsidRDefault="0000110E">
    <w:pPr>
      <w:pStyle w:val="Footer"/>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0E" w:rsidRDefault="0000110E">
    <w:pPr>
      <w:pStyle w:val="Footer"/>
    </w:pPr>
  </w:p>
</w:ftr>
</file>

<file path=word/footer3.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0E" w:rsidRDefault="0000110E">
    <w:pPr>
      <w:pStyle w:val="Foote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10E" w:rsidRDefault="0000110E">
      <w:pPr>
        <w:rPr>
          <w:rFonts w:cs="Times New Roman (Arabic)"/>
        </w:rPr>
      </w:pPr>
      <w:r>
        <w:rPr>
          <w:rFonts w:cs="Times New Roman (Arabic)"/>
        </w:rPr>
        <w:separator/>
      </w:r>
    </w:p>
  </w:footnote>
  <w:footnote w:type="continuationSeparator" w:id="0">
    <w:p w:rsidR="0000110E" w:rsidRDefault="0000110E">
      <w:pPr>
        <w:rPr>
          <w:rFonts w:cs="Times New Roman (Arabic)"/>
        </w:rPr>
      </w:pPr>
      <w:r>
        <w:rPr>
          <w:rFonts w:cs="Times New Roman (Arabic)"/>
        </w:rP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0E" w:rsidRDefault="0000110E">
    <w:pPr>
      <w:pStyle w:val="Header"/>
    </w:pPr>
  </w:p>
</w:hdr>
</file>

<file path=word/header2.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0E" w:rsidRDefault="007020C1" w:rsidP="00B2309E">
    <w:pPr>
      <w:pStyle w:val="Header"/>
      <w:framePr w:wrap="auto" w:vAnchor="text" w:hAnchor="margin" w:xAlign="right" w:y="1"/>
      <w:rPr>
        <w:rStyle w:val="PageNumber"/>
      </w:rPr>
    </w:pPr>
    <w:r>
      <w:rPr>
        <w:rStyle w:val="PageNumber"/>
      </w:rPr>
      <w:fldChar w:fldCharType="begin"/>
    </w:r>
    <w:r w:rsidR="0000110E">
      <w:rPr>
        <w:rStyle w:val="PageNumber"/>
      </w:rPr>
      <w:instrText xml:space="preserve">PAGE  </w:instrText>
    </w:r>
    <w:r>
      <w:rPr>
        <w:rStyle w:val="PageNumber"/>
      </w:rPr>
      <w:fldChar w:fldCharType="separate"/>
    </w:r>
    <w:r w:rsidR="00BF7933">
      <w:rPr>
        <w:rStyle w:val="PageNumber"/>
        <w:noProof/>
      </w:rPr>
      <w:t>8</w:t>
    </w:r>
    <w:r>
      <w:rPr>
        <w:rStyle w:val="PageNumber"/>
      </w:rPr>
      <w:fldChar w:fldCharType="end"/>
    </w:r>
  </w:p>
  <w:p w:rsidR="0000110E" w:rsidRDefault="0000110E" w:rsidP="00B2309E">
    <w:pPr>
      <w:pStyle w:val="Header"/>
      <w:ind w:right="360"/>
      <w:rPr>
        <w:rFonts w:cs="Times New Roman (Arabic)"/>
      </w:rPr>
    </w:pPr>
  </w:p>
</w:hdr>
</file>

<file path=word/header3.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10E" w:rsidRDefault="0000110E">
    <w:pPr>
      <w:pStyle w:val="Header"/>
    </w:pP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E3755"/>
    <w:multiLevelType w:val="hybridMultilevel"/>
    <w:tmpl w:val="D9F297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BC677EB"/>
    <w:multiLevelType w:val="hybridMultilevel"/>
    <w:tmpl w:val="A42EFBB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43E1415F"/>
    <w:multiLevelType w:val="multilevel"/>
    <w:tmpl w:val="19403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3511ABB"/>
    <w:multiLevelType w:val="hybridMultilevel"/>
    <w:tmpl w:val="E6A8572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73875597"/>
    <w:multiLevelType w:val="hybridMultilevel"/>
    <w:tmpl w:val="AA8EA9A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embedSystemFonts/>
  <w:doNotTrackMoves/>
  <w:defaultTabStop w:val="720"/>
  <w:doNotHyphenateCaps/>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rsids>
    <w:rsidRoot w:val="003209CD"/>
    <w:rsid w:val="0000110E"/>
    <w:rsid w:val="00010D2A"/>
    <w:rsid w:val="000229D5"/>
    <w:rsid w:val="00023386"/>
    <w:rsid w:val="00023394"/>
    <w:rsid w:val="00031260"/>
    <w:rsid w:val="0003150D"/>
    <w:rsid w:val="00040FBE"/>
    <w:rsid w:val="000478F6"/>
    <w:rsid w:val="000516C4"/>
    <w:rsid w:val="00053BE4"/>
    <w:rsid w:val="000712FD"/>
    <w:rsid w:val="00075592"/>
    <w:rsid w:val="000819AD"/>
    <w:rsid w:val="000B39D4"/>
    <w:rsid w:val="000C0F99"/>
    <w:rsid w:val="000C3560"/>
    <w:rsid w:val="000D2815"/>
    <w:rsid w:val="000D7D4C"/>
    <w:rsid w:val="000E1FE7"/>
    <w:rsid w:val="000E5286"/>
    <w:rsid w:val="000E602E"/>
    <w:rsid w:val="00104D62"/>
    <w:rsid w:val="00106107"/>
    <w:rsid w:val="001179B4"/>
    <w:rsid w:val="0012054A"/>
    <w:rsid w:val="00123336"/>
    <w:rsid w:val="001323EF"/>
    <w:rsid w:val="001354DA"/>
    <w:rsid w:val="00140E47"/>
    <w:rsid w:val="0014559E"/>
    <w:rsid w:val="00147202"/>
    <w:rsid w:val="00150DF4"/>
    <w:rsid w:val="00151F22"/>
    <w:rsid w:val="00167337"/>
    <w:rsid w:val="0017133A"/>
    <w:rsid w:val="00180998"/>
    <w:rsid w:val="001822BA"/>
    <w:rsid w:val="001A24D8"/>
    <w:rsid w:val="001A2E70"/>
    <w:rsid w:val="001B1C03"/>
    <w:rsid w:val="001B57DB"/>
    <w:rsid w:val="001C74D8"/>
    <w:rsid w:val="001D776B"/>
    <w:rsid w:val="001E1F67"/>
    <w:rsid w:val="001E60F6"/>
    <w:rsid w:val="0020034D"/>
    <w:rsid w:val="00201B00"/>
    <w:rsid w:val="00203E00"/>
    <w:rsid w:val="002211D5"/>
    <w:rsid w:val="002220E3"/>
    <w:rsid w:val="00244690"/>
    <w:rsid w:val="0025599A"/>
    <w:rsid w:val="00266025"/>
    <w:rsid w:val="00277EE7"/>
    <w:rsid w:val="00282AD5"/>
    <w:rsid w:val="00297F8A"/>
    <w:rsid w:val="002C0942"/>
    <w:rsid w:val="002C4FCB"/>
    <w:rsid w:val="002D150A"/>
    <w:rsid w:val="002D472D"/>
    <w:rsid w:val="002F7663"/>
    <w:rsid w:val="0031272D"/>
    <w:rsid w:val="00317F58"/>
    <w:rsid w:val="003209CD"/>
    <w:rsid w:val="00321D9B"/>
    <w:rsid w:val="00335C91"/>
    <w:rsid w:val="00355B20"/>
    <w:rsid w:val="00367D79"/>
    <w:rsid w:val="003743B4"/>
    <w:rsid w:val="00382C53"/>
    <w:rsid w:val="00384C0B"/>
    <w:rsid w:val="0039716B"/>
    <w:rsid w:val="003A1C0A"/>
    <w:rsid w:val="003A4CC8"/>
    <w:rsid w:val="003A6FFC"/>
    <w:rsid w:val="003C36AF"/>
    <w:rsid w:val="003D2D30"/>
    <w:rsid w:val="003D3973"/>
    <w:rsid w:val="00401397"/>
    <w:rsid w:val="00410A5B"/>
    <w:rsid w:val="004131E7"/>
    <w:rsid w:val="00435A50"/>
    <w:rsid w:val="00437174"/>
    <w:rsid w:val="00441CC6"/>
    <w:rsid w:val="00447683"/>
    <w:rsid w:val="00452B09"/>
    <w:rsid w:val="004744F3"/>
    <w:rsid w:val="0047653C"/>
    <w:rsid w:val="00481C21"/>
    <w:rsid w:val="00494CF8"/>
    <w:rsid w:val="004B2790"/>
    <w:rsid w:val="004C587A"/>
    <w:rsid w:val="004D3654"/>
    <w:rsid w:val="004E3710"/>
    <w:rsid w:val="004F0C6F"/>
    <w:rsid w:val="004F2584"/>
    <w:rsid w:val="004F2988"/>
    <w:rsid w:val="00510D3D"/>
    <w:rsid w:val="00520DF3"/>
    <w:rsid w:val="0053548F"/>
    <w:rsid w:val="00540F0C"/>
    <w:rsid w:val="00552719"/>
    <w:rsid w:val="00573BE6"/>
    <w:rsid w:val="00595502"/>
    <w:rsid w:val="005A7BCF"/>
    <w:rsid w:val="005C1FA3"/>
    <w:rsid w:val="005D1D2B"/>
    <w:rsid w:val="005D7DF1"/>
    <w:rsid w:val="005F1396"/>
    <w:rsid w:val="00602ACF"/>
    <w:rsid w:val="006139C4"/>
    <w:rsid w:val="00613AD3"/>
    <w:rsid w:val="00620B67"/>
    <w:rsid w:val="0062640D"/>
    <w:rsid w:val="006334BD"/>
    <w:rsid w:val="00633869"/>
    <w:rsid w:val="00660F23"/>
    <w:rsid w:val="00660F95"/>
    <w:rsid w:val="00661D36"/>
    <w:rsid w:val="00666686"/>
    <w:rsid w:val="00687B5A"/>
    <w:rsid w:val="006958D3"/>
    <w:rsid w:val="0069685B"/>
    <w:rsid w:val="006A08C7"/>
    <w:rsid w:val="006B212F"/>
    <w:rsid w:val="006B6F71"/>
    <w:rsid w:val="006C10AE"/>
    <w:rsid w:val="006D200F"/>
    <w:rsid w:val="006D7722"/>
    <w:rsid w:val="006E52A2"/>
    <w:rsid w:val="006F2B59"/>
    <w:rsid w:val="007020C1"/>
    <w:rsid w:val="00717BD7"/>
    <w:rsid w:val="0073242C"/>
    <w:rsid w:val="007366AB"/>
    <w:rsid w:val="00741DFD"/>
    <w:rsid w:val="00742556"/>
    <w:rsid w:val="00752669"/>
    <w:rsid w:val="00761E34"/>
    <w:rsid w:val="0076690E"/>
    <w:rsid w:val="00770131"/>
    <w:rsid w:val="00770ED1"/>
    <w:rsid w:val="00777239"/>
    <w:rsid w:val="00782B5A"/>
    <w:rsid w:val="0078541F"/>
    <w:rsid w:val="0078709D"/>
    <w:rsid w:val="007B5B0A"/>
    <w:rsid w:val="007B6862"/>
    <w:rsid w:val="007C1BB5"/>
    <w:rsid w:val="007D0177"/>
    <w:rsid w:val="007D450D"/>
    <w:rsid w:val="007E4E8C"/>
    <w:rsid w:val="007E7143"/>
    <w:rsid w:val="007F205E"/>
    <w:rsid w:val="007F765D"/>
    <w:rsid w:val="007F7FBD"/>
    <w:rsid w:val="00806DC1"/>
    <w:rsid w:val="008100B7"/>
    <w:rsid w:val="008212FF"/>
    <w:rsid w:val="0082362D"/>
    <w:rsid w:val="0083285E"/>
    <w:rsid w:val="00836114"/>
    <w:rsid w:val="00842C2C"/>
    <w:rsid w:val="00846B8A"/>
    <w:rsid w:val="0085353B"/>
    <w:rsid w:val="00866110"/>
    <w:rsid w:val="0086659C"/>
    <w:rsid w:val="00872695"/>
    <w:rsid w:val="00887F8D"/>
    <w:rsid w:val="008A5560"/>
    <w:rsid w:val="008B0BC3"/>
    <w:rsid w:val="008B19F8"/>
    <w:rsid w:val="008C1A44"/>
    <w:rsid w:val="008C4260"/>
    <w:rsid w:val="008C6618"/>
    <w:rsid w:val="008E09BC"/>
    <w:rsid w:val="008F1E7B"/>
    <w:rsid w:val="009023E4"/>
    <w:rsid w:val="009027E1"/>
    <w:rsid w:val="00914F0B"/>
    <w:rsid w:val="00916943"/>
    <w:rsid w:val="0091757A"/>
    <w:rsid w:val="00921249"/>
    <w:rsid w:val="009302A2"/>
    <w:rsid w:val="00933A87"/>
    <w:rsid w:val="00935A53"/>
    <w:rsid w:val="00950E56"/>
    <w:rsid w:val="00952266"/>
    <w:rsid w:val="00954A7B"/>
    <w:rsid w:val="00970826"/>
    <w:rsid w:val="00974FA7"/>
    <w:rsid w:val="00990880"/>
    <w:rsid w:val="009935FE"/>
    <w:rsid w:val="009A60E8"/>
    <w:rsid w:val="009B689C"/>
    <w:rsid w:val="009D081C"/>
    <w:rsid w:val="009D0B94"/>
    <w:rsid w:val="009D1899"/>
    <w:rsid w:val="009E08F9"/>
    <w:rsid w:val="009E42B4"/>
    <w:rsid w:val="009E6AA3"/>
    <w:rsid w:val="009F48D1"/>
    <w:rsid w:val="009F561A"/>
    <w:rsid w:val="009F752F"/>
    <w:rsid w:val="00A0378E"/>
    <w:rsid w:val="00A129FB"/>
    <w:rsid w:val="00A216D9"/>
    <w:rsid w:val="00A22867"/>
    <w:rsid w:val="00A22E0E"/>
    <w:rsid w:val="00A37B70"/>
    <w:rsid w:val="00A5337C"/>
    <w:rsid w:val="00A555DF"/>
    <w:rsid w:val="00A621FC"/>
    <w:rsid w:val="00A63F4D"/>
    <w:rsid w:val="00A66FCA"/>
    <w:rsid w:val="00A74C73"/>
    <w:rsid w:val="00A954C0"/>
    <w:rsid w:val="00AA4DAA"/>
    <w:rsid w:val="00AA5F7D"/>
    <w:rsid w:val="00AB40B0"/>
    <w:rsid w:val="00AB53BE"/>
    <w:rsid w:val="00AB5DE3"/>
    <w:rsid w:val="00AD0FCD"/>
    <w:rsid w:val="00AD1902"/>
    <w:rsid w:val="00AD252B"/>
    <w:rsid w:val="00AE5B9F"/>
    <w:rsid w:val="00AF5CE6"/>
    <w:rsid w:val="00AF6304"/>
    <w:rsid w:val="00B05936"/>
    <w:rsid w:val="00B2309E"/>
    <w:rsid w:val="00B23595"/>
    <w:rsid w:val="00B3786A"/>
    <w:rsid w:val="00B47E71"/>
    <w:rsid w:val="00B532E4"/>
    <w:rsid w:val="00B533A8"/>
    <w:rsid w:val="00B53ADD"/>
    <w:rsid w:val="00B543F3"/>
    <w:rsid w:val="00B61DC7"/>
    <w:rsid w:val="00B7315A"/>
    <w:rsid w:val="00B731BF"/>
    <w:rsid w:val="00B76001"/>
    <w:rsid w:val="00BA2FE6"/>
    <w:rsid w:val="00BB474E"/>
    <w:rsid w:val="00BC6706"/>
    <w:rsid w:val="00BD6102"/>
    <w:rsid w:val="00BD6BED"/>
    <w:rsid w:val="00BD7266"/>
    <w:rsid w:val="00BE51D4"/>
    <w:rsid w:val="00BF551D"/>
    <w:rsid w:val="00BF6DF6"/>
    <w:rsid w:val="00BF7933"/>
    <w:rsid w:val="00C05D92"/>
    <w:rsid w:val="00C14945"/>
    <w:rsid w:val="00C17A31"/>
    <w:rsid w:val="00C21EE7"/>
    <w:rsid w:val="00C22B1E"/>
    <w:rsid w:val="00C24783"/>
    <w:rsid w:val="00C30FAD"/>
    <w:rsid w:val="00C42B8B"/>
    <w:rsid w:val="00C5104E"/>
    <w:rsid w:val="00C7041F"/>
    <w:rsid w:val="00C730AA"/>
    <w:rsid w:val="00C752B3"/>
    <w:rsid w:val="00C76782"/>
    <w:rsid w:val="00CA4082"/>
    <w:rsid w:val="00CB6269"/>
    <w:rsid w:val="00CD1447"/>
    <w:rsid w:val="00CD5E9E"/>
    <w:rsid w:val="00CD6318"/>
    <w:rsid w:val="00CE37CE"/>
    <w:rsid w:val="00CF19D0"/>
    <w:rsid w:val="00D0015F"/>
    <w:rsid w:val="00D20F04"/>
    <w:rsid w:val="00D3261E"/>
    <w:rsid w:val="00D40B80"/>
    <w:rsid w:val="00D45EA4"/>
    <w:rsid w:val="00D51D73"/>
    <w:rsid w:val="00D61799"/>
    <w:rsid w:val="00D7672D"/>
    <w:rsid w:val="00D821B3"/>
    <w:rsid w:val="00D87770"/>
    <w:rsid w:val="00D92A74"/>
    <w:rsid w:val="00D9774B"/>
    <w:rsid w:val="00DA0E79"/>
    <w:rsid w:val="00DA1BFD"/>
    <w:rsid w:val="00DA4C06"/>
    <w:rsid w:val="00DB1385"/>
    <w:rsid w:val="00DC3D52"/>
    <w:rsid w:val="00DC6458"/>
    <w:rsid w:val="00DD24F1"/>
    <w:rsid w:val="00DD7E3C"/>
    <w:rsid w:val="00DD7E8D"/>
    <w:rsid w:val="00DE34D8"/>
    <w:rsid w:val="00DE6027"/>
    <w:rsid w:val="00DF7DD4"/>
    <w:rsid w:val="00DF7F4D"/>
    <w:rsid w:val="00E143F8"/>
    <w:rsid w:val="00E246DF"/>
    <w:rsid w:val="00E259A1"/>
    <w:rsid w:val="00E27AFE"/>
    <w:rsid w:val="00E27D8B"/>
    <w:rsid w:val="00E3724F"/>
    <w:rsid w:val="00E40C57"/>
    <w:rsid w:val="00E4152B"/>
    <w:rsid w:val="00E5028D"/>
    <w:rsid w:val="00E70AD9"/>
    <w:rsid w:val="00E73271"/>
    <w:rsid w:val="00E95A13"/>
    <w:rsid w:val="00E96DBC"/>
    <w:rsid w:val="00EA7497"/>
    <w:rsid w:val="00EC72EA"/>
    <w:rsid w:val="00ED15F8"/>
    <w:rsid w:val="00ED7ECE"/>
    <w:rsid w:val="00EE2A67"/>
    <w:rsid w:val="00EF59F3"/>
    <w:rsid w:val="00EF7893"/>
    <w:rsid w:val="00F034B9"/>
    <w:rsid w:val="00F2430D"/>
    <w:rsid w:val="00F27618"/>
    <w:rsid w:val="00F34DD6"/>
    <w:rsid w:val="00F50F10"/>
    <w:rsid w:val="00F649E8"/>
    <w:rsid w:val="00F831C8"/>
    <w:rsid w:val="00FA21FC"/>
    <w:rsid w:val="00FA387C"/>
    <w:rsid w:val="00FB0CC0"/>
    <w:rsid w:val="00FB7F89"/>
    <w:rsid w:val="00FC34D3"/>
    <w:rsid w:val="00FC6E6A"/>
    <w:rsid w:val="00FD20AE"/>
    <w:rsid w:val="00FD51A8"/>
    <w:rsid w:val="00FD569C"/>
    <w:rsid w:val="00FE05DF"/>
    <w:rsid w:val="00FE0E91"/>
    <w:rsid w:val="00FE1C4D"/>
    <w:rsid w:val="00FE370E"/>
  </w:rsids>
  <m:mathPr>
    <m:mathFont m:val="ArialM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3209CD"/>
    <w:pPr>
      <w:spacing w:after="200" w:line="276" w:lineRule="auto"/>
    </w:pPr>
    <w:rPr>
      <w:rFonts w:ascii="Times New Roman" w:eastAsia="Times New Roman" w:hAnsi="Times New Roman"/>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1"/>
    <w:uiPriority w:val="99"/>
    <w:semiHidden/>
    <w:rsid w:val="009F0A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540F"/>
    <w:rPr>
      <w:rFonts w:ascii="Lucida Grande" w:hAnsi="Lucida Grande"/>
      <w:sz w:val="18"/>
      <w:szCs w:val="18"/>
    </w:rPr>
  </w:style>
  <w:style w:type="character" w:customStyle="1" w:styleId="BalloonTextChar1">
    <w:name w:val="Balloon Text Char1"/>
    <w:basedOn w:val="DefaultParagraphFont"/>
    <w:link w:val="BalloonText"/>
    <w:uiPriority w:val="99"/>
    <w:semiHidden/>
    <w:locked/>
    <w:rsid w:val="009F0AF7"/>
    <w:rPr>
      <w:rFonts w:ascii="Tahoma" w:eastAsia="Times New Roman" w:hAnsi="Tahoma" w:cs="Tahoma"/>
      <w:sz w:val="16"/>
      <w:szCs w:val="16"/>
    </w:rPr>
  </w:style>
  <w:style w:type="character" w:styleId="Hyperlink">
    <w:name w:val="Hyperlink"/>
    <w:basedOn w:val="DefaultParagraphFont"/>
    <w:uiPriority w:val="99"/>
    <w:rsid w:val="003209CD"/>
    <w:rPr>
      <w:color w:val="0000FF"/>
      <w:u w:val="single"/>
    </w:rPr>
  </w:style>
  <w:style w:type="paragraph" w:styleId="HTMLPreformatted">
    <w:name w:val="HTML Preformatted"/>
    <w:basedOn w:val="Normal"/>
    <w:link w:val="HTMLPreformattedChar"/>
    <w:uiPriority w:val="99"/>
    <w:semiHidden/>
    <w:rsid w:val="00890D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semiHidden/>
    <w:locked/>
    <w:rsid w:val="00890D59"/>
    <w:rPr>
      <w:rFonts w:ascii="Courier New" w:hAnsi="Courier New" w:cs="Courier New"/>
      <w:sz w:val="20"/>
      <w:szCs w:val="20"/>
    </w:rPr>
  </w:style>
  <w:style w:type="paragraph" w:styleId="Header">
    <w:name w:val="header"/>
    <w:basedOn w:val="Normal"/>
    <w:link w:val="HeaderChar"/>
    <w:uiPriority w:val="99"/>
    <w:rsid w:val="00C66E6E"/>
    <w:pPr>
      <w:tabs>
        <w:tab w:val="center" w:pos="4320"/>
        <w:tab w:val="right" w:pos="8640"/>
      </w:tabs>
    </w:pPr>
  </w:style>
  <w:style w:type="character" w:customStyle="1" w:styleId="HeaderChar">
    <w:name w:val="Header Char"/>
    <w:basedOn w:val="DefaultParagraphFont"/>
    <w:link w:val="Header"/>
    <w:uiPriority w:val="99"/>
    <w:semiHidden/>
    <w:rsid w:val="00147202"/>
    <w:rPr>
      <w:rFonts w:ascii="Times New Roman" w:eastAsia="Times New Roman" w:hAnsi="Times New Roman"/>
      <w:sz w:val="24"/>
      <w:szCs w:val="24"/>
    </w:rPr>
  </w:style>
  <w:style w:type="character" w:styleId="PageNumber">
    <w:name w:val="page number"/>
    <w:basedOn w:val="DefaultParagraphFont"/>
    <w:uiPriority w:val="99"/>
    <w:rsid w:val="00C66E6E"/>
  </w:style>
  <w:style w:type="paragraph" w:styleId="NormalWeb">
    <w:name w:val="Normal (Web)"/>
    <w:basedOn w:val="Normal"/>
    <w:uiPriority w:val="99"/>
    <w:rsid w:val="00C6535D"/>
    <w:pPr>
      <w:spacing w:before="100" w:after="100" w:line="240" w:lineRule="auto"/>
    </w:pPr>
    <w:rPr>
      <w:rFonts w:ascii="New York" w:hAnsi="New York" w:cs="New York"/>
    </w:rPr>
  </w:style>
  <w:style w:type="character" w:styleId="FollowedHyperlink">
    <w:name w:val="FollowedHyperlink"/>
    <w:basedOn w:val="DefaultParagraphFont"/>
    <w:uiPriority w:val="99"/>
    <w:rsid w:val="00872C23"/>
    <w:rPr>
      <w:color w:val="800080"/>
      <w:u w:val="single"/>
    </w:rPr>
  </w:style>
  <w:style w:type="paragraph" w:styleId="ListParagraph">
    <w:name w:val="List Paragraph"/>
    <w:basedOn w:val="Normal"/>
    <w:uiPriority w:val="99"/>
    <w:qFormat/>
    <w:rsid w:val="00F27BAA"/>
    <w:pPr>
      <w:ind w:left="720"/>
    </w:pPr>
  </w:style>
  <w:style w:type="character" w:customStyle="1" w:styleId="fnt0">
    <w:name w:val="fnt0"/>
    <w:basedOn w:val="DefaultParagraphFont"/>
    <w:uiPriority w:val="99"/>
    <w:rsid w:val="00FB5D87"/>
  </w:style>
  <w:style w:type="character" w:styleId="CommentReference">
    <w:name w:val="annotation reference"/>
    <w:basedOn w:val="DefaultParagraphFont"/>
    <w:uiPriority w:val="99"/>
    <w:semiHidden/>
    <w:rsid w:val="00F838C3"/>
    <w:rPr>
      <w:sz w:val="16"/>
      <w:szCs w:val="16"/>
    </w:rPr>
  </w:style>
  <w:style w:type="paragraph" w:styleId="CommentText">
    <w:name w:val="annotation text"/>
    <w:basedOn w:val="Normal"/>
    <w:link w:val="CommentTextChar"/>
    <w:uiPriority w:val="99"/>
    <w:semiHidden/>
    <w:rsid w:val="00F838C3"/>
    <w:rPr>
      <w:sz w:val="20"/>
      <w:szCs w:val="20"/>
    </w:rPr>
  </w:style>
  <w:style w:type="character" w:customStyle="1" w:styleId="CommentTextChar">
    <w:name w:val="Comment Text Char"/>
    <w:basedOn w:val="DefaultParagraphFont"/>
    <w:link w:val="CommentText"/>
    <w:uiPriority w:val="99"/>
    <w:semiHidden/>
    <w:rsid w:val="00147202"/>
    <w:rPr>
      <w:rFonts w:ascii="Times New Roman" w:eastAsia="Times New Roman" w:hAnsi="Times New Roman"/>
      <w:sz w:val="24"/>
      <w:szCs w:val="24"/>
    </w:rPr>
  </w:style>
  <w:style w:type="paragraph" w:styleId="CommentSubject">
    <w:name w:val="annotation subject"/>
    <w:basedOn w:val="CommentText"/>
    <w:next w:val="CommentText"/>
    <w:link w:val="CommentSubjectChar"/>
    <w:uiPriority w:val="99"/>
    <w:semiHidden/>
    <w:rsid w:val="00F838C3"/>
    <w:rPr>
      <w:b/>
      <w:bCs/>
    </w:rPr>
  </w:style>
  <w:style w:type="character" w:customStyle="1" w:styleId="CommentSubjectChar">
    <w:name w:val="Comment Subject Char"/>
    <w:basedOn w:val="CommentTextChar"/>
    <w:link w:val="CommentSubject"/>
    <w:uiPriority w:val="99"/>
    <w:semiHidden/>
    <w:rsid w:val="00147202"/>
    <w:rPr>
      <w:b/>
      <w:bCs/>
    </w:rPr>
  </w:style>
  <w:style w:type="character" w:customStyle="1" w:styleId="nfakpe">
    <w:name w:val="nfakpe"/>
    <w:basedOn w:val="DefaultParagraphFont"/>
    <w:uiPriority w:val="99"/>
    <w:rsid w:val="00531555"/>
  </w:style>
  <w:style w:type="character" w:styleId="Strong">
    <w:name w:val="Strong"/>
    <w:basedOn w:val="DefaultParagraphFont"/>
    <w:uiPriority w:val="99"/>
    <w:qFormat/>
    <w:locked/>
    <w:rsid w:val="00396402"/>
    <w:rPr>
      <w:b/>
      <w:bCs/>
    </w:rPr>
  </w:style>
  <w:style w:type="character" w:styleId="Emphasis">
    <w:name w:val="Emphasis"/>
    <w:basedOn w:val="DefaultParagraphFont"/>
    <w:uiPriority w:val="99"/>
    <w:qFormat/>
    <w:locked/>
    <w:rsid w:val="00396402"/>
    <w:rPr>
      <w:i/>
      <w:iCs/>
    </w:rPr>
  </w:style>
  <w:style w:type="character" w:customStyle="1" w:styleId="summarytitle">
    <w:name w:val="summary_title"/>
    <w:basedOn w:val="DefaultParagraphFont"/>
    <w:uiPriority w:val="99"/>
    <w:rsid w:val="00396402"/>
  </w:style>
  <w:style w:type="character" w:customStyle="1" w:styleId="searchresulthittext">
    <w:name w:val="search_result_hit_text"/>
    <w:basedOn w:val="DefaultParagraphFont"/>
    <w:uiPriority w:val="99"/>
    <w:rsid w:val="00396402"/>
  </w:style>
  <w:style w:type="character" w:customStyle="1" w:styleId="summarypages">
    <w:name w:val="summary_pages"/>
    <w:basedOn w:val="DefaultParagraphFont"/>
    <w:uiPriority w:val="99"/>
    <w:rsid w:val="00396402"/>
  </w:style>
  <w:style w:type="character" w:styleId="HTMLCite">
    <w:name w:val="HTML Cite"/>
    <w:basedOn w:val="DefaultParagraphFont"/>
    <w:uiPriority w:val="99"/>
    <w:rsid w:val="00AF0561"/>
    <w:rPr>
      <w:i/>
      <w:iCs/>
    </w:rPr>
  </w:style>
  <w:style w:type="paragraph" w:styleId="Footer">
    <w:name w:val="footer"/>
    <w:basedOn w:val="Normal"/>
    <w:link w:val="FooterChar"/>
    <w:rsid w:val="006068BE"/>
    <w:pPr>
      <w:tabs>
        <w:tab w:val="center" w:pos="4320"/>
        <w:tab w:val="right" w:pos="8640"/>
      </w:tabs>
    </w:pPr>
  </w:style>
  <w:style w:type="character" w:customStyle="1" w:styleId="FooterChar">
    <w:name w:val="Footer Char"/>
    <w:basedOn w:val="DefaultParagraphFont"/>
    <w:link w:val="Footer"/>
    <w:rsid w:val="006068BE"/>
    <w:rPr>
      <w:rFonts w:ascii="Times New Roman" w:eastAsia="Times New Roman" w:hAnsi="Times New Roman"/>
      <w:sz w:val="24"/>
      <w:szCs w:val="24"/>
    </w:rPr>
  </w:style>
  <w:style w:type="character" w:customStyle="1" w:styleId="spelle">
    <w:name w:val="spelle"/>
    <w:basedOn w:val="DefaultParagraphFont"/>
    <w:rsid w:val="00777239"/>
  </w:style>
  <w:style w:type="character" w:customStyle="1" w:styleId="apple-style-span">
    <w:name w:val="apple-style-span"/>
    <w:basedOn w:val="DefaultParagraphFont"/>
    <w:rsid w:val="00180998"/>
  </w:style>
  <w:style w:type="character" w:customStyle="1" w:styleId="apple-converted-space">
    <w:name w:val="apple-converted-space"/>
    <w:basedOn w:val="DefaultParagraphFont"/>
    <w:rsid w:val="00180998"/>
  </w:style>
</w:styles>
</file>

<file path=word/webSettings.xml><?xml version="1.0" encoding="utf-8"?>
<w:webSettings xmlns:r="http://schemas.openxmlformats.org/officeDocument/2006/relationships" xmlns:w="http://schemas.openxmlformats.org/wordprocessingml/2006/main">
  <w:divs>
    <w:div w:id="23217969">
      <w:bodyDiv w:val="1"/>
      <w:marLeft w:val="0"/>
      <w:marRight w:val="0"/>
      <w:marTop w:val="0"/>
      <w:marBottom w:val="0"/>
      <w:divBdr>
        <w:top w:val="none" w:sz="0" w:space="0" w:color="auto"/>
        <w:left w:val="none" w:sz="0" w:space="0" w:color="auto"/>
        <w:bottom w:val="none" w:sz="0" w:space="0" w:color="auto"/>
        <w:right w:val="none" w:sz="0" w:space="0" w:color="auto"/>
      </w:divBdr>
    </w:div>
    <w:div w:id="118303366">
      <w:marLeft w:val="0"/>
      <w:marRight w:val="0"/>
      <w:marTop w:val="0"/>
      <w:marBottom w:val="0"/>
      <w:divBdr>
        <w:top w:val="none" w:sz="0" w:space="0" w:color="auto"/>
        <w:left w:val="none" w:sz="0" w:space="0" w:color="auto"/>
        <w:bottom w:val="none" w:sz="0" w:space="0" w:color="auto"/>
        <w:right w:val="none" w:sz="0" w:space="0" w:color="auto"/>
      </w:divBdr>
    </w:div>
    <w:div w:id="118303367">
      <w:marLeft w:val="0"/>
      <w:marRight w:val="0"/>
      <w:marTop w:val="0"/>
      <w:marBottom w:val="0"/>
      <w:divBdr>
        <w:top w:val="none" w:sz="0" w:space="0" w:color="auto"/>
        <w:left w:val="none" w:sz="0" w:space="0" w:color="auto"/>
        <w:bottom w:val="none" w:sz="0" w:space="0" w:color="auto"/>
        <w:right w:val="none" w:sz="0" w:space="0" w:color="auto"/>
      </w:divBdr>
    </w:div>
    <w:div w:id="118303368">
      <w:marLeft w:val="0"/>
      <w:marRight w:val="0"/>
      <w:marTop w:val="0"/>
      <w:marBottom w:val="0"/>
      <w:divBdr>
        <w:top w:val="none" w:sz="0" w:space="0" w:color="auto"/>
        <w:left w:val="none" w:sz="0" w:space="0" w:color="auto"/>
        <w:bottom w:val="none" w:sz="0" w:space="0" w:color="auto"/>
        <w:right w:val="none" w:sz="0" w:space="0" w:color="auto"/>
      </w:divBdr>
    </w:div>
    <w:div w:id="118303375">
      <w:marLeft w:val="0"/>
      <w:marRight w:val="0"/>
      <w:marTop w:val="0"/>
      <w:marBottom w:val="0"/>
      <w:divBdr>
        <w:top w:val="none" w:sz="0" w:space="0" w:color="auto"/>
        <w:left w:val="none" w:sz="0" w:space="0" w:color="auto"/>
        <w:bottom w:val="none" w:sz="0" w:space="0" w:color="auto"/>
        <w:right w:val="none" w:sz="0" w:space="0" w:color="auto"/>
      </w:divBdr>
      <w:divsChild>
        <w:div w:id="118303369">
          <w:marLeft w:val="0"/>
          <w:marRight w:val="0"/>
          <w:marTop w:val="0"/>
          <w:marBottom w:val="0"/>
          <w:divBdr>
            <w:top w:val="none" w:sz="0" w:space="0" w:color="auto"/>
            <w:left w:val="none" w:sz="0" w:space="0" w:color="auto"/>
            <w:bottom w:val="none" w:sz="0" w:space="0" w:color="auto"/>
            <w:right w:val="none" w:sz="0" w:space="0" w:color="auto"/>
          </w:divBdr>
        </w:div>
        <w:div w:id="118303370">
          <w:marLeft w:val="0"/>
          <w:marRight w:val="0"/>
          <w:marTop w:val="0"/>
          <w:marBottom w:val="0"/>
          <w:divBdr>
            <w:top w:val="none" w:sz="0" w:space="0" w:color="auto"/>
            <w:left w:val="none" w:sz="0" w:space="0" w:color="auto"/>
            <w:bottom w:val="none" w:sz="0" w:space="0" w:color="auto"/>
            <w:right w:val="none" w:sz="0" w:space="0" w:color="auto"/>
          </w:divBdr>
        </w:div>
        <w:div w:id="118303371">
          <w:marLeft w:val="0"/>
          <w:marRight w:val="0"/>
          <w:marTop w:val="0"/>
          <w:marBottom w:val="0"/>
          <w:divBdr>
            <w:top w:val="none" w:sz="0" w:space="0" w:color="auto"/>
            <w:left w:val="none" w:sz="0" w:space="0" w:color="auto"/>
            <w:bottom w:val="none" w:sz="0" w:space="0" w:color="auto"/>
            <w:right w:val="none" w:sz="0" w:space="0" w:color="auto"/>
          </w:divBdr>
        </w:div>
        <w:div w:id="118303372">
          <w:marLeft w:val="0"/>
          <w:marRight w:val="0"/>
          <w:marTop w:val="0"/>
          <w:marBottom w:val="0"/>
          <w:divBdr>
            <w:top w:val="none" w:sz="0" w:space="0" w:color="auto"/>
            <w:left w:val="none" w:sz="0" w:space="0" w:color="auto"/>
            <w:bottom w:val="none" w:sz="0" w:space="0" w:color="auto"/>
            <w:right w:val="none" w:sz="0" w:space="0" w:color="auto"/>
          </w:divBdr>
        </w:div>
        <w:div w:id="118303373">
          <w:marLeft w:val="0"/>
          <w:marRight w:val="0"/>
          <w:marTop w:val="0"/>
          <w:marBottom w:val="0"/>
          <w:divBdr>
            <w:top w:val="none" w:sz="0" w:space="0" w:color="auto"/>
            <w:left w:val="none" w:sz="0" w:space="0" w:color="auto"/>
            <w:bottom w:val="none" w:sz="0" w:space="0" w:color="auto"/>
            <w:right w:val="none" w:sz="0" w:space="0" w:color="auto"/>
          </w:divBdr>
        </w:div>
        <w:div w:id="118303374">
          <w:marLeft w:val="0"/>
          <w:marRight w:val="0"/>
          <w:marTop w:val="0"/>
          <w:marBottom w:val="0"/>
          <w:divBdr>
            <w:top w:val="none" w:sz="0" w:space="0" w:color="auto"/>
            <w:left w:val="none" w:sz="0" w:space="0" w:color="auto"/>
            <w:bottom w:val="none" w:sz="0" w:space="0" w:color="auto"/>
            <w:right w:val="none" w:sz="0" w:space="0" w:color="auto"/>
          </w:divBdr>
        </w:div>
        <w:div w:id="118303376">
          <w:marLeft w:val="0"/>
          <w:marRight w:val="0"/>
          <w:marTop w:val="0"/>
          <w:marBottom w:val="0"/>
          <w:divBdr>
            <w:top w:val="none" w:sz="0" w:space="0" w:color="auto"/>
            <w:left w:val="none" w:sz="0" w:space="0" w:color="auto"/>
            <w:bottom w:val="none" w:sz="0" w:space="0" w:color="auto"/>
            <w:right w:val="none" w:sz="0" w:space="0" w:color="auto"/>
          </w:divBdr>
        </w:div>
        <w:div w:id="118303377">
          <w:marLeft w:val="0"/>
          <w:marRight w:val="0"/>
          <w:marTop w:val="0"/>
          <w:marBottom w:val="0"/>
          <w:divBdr>
            <w:top w:val="none" w:sz="0" w:space="0" w:color="auto"/>
            <w:left w:val="none" w:sz="0" w:space="0" w:color="auto"/>
            <w:bottom w:val="none" w:sz="0" w:space="0" w:color="auto"/>
            <w:right w:val="none" w:sz="0" w:space="0" w:color="auto"/>
          </w:divBdr>
        </w:div>
      </w:divsChild>
    </w:div>
    <w:div w:id="118303378">
      <w:marLeft w:val="0"/>
      <w:marRight w:val="0"/>
      <w:marTop w:val="0"/>
      <w:marBottom w:val="0"/>
      <w:divBdr>
        <w:top w:val="none" w:sz="0" w:space="0" w:color="auto"/>
        <w:left w:val="none" w:sz="0" w:space="0" w:color="auto"/>
        <w:bottom w:val="none" w:sz="0" w:space="0" w:color="auto"/>
        <w:right w:val="none" w:sz="0" w:space="0" w:color="auto"/>
      </w:divBdr>
    </w:div>
    <w:div w:id="118303379">
      <w:marLeft w:val="0"/>
      <w:marRight w:val="0"/>
      <w:marTop w:val="0"/>
      <w:marBottom w:val="0"/>
      <w:divBdr>
        <w:top w:val="none" w:sz="0" w:space="0" w:color="auto"/>
        <w:left w:val="none" w:sz="0" w:space="0" w:color="auto"/>
        <w:bottom w:val="none" w:sz="0" w:space="0" w:color="auto"/>
        <w:right w:val="none" w:sz="0" w:space="0" w:color="auto"/>
      </w:divBdr>
    </w:div>
    <w:div w:id="192227551">
      <w:bodyDiv w:val="1"/>
      <w:marLeft w:val="0"/>
      <w:marRight w:val="0"/>
      <w:marTop w:val="0"/>
      <w:marBottom w:val="0"/>
      <w:divBdr>
        <w:top w:val="none" w:sz="0" w:space="0" w:color="auto"/>
        <w:left w:val="none" w:sz="0" w:space="0" w:color="auto"/>
        <w:bottom w:val="none" w:sz="0" w:space="0" w:color="auto"/>
        <w:right w:val="none" w:sz="0" w:space="0" w:color="auto"/>
      </w:divBdr>
    </w:div>
    <w:div w:id="546142704">
      <w:bodyDiv w:val="1"/>
      <w:marLeft w:val="0"/>
      <w:marRight w:val="0"/>
      <w:marTop w:val="0"/>
      <w:marBottom w:val="0"/>
      <w:divBdr>
        <w:top w:val="none" w:sz="0" w:space="0" w:color="auto"/>
        <w:left w:val="none" w:sz="0" w:space="0" w:color="auto"/>
        <w:bottom w:val="none" w:sz="0" w:space="0" w:color="auto"/>
        <w:right w:val="none" w:sz="0" w:space="0" w:color="auto"/>
      </w:divBdr>
    </w:div>
    <w:div w:id="667708286">
      <w:bodyDiv w:val="1"/>
      <w:marLeft w:val="0"/>
      <w:marRight w:val="0"/>
      <w:marTop w:val="0"/>
      <w:marBottom w:val="0"/>
      <w:divBdr>
        <w:top w:val="none" w:sz="0" w:space="0" w:color="auto"/>
        <w:left w:val="none" w:sz="0" w:space="0" w:color="auto"/>
        <w:bottom w:val="none" w:sz="0" w:space="0" w:color="auto"/>
        <w:right w:val="none" w:sz="0" w:space="0" w:color="auto"/>
      </w:divBdr>
      <w:divsChild>
        <w:div w:id="8022456">
          <w:marLeft w:val="0"/>
          <w:marRight w:val="0"/>
          <w:marTop w:val="0"/>
          <w:marBottom w:val="0"/>
          <w:divBdr>
            <w:top w:val="none" w:sz="0" w:space="0" w:color="auto"/>
            <w:left w:val="none" w:sz="0" w:space="0" w:color="auto"/>
            <w:bottom w:val="none" w:sz="0" w:space="0" w:color="auto"/>
            <w:right w:val="none" w:sz="0" w:space="0" w:color="auto"/>
          </w:divBdr>
        </w:div>
        <w:div w:id="1860922929">
          <w:marLeft w:val="0"/>
          <w:marRight w:val="0"/>
          <w:marTop w:val="0"/>
          <w:marBottom w:val="0"/>
          <w:divBdr>
            <w:top w:val="none" w:sz="0" w:space="0" w:color="auto"/>
            <w:left w:val="none" w:sz="0" w:space="0" w:color="auto"/>
            <w:bottom w:val="none" w:sz="0" w:space="0" w:color="auto"/>
            <w:right w:val="none" w:sz="0" w:space="0" w:color="auto"/>
          </w:divBdr>
        </w:div>
        <w:div w:id="1867138349">
          <w:marLeft w:val="0"/>
          <w:marRight w:val="0"/>
          <w:marTop w:val="0"/>
          <w:marBottom w:val="0"/>
          <w:divBdr>
            <w:top w:val="none" w:sz="0" w:space="0" w:color="auto"/>
            <w:left w:val="none" w:sz="0" w:space="0" w:color="auto"/>
            <w:bottom w:val="none" w:sz="0" w:space="0" w:color="auto"/>
            <w:right w:val="none" w:sz="0" w:space="0" w:color="auto"/>
          </w:divBdr>
        </w:div>
        <w:div w:id="1645117141">
          <w:marLeft w:val="0"/>
          <w:marRight w:val="0"/>
          <w:marTop w:val="0"/>
          <w:marBottom w:val="0"/>
          <w:divBdr>
            <w:top w:val="none" w:sz="0" w:space="0" w:color="auto"/>
            <w:left w:val="none" w:sz="0" w:space="0" w:color="auto"/>
            <w:bottom w:val="none" w:sz="0" w:space="0" w:color="auto"/>
            <w:right w:val="none" w:sz="0" w:space="0" w:color="auto"/>
          </w:divBdr>
        </w:div>
        <w:div w:id="1699236469">
          <w:marLeft w:val="0"/>
          <w:marRight w:val="0"/>
          <w:marTop w:val="0"/>
          <w:marBottom w:val="0"/>
          <w:divBdr>
            <w:top w:val="none" w:sz="0" w:space="0" w:color="auto"/>
            <w:left w:val="none" w:sz="0" w:space="0" w:color="auto"/>
            <w:bottom w:val="none" w:sz="0" w:space="0" w:color="auto"/>
            <w:right w:val="none" w:sz="0" w:space="0" w:color="auto"/>
          </w:divBdr>
        </w:div>
        <w:div w:id="2066954252">
          <w:marLeft w:val="0"/>
          <w:marRight w:val="0"/>
          <w:marTop w:val="0"/>
          <w:marBottom w:val="0"/>
          <w:divBdr>
            <w:top w:val="none" w:sz="0" w:space="0" w:color="auto"/>
            <w:left w:val="none" w:sz="0" w:space="0" w:color="auto"/>
            <w:bottom w:val="none" w:sz="0" w:space="0" w:color="auto"/>
            <w:right w:val="none" w:sz="0" w:space="0" w:color="auto"/>
          </w:divBdr>
        </w:div>
        <w:div w:id="1254317930">
          <w:marLeft w:val="0"/>
          <w:marRight w:val="0"/>
          <w:marTop w:val="0"/>
          <w:marBottom w:val="0"/>
          <w:divBdr>
            <w:top w:val="none" w:sz="0" w:space="0" w:color="auto"/>
            <w:left w:val="none" w:sz="0" w:space="0" w:color="auto"/>
            <w:bottom w:val="none" w:sz="0" w:space="0" w:color="auto"/>
            <w:right w:val="none" w:sz="0" w:space="0" w:color="auto"/>
          </w:divBdr>
        </w:div>
        <w:div w:id="10844072">
          <w:marLeft w:val="0"/>
          <w:marRight w:val="0"/>
          <w:marTop w:val="0"/>
          <w:marBottom w:val="0"/>
          <w:divBdr>
            <w:top w:val="none" w:sz="0" w:space="0" w:color="auto"/>
            <w:left w:val="none" w:sz="0" w:space="0" w:color="auto"/>
            <w:bottom w:val="none" w:sz="0" w:space="0" w:color="auto"/>
            <w:right w:val="none" w:sz="0" w:space="0" w:color="auto"/>
          </w:divBdr>
        </w:div>
        <w:div w:id="586696760">
          <w:marLeft w:val="0"/>
          <w:marRight w:val="0"/>
          <w:marTop w:val="0"/>
          <w:marBottom w:val="0"/>
          <w:divBdr>
            <w:top w:val="none" w:sz="0" w:space="0" w:color="auto"/>
            <w:left w:val="none" w:sz="0" w:space="0" w:color="auto"/>
            <w:bottom w:val="none" w:sz="0" w:space="0" w:color="auto"/>
            <w:right w:val="none" w:sz="0" w:space="0" w:color="auto"/>
          </w:divBdr>
        </w:div>
      </w:divsChild>
    </w:div>
    <w:div w:id="895431332">
      <w:bodyDiv w:val="1"/>
      <w:marLeft w:val="0"/>
      <w:marRight w:val="0"/>
      <w:marTop w:val="0"/>
      <w:marBottom w:val="0"/>
      <w:divBdr>
        <w:top w:val="none" w:sz="0" w:space="0" w:color="auto"/>
        <w:left w:val="none" w:sz="0" w:space="0" w:color="auto"/>
        <w:bottom w:val="none" w:sz="0" w:space="0" w:color="auto"/>
        <w:right w:val="none" w:sz="0" w:space="0" w:color="auto"/>
      </w:divBdr>
    </w:div>
    <w:div w:id="971180238">
      <w:bodyDiv w:val="1"/>
      <w:marLeft w:val="0"/>
      <w:marRight w:val="0"/>
      <w:marTop w:val="0"/>
      <w:marBottom w:val="0"/>
      <w:divBdr>
        <w:top w:val="none" w:sz="0" w:space="0" w:color="auto"/>
        <w:left w:val="none" w:sz="0" w:space="0" w:color="auto"/>
        <w:bottom w:val="none" w:sz="0" w:space="0" w:color="auto"/>
        <w:right w:val="none" w:sz="0" w:space="0" w:color="auto"/>
      </w:divBdr>
    </w:div>
    <w:div w:id="1068381227">
      <w:bodyDiv w:val="1"/>
      <w:marLeft w:val="0"/>
      <w:marRight w:val="0"/>
      <w:marTop w:val="0"/>
      <w:marBottom w:val="0"/>
      <w:divBdr>
        <w:top w:val="none" w:sz="0" w:space="0" w:color="auto"/>
        <w:left w:val="none" w:sz="0" w:space="0" w:color="auto"/>
        <w:bottom w:val="none" w:sz="0" w:space="0" w:color="auto"/>
        <w:right w:val="none" w:sz="0" w:space="0" w:color="auto"/>
      </w:divBdr>
      <w:divsChild>
        <w:div w:id="904754853">
          <w:marLeft w:val="0"/>
          <w:marRight w:val="0"/>
          <w:marTop w:val="0"/>
          <w:marBottom w:val="0"/>
          <w:divBdr>
            <w:top w:val="none" w:sz="0" w:space="0" w:color="auto"/>
            <w:left w:val="none" w:sz="0" w:space="0" w:color="auto"/>
            <w:bottom w:val="none" w:sz="0" w:space="0" w:color="auto"/>
            <w:right w:val="none" w:sz="0" w:space="0" w:color="auto"/>
          </w:divBdr>
        </w:div>
      </w:divsChild>
    </w:div>
    <w:div w:id="1162821089">
      <w:bodyDiv w:val="1"/>
      <w:marLeft w:val="0"/>
      <w:marRight w:val="0"/>
      <w:marTop w:val="0"/>
      <w:marBottom w:val="0"/>
      <w:divBdr>
        <w:top w:val="none" w:sz="0" w:space="0" w:color="auto"/>
        <w:left w:val="none" w:sz="0" w:space="0" w:color="auto"/>
        <w:bottom w:val="none" w:sz="0" w:space="0" w:color="auto"/>
        <w:right w:val="none" w:sz="0" w:space="0" w:color="auto"/>
      </w:divBdr>
    </w:div>
    <w:div w:id="1241599242">
      <w:bodyDiv w:val="1"/>
      <w:marLeft w:val="0"/>
      <w:marRight w:val="0"/>
      <w:marTop w:val="0"/>
      <w:marBottom w:val="0"/>
      <w:divBdr>
        <w:top w:val="none" w:sz="0" w:space="0" w:color="auto"/>
        <w:left w:val="none" w:sz="0" w:space="0" w:color="auto"/>
        <w:bottom w:val="none" w:sz="0" w:space="0" w:color="auto"/>
        <w:right w:val="none" w:sz="0" w:space="0" w:color="auto"/>
      </w:divBdr>
      <w:divsChild>
        <w:div w:id="2064864304">
          <w:marLeft w:val="0"/>
          <w:marRight w:val="0"/>
          <w:marTop w:val="0"/>
          <w:marBottom w:val="0"/>
          <w:divBdr>
            <w:top w:val="none" w:sz="0" w:space="0" w:color="auto"/>
            <w:left w:val="none" w:sz="0" w:space="0" w:color="auto"/>
            <w:bottom w:val="none" w:sz="0" w:space="0" w:color="auto"/>
            <w:right w:val="none" w:sz="0" w:space="0" w:color="auto"/>
          </w:divBdr>
        </w:div>
      </w:divsChild>
    </w:div>
    <w:div w:id="1713994489">
      <w:bodyDiv w:val="1"/>
      <w:marLeft w:val="0"/>
      <w:marRight w:val="0"/>
      <w:marTop w:val="0"/>
      <w:marBottom w:val="0"/>
      <w:divBdr>
        <w:top w:val="none" w:sz="0" w:space="0" w:color="auto"/>
        <w:left w:val="none" w:sz="0" w:space="0" w:color="auto"/>
        <w:bottom w:val="none" w:sz="0" w:space="0" w:color="auto"/>
        <w:right w:val="none" w:sz="0" w:space="0" w:color="auto"/>
      </w:divBdr>
    </w:div>
    <w:div w:id="1884755714">
      <w:bodyDiv w:val="1"/>
      <w:marLeft w:val="0"/>
      <w:marRight w:val="0"/>
      <w:marTop w:val="0"/>
      <w:marBottom w:val="0"/>
      <w:divBdr>
        <w:top w:val="none" w:sz="0" w:space="0" w:color="auto"/>
        <w:left w:val="none" w:sz="0" w:space="0" w:color="auto"/>
        <w:bottom w:val="none" w:sz="0" w:space="0" w:color="auto"/>
        <w:right w:val="none" w:sz="0" w:space="0" w:color="auto"/>
      </w:divBdr>
    </w:div>
    <w:div w:id="20037748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60" Type="http://schemas.openxmlformats.org/officeDocument/2006/relationships/theme" Target="theme/theme1.xml"/><Relationship Id="rId39" Type="http://schemas.openxmlformats.org/officeDocument/2006/relationships/hyperlink" Target="http://www.roomtoread.org/programs/index.html" TargetMode="External"/><Relationship Id="rId7" Type="http://schemas.openxmlformats.org/officeDocument/2006/relationships/hyperlink" Target="mailto:d.perkins@vanderbilt.edu" TargetMode="External"/><Relationship Id="rId43" Type="http://schemas.openxmlformats.org/officeDocument/2006/relationships/hyperlink" Target="http://www.youtube.com/watch?v=SQKkqCiJT4k" TargetMode="External"/><Relationship Id="rId25" Type="http://schemas.openxmlformats.org/officeDocument/2006/relationships/hyperlink" Target="http://www.people.vanderbilt.edu/%7Edouglas.d.perkins/25.Empowerment_chapter.penultimate_draft.doc" TargetMode="External"/><Relationship Id="rId10" Type="http://schemas.openxmlformats.org/officeDocument/2006/relationships/footer" Target="footer1.xml"/><Relationship Id="rId50" Type="http://schemas.openxmlformats.org/officeDocument/2006/relationships/hyperlink" Target="https://oak.vanderbilt.edu/@@/8E3DD71A6282E9E41C7FB053606B35AC/courses/1/2010.FALL.PBD.HOD.3640.01/content/_1575343_1/Fan%20%26%20Zhang.2004.Infrastructure%20%26%20regional%20econ%20dev%20in%20rural%20China.CER.pdf" TargetMode="External"/><Relationship Id="rId17" Type="http://schemas.openxmlformats.org/officeDocument/2006/relationships/hyperlink" Target="http://www.people.vanderbilt.edu/%7Edouglas.d.perkins/CDchap.APA.pdf" TargetMode="External"/><Relationship Id="rId9" Type="http://schemas.openxmlformats.org/officeDocument/2006/relationships/header" Target="header2.xml"/><Relationship Id="rId18" Type="http://schemas.openxmlformats.org/officeDocument/2006/relationships/hyperlink" Target="http://www.fastcompany.com/magazine/126/mozambique-a-chain-saw-for-every-tree.html?page=0%2C0" TargetMode="External"/><Relationship Id="rId27" Type="http://schemas.openxmlformats.org/officeDocument/2006/relationships/hyperlink" Target="http://www.utexas.edu/utpress/excerpts/exfismay.html" TargetMode="External"/><Relationship Id="rId14" Type="http://schemas.openxmlformats.org/officeDocument/2006/relationships/hyperlink" Target="https://oak.vanderbilt.edu/@@/8E3DD71A6282E9E41C7FB053606B35AC/courses/1/2010.FALL.PBD.HOD.3640.01/content/_1575312_1/ChristensonCommunity.pdf" TargetMode="External"/><Relationship Id="rId4" Type="http://schemas.openxmlformats.org/officeDocument/2006/relationships/webSettings" Target="webSettings.xml"/><Relationship Id="rId28" Type="http://schemas.openxmlformats.org/officeDocument/2006/relationships/hyperlink" Target="http://www.utexas.edu/utpress/excerpts/exfiscul.html" TargetMode="External"/><Relationship Id="rId45" Type="http://schemas.openxmlformats.org/officeDocument/2006/relationships/hyperlink" Target="http://www.un.org/esa/population/publications/WUP2005/2005wup.htm" TargetMode="External"/><Relationship Id="rId58" Type="http://schemas.openxmlformats.org/officeDocument/2006/relationships/hyperlink" Target="https://oak.vanderbilt.edu/@@/8E3DD71A6282E9E41C7FB053606B35AC/courses/1/2010.FALL.PBD.HOD.3640.01/content/_1575353_1/Perkins.2001.Review%20of%20Company%20of%20nbrs%20by%20Banks%20%26%20Mangan.JCDS.doc" TargetMode="External"/><Relationship Id="rId42" Type="http://schemas.openxmlformats.org/officeDocument/2006/relationships/hyperlink" Target="http://www.pbs.org/newshour/bb/world/july-dec11/goodfortune_07-14.html" TargetMode="External"/><Relationship Id="rId6" Type="http://schemas.openxmlformats.org/officeDocument/2006/relationships/endnotes" Target="endnotes.xml"/><Relationship Id="rId49" Type="http://schemas.openxmlformats.org/officeDocument/2006/relationships/hyperlink" Target="https://oak.vanderbilt.edu/@@/8E3DD71A6282E9E41C7FB053606B35AC/courses/1/2010.FALL.PBD.HOD.3640.01/content/_1575358_1/Pellissery%26Bergh.2007.Adapting%20the%20capability%20approach-particip%20dev%20programs-India%20%26%20Morocco.JHD.pdf" TargetMode="External"/><Relationship Id="rId44" Type="http://schemas.openxmlformats.org/officeDocument/2006/relationships/hyperlink" Target="https://oak.vanderbilt.edu/@@/8E3DD71A6282E9E41C7FB053606B35AC/courses/1/2010.FALL.PBD.HOD.3640.01/content/_1575344_1/Shatkin.2004.Planning%20to%20forget-Informal%20settlements%20in%20globalising%20Manila.US.pdf" TargetMode="External"/><Relationship Id="rId19" Type="http://schemas.openxmlformats.org/officeDocument/2006/relationships/hyperlink" Target="https://oak.vanderbilt.edu/@@/8E3DD71A6282E9E41C7FB053606B35AC/courses/1/2010.FALL.PBD.HOD.3640.01/content/_1575356_1/Sen.1999.Development%20as%20Freedom.Pref.3-34.146-159.227-298.pdf" TargetMode="External"/><Relationship Id="rId38" Type="http://schemas.openxmlformats.org/officeDocument/2006/relationships/hyperlink" Target="http://www.norrag.org/" TargetMode="External"/><Relationship Id="rId20" Type="http://schemas.openxmlformats.org/officeDocument/2006/relationships/hyperlink" Target="http://www.people.vanderbilt.edu/%7Edouglas.d.perkins/JCDS.02.pdf" TargetMode="External"/><Relationship Id="rId2" Type="http://schemas.openxmlformats.org/officeDocument/2006/relationships/styles" Target="styles.xml"/><Relationship Id="rId46" Type="http://schemas.openxmlformats.org/officeDocument/2006/relationships/hyperlink" Target="http://ajph.aphapublications.org/cgi/reprint/AJPH.2006.095521v1.pdf" TargetMode="External"/><Relationship Id="rId57" Type="http://schemas.openxmlformats.org/officeDocument/2006/relationships/hyperlink" Target="http://www.psychosocial-intervention.org/" TargetMode="External"/><Relationship Id="rId59" Type="http://schemas.openxmlformats.org/officeDocument/2006/relationships/fontTable" Target="fontTable.xml"/><Relationship Id="rId35" Type="http://schemas.openxmlformats.org/officeDocument/2006/relationships/comments" Target="comments.xml"/><Relationship Id="rId51" Type="http://schemas.openxmlformats.org/officeDocument/2006/relationships/hyperlink" Target="http://www.people.vanderbilt.edu/%7Edouglas.d.perkins/Robinson&amp;Perkins.2009.Soc_dev_needs_assessment_in_China-Intl_collaborative_field_school.CJSW.pdf" TargetMode="External"/><Relationship Id="rId55" Type="http://schemas.openxmlformats.org/officeDocument/2006/relationships/hyperlink" Target="https://oak.vanderbilt.edu/@@/8E3DD71A6282E9E41C7FB053606B35AC/courses/1/2010.FALL.PBD.HOD.3640.01/content/_1575359_1/Veron.2001.New%20Kerala%20model-Lessons%20for%20sustain%20dev.WD.pdf" TargetMode="External"/><Relationship Id="rId31" Type="http://schemas.openxmlformats.org/officeDocument/2006/relationships/hyperlink" Target="http://www.foreignaffairs.com/articles/62268/laurie-garrett/the-challenge-of-global-health" TargetMode="External"/><Relationship Id="rId34" Type="http://schemas.openxmlformats.org/officeDocument/2006/relationships/hyperlink" Target="http://www.jstor.org/stable/1187090" TargetMode="External"/><Relationship Id="rId40" Type="http://schemas.openxmlformats.org/officeDocument/2006/relationships/hyperlink" Target="https://oak.vanderbilt.edu/@@/8E3DD71A6282E9E41C7FB053606B35AC/courses/1/2010.FALL.PBD.HOD.3640.01/content/_1575342_1/Samoff.1996.Which%20priorities%20and%20strategies%20for%20education.IJED.pdf" TargetMode="External"/><Relationship Id="rId36" Type="http://schemas.openxmlformats.org/officeDocument/2006/relationships/hyperlink" Target="https://oak.vanderbilt.edu/@@/8E3DD71A6282E9E41C7FB053606B35AC/courses/1/2010.FALL.PBD.HOD.3640.01/content/_1575341_1/Burnett.1996.Priorities%20%26%20strategies%20for%20education-world%20bank%20review.IJED.pdf" TargetMode="External"/><Relationship Id="rId1" Type="http://schemas.openxmlformats.org/officeDocument/2006/relationships/numbering" Target="numbering.xml"/><Relationship Id="rId24" Type="http://schemas.openxmlformats.org/officeDocument/2006/relationships/hyperlink" Target="http://www.people.vanderbilt.edu/%7Edouglas.d.perkins/emp-pol.proquest.pdf" TargetMode="External"/><Relationship Id="rId47" Type="http://schemas.openxmlformats.org/officeDocument/2006/relationships/hyperlink" Target="http://www.sef.co.za/files/07%20-%20Pronyk%20Social%20Capital%20RCT%20SSM%202008.pdf" TargetMode="External"/><Relationship Id="rId56" Type="http://schemas.openxmlformats.org/officeDocument/2006/relationships/hyperlink" Target="https://oak.vanderbilt.edu/@@/8E3DD71A6282E9E41C7FB053606B35AC/courses/1/2010.FALL.PBD.HOD.3640.01/content/_1575348_1/Yan%26Gao_CommunityBldgChina.pdf" TargetMode="External"/><Relationship Id="rId48" Type="http://schemas.openxmlformats.org/officeDocument/2006/relationships/hyperlink" Target="http://www.humansecuritygateway.com/documents/MORTARA-FAIR-Poverty-and-Support-for-Militant-Politics-Pakistan.pdf" TargetMode="External"/><Relationship Id="rId8" Type="http://schemas.openxmlformats.org/officeDocument/2006/relationships/header" Target="header1.xml"/><Relationship Id="rId13" Type="http://schemas.openxmlformats.org/officeDocument/2006/relationships/footer" Target="footer3.xml"/><Relationship Id="rId32" Type="http://schemas.openxmlformats.org/officeDocument/2006/relationships/hyperlink" Target="ftp://ftp.fao.org/docrep/fao/007/ae225e/ae225e00.pdf" TargetMode="External"/><Relationship Id="rId37" Type="http://schemas.openxmlformats.org/officeDocument/2006/relationships/hyperlink" Target="https://oak.vanderbilt.edu/@@/8E3DD71A6282E9E41C7FB053606B35AC/courses/1/2010.FALL.PBD.HOD.3640.01/content/_1575340_1/CGD.2002.EDUCATON%20%26%20DEVELOPING%20WORLD.pdf" TargetMode="External"/><Relationship Id="rId52" Type="http://schemas.openxmlformats.org/officeDocument/2006/relationships/hyperlink" Target="http://people.vanderbilt.edu/%7Edouglas.d.perkins/XuPerkinsChow.2010.SoC,nbrg&amp;social_capital_pred_local_pol_particip_in_China.AJCP.pdf" TargetMode="External"/><Relationship Id="rId54" Type="http://schemas.openxmlformats.org/officeDocument/2006/relationships/hyperlink" Target="https://oak.vanderbilt.edu/@@/8E3DD71A6282E9E41C7FB053606B35AC/courses/1/2010.FALL.PBD.HOD.3640.01/content/_1575347_1/chen_for%20Wu_chap%202.pdf" TargetMode="External"/><Relationship Id="rId12" Type="http://schemas.openxmlformats.org/officeDocument/2006/relationships/header" Target="header3.xml"/><Relationship Id="rId3" Type="http://schemas.openxmlformats.org/officeDocument/2006/relationships/settings" Target="settings.xml"/><Relationship Id="rId23" Type="http://schemas.openxmlformats.org/officeDocument/2006/relationships/hyperlink" Target="http://www.people.vanderbilt.edu/%7Edouglas.d.perkins/ManzoPerkins.2006.Neighborhoods_as_common_ground.JPL.pdf" TargetMode="External"/><Relationship Id="rId53" Type="http://schemas.openxmlformats.org/officeDocument/2006/relationships/hyperlink" Target="https://oak.vanderbilt.edu/@@/8E3DD71A6282E9E41C7FB053606B35AC/courses/1/2010.FALL.PBD.HOD.3640.01/content/_1575349_1/Bray.2006.Bldg%20community-New%20strategies%20of%20governance%20in%20urban%20China.E%26S.pdf" TargetMode="External"/><Relationship Id="rId26" Type="http://schemas.openxmlformats.org/officeDocument/2006/relationships/hyperlink" Target="http://www.people.vanderbilt.edu/%7Edouglas.d.perkins/PerkinsLong.2002.Neighborhood_sense_of_community&amp;social_capital.pdf" TargetMode="External"/><Relationship Id="rId30" Type="http://schemas.openxmlformats.org/officeDocument/2006/relationships/hyperlink" Target="http://www.wfp.org/policies/Introduction/other/Documents/ifpri_briefs/Brief4Feeding.pdf" TargetMode="External"/><Relationship Id="rId11" Type="http://schemas.openxmlformats.org/officeDocument/2006/relationships/footer" Target="footer2.xml"/><Relationship Id="rId29" Type="http://schemas.openxmlformats.org/officeDocument/2006/relationships/hyperlink" Target="http://globalhealth.vanderbilt.edu/" TargetMode="External"/><Relationship Id="rId16" Type="http://schemas.openxmlformats.org/officeDocument/2006/relationships/hyperlink" Target="http://www.people.vanderbilt.edu/%7Edouglas.d.perkins/nationetal9.doc" TargetMode="External"/><Relationship Id="rId33" Type="http://schemas.openxmlformats.org/officeDocument/2006/relationships/hyperlink" Target="https://oak.vanderbilt.edu/@@/8E3DD71A6282E9E41C7FB053606B35AC/courses/1/2010.FALL.PBD.HOD.3640.01/content/_1575354_1/How%20Uganda%20Reversed%20Its%20HIV%20Epidemic.pdf" TargetMode="External"/><Relationship Id="rId41" Type="http://schemas.openxmlformats.org/officeDocument/2006/relationships/hyperlink" Target="http://www.iied.org/human-settlements/home" TargetMode="External"/><Relationship Id="rId5" Type="http://schemas.openxmlformats.org/officeDocument/2006/relationships/footnotes" Target="footnotes.xml"/><Relationship Id="rId15" Type="http://schemas.openxmlformats.org/officeDocument/2006/relationships/hyperlink" Target="https://oak.vanderbilt.edu/@@/8E3DD71A6282E9E41C7FB053606B35AC/courses/1/2010.FALL.PBD.HOD.3640.01/content/_1575313_1/VothOverview.pdf" TargetMode="External"/><Relationship Id="rId22" Type="http://schemas.openxmlformats.org/officeDocument/2006/relationships/hyperlink" Target="https://oak.vanderbilt.edu/@@/8E3DD71A6282E9E41C7FB053606B35AC/courses/1/2010.FALL.PBD.HOD.3640.01/content/_1575319_1/Defilippis.1204.HPD.pdf" TargetMode="External"/><Relationship Id="rId21" Type="http://schemas.openxmlformats.org/officeDocument/2006/relationships/hyperlink" Target="http://www.people.vanderbilt.edu/%7Edouglas.d.perkins/Dallago_et_al.Adolescent_PA-safety-SC_in_13_countries.FINAL.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TotalTime>
  <Pages>13</Pages>
  <Words>8572</Words>
  <Characters>48863</Characters>
  <Application>Microsoft Macintosh Word</Application>
  <DocSecurity>0</DocSecurity>
  <Lines>407</Lines>
  <Paragraphs>97</Paragraphs>
  <ScaleCrop>false</ScaleCrop>
  <HeadingPairs>
    <vt:vector size="2" baseType="variant">
      <vt:variant>
        <vt:lpstr>Title</vt:lpstr>
      </vt:variant>
      <vt:variant>
        <vt:i4>1</vt:i4>
      </vt:variant>
    </vt:vector>
  </HeadingPairs>
  <TitlesOfParts>
    <vt:vector size="1" baseType="lpstr">
      <vt:lpstr>Global Dimensions of Community Development</vt:lpstr>
    </vt:vector>
  </TitlesOfParts>
  <Company> </Company>
  <LinksUpToDate>false</LinksUpToDate>
  <CharactersWithSpaces>60007</CharactersWithSpaces>
  <SharedDoc>false</SharedDoc>
  <HLinks>
    <vt:vector size="60" baseType="variant">
      <vt:variant>
        <vt:i4>5046394</vt:i4>
      </vt:variant>
      <vt:variant>
        <vt:i4>27</vt:i4>
      </vt:variant>
      <vt:variant>
        <vt:i4>0</vt:i4>
      </vt:variant>
      <vt:variant>
        <vt:i4>5</vt:i4>
      </vt:variant>
      <vt:variant>
        <vt:lpwstr>http://www.un.org/esa/population/publications/WUP2005/2005wup.htm</vt:lpwstr>
      </vt:variant>
      <vt:variant>
        <vt:lpwstr/>
      </vt:variant>
      <vt:variant>
        <vt:i4>1507356</vt:i4>
      </vt:variant>
      <vt:variant>
        <vt:i4>24</vt:i4>
      </vt:variant>
      <vt:variant>
        <vt:i4>0</vt:i4>
      </vt:variant>
      <vt:variant>
        <vt:i4>5</vt:i4>
      </vt:variant>
      <vt:variant>
        <vt:lpwstr>ftp://ftp.fao.org/docrep/fao/007/ae225e/ae225e00.pdf</vt:lpwstr>
      </vt:variant>
      <vt:variant>
        <vt:lpwstr/>
      </vt:variant>
      <vt:variant>
        <vt:i4>5046375</vt:i4>
      </vt:variant>
      <vt:variant>
        <vt:i4>21</vt:i4>
      </vt:variant>
      <vt:variant>
        <vt:i4>0</vt:i4>
      </vt:variant>
      <vt:variant>
        <vt:i4>5</vt:i4>
      </vt:variant>
      <vt:variant>
        <vt:lpwstr>http://www.foreignaffairs.org/20070101faessay86103/laurie-garrett/the-challenge-of-global-health.html</vt:lpwstr>
      </vt:variant>
      <vt:variant>
        <vt:lpwstr/>
      </vt:variant>
      <vt:variant>
        <vt:i4>3866665</vt:i4>
      </vt:variant>
      <vt:variant>
        <vt:i4>18</vt:i4>
      </vt:variant>
      <vt:variant>
        <vt:i4>0</vt:i4>
      </vt:variant>
      <vt:variant>
        <vt:i4>5</vt:i4>
      </vt:variant>
      <vt:variant>
        <vt:lpwstr>http://www.wfp.org/policies/Introduction/other/Documents/ifpri_briefs/Brief4Feeding.pdf</vt:lpwstr>
      </vt:variant>
      <vt:variant>
        <vt:lpwstr/>
      </vt:variant>
      <vt:variant>
        <vt:i4>7012380</vt:i4>
      </vt:variant>
      <vt:variant>
        <vt:i4>15</vt:i4>
      </vt:variant>
      <vt:variant>
        <vt:i4>0</vt:i4>
      </vt:variant>
      <vt:variant>
        <vt:i4>5</vt:i4>
      </vt:variant>
      <vt:variant>
        <vt:lpwstr>http://globalhealth.vanderbilt.edu/</vt:lpwstr>
      </vt:variant>
      <vt:variant>
        <vt:lpwstr/>
      </vt:variant>
      <vt:variant>
        <vt:i4>6029315</vt:i4>
      </vt:variant>
      <vt:variant>
        <vt:i4>12</vt:i4>
      </vt:variant>
      <vt:variant>
        <vt:i4>0</vt:i4>
      </vt:variant>
      <vt:variant>
        <vt:i4>5</vt:i4>
      </vt:variant>
      <vt:variant>
        <vt:lpwstr>http://www.utexas.edu/utpress/excerpts/exfismay.html</vt:lpwstr>
      </vt:variant>
      <vt:variant>
        <vt:lpwstr/>
      </vt:variant>
      <vt:variant>
        <vt:i4>4718616</vt:i4>
      </vt:variant>
      <vt:variant>
        <vt:i4>9</vt:i4>
      </vt:variant>
      <vt:variant>
        <vt:i4>0</vt:i4>
      </vt:variant>
      <vt:variant>
        <vt:i4>5</vt:i4>
      </vt:variant>
      <vt:variant>
        <vt:lpwstr>http://www.utexas.edu/utpress/excerpts/exfiscul.html</vt:lpwstr>
      </vt:variant>
      <vt:variant>
        <vt:lpwstr/>
      </vt:variant>
      <vt:variant>
        <vt:i4>6094887</vt:i4>
      </vt:variant>
      <vt:variant>
        <vt:i4>6</vt:i4>
      </vt:variant>
      <vt:variant>
        <vt:i4>0</vt:i4>
      </vt:variant>
      <vt:variant>
        <vt:i4>5</vt:i4>
      </vt:variant>
      <vt:variant>
        <vt:lpwstr>http://www.fastcompany.com/magazine/126/mozambique-a-chain-saw-for-every-tree.html?page=0%2C0</vt:lpwstr>
      </vt:variant>
      <vt:variant>
        <vt:lpwstr/>
      </vt:variant>
      <vt:variant>
        <vt:i4>1900622</vt:i4>
      </vt:variant>
      <vt:variant>
        <vt:i4>3</vt:i4>
      </vt:variant>
      <vt:variant>
        <vt:i4>0</vt:i4>
      </vt:variant>
      <vt:variant>
        <vt:i4>5</vt:i4>
      </vt:variant>
      <vt:variant>
        <vt:lpwstr>http://www.people.vanderbilt.edu/~douglas.d.perkins/cdchap10.htm</vt:lpwstr>
      </vt:variant>
      <vt:variant>
        <vt:lpwstr/>
      </vt:variant>
      <vt:variant>
        <vt:i4>2555966</vt:i4>
      </vt:variant>
      <vt:variant>
        <vt:i4>0</vt:i4>
      </vt:variant>
      <vt:variant>
        <vt:i4>0</vt:i4>
      </vt:variant>
      <vt:variant>
        <vt:i4>5</vt:i4>
      </vt:variant>
      <vt:variant>
        <vt:lpwstr>mailto:d.perkins@vanderbilt.edu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Global Dimensions of Community Development</dc:title>
  <dc:subject/>
  <dc:creator>perkindd</dc:creator>
  <cp:keywords/>
  <cp:lastModifiedBy>Doug Perkins</cp:lastModifiedBy>
  <cp:revision>10</cp:revision>
  <cp:lastPrinted>2008-08-28T16:38:00Z</cp:lastPrinted>
  <dcterms:created xsi:type="dcterms:W3CDTF">2012-03-29T17:50:00Z</dcterms:created>
  <dcterms:modified xsi:type="dcterms:W3CDTF">2012-05-14T15:43:00Z</dcterms:modified>
</cp:coreProperties>
</file>