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8"/>
        <w:gridCol w:w="5433"/>
        <w:gridCol w:w="2773"/>
      </w:tblGrid>
      <w:tr w:rsidR="0082239D" w:rsidRPr="005834E7" w:rsidTr="0082239D">
        <w:trPr>
          <w:trHeight w:val="285"/>
          <w:tblCellSpacing w:w="15"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806000" w:themeFill="accent4" w:themeFillShade="80"/>
            <w:vAlign w:val="center"/>
            <w:hideMark/>
          </w:tcPr>
          <w:p w:rsidR="0082239D" w:rsidRPr="007D6DFF" w:rsidRDefault="0082239D" w:rsidP="00DE204E">
            <w:pPr>
              <w:spacing w:after="0" w:line="240" w:lineRule="auto"/>
              <w:jc w:val="center"/>
              <w:rPr>
                <w:rFonts w:ascii="Times New Roman" w:eastAsia="Times New Roman" w:hAnsi="Times New Roman" w:cs="Times New Roman"/>
                <w:bCs/>
                <w:sz w:val="40"/>
                <w:szCs w:val="40"/>
              </w:rPr>
            </w:pPr>
            <w:bookmarkStart w:id="0" w:name="start"/>
            <w:bookmarkStart w:id="1" w:name="_GoBack"/>
            <w:bookmarkEnd w:id="1"/>
            <w:r w:rsidRPr="0082239D">
              <w:rPr>
                <w:rFonts w:ascii="Garamond" w:eastAsia="Times New Roman" w:hAnsi="Garamond" w:cs="Times New Roman"/>
                <w:bCs/>
                <w:sz w:val="40"/>
                <w:szCs w:val="40"/>
              </w:rPr>
              <w:t>Biweekly Progress Report Guidelines for BME 4951</w:t>
            </w:r>
            <w:r w:rsidRPr="007D6DFF">
              <w:rPr>
                <w:rFonts w:ascii="Garamond" w:eastAsia="Times New Roman" w:hAnsi="Garamond" w:cs="Times New Roman"/>
                <w:bCs/>
                <w:sz w:val="40"/>
                <w:szCs w:val="40"/>
              </w:rPr>
              <w:t xml:space="preserve">BME </w:t>
            </w:r>
            <w:r>
              <w:rPr>
                <w:rFonts w:ascii="Garamond" w:eastAsia="Times New Roman" w:hAnsi="Garamond" w:cs="Times New Roman"/>
                <w:bCs/>
                <w:sz w:val="40"/>
                <w:szCs w:val="40"/>
              </w:rPr>
              <w:t>4951</w:t>
            </w:r>
            <w:r w:rsidRPr="007D6DFF">
              <w:rPr>
                <w:rFonts w:ascii="Times New Roman" w:eastAsia="Times New Roman" w:hAnsi="Times New Roman" w:cs="Times New Roman"/>
                <w:bCs/>
                <w:sz w:val="40"/>
                <w:szCs w:val="40"/>
              </w:rPr>
              <w:t xml:space="preserve"> </w:t>
            </w:r>
          </w:p>
          <w:p w:rsidR="0082239D" w:rsidRDefault="0082239D" w:rsidP="00DE204E">
            <w:pPr>
              <w:spacing w:after="0" w:line="240" w:lineRule="auto"/>
              <w:jc w:val="center"/>
              <w:rPr>
                <w:rFonts w:ascii="Times New Roman" w:eastAsia="Times New Roman" w:hAnsi="Times New Roman" w:cs="Times New Roman"/>
                <w:b/>
                <w:bCs/>
                <w:sz w:val="44"/>
                <w:szCs w:val="48"/>
                <w:u w:val="single"/>
              </w:rPr>
            </w:pPr>
            <w:r w:rsidRPr="007D6DFF">
              <w:rPr>
                <w:rFonts w:ascii="Times New Roman" w:eastAsia="Times New Roman" w:hAnsi="Times New Roman" w:cs="Times New Roman"/>
                <w:bCs/>
                <w:sz w:val="40"/>
                <w:szCs w:val="40"/>
              </w:rPr>
              <w:t>Spring 201</w:t>
            </w:r>
            <w:r>
              <w:rPr>
                <w:rFonts w:ascii="Times New Roman" w:eastAsia="Times New Roman" w:hAnsi="Times New Roman" w:cs="Times New Roman"/>
                <w:bCs/>
                <w:sz w:val="40"/>
                <w:szCs w:val="40"/>
              </w:rPr>
              <w:t>6</w:t>
            </w:r>
            <w:r>
              <w:rPr>
                <w:rFonts w:ascii="Times New Roman" w:eastAsia="Times New Roman" w:hAnsi="Times New Roman" w:cs="Times New Roman"/>
                <w:b/>
                <w:bCs/>
                <w:sz w:val="44"/>
                <w:szCs w:val="48"/>
                <w:u w:val="single"/>
              </w:rPr>
              <w:t xml:space="preserve"> </w:t>
            </w:r>
          </w:p>
          <w:p w:rsidR="0082239D" w:rsidRPr="005834E7" w:rsidRDefault="0082239D" w:rsidP="008223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44"/>
                <w:szCs w:val="48"/>
                <w:u w:val="single"/>
              </w:rPr>
              <w:t xml:space="preserve">Form 3 of 3  </w:t>
            </w:r>
          </w:p>
        </w:tc>
      </w:tr>
      <w:tr w:rsidR="0082239D" w:rsidRPr="007D6DFF" w:rsidTr="0082239D">
        <w:trPr>
          <w:trHeight w:val="285"/>
          <w:tblCellSpacing w:w="15"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806000" w:themeFill="accent4" w:themeFillShade="80"/>
            <w:vAlign w:val="center"/>
            <w:hideMark/>
          </w:tcPr>
          <w:p w:rsidR="0082239D" w:rsidRPr="007D6DFF" w:rsidRDefault="0082239D" w:rsidP="00DE204E">
            <w:pPr>
              <w:spacing w:after="0" w:line="240" w:lineRule="auto"/>
              <w:jc w:val="center"/>
              <w:rPr>
                <w:rFonts w:ascii="Times New Roman" w:eastAsia="Times New Roman" w:hAnsi="Times New Roman" w:cs="Times New Roman"/>
                <w:color w:val="FFFF00"/>
                <w:sz w:val="24"/>
                <w:szCs w:val="24"/>
              </w:rPr>
            </w:pPr>
          </w:p>
        </w:tc>
      </w:tr>
      <w:tr w:rsidR="0082239D" w:rsidRPr="00C77E7F" w:rsidTr="0082239D">
        <w:trPr>
          <w:trHeight w:val="285"/>
          <w:tblCellSpacing w:w="15" w:type="dxa"/>
        </w:trPr>
        <w:tc>
          <w:tcPr>
            <w:tcW w:w="550" w:type="pct"/>
            <w:tcBorders>
              <w:top w:val="outset" w:sz="6" w:space="0" w:color="auto"/>
              <w:left w:val="outset" w:sz="6" w:space="0" w:color="auto"/>
              <w:bottom w:val="outset" w:sz="6" w:space="0" w:color="auto"/>
              <w:right w:val="outset" w:sz="6" w:space="0" w:color="auto"/>
            </w:tcBorders>
            <w:shd w:val="clear" w:color="auto" w:fill="806000" w:themeFill="accent4" w:themeFillShade="80"/>
            <w:vAlign w:val="center"/>
            <w:hideMark/>
          </w:tcPr>
          <w:p w:rsidR="0082239D" w:rsidRPr="00C77E7F" w:rsidRDefault="0082239D" w:rsidP="00DE204E">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 Professor</w:t>
            </w:r>
          </w:p>
        </w:tc>
        <w:tc>
          <w:tcPr>
            <w:tcW w:w="2950" w:type="pct"/>
            <w:tcBorders>
              <w:top w:val="outset" w:sz="6" w:space="0" w:color="auto"/>
              <w:left w:val="outset" w:sz="6" w:space="0" w:color="auto"/>
              <w:bottom w:val="outset" w:sz="6" w:space="0" w:color="auto"/>
              <w:right w:val="outset" w:sz="6" w:space="0" w:color="auto"/>
            </w:tcBorders>
            <w:shd w:val="clear" w:color="auto" w:fill="806000" w:themeFill="accent4" w:themeFillShade="80"/>
            <w:vAlign w:val="center"/>
            <w:hideMark/>
          </w:tcPr>
          <w:p w:rsidR="0082239D" w:rsidRPr="00C77E7F" w:rsidRDefault="0082239D" w:rsidP="00DE204E">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Dr. M. Walker III</w:t>
            </w:r>
          </w:p>
        </w:tc>
        <w:tc>
          <w:tcPr>
            <w:tcW w:w="1500" w:type="pct"/>
            <w:tcBorders>
              <w:top w:val="outset" w:sz="6" w:space="0" w:color="auto"/>
              <w:left w:val="outset" w:sz="6" w:space="0" w:color="auto"/>
              <w:bottom w:val="outset" w:sz="6" w:space="0" w:color="auto"/>
              <w:right w:val="outset" w:sz="6" w:space="0" w:color="auto"/>
            </w:tcBorders>
            <w:shd w:val="clear" w:color="auto" w:fill="806000" w:themeFill="accent4" w:themeFillShade="80"/>
            <w:vAlign w:val="center"/>
            <w:hideMark/>
          </w:tcPr>
          <w:p w:rsidR="0082239D" w:rsidRPr="00C77E7F" w:rsidRDefault="0082239D" w:rsidP="00DE204E">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 Assessment</w:t>
            </w:r>
          </w:p>
        </w:tc>
      </w:tr>
    </w:tbl>
    <w:p w:rsidR="0082239D" w:rsidRDefault="0082239D" w:rsidP="0082239D">
      <w:pPr>
        <w:spacing w:after="0" w:line="240" w:lineRule="auto"/>
        <w:rPr>
          <w:rFonts w:ascii="Times New Roman" w:eastAsia="Times New Roman" w:hAnsi="Times New Roman" w:cs="Times New Roman"/>
          <w:b/>
          <w:sz w:val="32"/>
          <w:szCs w:val="24"/>
        </w:rPr>
      </w:pPr>
    </w:p>
    <w:p w:rsidR="009878D8" w:rsidRPr="009878D8" w:rsidRDefault="009878D8" w:rsidP="009878D8">
      <w:pPr>
        <w:pStyle w:val="ListParagraph"/>
        <w:numPr>
          <w:ilvl w:val="0"/>
          <w:numId w:val="2"/>
        </w:numPr>
        <w:spacing w:after="0" w:line="240" w:lineRule="auto"/>
        <w:rPr>
          <w:rFonts w:ascii="Times New Roman" w:eastAsia="Times New Roman" w:hAnsi="Times New Roman" w:cs="Times New Roman"/>
          <w:b/>
          <w:sz w:val="24"/>
          <w:szCs w:val="24"/>
        </w:rPr>
      </w:pPr>
      <w:r w:rsidRPr="009878D8">
        <w:rPr>
          <w:rFonts w:ascii="Times New Roman" w:eastAsia="Times New Roman" w:hAnsi="Times New Roman" w:cs="Times New Roman"/>
          <w:b/>
          <w:sz w:val="24"/>
          <w:szCs w:val="24"/>
        </w:rPr>
        <w:t>Each Report worth 3 points</w:t>
      </w:r>
    </w:p>
    <w:p w:rsidR="009878D8" w:rsidRPr="009878D8" w:rsidRDefault="009878D8" w:rsidP="009878D8">
      <w:pPr>
        <w:pStyle w:val="ListParagraph"/>
        <w:numPr>
          <w:ilvl w:val="0"/>
          <w:numId w:val="2"/>
        </w:numPr>
        <w:spacing w:after="0" w:line="240" w:lineRule="auto"/>
        <w:rPr>
          <w:rFonts w:ascii="Times New Roman" w:eastAsia="Times New Roman" w:hAnsi="Times New Roman" w:cs="Times New Roman"/>
          <w:b/>
          <w:sz w:val="24"/>
          <w:szCs w:val="24"/>
        </w:rPr>
      </w:pPr>
      <w:r w:rsidRPr="009878D8">
        <w:rPr>
          <w:rFonts w:ascii="Times New Roman" w:eastAsia="Times New Roman" w:hAnsi="Times New Roman" w:cs="Times New Roman"/>
          <w:b/>
          <w:sz w:val="24"/>
          <w:szCs w:val="24"/>
        </w:rPr>
        <w:t xml:space="preserve">Due by 5pm of the Friday of </w:t>
      </w:r>
      <w:r w:rsidR="006C3C58">
        <w:rPr>
          <w:rFonts w:ascii="Times New Roman" w:eastAsia="Times New Roman" w:hAnsi="Times New Roman" w:cs="Times New Roman"/>
          <w:b/>
          <w:sz w:val="24"/>
          <w:szCs w:val="24"/>
        </w:rPr>
        <w:t>week opposite your</w:t>
      </w:r>
      <w:r w:rsidRPr="009878D8">
        <w:rPr>
          <w:rFonts w:ascii="Times New Roman" w:eastAsia="Times New Roman" w:hAnsi="Times New Roman" w:cs="Times New Roman"/>
          <w:b/>
          <w:sz w:val="24"/>
          <w:szCs w:val="24"/>
        </w:rPr>
        <w:t xml:space="preserve"> Oral Exam</w:t>
      </w:r>
      <w:r w:rsidR="006C3C58">
        <w:rPr>
          <w:rFonts w:ascii="Times New Roman" w:eastAsia="Times New Roman" w:hAnsi="Times New Roman" w:cs="Times New Roman"/>
          <w:b/>
          <w:sz w:val="24"/>
          <w:szCs w:val="24"/>
        </w:rPr>
        <w:t xml:space="preserve">  </w:t>
      </w:r>
    </w:p>
    <w:p w:rsidR="009878D8" w:rsidRDefault="009878D8" w:rsidP="009878D8">
      <w:pPr>
        <w:pStyle w:val="ListParagraph"/>
        <w:numPr>
          <w:ilvl w:val="0"/>
          <w:numId w:val="2"/>
        </w:numPr>
        <w:spacing w:after="0" w:line="240" w:lineRule="auto"/>
        <w:rPr>
          <w:rFonts w:ascii="Times New Roman" w:eastAsia="Times New Roman" w:hAnsi="Times New Roman" w:cs="Times New Roman"/>
          <w:b/>
          <w:sz w:val="24"/>
          <w:szCs w:val="24"/>
        </w:rPr>
      </w:pPr>
      <w:r w:rsidRPr="009878D8">
        <w:rPr>
          <w:rFonts w:ascii="Times New Roman" w:eastAsia="Times New Roman" w:hAnsi="Times New Roman" w:cs="Times New Roman"/>
          <w:b/>
          <w:sz w:val="24"/>
          <w:szCs w:val="24"/>
        </w:rPr>
        <w:t xml:space="preserve">To be uploaded to your website and then link sent to the TA </w:t>
      </w:r>
      <w:r w:rsidR="00310B5E">
        <w:rPr>
          <w:rFonts w:ascii="Times New Roman" w:eastAsia="Times New Roman" w:hAnsi="Times New Roman" w:cs="Times New Roman"/>
          <w:b/>
          <w:sz w:val="24"/>
          <w:szCs w:val="24"/>
        </w:rPr>
        <w:t>Holly Thomas</w:t>
      </w:r>
      <w:r w:rsidRPr="009878D8">
        <w:rPr>
          <w:rFonts w:ascii="Times New Roman" w:eastAsia="Times New Roman" w:hAnsi="Times New Roman" w:cs="Times New Roman"/>
          <w:b/>
          <w:sz w:val="24"/>
          <w:szCs w:val="24"/>
        </w:rPr>
        <w:t xml:space="preserve"> (</w:t>
      </w:r>
      <w:hyperlink r:id="rId5" w:history="1">
        <w:r w:rsidR="00310B5E" w:rsidRPr="00560CAF">
          <w:rPr>
            <w:rStyle w:val="Hyperlink"/>
            <w:rFonts w:ascii="Times New Roman" w:eastAsia="Times New Roman" w:hAnsi="Times New Roman" w:cs="Times New Roman"/>
            <w:b/>
            <w:sz w:val="24"/>
            <w:szCs w:val="24"/>
          </w:rPr>
          <w:t>Holly.Thomas@Vanderbilt.edu</w:t>
        </w:r>
      </w:hyperlink>
      <w:r w:rsidRPr="009878D8">
        <w:rPr>
          <w:rFonts w:ascii="Times New Roman" w:eastAsia="Times New Roman" w:hAnsi="Times New Roman" w:cs="Times New Roman"/>
          <w:b/>
          <w:sz w:val="24"/>
          <w:szCs w:val="24"/>
        </w:rPr>
        <w:t>)</w:t>
      </w:r>
    </w:p>
    <w:p w:rsidR="00B71DE9" w:rsidRPr="009878D8" w:rsidRDefault="00B71DE9" w:rsidP="009878D8">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report should be 1 to 1.5 pages</w:t>
      </w:r>
      <w:r w:rsidR="002E76CA">
        <w:rPr>
          <w:rFonts w:ascii="Times New Roman" w:eastAsia="Times New Roman" w:hAnsi="Times New Roman" w:cs="Times New Roman"/>
          <w:b/>
          <w:sz w:val="24"/>
          <w:szCs w:val="24"/>
        </w:rPr>
        <w:t xml:space="preserve"> (double spaced 12 Font)</w:t>
      </w:r>
    </w:p>
    <w:p w:rsidR="009878D8" w:rsidRDefault="009878D8" w:rsidP="009878D8">
      <w:pPr>
        <w:spacing w:after="0" w:line="240" w:lineRule="auto"/>
        <w:rPr>
          <w:rFonts w:ascii="Times New Roman" w:eastAsia="Times New Roman" w:hAnsi="Times New Roman" w:cs="Times New Roman"/>
          <w:sz w:val="24"/>
          <w:szCs w:val="24"/>
        </w:rPr>
      </w:pPr>
    </w:p>
    <w:p w:rsidR="009878D8" w:rsidRPr="009878D8" w:rsidRDefault="009878D8" w:rsidP="009878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you have</w:t>
      </w:r>
      <w:r w:rsidRPr="009878D8">
        <w:rPr>
          <w:rFonts w:ascii="Times New Roman" w:eastAsia="Times New Roman" w:hAnsi="Times New Roman" w:cs="Times New Roman"/>
          <w:sz w:val="24"/>
          <w:szCs w:val="24"/>
        </w:rPr>
        <w:t xml:space="preserve"> successful</w:t>
      </w:r>
      <w:r>
        <w:rPr>
          <w:rFonts w:ascii="Times New Roman" w:eastAsia="Times New Roman" w:hAnsi="Times New Roman" w:cs="Times New Roman"/>
          <w:sz w:val="24"/>
          <w:szCs w:val="24"/>
        </w:rPr>
        <w:t xml:space="preserve">ly </w:t>
      </w:r>
      <w:r w:rsidR="002E76CA">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xml:space="preserve"> the </w:t>
      </w:r>
      <w:r w:rsidRPr="009878D8">
        <w:rPr>
          <w:rFonts w:ascii="Times New Roman" w:eastAsia="Times New Roman" w:hAnsi="Times New Roman" w:cs="Times New Roman"/>
          <w:sz w:val="24"/>
          <w:szCs w:val="24"/>
        </w:rPr>
        <w:t>grant</w:t>
      </w:r>
      <w:r>
        <w:rPr>
          <w:rFonts w:ascii="Times New Roman" w:eastAsia="Times New Roman" w:hAnsi="Times New Roman" w:cs="Times New Roman"/>
          <w:sz w:val="24"/>
          <w:szCs w:val="24"/>
        </w:rPr>
        <w:t xml:space="preserve"> </w:t>
      </w:r>
      <w:r w:rsidRPr="009878D8">
        <w:rPr>
          <w:rFonts w:ascii="Times New Roman" w:eastAsia="Times New Roman" w:hAnsi="Times New Roman" w:cs="Times New Roman"/>
          <w:sz w:val="24"/>
          <w:szCs w:val="24"/>
        </w:rPr>
        <w:t xml:space="preserve">proposal and </w:t>
      </w:r>
      <w:r>
        <w:rPr>
          <w:rFonts w:ascii="Times New Roman" w:eastAsia="Times New Roman" w:hAnsi="Times New Roman" w:cs="Times New Roman"/>
          <w:sz w:val="24"/>
          <w:szCs w:val="24"/>
        </w:rPr>
        <w:t>are starting to</w:t>
      </w:r>
      <w:r w:rsidRPr="009878D8">
        <w:rPr>
          <w:rFonts w:ascii="Times New Roman" w:eastAsia="Times New Roman" w:hAnsi="Times New Roman" w:cs="Times New Roman"/>
          <w:sz w:val="24"/>
          <w:szCs w:val="24"/>
        </w:rPr>
        <w:t xml:space="preserve"> secure the resources to do a project, you are expected to update the client on the progress of that project. This updating is usually handled by progress reports, which can take many forms: memoranda, letters, short reports, formal reports, or presentations. </w:t>
      </w:r>
      <w:r>
        <w:rPr>
          <w:rFonts w:ascii="Times New Roman" w:eastAsia="Times New Roman" w:hAnsi="Times New Roman" w:cs="Times New Roman"/>
          <w:sz w:val="24"/>
          <w:szCs w:val="24"/>
        </w:rPr>
        <w:t xml:space="preserve">I typically want to minimize the constraints I place on students in the innovation process, but as a general rule, the progress reports should at least be formatted as below.  </w:t>
      </w:r>
    </w:p>
    <w:p w:rsidR="009878D8" w:rsidRPr="009878D8" w:rsidRDefault="009878D8" w:rsidP="009878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8D8">
        <w:rPr>
          <w:rFonts w:ascii="Times New Roman" w:eastAsia="Times New Roman" w:hAnsi="Times New Roman" w:cs="Times New Roman"/>
          <w:i/>
          <w:iCs/>
          <w:sz w:val="24"/>
          <w:szCs w:val="24"/>
        </w:rPr>
        <w:t>Background on the project itself.</w:t>
      </w:r>
      <w:r w:rsidRPr="009878D8">
        <w:rPr>
          <w:rFonts w:ascii="Times New Roman" w:eastAsia="Times New Roman" w:hAnsi="Times New Roman" w:cs="Times New Roman"/>
          <w:sz w:val="24"/>
          <w:szCs w:val="24"/>
        </w:rPr>
        <w:t> </w:t>
      </w:r>
      <w:r>
        <w:rPr>
          <w:rFonts w:ascii="Times New Roman" w:eastAsia="Times New Roman" w:hAnsi="Times New Roman" w:cs="Times New Roman"/>
          <w:sz w:val="24"/>
          <w:szCs w:val="24"/>
        </w:rPr>
        <w:t>The client</w:t>
      </w:r>
      <w:r w:rsidRPr="009878D8">
        <w:rPr>
          <w:rFonts w:ascii="Times New Roman" w:eastAsia="Times New Roman" w:hAnsi="Times New Roman" w:cs="Times New Roman"/>
          <w:sz w:val="24"/>
          <w:szCs w:val="24"/>
        </w:rPr>
        <w:t xml:space="preserve"> expects to be oriented as to what your project is, what its objectives are, and what the status of the project was at the time of the last reporting.</w:t>
      </w:r>
    </w:p>
    <w:p w:rsidR="009878D8" w:rsidRPr="009878D8" w:rsidRDefault="009878D8" w:rsidP="009878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8D8">
        <w:rPr>
          <w:rFonts w:ascii="Times New Roman" w:eastAsia="Times New Roman" w:hAnsi="Times New Roman" w:cs="Times New Roman"/>
          <w:i/>
          <w:iCs/>
          <w:sz w:val="24"/>
          <w:szCs w:val="24"/>
        </w:rPr>
        <w:t>Discussion of achievements since last reporting.</w:t>
      </w:r>
      <w:r w:rsidRPr="009878D8">
        <w:rPr>
          <w:rFonts w:ascii="Times New Roman" w:eastAsia="Times New Roman" w:hAnsi="Times New Roman" w:cs="Times New Roman"/>
          <w:sz w:val="24"/>
          <w:szCs w:val="24"/>
        </w:rPr>
        <w:t> This section follows the progress of the tasks prese</w:t>
      </w:r>
      <w:r>
        <w:rPr>
          <w:rFonts w:ascii="Times New Roman" w:eastAsia="Times New Roman" w:hAnsi="Times New Roman" w:cs="Times New Roman"/>
          <w:sz w:val="24"/>
          <w:szCs w:val="24"/>
        </w:rPr>
        <w:t>nted in the proposal's schedule</w:t>
      </w:r>
    </w:p>
    <w:p w:rsidR="009878D8" w:rsidRPr="009878D8" w:rsidRDefault="009878D8" w:rsidP="009878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8D8">
        <w:rPr>
          <w:rFonts w:ascii="Times New Roman" w:eastAsia="Times New Roman" w:hAnsi="Times New Roman" w:cs="Times New Roman"/>
          <w:i/>
          <w:iCs/>
          <w:sz w:val="24"/>
          <w:szCs w:val="24"/>
        </w:rPr>
        <w:t>Discussion of problems that have arisen.</w:t>
      </w:r>
      <w:r w:rsidRPr="009878D8">
        <w:rPr>
          <w:rFonts w:ascii="Times New Roman" w:eastAsia="Times New Roman" w:hAnsi="Times New Roman" w:cs="Times New Roman"/>
          <w:sz w:val="24"/>
          <w:szCs w:val="24"/>
        </w:rPr>
        <w:t xml:space="preserve"> Progress reports are not necessarily for the benefit of only the client. Often, you the </w:t>
      </w:r>
      <w:r w:rsidR="00B71DE9" w:rsidRPr="009878D8">
        <w:rPr>
          <w:rFonts w:ascii="Times New Roman" w:eastAsia="Times New Roman" w:hAnsi="Times New Roman" w:cs="Times New Roman"/>
          <w:sz w:val="24"/>
          <w:szCs w:val="24"/>
        </w:rPr>
        <w:t xml:space="preserve">engineer </w:t>
      </w:r>
      <w:r w:rsidR="00B71DE9">
        <w:rPr>
          <w:rFonts w:ascii="Times New Roman" w:eastAsia="Times New Roman" w:hAnsi="Times New Roman" w:cs="Times New Roman"/>
          <w:sz w:val="24"/>
          <w:szCs w:val="24"/>
        </w:rPr>
        <w:t>benefit</w:t>
      </w:r>
      <w:r w:rsidRPr="009878D8">
        <w:rPr>
          <w:rFonts w:ascii="Times New Roman" w:eastAsia="Times New Roman" w:hAnsi="Times New Roman" w:cs="Times New Roman"/>
          <w:sz w:val="24"/>
          <w:szCs w:val="24"/>
        </w:rPr>
        <w:t xml:space="preserve"> from the reporting because you can share or warn your client about problems that have arisen. In some situations, the client might be able to direct you toward possible solutions. In other situations, you might negotiate a revision of the original objectives, as presented in the proposal.</w:t>
      </w:r>
    </w:p>
    <w:p w:rsidR="009878D8" w:rsidRPr="009878D8" w:rsidRDefault="009878D8" w:rsidP="009878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8D8">
        <w:rPr>
          <w:rFonts w:ascii="Times New Roman" w:eastAsia="Times New Roman" w:hAnsi="Times New Roman" w:cs="Times New Roman"/>
          <w:i/>
          <w:iCs/>
          <w:sz w:val="24"/>
          <w:szCs w:val="24"/>
        </w:rPr>
        <w:t>Discussion of work that lies ahead.</w:t>
      </w:r>
      <w:r w:rsidRPr="009878D8">
        <w:rPr>
          <w:rFonts w:ascii="Times New Roman" w:eastAsia="Times New Roman" w:hAnsi="Times New Roman" w:cs="Times New Roman"/>
          <w:sz w:val="24"/>
          <w:szCs w:val="24"/>
        </w:rPr>
        <w:t> In this section, you discuss your plan for meeting the objectives of the project. In many ways, this section of a progress report is written in the same manner as the "Plan of Action" section of the proposal, except that now you have a better perspective for the schedule and cost than you did earlier.</w:t>
      </w:r>
      <w:r>
        <w:rPr>
          <w:rFonts w:ascii="Times New Roman" w:eastAsia="Times New Roman" w:hAnsi="Times New Roman" w:cs="Times New Roman"/>
          <w:sz w:val="24"/>
          <w:szCs w:val="24"/>
        </w:rPr>
        <w:t xml:space="preserve"> The Gantt chart should be updated in each progress report in this section.</w:t>
      </w:r>
    </w:p>
    <w:p w:rsidR="009878D8" w:rsidRPr="009878D8" w:rsidRDefault="009878D8" w:rsidP="009878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8D8">
        <w:rPr>
          <w:rFonts w:ascii="Times New Roman" w:eastAsia="Times New Roman" w:hAnsi="Times New Roman" w:cs="Times New Roman"/>
          <w:i/>
          <w:iCs/>
          <w:sz w:val="24"/>
          <w:szCs w:val="24"/>
        </w:rPr>
        <w:t>Assessment of whether you will meet the objectives in the proposed schedule and budget.</w:t>
      </w:r>
      <w:r w:rsidRPr="009878D8">
        <w:rPr>
          <w:rFonts w:ascii="Times New Roman" w:eastAsia="Times New Roman" w:hAnsi="Times New Roman" w:cs="Times New Roman"/>
          <w:sz w:val="24"/>
          <w:szCs w:val="24"/>
        </w:rPr>
        <w:t xml:space="preserve"> In many situations, this section is the bottom line for the client. </w:t>
      </w:r>
      <w:r>
        <w:rPr>
          <w:rFonts w:ascii="Times New Roman" w:eastAsia="Times New Roman" w:hAnsi="Times New Roman" w:cs="Times New Roman"/>
          <w:sz w:val="24"/>
          <w:szCs w:val="24"/>
        </w:rPr>
        <w:t>F</w:t>
      </w:r>
      <w:r w:rsidRPr="009878D8">
        <w:rPr>
          <w:rFonts w:ascii="Times New Roman" w:eastAsia="Times New Roman" w:hAnsi="Times New Roman" w:cs="Times New Roman"/>
          <w:sz w:val="24"/>
          <w:szCs w:val="24"/>
        </w:rPr>
        <w:t>ailure to meet the objectives in the proposed schedule and budget can result in the engineers having to forfeit the contract. In other situations, such as a research project, the client expects that the objectives will change somewhat during the project.</w:t>
      </w:r>
    </w:p>
    <w:bookmarkEnd w:id="0"/>
    <w:p w:rsidR="000B21A6" w:rsidRDefault="000B21A6"/>
    <w:sectPr w:rsidR="000B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C52"/>
    <w:multiLevelType w:val="hybridMultilevel"/>
    <w:tmpl w:val="0110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F0483"/>
    <w:multiLevelType w:val="multilevel"/>
    <w:tmpl w:val="71E6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D8"/>
    <w:rsid w:val="000B21A6"/>
    <w:rsid w:val="00242EE0"/>
    <w:rsid w:val="002B775E"/>
    <w:rsid w:val="002E76CA"/>
    <w:rsid w:val="00310B5E"/>
    <w:rsid w:val="005C1D28"/>
    <w:rsid w:val="006C3C58"/>
    <w:rsid w:val="0082239D"/>
    <w:rsid w:val="009878D8"/>
    <w:rsid w:val="00B51D0D"/>
    <w:rsid w:val="00B71DE9"/>
    <w:rsid w:val="00EF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0DD31-CD85-4A61-89FD-3815DE38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78D8"/>
  </w:style>
  <w:style w:type="paragraph" w:styleId="ListParagraph">
    <w:name w:val="List Paragraph"/>
    <w:basedOn w:val="Normal"/>
    <w:uiPriority w:val="34"/>
    <w:qFormat/>
    <w:rsid w:val="009878D8"/>
    <w:pPr>
      <w:ind w:left="720"/>
      <w:contextualSpacing/>
    </w:pPr>
  </w:style>
  <w:style w:type="character" w:styleId="Hyperlink">
    <w:name w:val="Hyperlink"/>
    <w:basedOn w:val="DefaultParagraphFont"/>
    <w:uiPriority w:val="99"/>
    <w:unhideWhenUsed/>
    <w:rsid w:val="00B71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lly.Thomas@Vanderbil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Holly Thomas</cp:lastModifiedBy>
  <cp:revision>2</cp:revision>
  <dcterms:created xsi:type="dcterms:W3CDTF">2016-02-16T01:06:00Z</dcterms:created>
  <dcterms:modified xsi:type="dcterms:W3CDTF">2016-02-16T01:06:00Z</dcterms:modified>
</cp:coreProperties>
</file>