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48840" w14:textId="77777777" w:rsidR="00AC1E14" w:rsidRPr="00AC1E14" w:rsidRDefault="00AC1E14" w:rsidP="00AC1E14">
      <w:pPr>
        <w:jc w:val="center"/>
        <w:rPr>
          <w:rFonts w:ascii="Times New Roman" w:hAnsi="Times New Roman" w:cs="Times New Roman"/>
          <w:b/>
          <w:sz w:val="28"/>
          <w:szCs w:val="28"/>
        </w:rPr>
      </w:pPr>
      <w:bookmarkStart w:id="0" w:name="_GoBack"/>
      <w:r w:rsidRPr="00AC1E14">
        <w:rPr>
          <w:rFonts w:ascii="Times New Roman" w:hAnsi="Times New Roman" w:cs="Times New Roman"/>
          <w:b/>
          <w:sz w:val="28"/>
          <w:szCs w:val="28"/>
        </w:rPr>
        <w:t>Oral Histories &amp; Zora Neale Hurston</w:t>
      </w:r>
    </w:p>
    <w:p w14:paraId="5E6BAE27" w14:textId="77777777" w:rsidR="00AC1E14" w:rsidRPr="006B2681" w:rsidRDefault="00AC1E14" w:rsidP="00AC1E14">
      <w:pPr>
        <w:jc w:val="center"/>
        <w:rPr>
          <w:rFonts w:ascii="Times New Roman" w:hAnsi="Times New Roman" w:cs="Times New Roman"/>
          <w:b/>
          <w:sz w:val="28"/>
          <w:szCs w:val="28"/>
        </w:rPr>
      </w:pPr>
      <w:r>
        <w:rPr>
          <w:rFonts w:ascii="Times New Roman" w:hAnsi="Times New Roman" w:cs="Times New Roman"/>
          <w:b/>
          <w:sz w:val="28"/>
          <w:szCs w:val="28"/>
        </w:rPr>
        <w:t>Lesson Guide</w:t>
      </w:r>
    </w:p>
    <w:bookmarkEnd w:id="0"/>
    <w:p w14:paraId="64050321" w14:textId="77777777" w:rsidR="00AC1E14" w:rsidRDefault="00AC1E14" w:rsidP="00AC1E14">
      <w:pPr>
        <w:jc w:val="center"/>
        <w:rPr>
          <w:rFonts w:ascii="Times New Roman" w:hAnsi="Times New Roman" w:cs="Times New Roman"/>
        </w:rPr>
      </w:pPr>
      <w:r>
        <w:rPr>
          <w:rFonts w:ascii="Times New Roman" w:hAnsi="Times New Roman" w:cs="Times New Roman"/>
        </w:rPr>
        <w:t xml:space="preserve">Author: </w:t>
      </w:r>
      <w:r w:rsidRPr="00AC1E14">
        <w:rPr>
          <w:rFonts w:ascii="Times New Roman" w:hAnsi="Times New Roman" w:cs="Times New Roman"/>
        </w:rPr>
        <w:t>Tatiana McInnis</w:t>
      </w:r>
      <w:r>
        <w:rPr>
          <w:rFonts w:ascii="Times New Roman" w:hAnsi="Times New Roman" w:cs="Times New Roman"/>
        </w:rPr>
        <w:t xml:space="preserve"> </w:t>
      </w:r>
    </w:p>
    <w:p w14:paraId="08A7CBEC" w14:textId="601B26AF" w:rsidR="00057112" w:rsidRDefault="00AC1E14" w:rsidP="00A16E1E">
      <w:pPr>
        <w:jc w:val="center"/>
        <w:rPr>
          <w:rFonts w:ascii="Times New Roman" w:hAnsi="Times New Roman" w:cs="Times New Roman"/>
        </w:rPr>
      </w:pPr>
      <w:r>
        <w:rPr>
          <w:rFonts w:ascii="Times New Roman" w:hAnsi="Times New Roman" w:cs="Times New Roman"/>
        </w:rPr>
        <w:t>Vanderbilt University</w:t>
      </w:r>
      <w:r w:rsidR="00057112">
        <w:rPr>
          <w:rFonts w:ascii="Times New Roman" w:hAnsi="Times New Roman" w:cs="Times New Roman"/>
        </w:rPr>
        <w:tab/>
      </w:r>
    </w:p>
    <w:p w14:paraId="1B16BD0B" w14:textId="77777777" w:rsidR="00AC1E14" w:rsidRDefault="00AC1E14" w:rsidP="00AC1E14">
      <w:pPr>
        <w:rPr>
          <w:rFonts w:ascii="Times New Roman" w:hAnsi="Times New Roman" w:cs="Times New Roman"/>
        </w:rPr>
      </w:pPr>
    </w:p>
    <w:p w14:paraId="525F11E8" w14:textId="3DFB2D8E" w:rsidR="00AC1E14" w:rsidRPr="00A939F7" w:rsidRDefault="00AC1E14" w:rsidP="00AC1E14">
      <w:pPr>
        <w:jc w:val="center"/>
        <w:rPr>
          <w:rFonts w:ascii="Times New Roman" w:hAnsi="Times New Roman" w:cs="Times New Roman"/>
          <w:b/>
        </w:rPr>
      </w:pPr>
      <w:r>
        <w:rPr>
          <w:rFonts w:ascii="Times New Roman" w:hAnsi="Times New Roman" w:cs="Times New Roman"/>
          <w:noProof/>
          <w:lang w:eastAsia="en-US"/>
        </w:rPr>
        <mc:AlternateContent>
          <mc:Choice Requires="wps">
            <w:drawing>
              <wp:anchor distT="0" distB="0" distL="114300" distR="114300" simplePos="0" relativeHeight="251659264" behindDoc="0" locked="0" layoutInCell="1" allowOverlap="1" wp14:anchorId="16E9CC70" wp14:editId="2254B28A">
                <wp:simplePos x="0" y="0"/>
                <wp:positionH relativeFrom="column">
                  <wp:posOffset>0</wp:posOffset>
                </wp:positionH>
                <wp:positionV relativeFrom="paragraph">
                  <wp:posOffset>0</wp:posOffset>
                </wp:positionV>
                <wp:extent cx="5715000" cy="0"/>
                <wp:effectExtent l="50800" t="25400" r="76200" b="101600"/>
                <wp:wrapNone/>
                <wp:docPr id="1" name="直线连接符 1"/>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C5930" id="直线连接符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" strokecolor="black [3200]" strokeweight="2pt">
                <v:shadow on="t" color="black" opacity="24903f" origin=",.5" offset="0,.55556mm"/>
              </v:line>
            </w:pict>
          </mc:Fallback>
        </mc:AlternateContent>
      </w:r>
      <w:r w:rsidRPr="00A939F7">
        <w:rPr>
          <w:rFonts w:ascii="Times New Roman" w:hAnsi="Times New Roman" w:cs="Times New Roman"/>
          <w:b/>
        </w:rPr>
        <w:t>Overview</w:t>
      </w:r>
      <w:r w:rsidR="00461988">
        <w:rPr>
          <w:rFonts w:ascii="Times New Roman" w:hAnsi="Times New Roman" w:cs="Times New Roman"/>
          <w:b/>
        </w:rPr>
        <w:t xml:space="preserve"> and Objectives</w:t>
      </w:r>
    </w:p>
    <w:p w14:paraId="243ED2FD" w14:textId="77777777" w:rsidR="00AC1E14" w:rsidRDefault="00AC1E14" w:rsidP="00AC1E14">
      <w:pPr>
        <w:rPr>
          <w:rFonts w:ascii="Times New Roman" w:hAnsi="Times New Roman" w:cs="Times New Roman"/>
        </w:rPr>
      </w:pPr>
      <w:r w:rsidRPr="00892DC9">
        <w:rPr>
          <w:rFonts w:ascii="Times New Roman" w:hAnsi="Times New Roman" w:cs="Times New Roman"/>
          <w:b/>
        </w:rPr>
        <w:t xml:space="preserve">Grade levels: </w:t>
      </w:r>
      <w:r w:rsidRPr="00AC1E14">
        <w:rPr>
          <w:rFonts w:ascii="Times New Roman" w:hAnsi="Times New Roman" w:cs="Times New Roman"/>
        </w:rPr>
        <w:t>6-12</w:t>
      </w:r>
      <w:r w:rsidRPr="00AC1E14">
        <w:rPr>
          <w:rFonts w:ascii="Times New Roman" w:hAnsi="Times New Roman" w:cs="Times New Roman"/>
          <w:vertAlign w:val="superscript"/>
        </w:rPr>
        <w:t>th</w:t>
      </w:r>
      <w:r w:rsidRPr="00AC1E14">
        <w:rPr>
          <w:rFonts w:ascii="Times New Roman" w:hAnsi="Times New Roman" w:cs="Times New Roman"/>
        </w:rPr>
        <w:t xml:space="preserve"> grade (can be adapted)</w:t>
      </w:r>
    </w:p>
    <w:p w14:paraId="1931085B" w14:textId="77777777" w:rsidR="00AC1E14" w:rsidRDefault="00AC1E14" w:rsidP="00AC1E14">
      <w:pPr>
        <w:rPr>
          <w:rFonts w:ascii="Times New Roman" w:hAnsi="Times New Roman" w:cs="Times New Roman"/>
        </w:rPr>
      </w:pPr>
      <w:r w:rsidRPr="00622AF0">
        <w:rPr>
          <w:rFonts w:ascii="Times New Roman" w:hAnsi="Times New Roman" w:cs="Times New Roman"/>
          <w:b/>
        </w:rPr>
        <w:t xml:space="preserve">Subject areas: </w:t>
      </w:r>
      <w:r w:rsidRPr="00AC1E14">
        <w:rPr>
          <w:rFonts w:ascii="Times New Roman" w:hAnsi="Times New Roman" w:cs="Times New Roman"/>
        </w:rPr>
        <w:t>Language Arts/Social Studies/ Technology</w:t>
      </w:r>
    </w:p>
    <w:p w14:paraId="091A59BD" w14:textId="0051F516" w:rsidR="00AC1E14" w:rsidRDefault="00AC1E14" w:rsidP="00AC1E14">
      <w:pPr>
        <w:rPr>
          <w:rFonts w:ascii="Times New Roman" w:hAnsi="Times New Roman" w:cs="Times New Roman"/>
        </w:rPr>
      </w:pPr>
      <w:r w:rsidRPr="00622AF0">
        <w:rPr>
          <w:rFonts w:ascii="Times New Roman" w:hAnsi="Times New Roman" w:cs="Times New Roman"/>
          <w:b/>
        </w:rPr>
        <w:t>Duration:</w:t>
      </w:r>
      <w:r w:rsidRPr="00CD5199">
        <w:rPr>
          <w:rFonts w:ascii="Times New Roman" w:hAnsi="Times New Roman" w:cs="Times New Roman"/>
        </w:rPr>
        <w:t xml:space="preserve"> </w:t>
      </w:r>
      <w:r w:rsidR="0029088B" w:rsidRPr="00CD5199">
        <w:rPr>
          <w:rFonts w:ascii="Times New Roman" w:hAnsi="Times New Roman" w:cs="Times New Roman"/>
        </w:rPr>
        <w:t>3 sessions</w:t>
      </w:r>
    </w:p>
    <w:p w14:paraId="0EA9F1C1" w14:textId="680F6944" w:rsidR="00AC1E14" w:rsidRDefault="00AC1E14" w:rsidP="00AC1E14">
      <w:pPr>
        <w:rPr>
          <w:rFonts w:ascii="Times New Roman" w:hAnsi="Times New Roman" w:cs="Times New Roman"/>
        </w:rPr>
      </w:pPr>
      <w:r>
        <w:rPr>
          <w:rFonts w:ascii="Times New Roman" w:hAnsi="Times New Roman" w:cs="Times New Roman"/>
          <w:b/>
        </w:rPr>
        <w:t>Topic</w:t>
      </w:r>
      <w:r w:rsidRPr="00622AF0">
        <w:rPr>
          <w:rFonts w:ascii="Times New Roman" w:hAnsi="Times New Roman" w:cs="Times New Roman"/>
          <w:b/>
        </w:rPr>
        <w:t>:</w:t>
      </w:r>
      <w:r>
        <w:rPr>
          <w:rFonts w:ascii="Times New Roman" w:hAnsi="Times New Roman" w:cs="Times New Roman"/>
        </w:rPr>
        <w:t xml:space="preserve"> </w:t>
      </w:r>
      <w:r w:rsidRPr="00AC1E14">
        <w:rPr>
          <w:rFonts w:ascii="Times New Roman" w:hAnsi="Times New Roman" w:cs="Times New Roman"/>
        </w:rPr>
        <w:t>Oral Histories and Zora Neale Hurston’s Audio Recordings</w:t>
      </w:r>
    </w:p>
    <w:p w14:paraId="28AC35E2" w14:textId="77777777" w:rsidR="00AC1E14" w:rsidRDefault="00AC1E14" w:rsidP="00AC1E14">
      <w:pPr>
        <w:rPr>
          <w:rFonts w:ascii="Times New Roman" w:hAnsi="Times New Roman" w:cs="Times New Roman"/>
        </w:rPr>
      </w:pPr>
      <w:r w:rsidRPr="00AC1E14">
        <w:rPr>
          <w:rFonts w:ascii="Times New Roman" w:hAnsi="Times New Roman" w:cs="Times New Roman"/>
          <w:b/>
        </w:rPr>
        <w:t>Prior Knowledge:</w:t>
      </w:r>
      <w:r w:rsidRPr="00AC1E14">
        <w:rPr>
          <w:rFonts w:ascii="Times New Roman" w:hAnsi="Times New Roman" w:cs="Times New Roman"/>
        </w:rPr>
        <w:t xml:space="preserve"> </w:t>
      </w:r>
    </w:p>
    <w:p w14:paraId="03B354E1" w14:textId="324636E3" w:rsidR="00AC1E14" w:rsidRDefault="00AC1E14" w:rsidP="00AC1E14">
      <w:pPr>
        <w:rPr>
          <w:rFonts w:ascii="Times New Roman" w:hAnsi="Times New Roman" w:cs="Times New Roman"/>
        </w:rPr>
      </w:pPr>
      <w:r w:rsidRPr="00AC1E14">
        <w:rPr>
          <w:rFonts w:ascii="Times New Roman" w:hAnsi="Times New Roman" w:cs="Times New Roman"/>
        </w:rPr>
        <w:t>Students will ideally have studied other work by Hurston and have a working understanding of her tendency to write stories about story-telling, and her use of vernacular to facilitate connections between vernacular and oral histories and cultures</w:t>
      </w:r>
      <w:r>
        <w:rPr>
          <w:rFonts w:ascii="Times New Roman" w:hAnsi="Times New Roman" w:cs="Times New Roman"/>
        </w:rPr>
        <w:t xml:space="preserve">. </w:t>
      </w:r>
      <w:r w:rsidRPr="00AC1E14">
        <w:rPr>
          <w:rFonts w:ascii="Times New Roman" w:hAnsi="Times New Roman" w:cs="Times New Roman"/>
        </w:rPr>
        <w:t>Having prior knowledge of use of vernacular and working definitions of oral histories</w:t>
      </w:r>
      <w:r>
        <w:rPr>
          <w:rFonts w:ascii="Times New Roman" w:hAnsi="Times New Roman" w:cs="Times New Roman"/>
        </w:rPr>
        <w:t>,</w:t>
      </w:r>
      <w:r w:rsidRPr="00AC1E14">
        <w:rPr>
          <w:rFonts w:ascii="Times New Roman" w:hAnsi="Times New Roman" w:cs="Times New Roman"/>
        </w:rPr>
        <w:t xml:space="preserve"> students should be able to articulate the stakes of understanding and engaging with these cultures as they link to issues of race, gender, and representation (as in, diversifying who we are studying and how we are studying them).</w:t>
      </w:r>
    </w:p>
    <w:p w14:paraId="75FE858D" w14:textId="77777777" w:rsidR="006D39E2" w:rsidRPr="00AC1E14" w:rsidRDefault="006D39E2" w:rsidP="00AC1E14">
      <w:pPr>
        <w:rPr>
          <w:rFonts w:ascii="Times New Roman" w:hAnsi="Times New Roman" w:cs="Times New Roman"/>
        </w:rPr>
      </w:pPr>
    </w:p>
    <w:p w14:paraId="11CBEBC5" w14:textId="77777777" w:rsidR="00AC1E14" w:rsidRDefault="00AC1E14" w:rsidP="00AC1E14">
      <w:pPr>
        <w:rPr>
          <w:rFonts w:ascii="Times New Roman" w:hAnsi="Times New Roman" w:cs="Times New Roman"/>
          <w:b/>
        </w:rPr>
      </w:pPr>
      <w:r>
        <w:rPr>
          <w:rFonts w:ascii="Times New Roman" w:hAnsi="Times New Roman" w:cs="Times New Roman"/>
          <w:b/>
        </w:rPr>
        <w:t xml:space="preserve">Summary: </w:t>
      </w:r>
    </w:p>
    <w:p w14:paraId="1AF0F317" w14:textId="4AB46C7E" w:rsidR="00AC1E14" w:rsidRDefault="00AC1E14" w:rsidP="00AC1E14">
      <w:pPr>
        <w:rPr>
          <w:rFonts w:ascii="Times New Roman" w:hAnsi="Times New Roman" w:cs="Times New Roman"/>
        </w:rPr>
      </w:pPr>
      <w:r w:rsidRPr="00AC1E14">
        <w:rPr>
          <w:rFonts w:ascii="Times New Roman" w:hAnsi="Times New Roman" w:cs="Times New Roman"/>
        </w:rPr>
        <w:t xml:space="preserve">This lesson could be used as an extension plan on a unit on </w:t>
      </w:r>
      <w:r w:rsidRPr="00AC1E14">
        <w:rPr>
          <w:rFonts w:ascii="Times New Roman" w:hAnsi="Times New Roman" w:cs="Times New Roman"/>
          <w:i/>
        </w:rPr>
        <w:t>Their Eyes Were Watching God</w:t>
      </w:r>
      <w:r w:rsidRPr="00AC1E14">
        <w:rPr>
          <w:rFonts w:ascii="Times New Roman" w:hAnsi="Times New Roman" w:cs="Times New Roman"/>
        </w:rPr>
        <w:t xml:space="preserve">, or on rhetoric, vernacular, folklore, and/or social studies methods in a Human Geography, US History, Sociology, or Geography course. Oral histories as a focus could be adapted to many questions across the social sciences/language arts and literature classroom. </w:t>
      </w:r>
    </w:p>
    <w:p w14:paraId="40567067" w14:textId="77777777" w:rsidR="006D39E2" w:rsidRDefault="006D39E2" w:rsidP="00AC1E14">
      <w:pPr>
        <w:rPr>
          <w:rFonts w:ascii="Times New Roman" w:hAnsi="Times New Roman" w:cs="Times New Roman"/>
        </w:rPr>
      </w:pPr>
    </w:p>
    <w:p w14:paraId="28AA7659" w14:textId="77777777" w:rsidR="00AC1E14" w:rsidRPr="00AC1E14" w:rsidRDefault="00AC1E14" w:rsidP="00AC1E14">
      <w:pPr>
        <w:rPr>
          <w:rFonts w:ascii="Times New Roman" w:hAnsi="Times New Roman" w:cs="Times New Roman"/>
          <w:b/>
        </w:rPr>
      </w:pPr>
      <w:r w:rsidRPr="00AC1E14">
        <w:rPr>
          <w:rFonts w:ascii="Times New Roman" w:hAnsi="Times New Roman" w:cs="Times New Roman"/>
          <w:b/>
        </w:rPr>
        <w:t>In this lesson, students will:</w:t>
      </w:r>
    </w:p>
    <w:p w14:paraId="2E8B08A1" w14:textId="77777777" w:rsidR="00AC1E14" w:rsidRPr="00AC1E14" w:rsidRDefault="00AC1E14" w:rsidP="00AC1E14">
      <w:pPr>
        <w:numPr>
          <w:ilvl w:val="0"/>
          <w:numId w:val="21"/>
        </w:numPr>
        <w:rPr>
          <w:rFonts w:ascii="Times New Roman" w:hAnsi="Times New Roman" w:cs="Times New Roman"/>
        </w:rPr>
      </w:pPr>
      <w:r w:rsidRPr="00AC1E14">
        <w:rPr>
          <w:rFonts w:ascii="Times New Roman" w:hAnsi="Times New Roman" w:cs="Times New Roman"/>
        </w:rPr>
        <w:t>Develop a definition of oral histories/oral culture/orality and be able to articulate the important distinction between oral and written histories</w:t>
      </w:r>
    </w:p>
    <w:p w14:paraId="26D6C93A" w14:textId="77777777" w:rsidR="00AC1E14" w:rsidRPr="00AC1E14" w:rsidRDefault="00AC1E14" w:rsidP="00AC1E14">
      <w:pPr>
        <w:numPr>
          <w:ilvl w:val="0"/>
          <w:numId w:val="21"/>
        </w:numPr>
        <w:rPr>
          <w:rFonts w:ascii="Times New Roman" w:hAnsi="Times New Roman" w:cs="Times New Roman"/>
        </w:rPr>
      </w:pPr>
      <w:r w:rsidRPr="00AC1E14">
        <w:rPr>
          <w:rFonts w:ascii="Times New Roman" w:hAnsi="Times New Roman" w:cs="Times New Roman"/>
        </w:rPr>
        <w:t xml:space="preserve">Create their own written/oral histories  </w:t>
      </w:r>
    </w:p>
    <w:p w14:paraId="18F28D84" w14:textId="77777777" w:rsidR="00AC1E14" w:rsidRPr="00AC1E14" w:rsidRDefault="00AC1E14" w:rsidP="00AC1E14">
      <w:pPr>
        <w:numPr>
          <w:ilvl w:val="0"/>
          <w:numId w:val="21"/>
        </w:numPr>
        <w:rPr>
          <w:rFonts w:ascii="Times New Roman" w:hAnsi="Times New Roman" w:cs="Times New Roman"/>
        </w:rPr>
      </w:pPr>
      <w:r w:rsidRPr="00AC1E14">
        <w:rPr>
          <w:rFonts w:ascii="Times New Roman" w:hAnsi="Times New Roman" w:cs="Times New Roman"/>
        </w:rPr>
        <w:t xml:space="preserve">Close-read story and analyze how Hurston merges the form of the parable/folk tale to produce a story about story-telling in “Magnolia Flower.”  </w:t>
      </w:r>
    </w:p>
    <w:p w14:paraId="2C2BB375" w14:textId="77777777" w:rsidR="00AC1E14" w:rsidRDefault="00AC1E14" w:rsidP="00AC1E14">
      <w:pPr>
        <w:numPr>
          <w:ilvl w:val="0"/>
          <w:numId w:val="21"/>
        </w:numPr>
        <w:rPr>
          <w:rFonts w:ascii="Times New Roman" w:hAnsi="Times New Roman" w:cs="Times New Roman"/>
        </w:rPr>
      </w:pPr>
      <w:r w:rsidRPr="00AC1E14">
        <w:rPr>
          <w:rFonts w:ascii="Times New Roman" w:hAnsi="Times New Roman" w:cs="Times New Roman"/>
        </w:rPr>
        <w:t xml:space="preserve">Engage a focused analysis of the story’s content and style to consider how Hurston addresses issues of Black and Native American interactions, the memory of nature, colorism, gender roles, etc. (could be tailored to educator goals) </w:t>
      </w:r>
    </w:p>
    <w:p w14:paraId="77AAE885" w14:textId="77777777" w:rsidR="00F829CC" w:rsidRDefault="00F829CC" w:rsidP="00057112">
      <w:pPr>
        <w:rPr>
          <w:rFonts w:ascii="Times New Roman" w:hAnsi="Times New Roman" w:cs="Times New Roman"/>
        </w:rPr>
      </w:pPr>
    </w:p>
    <w:p w14:paraId="5B63B748" w14:textId="77777777" w:rsidR="00F829CC" w:rsidRPr="00A16E1E" w:rsidRDefault="00F829CC" w:rsidP="00F829CC">
      <w:pPr>
        <w:rPr>
          <w:rFonts w:ascii="Times New Roman" w:hAnsi="Times New Roman" w:cs="Times New Roman"/>
          <w:b/>
        </w:rPr>
      </w:pPr>
      <w:r w:rsidRPr="00A16E1E">
        <w:rPr>
          <w:rFonts w:ascii="Times New Roman" w:hAnsi="Times New Roman" w:cs="Times New Roman"/>
          <w:b/>
        </w:rPr>
        <w:t>Content of Lesson Guide</w:t>
      </w:r>
    </w:p>
    <w:p w14:paraId="1B7B1DA6" w14:textId="77777777" w:rsidR="00F829CC" w:rsidRPr="00A16E1E" w:rsidRDefault="00F829CC" w:rsidP="00F829CC">
      <w:pPr>
        <w:pStyle w:val="ListParagraph"/>
        <w:widowControl/>
        <w:numPr>
          <w:ilvl w:val="0"/>
          <w:numId w:val="31"/>
        </w:numPr>
        <w:ind w:firstLineChars="0"/>
        <w:contextualSpacing/>
        <w:jc w:val="left"/>
        <w:rPr>
          <w:rFonts w:ascii="Times New Roman" w:hAnsi="Times New Roman" w:cs="Times New Roman"/>
        </w:rPr>
      </w:pPr>
      <w:r w:rsidRPr="00A16E1E">
        <w:rPr>
          <w:rFonts w:ascii="Times New Roman" w:hAnsi="Times New Roman" w:cs="Times New Roman"/>
        </w:rPr>
        <w:t>Objectives and Connections to Prior Knowledge</w:t>
      </w:r>
    </w:p>
    <w:p w14:paraId="5D2D30A3" w14:textId="11FA1F59" w:rsidR="00F829CC" w:rsidRPr="00A16E1E" w:rsidRDefault="00F829CC" w:rsidP="00F829CC">
      <w:pPr>
        <w:pStyle w:val="ListParagraph"/>
        <w:widowControl/>
        <w:numPr>
          <w:ilvl w:val="0"/>
          <w:numId w:val="31"/>
        </w:numPr>
        <w:ind w:firstLineChars="0"/>
        <w:contextualSpacing/>
        <w:jc w:val="left"/>
        <w:rPr>
          <w:rFonts w:ascii="Times New Roman" w:hAnsi="Times New Roman" w:cs="Times New Roman"/>
        </w:rPr>
      </w:pPr>
      <w:r w:rsidRPr="00A16E1E">
        <w:rPr>
          <w:rFonts w:ascii="Times New Roman" w:hAnsi="Times New Roman" w:cs="Times New Roman"/>
        </w:rPr>
        <w:t xml:space="preserve">Materials </w:t>
      </w:r>
    </w:p>
    <w:p w14:paraId="29AFB40F" w14:textId="77777777" w:rsidR="00F829CC" w:rsidRPr="00A16E1E" w:rsidRDefault="00F829CC" w:rsidP="00F829CC">
      <w:pPr>
        <w:pStyle w:val="ListParagraph"/>
        <w:widowControl/>
        <w:numPr>
          <w:ilvl w:val="0"/>
          <w:numId w:val="31"/>
        </w:numPr>
        <w:ind w:firstLineChars="0"/>
        <w:contextualSpacing/>
        <w:jc w:val="left"/>
        <w:rPr>
          <w:rFonts w:ascii="Times New Roman" w:hAnsi="Times New Roman" w:cs="Times New Roman"/>
        </w:rPr>
      </w:pPr>
      <w:r w:rsidRPr="00A16E1E">
        <w:rPr>
          <w:rFonts w:ascii="Times New Roman" w:hAnsi="Times New Roman" w:cs="Times New Roman"/>
        </w:rPr>
        <w:t>Activity Staging</w:t>
      </w:r>
    </w:p>
    <w:p w14:paraId="449EF26F" w14:textId="77777777" w:rsidR="00FB4C32" w:rsidRPr="00A16E1E" w:rsidRDefault="00F829CC" w:rsidP="00FB4C32">
      <w:pPr>
        <w:pStyle w:val="ListParagraph"/>
        <w:widowControl/>
        <w:numPr>
          <w:ilvl w:val="0"/>
          <w:numId w:val="31"/>
        </w:numPr>
        <w:ind w:firstLineChars="0"/>
        <w:contextualSpacing/>
        <w:jc w:val="left"/>
        <w:rPr>
          <w:rFonts w:ascii="Times New Roman" w:hAnsi="Times New Roman" w:cs="Times New Roman"/>
        </w:rPr>
      </w:pPr>
      <w:r w:rsidRPr="00A16E1E">
        <w:rPr>
          <w:rFonts w:ascii="Times New Roman" w:hAnsi="Times New Roman" w:cs="Times New Roman"/>
        </w:rPr>
        <w:t xml:space="preserve">Curriculum Relevance/Common Core Standards </w:t>
      </w:r>
    </w:p>
    <w:p w14:paraId="723C36C3" w14:textId="20C7572E" w:rsidR="00F829CC" w:rsidRDefault="00F829CC" w:rsidP="00FB4C32">
      <w:pPr>
        <w:pStyle w:val="ListParagraph"/>
        <w:widowControl/>
        <w:numPr>
          <w:ilvl w:val="0"/>
          <w:numId w:val="31"/>
        </w:numPr>
        <w:ind w:firstLineChars="0"/>
        <w:contextualSpacing/>
        <w:jc w:val="left"/>
        <w:rPr>
          <w:rFonts w:ascii="Times New Roman" w:hAnsi="Times New Roman" w:cs="Times New Roman"/>
        </w:rPr>
      </w:pPr>
      <w:r w:rsidRPr="00A16E1E">
        <w:rPr>
          <w:rFonts w:ascii="Times New Roman" w:hAnsi="Times New Roman" w:cs="Times New Roman"/>
        </w:rPr>
        <w:t>Glossary</w:t>
      </w:r>
    </w:p>
    <w:p w14:paraId="4AAECCC1" w14:textId="77777777" w:rsidR="00A16E1E" w:rsidRDefault="00A16E1E" w:rsidP="00A16E1E">
      <w:pPr>
        <w:pStyle w:val="ListParagraph"/>
        <w:widowControl/>
        <w:ind w:left="720" w:firstLineChars="0" w:firstLine="0"/>
        <w:contextualSpacing/>
        <w:jc w:val="left"/>
        <w:rPr>
          <w:rFonts w:ascii="Times New Roman" w:hAnsi="Times New Roman" w:cs="Times New Roman"/>
        </w:rPr>
      </w:pPr>
    </w:p>
    <w:p w14:paraId="102E428D" w14:textId="77777777" w:rsidR="00A16E1E" w:rsidRDefault="00A16E1E" w:rsidP="00A16E1E">
      <w:pPr>
        <w:widowControl/>
        <w:contextualSpacing/>
        <w:jc w:val="left"/>
        <w:rPr>
          <w:rFonts w:ascii="Times New Roman" w:hAnsi="Times New Roman" w:cs="Times New Roman"/>
        </w:rPr>
      </w:pPr>
    </w:p>
    <w:p w14:paraId="0CA7EB4F" w14:textId="77777777" w:rsidR="00A16E1E" w:rsidRPr="00A16E1E" w:rsidRDefault="00A16E1E" w:rsidP="00A16E1E">
      <w:pPr>
        <w:widowControl/>
        <w:contextualSpacing/>
        <w:jc w:val="left"/>
        <w:rPr>
          <w:rFonts w:ascii="Times New Roman" w:hAnsi="Times New Roman" w:cs="Times New Roman"/>
        </w:rPr>
      </w:pPr>
    </w:p>
    <w:p w14:paraId="439765F3" w14:textId="77777777" w:rsidR="00AC1E14" w:rsidRPr="000C24E2" w:rsidRDefault="00AC1E14" w:rsidP="00AC1E14">
      <w:pPr>
        <w:pStyle w:val="ListParagraph"/>
        <w:ind w:left="900" w:firstLineChars="0" w:firstLine="0"/>
        <w:contextualSpacing/>
        <w:rPr>
          <w:rFonts w:ascii="Times New Roman" w:hAnsi="Times New Roman" w:cs="Times New Roman"/>
        </w:rPr>
      </w:pPr>
    </w:p>
    <w:p w14:paraId="222EEF6D" w14:textId="77777777" w:rsidR="00AC1E14" w:rsidRPr="00A939F7" w:rsidRDefault="00AC1E14" w:rsidP="00AC1E14">
      <w:pPr>
        <w:contextualSpacing/>
        <w:jc w:val="center"/>
        <w:rPr>
          <w:rFonts w:ascii="Times New Roman" w:hAnsi="Times New Roman" w:cs="Times New Roman"/>
          <w:b/>
        </w:rPr>
      </w:pPr>
      <w:r>
        <w:rPr>
          <w:rFonts w:ascii="Times New Roman" w:hAnsi="Times New Roman" w:cs="Times New Roman"/>
          <w:noProof/>
          <w:lang w:eastAsia="en-US"/>
        </w:rPr>
        <w:lastRenderedPageBreak/>
        <mc:AlternateContent>
          <mc:Choice Requires="wps">
            <w:drawing>
              <wp:anchor distT="0" distB="0" distL="114300" distR="114300" simplePos="0" relativeHeight="251660288" behindDoc="0" locked="0" layoutInCell="1" allowOverlap="1" wp14:anchorId="04414BCC" wp14:editId="580590DF">
                <wp:simplePos x="0" y="0"/>
                <wp:positionH relativeFrom="column">
                  <wp:posOffset>0</wp:posOffset>
                </wp:positionH>
                <wp:positionV relativeFrom="paragraph">
                  <wp:posOffset>0</wp:posOffset>
                </wp:positionV>
                <wp:extent cx="5715000" cy="0"/>
                <wp:effectExtent l="50800" t="25400" r="76200" b="101600"/>
                <wp:wrapNone/>
                <wp:docPr id="4" name="直线连接符 4"/>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359FB" id="直线连接符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" strokecolor="black [3200]" strokeweight="2pt">
                <v:shadow on="t" color="black" opacity="24903f" origin=",.5" offset="0,.55556mm"/>
              </v:line>
            </w:pict>
          </mc:Fallback>
        </mc:AlternateContent>
      </w:r>
      <w:r w:rsidRPr="00A939F7">
        <w:rPr>
          <w:rFonts w:ascii="Times New Roman" w:hAnsi="Times New Roman" w:cs="Times New Roman"/>
          <w:b/>
        </w:rPr>
        <w:t>M</w:t>
      </w:r>
      <w:r w:rsidRPr="00A939F7">
        <w:rPr>
          <w:rFonts w:ascii="Times New Roman" w:hAnsi="Times New Roman" w:cs="Times New Roman" w:hint="eastAsia"/>
          <w:b/>
        </w:rPr>
        <w:t>aterials</w:t>
      </w:r>
    </w:p>
    <w:p w14:paraId="7DA3DB65" w14:textId="77777777" w:rsidR="00AC1E14" w:rsidRPr="00AC1E14" w:rsidRDefault="00AC1E14" w:rsidP="00AC1E14">
      <w:pPr>
        <w:numPr>
          <w:ilvl w:val="0"/>
          <w:numId w:val="22"/>
        </w:numPr>
        <w:contextualSpacing/>
        <w:rPr>
          <w:rFonts w:ascii="Times New Roman" w:hAnsi="Times New Roman" w:cs="Times New Roman"/>
        </w:rPr>
      </w:pPr>
      <w:r w:rsidRPr="00AC1E14">
        <w:rPr>
          <w:rFonts w:ascii="Times New Roman" w:hAnsi="Times New Roman" w:cs="Times New Roman"/>
        </w:rPr>
        <w:t>Internet Access/Projector</w:t>
      </w:r>
    </w:p>
    <w:p w14:paraId="1224B7BE" w14:textId="77777777" w:rsidR="00AC1E14" w:rsidRPr="00AC1E14" w:rsidRDefault="00AC1E14" w:rsidP="00AC1E14">
      <w:pPr>
        <w:numPr>
          <w:ilvl w:val="0"/>
          <w:numId w:val="22"/>
        </w:numPr>
        <w:contextualSpacing/>
        <w:rPr>
          <w:rFonts w:ascii="Times New Roman" w:hAnsi="Times New Roman" w:cs="Times New Roman"/>
        </w:rPr>
      </w:pPr>
      <w:r w:rsidRPr="00AC1E14">
        <w:rPr>
          <w:rFonts w:ascii="Times New Roman" w:hAnsi="Times New Roman" w:cs="Times New Roman"/>
        </w:rPr>
        <w:t>Paper/ Pencil and other art supplies</w:t>
      </w:r>
    </w:p>
    <w:p w14:paraId="25A9A5DA" w14:textId="77777777" w:rsidR="00AC1E14" w:rsidRPr="00AC1E14" w:rsidRDefault="00AC1E14" w:rsidP="00AC1E14">
      <w:pPr>
        <w:numPr>
          <w:ilvl w:val="0"/>
          <w:numId w:val="22"/>
        </w:numPr>
        <w:contextualSpacing/>
        <w:rPr>
          <w:rFonts w:ascii="Times New Roman" w:hAnsi="Times New Roman" w:cs="Times New Roman"/>
        </w:rPr>
      </w:pPr>
      <w:r w:rsidRPr="00AC1E14">
        <w:rPr>
          <w:rFonts w:ascii="Times New Roman" w:hAnsi="Times New Roman" w:cs="Times New Roman"/>
        </w:rPr>
        <w:t>Recording Device (camera, smart phone, etc.)</w:t>
      </w:r>
    </w:p>
    <w:p w14:paraId="784C6E04" w14:textId="77777777" w:rsidR="00AC1E14" w:rsidRPr="00AC1E14" w:rsidRDefault="00AC1E14" w:rsidP="00AC1E14">
      <w:pPr>
        <w:numPr>
          <w:ilvl w:val="0"/>
          <w:numId w:val="22"/>
        </w:numPr>
        <w:contextualSpacing/>
        <w:rPr>
          <w:rFonts w:ascii="Times New Roman" w:hAnsi="Times New Roman" w:cs="Times New Roman"/>
        </w:rPr>
      </w:pPr>
      <w:r w:rsidRPr="00AC1E14">
        <w:rPr>
          <w:rFonts w:ascii="Times New Roman" w:hAnsi="Times New Roman" w:cs="Times New Roman"/>
        </w:rPr>
        <w:t>If poss</w:t>
      </w:r>
      <w:r>
        <w:rPr>
          <w:rFonts w:ascii="Times New Roman" w:hAnsi="Times New Roman" w:cs="Times New Roman"/>
        </w:rPr>
        <w:t>ible, access to a computer lab</w:t>
      </w:r>
    </w:p>
    <w:p w14:paraId="272576C8" w14:textId="77777777" w:rsidR="00AC1E14" w:rsidRPr="00AC1E14" w:rsidRDefault="00AC1E14" w:rsidP="00AC1E14">
      <w:pPr>
        <w:contextualSpacing/>
        <w:rPr>
          <w:rFonts w:ascii="Times New Roman" w:hAnsi="Times New Roman" w:cs="Times New Roman"/>
        </w:rPr>
      </w:pPr>
    </w:p>
    <w:p w14:paraId="1B1F326D" w14:textId="77777777" w:rsidR="008A032D" w:rsidRDefault="008A032D" w:rsidP="00AC1E14">
      <w:pPr>
        <w:contextualSpacing/>
        <w:rPr>
          <w:rFonts w:ascii="Times New Roman" w:hAnsi="Times New Roman" w:cs="Times New Roman"/>
          <w:b/>
        </w:rPr>
      </w:pPr>
    </w:p>
    <w:p w14:paraId="406AEBF3" w14:textId="77777777" w:rsidR="00AC1E14" w:rsidRPr="00AC1E14" w:rsidRDefault="00AC1E14" w:rsidP="00AC1E14">
      <w:pPr>
        <w:contextualSpacing/>
        <w:jc w:val="center"/>
        <w:rPr>
          <w:rFonts w:ascii="Times New Roman" w:hAnsi="Times New Roman" w:cs="Times New Roman"/>
          <w:b/>
        </w:rPr>
      </w:pPr>
      <w:r w:rsidRPr="00A939F7">
        <w:rPr>
          <w:rFonts w:ascii="Times New Roman" w:hAnsi="Times New Roman" w:cs="Times New Roman"/>
          <w:b/>
          <w:noProof/>
          <w:lang w:eastAsia="en-US"/>
        </w:rPr>
        <mc:AlternateContent>
          <mc:Choice Requires="wps">
            <w:drawing>
              <wp:anchor distT="0" distB="0" distL="114300" distR="114300" simplePos="0" relativeHeight="251662336" behindDoc="0" locked="0" layoutInCell="1" allowOverlap="1" wp14:anchorId="6893AAF4" wp14:editId="04123AB8">
                <wp:simplePos x="0" y="0"/>
                <wp:positionH relativeFrom="column">
                  <wp:posOffset>0</wp:posOffset>
                </wp:positionH>
                <wp:positionV relativeFrom="paragraph">
                  <wp:posOffset>0</wp:posOffset>
                </wp:positionV>
                <wp:extent cx="5715000" cy="0"/>
                <wp:effectExtent l="50800" t="25400" r="76200" b="101600"/>
                <wp:wrapNone/>
                <wp:docPr id="6" name="直线连接符 6"/>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F4D1A" id="直线连接符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" strokecolor="black [3200]" strokeweight="2pt">
                <v:shadow on="t" color="black" opacity="24903f" origin=",.5" offset="0,.55556mm"/>
              </v:line>
            </w:pict>
          </mc:Fallback>
        </mc:AlternateContent>
      </w:r>
      <w:r w:rsidRPr="00A939F7">
        <w:rPr>
          <w:rFonts w:ascii="Times New Roman" w:hAnsi="Times New Roman" w:cs="Times New Roman"/>
          <w:b/>
        </w:rPr>
        <w:t>Lesson Plan</w:t>
      </w:r>
    </w:p>
    <w:p w14:paraId="60EAB074" w14:textId="77777777" w:rsidR="00AC1E14" w:rsidRPr="00AC1E14" w:rsidRDefault="00AC1E14" w:rsidP="00AC1E14">
      <w:pPr>
        <w:rPr>
          <w:rFonts w:ascii="Times New Roman" w:hAnsi="Times New Roman" w:cs="Times New Roman"/>
          <w:b/>
        </w:rPr>
      </w:pPr>
      <w:r w:rsidRPr="00AC1E14">
        <w:rPr>
          <w:rFonts w:ascii="Times New Roman" w:hAnsi="Times New Roman" w:cs="Times New Roman"/>
          <w:b/>
        </w:rPr>
        <w:t>Day 1</w:t>
      </w:r>
    </w:p>
    <w:p w14:paraId="2680308D" w14:textId="77777777" w:rsidR="00AC1E14" w:rsidRPr="00AC1E14" w:rsidRDefault="00AC1E14" w:rsidP="00AC1E14">
      <w:pPr>
        <w:rPr>
          <w:rFonts w:ascii="Times New Roman" w:hAnsi="Times New Roman" w:cs="Times New Roman"/>
        </w:rPr>
      </w:pPr>
      <w:r w:rsidRPr="00AC1E14">
        <w:rPr>
          <w:rFonts w:ascii="Times New Roman" w:hAnsi="Times New Roman" w:cs="Times New Roman"/>
        </w:rPr>
        <w:t>Activities:</w:t>
      </w:r>
    </w:p>
    <w:p w14:paraId="1ED365F8" w14:textId="77777777" w:rsidR="00AC1E14" w:rsidRPr="00FF08D9" w:rsidRDefault="00AC1E14" w:rsidP="00FF08D9">
      <w:pPr>
        <w:pStyle w:val="ListParagraph"/>
        <w:numPr>
          <w:ilvl w:val="0"/>
          <w:numId w:val="23"/>
        </w:numPr>
        <w:ind w:firstLineChars="0"/>
        <w:rPr>
          <w:rFonts w:ascii="Times New Roman" w:hAnsi="Times New Roman" w:cs="Times New Roman"/>
        </w:rPr>
      </w:pPr>
      <w:r w:rsidRPr="00FF08D9">
        <w:rPr>
          <w:rFonts w:ascii="Times New Roman" w:hAnsi="Times New Roman" w:cs="Times New Roman"/>
        </w:rPr>
        <w:t>Think-Pair-Share (15-20 minutes): Have students individually think of a funny story to share with one of their classmates. Encourage students not to write these stories (yet) just to think of them and organize them in their minds to talk about with their peers. Allow 5 minutes for students to share their stories with each other.</w:t>
      </w:r>
    </w:p>
    <w:p w14:paraId="2EFB9F48" w14:textId="77777777" w:rsidR="00AC1E14" w:rsidRPr="00AC1E14" w:rsidRDefault="00AC1E14" w:rsidP="00AC1E14">
      <w:pPr>
        <w:numPr>
          <w:ilvl w:val="0"/>
          <w:numId w:val="23"/>
        </w:numPr>
        <w:rPr>
          <w:rFonts w:ascii="Times New Roman" w:hAnsi="Times New Roman" w:cs="Times New Roman"/>
        </w:rPr>
      </w:pPr>
      <w:r w:rsidRPr="00AC1E14">
        <w:rPr>
          <w:rFonts w:ascii="Times New Roman" w:hAnsi="Times New Roman" w:cs="Times New Roman"/>
        </w:rPr>
        <w:t>Have students work individually and write down the story they have just told to their students. If they feel compelled, they can add art/ draw/ decorate the written pages in ways that help further convey the meaning of these stories (allow 10-15 minutes)</w:t>
      </w:r>
    </w:p>
    <w:p w14:paraId="061A4BE0" w14:textId="77777777" w:rsidR="00AC1E14" w:rsidRPr="00AC1E14" w:rsidRDefault="00AC1E14" w:rsidP="00AC1E14">
      <w:pPr>
        <w:numPr>
          <w:ilvl w:val="0"/>
          <w:numId w:val="23"/>
        </w:numPr>
        <w:rPr>
          <w:rFonts w:ascii="Times New Roman" w:hAnsi="Times New Roman" w:cs="Times New Roman"/>
        </w:rPr>
      </w:pPr>
      <w:r w:rsidRPr="00AC1E14">
        <w:rPr>
          <w:rFonts w:ascii="Times New Roman" w:hAnsi="Times New Roman" w:cs="Times New Roman"/>
        </w:rPr>
        <w:t>Have students exchange their written stories and each reader should take notes/discussion about things that changed from the written and oral forms of the story.</w:t>
      </w:r>
    </w:p>
    <w:p w14:paraId="39DD8520" w14:textId="77777777" w:rsidR="00AC1E14" w:rsidRPr="00AC1E14" w:rsidRDefault="00AC1E14" w:rsidP="00AC1E14">
      <w:pPr>
        <w:numPr>
          <w:ilvl w:val="0"/>
          <w:numId w:val="23"/>
        </w:numPr>
        <w:rPr>
          <w:rFonts w:ascii="Times New Roman" w:hAnsi="Times New Roman" w:cs="Times New Roman"/>
        </w:rPr>
      </w:pPr>
      <w:r w:rsidRPr="00AC1E14">
        <w:rPr>
          <w:rFonts w:ascii="Times New Roman" w:hAnsi="Times New Roman" w:cs="Times New Roman"/>
        </w:rPr>
        <w:t xml:space="preserve">Have student’s write brief self-reflection on what challenges they experienced in translating their stories to the written word. </w:t>
      </w:r>
    </w:p>
    <w:p w14:paraId="0248F1AC" w14:textId="77777777" w:rsidR="00AC1E14" w:rsidRPr="00AC1E14" w:rsidRDefault="00AC1E14" w:rsidP="00AC1E14">
      <w:pPr>
        <w:numPr>
          <w:ilvl w:val="1"/>
          <w:numId w:val="23"/>
        </w:numPr>
        <w:rPr>
          <w:rFonts w:ascii="Times New Roman" w:hAnsi="Times New Roman" w:cs="Times New Roman"/>
        </w:rPr>
      </w:pPr>
      <w:r w:rsidRPr="00AC1E14">
        <w:rPr>
          <w:rFonts w:ascii="Times New Roman" w:hAnsi="Times New Roman" w:cs="Times New Roman"/>
        </w:rPr>
        <w:t xml:space="preserve">Was anything lost or gained in the written form? </w:t>
      </w:r>
    </w:p>
    <w:p w14:paraId="436C0D2E" w14:textId="77777777" w:rsidR="00AC1E14" w:rsidRPr="00AC1E14" w:rsidRDefault="00AC1E14" w:rsidP="00AC1E14">
      <w:pPr>
        <w:numPr>
          <w:ilvl w:val="1"/>
          <w:numId w:val="23"/>
        </w:numPr>
        <w:rPr>
          <w:rFonts w:ascii="Times New Roman" w:hAnsi="Times New Roman" w:cs="Times New Roman"/>
        </w:rPr>
      </w:pPr>
      <w:r w:rsidRPr="00AC1E14">
        <w:rPr>
          <w:rFonts w:ascii="Times New Roman" w:hAnsi="Times New Roman" w:cs="Times New Roman"/>
        </w:rPr>
        <w:t>Do they prefer telling or writing the stories?</w:t>
      </w:r>
    </w:p>
    <w:p w14:paraId="2342724F" w14:textId="77777777" w:rsidR="00AC1E14" w:rsidRPr="00AC1E14" w:rsidRDefault="00AC1E14" w:rsidP="00AC1E14">
      <w:pPr>
        <w:numPr>
          <w:ilvl w:val="1"/>
          <w:numId w:val="23"/>
        </w:numPr>
        <w:rPr>
          <w:rFonts w:ascii="Times New Roman" w:hAnsi="Times New Roman" w:cs="Times New Roman"/>
        </w:rPr>
      </w:pPr>
      <w:r w:rsidRPr="00AC1E14">
        <w:rPr>
          <w:rFonts w:ascii="Times New Roman" w:hAnsi="Times New Roman" w:cs="Times New Roman"/>
        </w:rPr>
        <w:t xml:space="preserve">If the story was different (i.e., instead of funny, telling a sad, dramatic, angry story) do you think you would prefer to talk or write about it? Why? </w:t>
      </w:r>
    </w:p>
    <w:p w14:paraId="47280DF3" w14:textId="77777777" w:rsidR="00AC1E14" w:rsidRPr="00AC1E14" w:rsidRDefault="00AC1E14" w:rsidP="00AC1E14">
      <w:pPr>
        <w:numPr>
          <w:ilvl w:val="1"/>
          <w:numId w:val="23"/>
        </w:numPr>
        <w:rPr>
          <w:rFonts w:ascii="Times New Roman" w:hAnsi="Times New Roman" w:cs="Times New Roman"/>
        </w:rPr>
      </w:pPr>
      <w:r w:rsidRPr="00AC1E14">
        <w:rPr>
          <w:rFonts w:ascii="Times New Roman" w:hAnsi="Times New Roman" w:cs="Times New Roman"/>
        </w:rPr>
        <w:t>From your own experience, what do you think oral history is?</w:t>
      </w:r>
    </w:p>
    <w:p w14:paraId="66AC0788" w14:textId="77777777" w:rsidR="00AC1E14" w:rsidRPr="00AC1E14" w:rsidRDefault="00AC1E14" w:rsidP="00AC1E14">
      <w:pPr>
        <w:numPr>
          <w:ilvl w:val="1"/>
          <w:numId w:val="23"/>
        </w:numPr>
        <w:rPr>
          <w:rFonts w:ascii="Times New Roman" w:hAnsi="Times New Roman" w:cs="Times New Roman"/>
        </w:rPr>
      </w:pPr>
      <w:r w:rsidRPr="00AC1E14">
        <w:rPr>
          <w:rFonts w:ascii="Times New Roman" w:hAnsi="Times New Roman" w:cs="Times New Roman"/>
        </w:rPr>
        <w:t>What does sharing oral histories allow us to do that writing does not?</w:t>
      </w:r>
    </w:p>
    <w:p w14:paraId="70A9C797" w14:textId="77777777" w:rsidR="00AC1E14" w:rsidRDefault="00AC1E14" w:rsidP="00AC1E14">
      <w:pPr>
        <w:numPr>
          <w:ilvl w:val="0"/>
          <w:numId w:val="23"/>
        </w:numPr>
        <w:rPr>
          <w:rFonts w:ascii="Times New Roman" w:hAnsi="Times New Roman" w:cs="Times New Roman"/>
        </w:rPr>
      </w:pPr>
      <w:r w:rsidRPr="00AC1E14">
        <w:rPr>
          <w:rFonts w:ascii="Times New Roman" w:hAnsi="Times New Roman" w:cs="Times New Roman"/>
        </w:rPr>
        <w:t>Show video of Dr. Nwankwo defining “oral history” to spark closing discussion and reiteration of oral history and how it relates to the stories the students have created.</w:t>
      </w:r>
    </w:p>
    <w:p w14:paraId="3C5AEE3B" w14:textId="77777777" w:rsidR="00AC1E14" w:rsidRDefault="00AC1E14" w:rsidP="00AC1E14">
      <w:pPr>
        <w:numPr>
          <w:ilvl w:val="0"/>
          <w:numId w:val="23"/>
        </w:numPr>
        <w:jc w:val="left"/>
        <w:rPr>
          <w:rFonts w:ascii="Times New Roman" w:hAnsi="Times New Roman" w:cs="Times New Roman"/>
        </w:rPr>
      </w:pPr>
      <w:r w:rsidRPr="00AC1E14">
        <w:rPr>
          <w:rFonts w:ascii="Times New Roman" w:hAnsi="Times New Roman" w:cs="Times New Roman"/>
        </w:rPr>
        <w:t xml:space="preserve">Homework: </w:t>
      </w:r>
    </w:p>
    <w:p w14:paraId="07722960" w14:textId="77777777" w:rsidR="00AC1E14" w:rsidRDefault="00AC1E14" w:rsidP="00AC1E14">
      <w:pPr>
        <w:ind w:left="720"/>
        <w:jc w:val="left"/>
        <w:rPr>
          <w:rFonts w:ascii="Times New Roman" w:hAnsi="Times New Roman" w:cs="Times New Roman"/>
        </w:rPr>
      </w:pPr>
      <w:r w:rsidRPr="00AC1E14">
        <w:rPr>
          <w:rFonts w:ascii="Times New Roman" w:hAnsi="Times New Roman" w:cs="Times New Roman"/>
        </w:rPr>
        <w:t>Assign “Magnolia Flower”</w:t>
      </w:r>
      <w:r>
        <w:rPr>
          <w:rFonts w:ascii="Times New Roman" w:hAnsi="Times New Roman" w:cs="Times New Roman"/>
        </w:rPr>
        <w:t xml:space="preserve"> (</w:t>
      </w:r>
      <w:r w:rsidR="00FF08D9">
        <w:rPr>
          <w:rFonts w:ascii="Times New Roman" w:hAnsi="Times New Roman" w:cs="Times New Roman"/>
        </w:rPr>
        <w:t xml:space="preserve">please refer to the appendix; also </w:t>
      </w:r>
      <w:r>
        <w:rPr>
          <w:rFonts w:ascii="Times New Roman" w:hAnsi="Times New Roman" w:cs="Times New Roman"/>
        </w:rPr>
        <w:t>available at</w:t>
      </w:r>
      <w:r w:rsidRPr="00AC1E14">
        <w:rPr>
          <w:rFonts w:ascii="Times New Roman" w:hAnsi="Times New Roman" w:cs="Times New Roman"/>
        </w:rPr>
        <w:t>:</w:t>
      </w:r>
      <w:r>
        <w:rPr>
          <w:rFonts w:ascii="Times New Roman" w:hAnsi="Times New Roman" w:cs="Times New Roman"/>
        </w:rPr>
        <w:t xml:space="preserve"> </w:t>
      </w:r>
      <w:hyperlink r:id="rId7" w:history="1">
        <w:r w:rsidRPr="00AC1E14">
          <w:rPr>
            <w:rStyle w:val="Hyperlink"/>
            <w:rFonts w:ascii="Times New Roman" w:hAnsi="Times New Roman" w:cs="Times New Roman"/>
          </w:rPr>
          <w:t>http://www.pf.jcu.cz/stru/katedry/aj/doc/kocmichova/Z_N_Hurston_Magnolia_Flower.pdf</w:t>
        </w:r>
      </w:hyperlink>
      <w:r w:rsidRPr="00AC1E14">
        <w:rPr>
          <w:rFonts w:ascii="Times New Roman" w:hAnsi="Times New Roman" w:cs="Times New Roman"/>
        </w:rPr>
        <w:t>) and “Story in Harlem Slang”</w:t>
      </w:r>
      <w:r>
        <w:rPr>
          <w:rFonts w:ascii="Times New Roman" w:hAnsi="Times New Roman" w:cs="Times New Roman"/>
        </w:rPr>
        <w:t xml:space="preserve"> (</w:t>
      </w:r>
      <w:r w:rsidR="00FF08D9">
        <w:rPr>
          <w:rFonts w:ascii="Times New Roman" w:hAnsi="Times New Roman" w:cs="Times New Roman"/>
        </w:rPr>
        <w:t xml:space="preserve">please refer to the appendix; also </w:t>
      </w:r>
      <w:r>
        <w:rPr>
          <w:rFonts w:ascii="Times New Roman" w:hAnsi="Times New Roman" w:cs="Times New Roman"/>
        </w:rPr>
        <w:t>available at</w:t>
      </w:r>
      <w:r w:rsidRPr="00AC1E14">
        <w:rPr>
          <w:rFonts w:ascii="Times New Roman" w:hAnsi="Times New Roman" w:cs="Times New Roman"/>
        </w:rPr>
        <w:t>:</w:t>
      </w:r>
      <w:r>
        <w:rPr>
          <w:rFonts w:ascii="Times New Roman" w:hAnsi="Times New Roman" w:cs="Times New Roman"/>
        </w:rPr>
        <w:t xml:space="preserve"> </w:t>
      </w:r>
      <w:hyperlink r:id="rId8" w:history="1">
        <w:r w:rsidRPr="00AC1E14">
          <w:rPr>
            <w:rStyle w:val="Hyperlink"/>
            <w:rFonts w:ascii="Times New Roman" w:hAnsi="Times New Roman" w:cs="Times New Roman"/>
          </w:rPr>
          <w:t>http://www.loa.org/images/pdf/Hurston_Harlem_Slang.pdf</w:t>
        </w:r>
      </w:hyperlink>
      <w:r w:rsidRPr="00AC1E14">
        <w:rPr>
          <w:rFonts w:ascii="Times New Roman" w:hAnsi="Times New Roman" w:cs="Times New Roman"/>
        </w:rPr>
        <w:t xml:space="preserve">) </w:t>
      </w:r>
    </w:p>
    <w:p w14:paraId="41A9F67B" w14:textId="77777777" w:rsidR="00AC1E14" w:rsidRPr="00AC1E14" w:rsidRDefault="00AC1E14" w:rsidP="00AC1E14">
      <w:pPr>
        <w:ind w:left="720"/>
        <w:jc w:val="left"/>
        <w:rPr>
          <w:rFonts w:ascii="Times New Roman" w:hAnsi="Times New Roman" w:cs="Times New Roman"/>
        </w:rPr>
      </w:pPr>
      <w:r w:rsidRPr="00AC1E14">
        <w:rPr>
          <w:rFonts w:ascii="Times New Roman" w:hAnsi="Times New Roman" w:cs="Times New Roman"/>
        </w:rPr>
        <w:t xml:space="preserve">As students read, ask them to annotate how Hurston captures the sound of speech/vernacular (particularly in “Story in Harlem Slang” and how she shows the importance of telling stories, the way we tell stories, and who (or what) gets to tell stories.  </w:t>
      </w:r>
    </w:p>
    <w:p w14:paraId="3061A5C6" w14:textId="77777777" w:rsidR="00AC1E14" w:rsidRPr="00AC1E14" w:rsidRDefault="00AC1E14" w:rsidP="00AC1E14">
      <w:pPr>
        <w:rPr>
          <w:rFonts w:ascii="Times New Roman" w:hAnsi="Times New Roman" w:cs="Times New Roman"/>
        </w:rPr>
      </w:pPr>
    </w:p>
    <w:p w14:paraId="2D2175A5" w14:textId="77777777" w:rsidR="00AC1E14" w:rsidRPr="00AC1E14" w:rsidRDefault="00AC1E14" w:rsidP="00AC1E14">
      <w:pPr>
        <w:rPr>
          <w:rFonts w:ascii="Times New Roman" w:hAnsi="Times New Roman" w:cs="Times New Roman"/>
          <w:b/>
        </w:rPr>
      </w:pPr>
      <w:r w:rsidRPr="00AC1E14">
        <w:rPr>
          <w:rFonts w:ascii="Times New Roman" w:hAnsi="Times New Roman" w:cs="Times New Roman"/>
          <w:b/>
        </w:rPr>
        <w:t>Day 2</w:t>
      </w:r>
    </w:p>
    <w:p w14:paraId="77AB172D" w14:textId="77777777" w:rsidR="00AC1E14" w:rsidRPr="00AC1E14" w:rsidRDefault="00AC1E14" w:rsidP="00AC1E14">
      <w:pPr>
        <w:rPr>
          <w:rFonts w:ascii="Times New Roman" w:hAnsi="Times New Roman" w:cs="Times New Roman"/>
        </w:rPr>
      </w:pPr>
      <w:r w:rsidRPr="00AC1E14">
        <w:rPr>
          <w:rFonts w:ascii="Times New Roman" w:hAnsi="Times New Roman" w:cs="Times New Roman"/>
        </w:rPr>
        <w:t xml:space="preserve">Activities: </w:t>
      </w:r>
    </w:p>
    <w:p w14:paraId="79A50A30" w14:textId="77777777" w:rsidR="00AC1E14" w:rsidRPr="00FF08D9" w:rsidRDefault="00AC1E14" w:rsidP="00FF08D9">
      <w:pPr>
        <w:pStyle w:val="ListParagraph"/>
        <w:numPr>
          <w:ilvl w:val="0"/>
          <w:numId w:val="24"/>
        </w:numPr>
        <w:ind w:firstLineChars="0"/>
        <w:rPr>
          <w:rFonts w:ascii="Times New Roman" w:hAnsi="Times New Roman" w:cs="Times New Roman"/>
        </w:rPr>
      </w:pPr>
      <w:r w:rsidRPr="00FF08D9">
        <w:rPr>
          <w:rFonts w:ascii="Times New Roman" w:hAnsi="Times New Roman" w:cs="Times New Roman"/>
        </w:rPr>
        <w:t xml:space="preserve">Students should have read “Magnolia Flower” and “Story in Harlem Slang” before the class session. </w:t>
      </w:r>
    </w:p>
    <w:p w14:paraId="4B84C28E" w14:textId="77777777" w:rsidR="00AC1E14" w:rsidRPr="00AC1E14" w:rsidRDefault="00AC1E14" w:rsidP="00AC1E14">
      <w:pPr>
        <w:numPr>
          <w:ilvl w:val="0"/>
          <w:numId w:val="24"/>
        </w:numPr>
        <w:rPr>
          <w:rFonts w:ascii="Times New Roman" w:hAnsi="Times New Roman" w:cs="Times New Roman"/>
        </w:rPr>
      </w:pPr>
      <w:r w:rsidRPr="00AC1E14">
        <w:rPr>
          <w:rFonts w:ascii="Times New Roman" w:hAnsi="Times New Roman" w:cs="Times New Roman"/>
        </w:rPr>
        <w:t xml:space="preserve">In small groups, have students discuss their initial reactions to the stories, with </w:t>
      </w:r>
      <w:r w:rsidRPr="00AC1E14">
        <w:rPr>
          <w:rFonts w:ascii="Times New Roman" w:hAnsi="Times New Roman" w:cs="Times New Roman"/>
        </w:rPr>
        <w:lastRenderedPageBreak/>
        <w:t xml:space="preserve">particular attention to vernacular and Hurston’s meta-storytelling. Have students repeat the conclusions drawn in small groups to the broader class. </w:t>
      </w:r>
    </w:p>
    <w:p w14:paraId="3F28A9D0" w14:textId="77777777" w:rsidR="00AC1E14" w:rsidRPr="00AC1E14" w:rsidRDefault="00AC1E14" w:rsidP="00AC1E14">
      <w:pPr>
        <w:numPr>
          <w:ilvl w:val="0"/>
          <w:numId w:val="24"/>
        </w:numPr>
        <w:rPr>
          <w:rFonts w:ascii="Times New Roman" w:hAnsi="Times New Roman" w:cs="Times New Roman"/>
        </w:rPr>
      </w:pPr>
      <w:r w:rsidRPr="00AC1E14">
        <w:rPr>
          <w:rFonts w:ascii="Times New Roman" w:hAnsi="Times New Roman" w:cs="Times New Roman"/>
        </w:rPr>
        <w:t xml:space="preserve">General Discussion Questions to be answered using jigsaw technique. Break class into three groups to answer each question. </w:t>
      </w:r>
    </w:p>
    <w:p w14:paraId="16075D71" w14:textId="77777777" w:rsidR="00AC1E14" w:rsidRPr="00AC1E14" w:rsidRDefault="00AC1E14" w:rsidP="00AC1E14">
      <w:pPr>
        <w:numPr>
          <w:ilvl w:val="1"/>
          <w:numId w:val="24"/>
        </w:numPr>
        <w:rPr>
          <w:rFonts w:ascii="Times New Roman" w:hAnsi="Times New Roman" w:cs="Times New Roman"/>
        </w:rPr>
      </w:pPr>
      <w:r w:rsidRPr="00AC1E14">
        <w:rPr>
          <w:rFonts w:ascii="Times New Roman" w:hAnsi="Times New Roman" w:cs="Times New Roman"/>
        </w:rPr>
        <w:t>How do</w:t>
      </w:r>
      <w:r w:rsidR="00FF08D9">
        <w:rPr>
          <w:rFonts w:ascii="Times New Roman" w:hAnsi="Times New Roman" w:cs="Times New Roman"/>
        </w:rPr>
        <w:t>es</w:t>
      </w:r>
      <w:r w:rsidRPr="00AC1E14">
        <w:rPr>
          <w:rFonts w:ascii="Times New Roman" w:hAnsi="Times New Roman" w:cs="Times New Roman"/>
        </w:rPr>
        <w:t xml:space="preserve"> each of the stories call attention to the difference between writing stories and listening to stories? </w:t>
      </w:r>
    </w:p>
    <w:p w14:paraId="33987977" w14:textId="77777777" w:rsidR="00AC1E14" w:rsidRPr="00AC1E14" w:rsidRDefault="00AC1E14" w:rsidP="00AC1E14">
      <w:pPr>
        <w:numPr>
          <w:ilvl w:val="1"/>
          <w:numId w:val="24"/>
        </w:numPr>
        <w:rPr>
          <w:rFonts w:ascii="Times New Roman" w:hAnsi="Times New Roman" w:cs="Times New Roman"/>
        </w:rPr>
      </w:pPr>
      <w:r w:rsidRPr="00AC1E14">
        <w:rPr>
          <w:rFonts w:ascii="Times New Roman" w:hAnsi="Times New Roman" w:cs="Times New Roman"/>
        </w:rPr>
        <w:t xml:space="preserve">How does the use of “slang” help us think about the challenges of writing how people speak? Can we think of any current scenarios that highlight this challenge (hint at texting)? </w:t>
      </w:r>
    </w:p>
    <w:p w14:paraId="7B7893A8" w14:textId="77777777" w:rsidR="00AC1E14" w:rsidRPr="00AC1E14" w:rsidRDefault="00AC1E14" w:rsidP="00AC1E14">
      <w:pPr>
        <w:numPr>
          <w:ilvl w:val="1"/>
          <w:numId w:val="24"/>
        </w:numPr>
        <w:rPr>
          <w:rFonts w:ascii="Times New Roman" w:hAnsi="Times New Roman" w:cs="Times New Roman"/>
        </w:rPr>
      </w:pPr>
      <w:r w:rsidRPr="00AC1E14">
        <w:rPr>
          <w:rFonts w:ascii="Times New Roman" w:hAnsi="Times New Roman" w:cs="Times New Roman"/>
        </w:rPr>
        <w:t>Why do you think Hurston chose to personify nature in “Magnolia Flower”? What commentary is she presenting be allowing things to speak that normally would not speak?</w:t>
      </w:r>
    </w:p>
    <w:p w14:paraId="5BC59488" w14:textId="77777777" w:rsidR="00AC1E14" w:rsidRPr="00AC1E14" w:rsidRDefault="00AC1E14" w:rsidP="00FF08D9">
      <w:pPr>
        <w:numPr>
          <w:ilvl w:val="0"/>
          <w:numId w:val="24"/>
        </w:numPr>
        <w:jc w:val="left"/>
        <w:rPr>
          <w:rFonts w:ascii="Times New Roman" w:hAnsi="Times New Roman" w:cs="Times New Roman"/>
        </w:rPr>
      </w:pPr>
      <w:r w:rsidRPr="00AC1E14">
        <w:rPr>
          <w:rFonts w:ascii="Times New Roman" w:hAnsi="Times New Roman" w:cs="Times New Roman"/>
        </w:rPr>
        <w:t xml:space="preserve">If possible, in a computer lab, have students listen to at least three of Zora Neale Hurston’s audio-recordings (folk songs accessible on </w:t>
      </w:r>
      <w:hyperlink r:id="rId9" w:history="1">
        <w:r w:rsidRPr="00AC1E14">
          <w:rPr>
            <w:rStyle w:val="Hyperlink"/>
            <w:rFonts w:ascii="Times New Roman" w:hAnsi="Times New Roman" w:cs="Times New Roman"/>
          </w:rPr>
          <w:t>https://www.floridamemory.com/collections/folklife/people/?id=hurston</w:t>
        </w:r>
      </w:hyperlink>
      <w:r w:rsidRPr="00AC1E14">
        <w:rPr>
          <w:rFonts w:ascii="Times New Roman" w:hAnsi="Times New Roman" w:cs="Times New Roman"/>
        </w:rPr>
        <w:t>) and have students choose one and answer the following questions in an in-class written assignment:</w:t>
      </w:r>
    </w:p>
    <w:p w14:paraId="45E01307" w14:textId="77777777" w:rsidR="00AC1E14" w:rsidRPr="00AC1E14" w:rsidRDefault="00AC1E14" w:rsidP="00AC1E14">
      <w:pPr>
        <w:numPr>
          <w:ilvl w:val="1"/>
          <w:numId w:val="24"/>
        </w:numPr>
        <w:rPr>
          <w:rFonts w:ascii="Times New Roman" w:hAnsi="Times New Roman" w:cs="Times New Roman"/>
        </w:rPr>
      </w:pPr>
      <w:r w:rsidRPr="00AC1E14">
        <w:rPr>
          <w:rFonts w:ascii="Times New Roman" w:hAnsi="Times New Roman" w:cs="Times New Roman"/>
        </w:rPr>
        <w:t>How does the song you have chosen present a story you might not have otherwise have heard?</w:t>
      </w:r>
    </w:p>
    <w:p w14:paraId="4046C36B" w14:textId="77777777" w:rsidR="00AC1E14" w:rsidRPr="00AC1E14" w:rsidRDefault="00AC1E14" w:rsidP="00AC1E14">
      <w:pPr>
        <w:numPr>
          <w:ilvl w:val="1"/>
          <w:numId w:val="24"/>
        </w:numPr>
        <w:rPr>
          <w:rFonts w:ascii="Times New Roman" w:hAnsi="Times New Roman" w:cs="Times New Roman"/>
        </w:rPr>
      </w:pPr>
      <w:r w:rsidRPr="00AC1E14">
        <w:rPr>
          <w:rFonts w:ascii="Times New Roman" w:hAnsi="Times New Roman" w:cs="Times New Roman"/>
        </w:rPr>
        <w:t>How does Hurston introduce this song? Is there anything in the framing of the song that makes us think about oral cultures in different ways? Pay particular attention to:</w:t>
      </w:r>
    </w:p>
    <w:p w14:paraId="75C3AB79" w14:textId="77777777" w:rsidR="00AC1E14" w:rsidRPr="00AC1E14" w:rsidRDefault="00AC1E14" w:rsidP="00AC1E14">
      <w:pPr>
        <w:numPr>
          <w:ilvl w:val="2"/>
          <w:numId w:val="24"/>
        </w:numPr>
        <w:rPr>
          <w:rFonts w:ascii="Times New Roman" w:hAnsi="Times New Roman" w:cs="Times New Roman"/>
        </w:rPr>
      </w:pPr>
      <w:r w:rsidRPr="00AC1E14">
        <w:rPr>
          <w:rFonts w:ascii="Times New Roman" w:hAnsi="Times New Roman" w:cs="Times New Roman"/>
        </w:rPr>
        <w:t xml:space="preserve">How and where these songs are developed and transmitted? What do they reveal about working conditions and about WHO is using oral history to communicate and document history? </w:t>
      </w:r>
    </w:p>
    <w:p w14:paraId="6E96255C" w14:textId="77777777" w:rsidR="00AC1E14" w:rsidRPr="00AC1E14" w:rsidRDefault="00AC1E14" w:rsidP="00AC1E14">
      <w:pPr>
        <w:numPr>
          <w:ilvl w:val="2"/>
          <w:numId w:val="24"/>
        </w:numPr>
        <w:rPr>
          <w:rFonts w:ascii="Times New Roman" w:hAnsi="Times New Roman" w:cs="Times New Roman"/>
        </w:rPr>
      </w:pPr>
      <w:r w:rsidRPr="00AC1E14">
        <w:rPr>
          <w:rFonts w:ascii="Times New Roman" w:hAnsi="Times New Roman" w:cs="Times New Roman"/>
        </w:rPr>
        <w:t>What story is being provided within the songs?</w:t>
      </w:r>
    </w:p>
    <w:p w14:paraId="1124238D" w14:textId="77777777" w:rsidR="00AC1E14" w:rsidRPr="00AC1E14" w:rsidRDefault="00AC1E14" w:rsidP="00AC1E14">
      <w:pPr>
        <w:numPr>
          <w:ilvl w:val="0"/>
          <w:numId w:val="24"/>
        </w:numPr>
        <w:rPr>
          <w:rFonts w:ascii="Times New Roman" w:hAnsi="Times New Roman" w:cs="Times New Roman"/>
        </w:rPr>
      </w:pPr>
      <w:r w:rsidRPr="00AC1E14">
        <w:rPr>
          <w:rFonts w:ascii="Times New Roman" w:hAnsi="Times New Roman" w:cs="Times New Roman"/>
        </w:rPr>
        <w:t xml:space="preserve">After addressing questions in written form, have entire class discuss their findings as a larger group. </w:t>
      </w:r>
    </w:p>
    <w:p w14:paraId="3B3A2E0C" w14:textId="465E62AC" w:rsidR="00AC1E14" w:rsidRPr="00057112" w:rsidRDefault="00AC1E14" w:rsidP="00AC1E14">
      <w:pPr>
        <w:numPr>
          <w:ilvl w:val="0"/>
          <w:numId w:val="24"/>
        </w:numPr>
        <w:rPr>
          <w:rFonts w:ascii="Times New Roman" w:hAnsi="Times New Roman" w:cs="Times New Roman"/>
        </w:rPr>
      </w:pPr>
      <w:r w:rsidRPr="00AC1E14">
        <w:rPr>
          <w:rFonts w:ascii="Times New Roman" w:hAnsi="Times New Roman" w:cs="Times New Roman"/>
        </w:rPr>
        <w:t>If for whatever reason access to a computer lab is limited, play “Tampa” (available on the aforementioned website) for the entire class and have them answer the aforementioned questions in writing and then discuss as a group.</w:t>
      </w:r>
    </w:p>
    <w:p w14:paraId="42054C2A" w14:textId="77777777" w:rsidR="00AC1E14" w:rsidRPr="00AC1E14" w:rsidRDefault="00AC1E14" w:rsidP="00AC1E14">
      <w:pPr>
        <w:rPr>
          <w:rFonts w:ascii="Times New Roman" w:hAnsi="Times New Roman" w:cs="Times New Roman"/>
          <w:b/>
        </w:rPr>
      </w:pPr>
      <w:r w:rsidRPr="00AC1E14">
        <w:rPr>
          <w:rFonts w:ascii="Times New Roman" w:hAnsi="Times New Roman" w:cs="Times New Roman"/>
          <w:b/>
        </w:rPr>
        <w:t>Day 3</w:t>
      </w:r>
    </w:p>
    <w:p w14:paraId="6047BDE0" w14:textId="77777777" w:rsidR="00AC1E14" w:rsidRPr="00AC1E14" w:rsidRDefault="00AC1E14" w:rsidP="00AC1E14">
      <w:pPr>
        <w:rPr>
          <w:rFonts w:ascii="Times New Roman" w:hAnsi="Times New Roman" w:cs="Times New Roman"/>
        </w:rPr>
      </w:pPr>
      <w:r w:rsidRPr="00AC1E14">
        <w:rPr>
          <w:rFonts w:ascii="Times New Roman" w:hAnsi="Times New Roman" w:cs="Times New Roman"/>
        </w:rPr>
        <w:t xml:space="preserve">Activities: </w:t>
      </w:r>
    </w:p>
    <w:p w14:paraId="3B4C1351" w14:textId="4D3F3EAA" w:rsidR="00AC1E14" w:rsidRPr="00FF08D9" w:rsidRDefault="00AC1E14" w:rsidP="007960BC">
      <w:pPr>
        <w:pStyle w:val="ListParagraph"/>
        <w:numPr>
          <w:ilvl w:val="0"/>
          <w:numId w:val="25"/>
        </w:numPr>
        <w:ind w:firstLineChars="0"/>
        <w:jc w:val="left"/>
        <w:rPr>
          <w:rFonts w:ascii="Times New Roman" w:hAnsi="Times New Roman" w:cs="Times New Roman"/>
          <w:b/>
        </w:rPr>
      </w:pPr>
      <w:r w:rsidRPr="00FF08D9">
        <w:rPr>
          <w:rFonts w:ascii="Times New Roman" w:hAnsi="Times New Roman" w:cs="Times New Roman"/>
        </w:rPr>
        <w:t>Show ora</w:t>
      </w:r>
      <w:r w:rsidR="00057112">
        <w:rPr>
          <w:rFonts w:ascii="Times New Roman" w:hAnsi="Times New Roman" w:cs="Times New Roman"/>
        </w:rPr>
        <w:t xml:space="preserve">l histories by Darria Hudson (MA </w:t>
      </w:r>
      <w:r w:rsidRPr="00FF08D9">
        <w:rPr>
          <w:rFonts w:ascii="Times New Roman" w:hAnsi="Times New Roman" w:cs="Times New Roman"/>
        </w:rPr>
        <w:t>Div</w:t>
      </w:r>
      <w:r w:rsidR="00057112">
        <w:rPr>
          <w:rFonts w:ascii="Times New Roman" w:hAnsi="Times New Roman" w:cs="Times New Roman"/>
        </w:rPr>
        <w:t>inity</w:t>
      </w:r>
      <w:r w:rsidRPr="00FF08D9">
        <w:rPr>
          <w:rFonts w:ascii="Times New Roman" w:hAnsi="Times New Roman" w:cs="Times New Roman"/>
        </w:rPr>
        <w:t>), Carlin Rushing (</w:t>
      </w:r>
      <w:r w:rsidR="00057112">
        <w:rPr>
          <w:rFonts w:ascii="Times New Roman" w:hAnsi="Times New Roman" w:cs="Times New Roman"/>
        </w:rPr>
        <w:t xml:space="preserve">MA </w:t>
      </w:r>
      <w:r w:rsidR="00057112" w:rsidRPr="00FF08D9">
        <w:rPr>
          <w:rFonts w:ascii="Times New Roman" w:hAnsi="Times New Roman" w:cs="Times New Roman"/>
        </w:rPr>
        <w:t>Div</w:t>
      </w:r>
      <w:r w:rsidR="00057112">
        <w:rPr>
          <w:rFonts w:ascii="Times New Roman" w:hAnsi="Times New Roman" w:cs="Times New Roman"/>
        </w:rPr>
        <w:t>inity</w:t>
      </w:r>
      <w:r w:rsidRPr="00FF08D9">
        <w:rPr>
          <w:rFonts w:ascii="Times New Roman" w:hAnsi="Times New Roman" w:cs="Times New Roman"/>
        </w:rPr>
        <w:t xml:space="preserve">), and Annie Castro, (English PhD candidate), available on </w:t>
      </w:r>
      <w:hyperlink r:id="rId10" w:history="1">
        <w:r w:rsidRPr="00FF08D9">
          <w:rPr>
            <w:rStyle w:val="Hyperlink"/>
            <w:rFonts w:ascii="Times New Roman" w:hAnsi="Times New Roman" w:cs="Times New Roman"/>
          </w:rPr>
          <w:t>https://my.vanderbilt.edu/zoraclas/</w:t>
        </w:r>
      </w:hyperlink>
      <w:r w:rsidRPr="00FF08D9">
        <w:rPr>
          <w:rFonts w:ascii="Times New Roman" w:hAnsi="Times New Roman" w:cs="Times New Roman"/>
        </w:rPr>
        <w:t xml:space="preserve">. Hudson discusses Hurston’s ethical inclusion of working-class voices in her work, Rushing describes her experience of teaching </w:t>
      </w:r>
      <w:r w:rsidRPr="00FF08D9">
        <w:rPr>
          <w:rFonts w:ascii="Times New Roman" w:hAnsi="Times New Roman" w:cs="Times New Roman"/>
          <w:i/>
        </w:rPr>
        <w:t>Their Eyes Were Watching God</w:t>
      </w:r>
      <w:r w:rsidRPr="00FF08D9">
        <w:rPr>
          <w:rFonts w:ascii="Times New Roman" w:hAnsi="Times New Roman" w:cs="Times New Roman"/>
        </w:rPr>
        <w:t xml:space="preserve">, and Castro discusses the relationship between oral culture/histories and spirituality, focusing on her research on </w:t>
      </w:r>
      <w:r w:rsidRPr="00FF08D9">
        <w:rPr>
          <w:rFonts w:ascii="Times New Roman" w:hAnsi="Times New Roman" w:cs="Times New Roman"/>
          <w:i/>
        </w:rPr>
        <w:t>Mules and Men</w:t>
      </w:r>
      <w:r w:rsidRPr="00FF08D9">
        <w:rPr>
          <w:rFonts w:ascii="Times New Roman" w:hAnsi="Times New Roman" w:cs="Times New Roman"/>
        </w:rPr>
        <w:t xml:space="preserve"> and </w:t>
      </w:r>
      <w:r w:rsidRPr="00FF08D9">
        <w:rPr>
          <w:rFonts w:ascii="Times New Roman" w:hAnsi="Times New Roman" w:cs="Times New Roman"/>
          <w:i/>
        </w:rPr>
        <w:t>Tell My Horse</w:t>
      </w:r>
      <w:r w:rsidRPr="00FF08D9">
        <w:rPr>
          <w:rFonts w:ascii="Times New Roman" w:hAnsi="Times New Roman" w:cs="Times New Roman"/>
        </w:rPr>
        <w:t xml:space="preserve">. While not analyzing the works the students will have read, the histories will give a sense of Hurston’s importance, as well as model how the students might approach their own histories. </w:t>
      </w:r>
    </w:p>
    <w:p w14:paraId="708DD534" w14:textId="77777777" w:rsidR="00AC1E14" w:rsidRPr="00AC1E14" w:rsidRDefault="00AC1E14" w:rsidP="00AC1E14">
      <w:pPr>
        <w:numPr>
          <w:ilvl w:val="0"/>
          <w:numId w:val="25"/>
        </w:numPr>
        <w:rPr>
          <w:rFonts w:ascii="Times New Roman" w:hAnsi="Times New Roman" w:cs="Times New Roman"/>
          <w:b/>
        </w:rPr>
      </w:pPr>
      <w:r w:rsidRPr="00AC1E14">
        <w:rPr>
          <w:rFonts w:ascii="Times New Roman" w:hAnsi="Times New Roman" w:cs="Times New Roman"/>
        </w:rPr>
        <w:t>Depending on resources in a given classroom, either:</w:t>
      </w:r>
    </w:p>
    <w:p w14:paraId="0C39105F" w14:textId="77777777" w:rsidR="00AC1E14" w:rsidRPr="00AC1E14" w:rsidRDefault="00AC1E14" w:rsidP="00AC1E14">
      <w:pPr>
        <w:numPr>
          <w:ilvl w:val="1"/>
          <w:numId w:val="25"/>
        </w:numPr>
        <w:rPr>
          <w:rFonts w:ascii="Times New Roman" w:hAnsi="Times New Roman" w:cs="Times New Roman"/>
          <w:b/>
        </w:rPr>
      </w:pPr>
      <w:r w:rsidRPr="00AC1E14">
        <w:rPr>
          <w:rFonts w:ascii="Times New Roman" w:hAnsi="Times New Roman" w:cs="Times New Roman"/>
        </w:rPr>
        <w:t xml:space="preserve">Have students partner up and spend ~10 minutes preparing what they would like </w:t>
      </w:r>
      <w:r w:rsidRPr="00AC1E14">
        <w:rPr>
          <w:rFonts w:ascii="Times New Roman" w:hAnsi="Times New Roman" w:cs="Times New Roman"/>
        </w:rPr>
        <w:lastRenderedPageBreak/>
        <w:t>to record. If working with partners, students might prefer interview format (modeled by Annie Castro’s video) or a monologue (modeled by Carlin Rushing’s video).</w:t>
      </w:r>
    </w:p>
    <w:p w14:paraId="0435D652" w14:textId="77777777" w:rsidR="00AC1E14" w:rsidRPr="00AC1E14" w:rsidRDefault="00AC1E14" w:rsidP="00AC1E14">
      <w:pPr>
        <w:numPr>
          <w:ilvl w:val="1"/>
          <w:numId w:val="25"/>
        </w:numPr>
        <w:rPr>
          <w:rFonts w:ascii="Times New Roman" w:hAnsi="Times New Roman" w:cs="Times New Roman"/>
          <w:b/>
        </w:rPr>
      </w:pPr>
      <w:r w:rsidRPr="00AC1E14">
        <w:rPr>
          <w:rFonts w:ascii="Times New Roman" w:hAnsi="Times New Roman" w:cs="Times New Roman"/>
        </w:rPr>
        <w:t xml:space="preserve">If resources allow, each pair could be given a recording device—allow 15-20 minutes to complete recording for both students (histories should be 3-5 minutes long). </w:t>
      </w:r>
    </w:p>
    <w:p w14:paraId="206BB80C" w14:textId="77777777" w:rsidR="00AC1E14" w:rsidRPr="00AC1E14" w:rsidRDefault="00AC1E14" w:rsidP="00AC1E14">
      <w:pPr>
        <w:numPr>
          <w:ilvl w:val="1"/>
          <w:numId w:val="25"/>
        </w:numPr>
        <w:rPr>
          <w:rFonts w:ascii="Times New Roman" w:hAnsi="Times New Roman" w:cs="Times New Roman"/>
          <w:b/>
        </w:rPr>
      </w:pPr>
      <w:r w:rsidRPr="00AC1E14">
        <w:rPr>
          <w:rFonts w:ascii="Times New Roman" w:hAnsi="Times New Roman" w:cs="Times New Roman"/>
        </w:rPr>
        <w:t xml:space="preserve">After students record their oral histories, have them write short-self reflections of the experience of recording their histories: What specific challenges did they experience? What did they enjoy about their histories? </w:t>
      </w:r>
    </w:p>
    <w:p w14:paraId="5F8056EF" w14:textId="77777777" w:rsidR="00AC1E14" w:rsidRPr="006D39E2" w:rsidRDefault="00AC1E14" w:rsidP="00AC1E14">
      <w:pPr>
        <w:numPr>
          <w:ilvl w:val="1"/>
          <w:numId w:val="25"/>
        </w:numPr>
        <w:rPr>
          <w:rFonts w:ascii="Times New Roman" w:hAnsi="Times New Roman" w:cs="Times New Roman"/>
          <w:b/>
        </w:rPr>
      </w:pPr>
      <w:r w:rsidRPr="00AC1E14">
        <w:rPr>
          <w:rFonts w:ascii="Times New Roman" w:hAnsi="Times New Roman" w:cs="Times New Roman"/>
        </w:rPr>
        <w:t xml:space="preserve">If resources allow, upload oral histories on a WordPress blog, or similar website, and require students to comment on at least two of their peers’ histories with discussion questions or an analysis of the video itself. </w:t>
      </w:r>
    </w:p>
    <w:p w14:paraId="2ECC7DB0" w14:textId="77777777" w:rsidR="006D39E2" w:rsidRPr="00AC1E14" w:rsidRDefault="006D39E2" w:rsidP="006D39E2">
      <w:pPr>
        <w:ind w:left="1440"/>
        <w:rPr>
          <w:rFonts w:ascii="Times New Roman" w:hAnsi="Times New Roman" w:cs="Times New Roman"/>
          <w:b/>
        </w:rPr>
      </w:pPr>
    </w:p>
    <w:p w14:paraId="5993FFF7" w14:textId="77777777" w:rsidR="00AC1E14" w:rsidRPr="00AC1E14" w:rsidRDefault="00AC1E14" w:rsidP="00AC1E14">
      <w:pPr>
        <w:rPr>
          <w:rFonts w:ascii="Times New Roman" w:hAnsi="Times New Roman" w:cs="Times New Roman"/>
        </w:rPr>
      </w:pPr>
      <w:r w:rsidRPr="00AC1E14">
        <w:rPr>
          <w:rFonts w:ascii="Times New Roman" w:hAnsi="Times New Roman" w:cs="Times New Roman"/>
        </w:rPr>
        <w:t>*** If there is not access to digital publishing and/or recording technology available for multiple students to work simultaneously, have students practice their histories with partners whil</w:t>
      </w:r>
      <w:r w:rsidR="00FF08D9">
        <w:rPr>
          <w:rFonts w:ascii="Times New Roman" w:hAnsi="Times New Roman" w:cs="Times New Roman"/>
        </w:rPr>
        <w:t>e</w:t>
      </w:r>
      <w:r w:rsidRPr="00AC1E14">
        <w:rPr>
          <w:rFonts w:ascii="Times New Roman" w:hAnsi="Times New Roman" w:cs="Times New Roman"/>
        </w:rPr>
        <w:t xml:space="preserve"> individual students record their histories with instructor. Have students who have finished either a) help other students practice or b) begin reflection process. </w:t>
      </w:r>
    </w:p>
    <w:p w14:paraId="2A8FD6CC" w14:textId="77777777" w:rsidR="00FB4C32" w:rsidRDefault="00FB4C32" w:rsidP="00FB4C32">
      <w:pPr>
        <w:rPr>
          <w:rFonts w:ascii="Times New Roman" w:hAnsi="Times New Roman" w:cs="Times New Roman"/>
        </w:rPr>
      </w:pPr>
    </w:p>
    <w:p w14:paraId="53639A1D" w14:textId="6B30235A" w:rsidR="00FB4C32" w:rsidRPr="00FB4C32" w:rsidRDefault="00FB4C32" w:rsidP="00FB4C32">
      <w:pPr>
        <w:jc w:val="center"/>
        <w:rPr>
          <w:rFonts w:ascii="Times New Roman" w:hAnsi="Times New Roman" w:cs="Times New Roman"/>
          <w:b/>
        </w:rPr>
      </w:pPr>
      <w:r w:rsidRPr="00A939F7">
        <w:rPr>
          <w:rFonts w:ascii="Times New Roman" w:hAnsi="Times New Roman" w:cs="Times New Roman"/>
          <w:b/>
          <w:noProof/>
          <w:lang w:eastAsia="en-US"/>
        </w:rPr>
        <mc:AlternateContent>
          <mc:Choice Requires="wps">
            <w:drawing>
              <wp:anchor distT="0" distB="0" distL="114300" distR="114300" simplePos="0" relativeHeight="251666432" behindDoc="0" locked="0" layoutInCell="1" allowOverlap="1" wp14:anchorId="22885D35" wp14:editId="646C9165">
                <wp:simplePos x="0" y="0"/>
                <wp:positionH relativeFrom="column">
                  <wp:posOffset>0</wp:posOffset>
                </wp:positionH>
                <wp:positionV relativeFrom="paragraph">
                  <wp:posOffset>0</wp:posOffset>
                </wp:positionV>
                <wp:extent cx="5715000" cy="0"/>
                <wp:effectExtent l="50800" t="25400" r="76200" b="101600"/>
                <wp:wrapNone/>
                <wp:docPr id="2" name="直线连接符 5"/>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20FA12" id="直线连接符 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" strokecolor="black [3200]" strokeweight="2pt">
                <v:shadow on="t" color="black" opacity="24903f" origin=",.5" offset="0,.55556mm"/>
              </v:line>
            </w:pict>
          </mc:Fallback>
        </mc:AlternateContent>
      </w:r>
      <w:r w:rsidRPr="00FB4C32">
        <w:rPr>
          <w:rFonts w:ascii="Times New Roman" w:hAnsi="Times New Roman" w:cs="Times New Roman"/>
          <w:b/>
        </w:rPr>
        <w:t>Glossary</w:t>
      </w:r>
    </w:p>
    <w:p w14:paraId="2F1C3A1B" w14:textId="77777777" w:rsidR="00FB4C32" w:rsidRPr="00FB4C32" w:rsidRDefault="00FB4C32" w:rsidP="00FB4C32">
      <w:pPr>
        <w:rPr>
          <w:rFonts w:ascii="Times New Roman" w:hAnsi="Times New Roman" w:cs="Times New Roman"/>
        </w:rPr>
      </w:pPr>
    </w:p>
    <w:p w14:paraId="68EDE30A" w14:textId="77777777" w:rsidR="00FB4C32" w:rsidRPr="00FB4C32" w:rsidRDefault="00FB4C32" w:rsidP="00FB4C32">
      <w:pPr>
        <w:rPr>
          <w:rFonts w:ascii="Times New Roman" w:hAnsi="Times New Roman" w:cs="Times New Roman"/>
          <w:b/>
        </w:rPr>
      </w:pPr>
      <w:r w:rsidRPr="00FB4C32">
        <w:rPr>
          <w:rFonts w:ascii="Times New Roman" w:hAnsi="Times New Roman" w:cs="Times New Roman"/>
          <w:b/>
        </w:rPr>
        <w:t>Vernacular</w:t>
      </w:r>
    </w:p>
    <w:p w14:paraId="092BF08B" w14:textId="77777777" w:rsidR="00FB4C32" w:rsidRDefault="00FB4C32" w:rsidP="00FB4C32">
      <w:pPr>
        <w:rPr>
          <w:rFonts w:ascii="Times New Roman" w:hAnsi="Times New Roman" w:cs="Times New Roman"/>
        </w:rPr>
      </w:pPr>
      <w:r w:rsidRPr="00FB4C32">
        <w:rPr>
          <w:rFonts w:ascii="Times New Roman" w:hAnsi="Times New Roman" w:cs="Times New Roman"/>
        </w:rPr>
        <w:t>A language or dialect spoken by the common people of a region (usually different from official/literary standards).</w:t>
      </w:r>
    </w:p>
    <w:p w14:paraId="5084CA4E" w14:textId="77777777" w:rsidR="00FB4C32" w:rsidRDefault="00FB4C32" w:rsidP="00FB4C32">
      <w:pPr>
        <w:rPr>
          <w:rFonts w:ascii="Times New Roman" w:hAnsi="Times New Roman" w:cs="Times New Roman"/>
        </w:rPr>
      </w:pPr>
    </w:p>
    <w:p w14:paraId="1151FF82" w14:textId="0F7EF112" w:rsidR="00FB4C32" w:rsidRDefault="00FB4C32" w:rsidP="00FB4C32">
      <w:pPr>
        <w:rPr>
          <w:rFonts w:ascii="Times New Roman" w:hAnsi="Times New Roman" w:cs="Times New Roman"/>
        </w:rPr>
      </w:pPr>
      <w:r>
        <w:rPr>
          <w:rFonts w:ascii="Times New Roman" w:hAnsi="Times New Roman" w:cs="Times New Roman"/>
        </w:rPr>
        <w:t xml:space="preserve">This lesson plan specifically focuses on the relationship between Black Vernacular English/African American Vernacular English and oppression and self-expression. Oral history research values multiple perspectives across formal educational levels, socioeconomic backgrounds, regional communities, etc., and provides an inclusive model for researching the human experience. </w:t>
      </w:r>
    </w:p>
    <w:p w14:paraId="30C92C55" w14:textId="77777777" w:rsidR="00FB4C32" w:rsidRDefault="00FB4C32" w:rsidP="00FB4C32">
      <w:pPr>
        <w:rPr>
          <w:rFonts w:ascii="Times New Roman" w:hAnsi="Times New Roman" w:cs="Times New Roman"/>
        </w:rPr>
      </w:pPr>
    </w:p>
    <w:p w14:paraId="63F7133E" w14:textId="0DB5A8BE" w:rsidR="00FB4C32" w:rsidRDefault="00FB4C32" w:rsidP="00FB4C32">
      <w:pPr>
        <w:ind w:firstLine="420"/>
        <w:rPr>
          <w:rFonts w:ascii="Times New Roman" w:hAnsi="Times New Roman" w:cs="Times New Roman"/>
        </w:rPr>
      </w:pPr>
      <w:r>
        <w:rPr>
          <w:rFonts w:ascii="Times New Roman" w:hAnsi="Times New Roman" w:cs="Times New Roman"/>
        </w:rPr>
        <w:t>BVE- Black Vernacular English</w:t>
      </w:r>
    </w:p>
    <w:p w14:paraId="31664840" w14:textId="0D17437D" w:rsidR="00FB4C32" w:rsidRDefault="00FB4C32" w:rsidP="00FB4C32">
      <w:pPr>
        <w:ind w:firstLine="420"/>
        <w:rPr>
          <w:rFonts w:ascii="Times New Roman" w:hAnsi="Times New Roman" w:cs="Times New Roman"/>
        </w:rPr>
      </w:pPr>
      <w:r>
        <w:rPr>
          <w:rFonts w:ascii="Times New Roman" w:hAnsi="Times New Roman" w:cs="Times New Roman"/>
        </w:rPr>
        <w:t>AAVE- African American Vernacular English</w:t>
      </w:r>
    </w:p>
    <w:p w14:paraId="4B68598B" w14:textId="77777777" w:rsidR="00FB4C32" w:rsidRDefault="00FB4C32" w:rsidP="00FB4C32">
      <w:pPr>
        <w:rPr>
          <w:rFonts w:ascii="Times New Roman" w:hAnsi="Times New Roman" w:cs="Times New Roman"/>
        </w:rPr>
      </w:pPr>
    </w:p>
    <w:p w14:paraId="35C88DFA" w14:textId="51F06092" w:rsidR="00FB4C32" w:rsidRPr="00FB4C32" w:rsidRDefault="00FB4C32" w:rsidP="00FB4C32">
      <w:pPr>
        <w:ind w:firstLine="420"/>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"http://web.stanford.edu/~zwicky/aave-is-not-se-with-mistakes.pdf" </w:instrText>
      </w:r>
      <w:r>
        <w:rPr>
          <w:rFonts w:ascii="Times New Roman" w:hAnsi="Times New Roman" w:cs="Times New Roman"/>
        </w:rPr>
      </w:r>
      <w:r>
        <w:rPr>
          <w:rFonts w:ascii="Times New Roman" w:hAnsi="Times New Roman" w:cs="Times New Roman"/>
        </w:rPr>
        <w:fldChar w:fldCharType="separate"/>
      </w:r>
      <w:r w:rsidRPr="00FB4C32">
        <w:rPr>
          <w:rStyle w:val="Hyperlink"/>
          <w:rFonts w:ascii="Times New Roman" w:hAnsi="Times New Roman" w:cs="Times New Roman"/>
        </w:rPr>
        <w:t>Pullum, Geoffrey K. “African American Vernacular English is Not Standard English with</w:t>
      </w:r>
    </w:p>
    <w:p w14:paraId="38051377" w14:textId="48F13F79" w:rsidR="00FB4C32" w:rsidRDefault="00FB4C32" w:rsidP="00FB4C32">
      <w:pPr>
        <w:ind w:firstLine="420"/>
        <w:rPr>
          <w:rFonts w:ascii="Times New Roman" w:hAnsi="Times New Roman" w:cs="Times New Roman"/>
        </w:rPr>
      </w:pPr>
      <w:r w:rsidRPr="00FB4C32">
        <w:rPr>
          <w:rStyle w:val="Hyperlink"/>
          <w:rFonts w:ascii="Times New Roman" w:hAnsi="Times New Roman" w:cs="Times New Roman"/>
        </w:rPr>
        <w:t>Mistakes.”</w:t>
      </w:r>
      <w:r>
        <w:rPr>
          <w:rFonts w:ascii="Times New Roman" w:hAnsi="Times New Roman" w:cs="Times New Roman"/>
        </w:rPr>
        <w:fldChar w:fldCharType="end"/>
      </w:r>
    </w:p>
    <w:p w14:paraId="72D6FED0" w14:textId="77777777" w:rsidR="00FB4C32" w:rsidRDefault="00FB4C32" w:rsidP="00FB4C32">
      <w:pPr>
        <w:rPr>
          <w:rFonts w:ascii="Times New Roman" w:hAnsi="Times New Roman" w:cs="Times New Roman"/>
        </w:rPr>
      </w:pPr>
    </w:p>
    <w:p w14:paraId="1170B634" w14:textId="77777777" w:rsidR="00FB4C32" w:rsidRDefault="00FB4C32" w:rsidP="00FB4C32">
      <w:pPr>
        <w:ind w:firstLine="420"/>
        <w:rPr>
          <w:rFonts w:ascii="Times New Roman" w:hAnsi="Times New Roman" w:cs="Times New Roman"/>
        </w:rPr>
      </w:pPr>
      <w:r>
        <w:rPr>
          <w:rFonts w:ascii="Times New Roman" w:hAnsi="Times New Roman" w:cs="Times New Roman"/>
        </w:rPr>
        <w:t>Pullum, Geoffrey K. “African American Vernacular English is Not Standard English with</w:t>
      </w:r>
    </w:p>
    <w:p w14:paraId="75B7CC46" w14:textId="4C1E8A5C" w:rsidR="00FB4C32" w:rsidRPr="00FB4C32" w:rsidRDefault="00FB4C32" w:rsidP="00A16E1E">
      <w:pPr>
        <w:ind w:left="840"/>
        <w:rPr>
          <w:rFonts w:ascii="Times New Roman" w:hAnsi="Times New Roman" w:cs="Times New Roman"/>
        </w:rPr>
      </w:pPr>
      <w:r>
        <w:rPr>
          <w:rFonts w:ascii="Times New Roman" w:hAnsi="Times New Roman" w:cs="Times New Roman"/>
        </w:rPr>
        <w:t xml:space="preserve">Mistakes.” Rebecca S. Wheeler (ed.) </w:t>
      </w:r>
      <w:r>
        <w:rPr>
          <w:rFonts w:ascii="Times New Roman" w:hAnsi="Times New Roman" w:cs="Times New Roman"/>
          <w:i/>
        </w:rPr>
        <w:t xml:space="preserve">The Workings of Language. </w:t>
      </w:r>
      <w:r>
        <w:rPr>
          <w:rFonts w:ascii="Times New Roman" w:hAnsi="Times New Roman" w:cs="Times New Roman"/>
        </w:rPr>
        <w:t>Westporn CT: Praeger, 1999.</w:t>
      </w:r>
    </w:p>
    <w:p w14:paraId="27249A15" w14:textId="77777777" w:rsidR="00FB4C32" w:rsidRPr="00FB4C32" w:rsidRDefault="00FB4C32" w:rsidP="00FB4C32">
      <w:pPr>
        <w:rPr>
          <w:rFonts w:ascii="Times New Roman" w:hAnsi="Times New Roman" w:cs="Times New Roman"/>
          <w:b/>
        </w:rPr>
      </w:pPr>
      <w:r w:rsidRPr="00FB4C32">
        <w:rPr>
          <w:rFonts w:ascii="Times New Roman" w:hAnsi="Times New Roman" w:cs="Times New Roman"/>
          <w:b/>
        </w:rPr>
        <w:t>Folklore</w:t>
      </w:r>
    </w:p>
    <w:p w14:paraId="4237ECD3" w14:textId="77777777" w:rsidR="00FB4C32" w:rsidRPr="00FB4C32" w:rsidRDefault="00FB4C32" w:rsidP="00FB4C32">
      <w:pPr>
        <w:rPr>
          <w:rFonts w:ascii="Times New Roman" w:hAnsi="Times New Roman" w:cs="Times New Roman"/>
        </w:rPr>
      </w:pPr>
      <w:r w:rsidRPr="00FB4C32">
        <w:rPr>
          <w:rFonts w:ascii="Times New Roman" w:hAnsi="Times New Roman" w:cs="Times New Roman"/>
        </w:rPr>
        <w:t>the traditional beliefs, customs, and stories of a community, passed through the generations by word of mouth].</w:t>
      </w:r>
    </w:p>
    <w:p w14:paraId="76852248" w14:textId="77777777" w:rsidR="00FB4C32" w:rsidRDefault="00FB4C32" w:rsidP="00FB4C32">
      <w:pPr>
        <w:rPr>
          <w:rFonts w:ascii="Times New Roman" w:hAnsi="Times New Roman" w:cs="Times New Roman"/>
        </w:rPr>
      </w:pPr>
    </w:p>
    <w:p w14:paraId="782FE2C2" w14:textId="77777777" w:rsidR="00A16E1E" w:rsidRPr="00FB4C32" w:rsidRDefault="00A16E1E" w:rsidP="00FB4C32">
      <w:pPr>
        <w:rPr>
          <w:rFonts w:ascii="Times New Roman" w:hAnsi="Times New Roman" w:cs="Times New Roman"/>
        </w:rPr>
      </w:pPr>
    </w:p>
    <w:p w14:paraId="6C8116DE" w14:textId="77777777" w:rsidR="00FB4C32" w:rsidRPr="00FB4C32" w:rsidRDefault="00FB4C32" w:rsidP="00FB4C32">
      <w:pPr>
        <w:rPr>
          <w:rFonts w:ascii="Times New Roman" w:hAnsi="Times New Roman" w:cs="Times New Roman"/>
          <w:b/>
        </w:rPr>
      </w:pPr>
      <w:r w:rsidRPr="00FB4C32">
        <w:rPr>
          <w:rFonts w:ascii="Times New Roman" w:hAnsi="Times New Roman" w:cs="Times New Roman"/>
          <w:b/>
        </w:rPr>
        <w:lastRenderedPageBreak/>
        <w:t>Oral History</w:t>
      </w:r>
    </w:p>
    <w:p w14:paraId="2F574673" w14:textId="386790EF" w:rsidR="00FB4C32" w:rsidRPr="00FB4C32" w:rsidRDefault="00A16E1E" w:rsidP="00FB4C32">
      <w:pPr>
        <w:rPr>
          <w:rFonts w:ascii="Times New Roman" w:hAnsi="Times New Roman" w:cs="Times New Roman"/>
        </w:rPr>
      </w:pPr>
      <w:r>
        <w:rPr>
          <w:rFonts w:ascii="Times New Roman" w:hAnsi="Times New Roman" w:cs="Times New Roman"/>
        </w:rPr>
        <w:t>T</w:t>
      </w:r>
      <w:r w:rsidR="00FB4C32" w:rsidRPr="00FB4C32">
        <w:rPr>
          <w:rFonts w:ascii="Times New Roman" w:hAnsi="Times New Roman" w:cs="Times New Roman"/>
        </w:rPr>
        <w:t>he collection and study of historical information using sound recordings of interviews with people having personal knowledge of past events.</w:t>
      </w:r>
    </w:p>
    <w:p w14:paraId="423670BC" w14:textId="77777777" w:rsidR="00FB4C32" w:rsidRPr="00FB4C32" w:rsidRDefault="00FB4C32" w:rsidP="00FB4C32">
      <w:pPr>
        <w:rPr>
          <w:rFonts w:ascii="Times New Roman" w:hAnsi="Times New Roman" w:cs="Times New Roman"/>
        </w:rPr>
      </w:pPr>
    </w:p>
    <w:p w14:paraId="3D8FB6A9" w14:textId="77777777" w:rsidR="00FB4C32" w:rsidRPr="00FB4C32" w:rsidRDefault="00FB4C32" w:rsidP="00FB4C32">
      <w:pPr>
        <w:rPr>
          <w:rFonts w:ascii="Times New Roman" w:hAnsi="Times New Roman" w:cs="Times New Roman"/>
        </w:rPr>
      </w:pPr>
      <w:r w:rsidRPr="00FB4C32">
        <w:rPr>
          <w:rFonts w:ascii="Times New Roman" w:hAnsi="Times New Roman" w:cs="Times New Roman"/>
        </w:rPr>
        <w:t xml:space="preserve">Oral history is a tool for learning about people, places, and events. Explain to students that we learn about the past (and how we feel about things going on now) by asking people to tell them stories about it. These stories are called oral history.  </w:t>
      </w:r>
    </w:p>
    <w:p w14:paraId="4CE6F576" w14:textId="77777777" w:rsidR="00FB4C32" w:rsidRDefault="00FB4C32" w:rsidP="00AC1E14">
      <w:pPr>
        <w:rPr>
          <w:rFonts w:ascii="Times New Roman" w:hAnsi="Times New Roman" w:cs="Times New Roman"/>
        </w:rPr>
      </w:pPr>
    </w:p>
    <w:p w14:paraId="5F9F7E61" w14:textId="77777777" w:rsidR="00F829CC" w:rsidRDefault="00F829CC" w:rsidP="00F829CC">
      <w:pPr>
        <w:rPr>
          <w:rFonts w:ascii="Times New Roman" w:hAnsi="Times New Roman" w:cs="Times New Roman"/>
        </w:rPr>
      </w:pPr>
    </w:p>
    <w:p w14:paraId="04C02EDA" w14:textId="77777777" w:rsidR="00F829CC" w:rsidRPr="00A939F7" w:rsidRDefault="00F829CC" w:rsidP="00F829CC">
      <w:pPr>
        <w:jc w:val="center"/>
        <w:rPr>
          <w:rFonts w:ascii="Times New Roman" w:hAnsi="Times New Roman" w:cs="Times New Roman"/>
          <w:b/>
        </w:rPr>
      </w:pPr>
      <w:r w:rsidRPr="00A939F7">
        <w:rPr>
          <w:rFonts w:ascii="Times New Roman" w:hAnsi="Times New Roman" w:cs="Times New Roman"/>
          <w:b/>
          <w:noProof/>
          <w:lang w:eastAsia="en-US"/>
        </w:rPr>
        <mc:AlternateContent>
          <mc:Choice Requires="wps">
            <w:drawing>
              <wp:anchor distT="0" distB="0" distL="114300" distR="114300" simplePos="0" relativeHeight="251664384" behindDoc="0" locked="0" layoutInCell="1" allowOverlap="1" wp14:anchorId="0FB8A29A" wp14:editId="3942B5D7">
                <wp:simplePos x="0" y="0"/>
                <wp:positionH relativeFrom="column">
                  <wp:posOffset>0</wp:posOffset>
                </wp:positionH>
                <wp:positionV relativeFrom="paragraph">
                  <wp:posOffset>0</wp:posOffset>
                </wp:positionV>
                <wp:extent cx="5715000" cy="0"/>
                <wp:effectExtent l="50800" t="25400" r="76200" b="101600"/>
                <wp:wrapNone/>
                <wp:docPr id="5" name="直线连接符 5"/>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3439B" id="直线连接符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" strokecolor="black [3200]" strokeweight="2pt">
                <v:shadow on="t" color="black" opacity="24903f" origin=",.5" offset="0,.55556mm"/>
              </v:line>
            </w:pict>
          </mc:Fallback>
        </mc:AlternateContent>
      </w:r>
      <w:r>
        <w:rPr>
          <w:rFonts w:ascii="Times New Roman" w:hAnsi="Times New Roman" w:cs="Times New Roman"/>
          <w:b/>
        </w:rPr>
        <w:t xml:space="preserve">Curriculum Contents/ </w:t>
      </w:r>
      <w:r w:rsidRPr="00A939F7">
        <w:rPr>
          <w:rFonts w:ascii="Times New Roman" w:hAnsi="Times New Roman" w:cs="Times New Roman"/>
          <w:b/>
        </w:rPr>
        <w:t>Standards</w:t>
      </w:r>
    </w:p>
    <w:p w14:paraId="5BD20BFA" w14:textId="77777777" w:rsidR="00F829CC" w:rsidRPr="007960BC" w:rsidRDefault="00F829CC" w:rsidP="00F829CC">
      <w:pPr>
        <w:rPr>
          <w:rFonts w:ascii="Times New Roman" w:hAnsi="Times New Roman" w:cs="Times New Roman"/>
        </w:rPr>
      </w:pPr>
      <w:r>
        <w:rPr>
          <w:rFonts w:ascii="Times New Roman" w:hAnsi="Times New Roman" w:cs="Times New Roman"/>
          <w:b/>
          <w:bCs/>
        </w:rPr>
        <w:t xml:space="preserve">Tennessee </w:t>
      </w:r>
      <w:r w:rsidRPr="007960BC">
        <w:rPr>
          <w:rFonts w:ascii="Times New Roman" w:hAnsi="Times New Roman" w:cs="Times New Roman"/>
          <w:b/>
          <w:bCs/>
        </w:rPr>
        <w:t>College and Career Readiness Anchor Standards for Reading</w:t>
      </w:r>
    </w:p>
    <w:bookmarkStart w:id="1" w:name="CCSS.ELA-Literacy.CCRA.R.1"/>
    <w:p w14:paraId="24226B29" w14:textId="77777777" w:rsidR="00F829CC" w:rsidRDefault="00F829CC" w:rsidP="00F829CC">
      <w:pPr>
        <w:pStyle w:val="ListParagraph"/>
        <w:numPr>
          <w:ilvl w:val="0"/>
          <w:numId w:val="26"/>
        </w:numPr>
        <w:ind w:firstLineChars="0"/>
        <w:rPr>
          <w:rFonts w:ascii="Times New Roman" w:hAnsi="Times New Roman" w:cs="Times New Roman"/>
        </w:rPr>
      </w:pPr>
      <w:r w:rsidRPr="00465723">
        <w:rPr>
          <w:rFonts w:ascii="Times New Roman" w:hAnsi="Times New Roman" w:cs="Times New Roman"/>
        </w:rPr>
        <w:fldChar w:fldCharType="begin"/>
      </w:r>
      <w:r w:rsidRPr="00465723">
        <w:rPr>
          <w:rFonts w:ascii="Times New Roman" w:hAnsi="Times New Roman" w:cs="Times New Roman"/>
        </w:rPr>
        <w:instrText xml:space="preserve"> HYPERLINK "http://www.corestandards.org/ELA-Literacy/CCRA/R/1/" </w:instrText>
      </w:r>
      <w:r w:rsidRPr="00465723">
        <w:rPr>
          <w:rFonts w:ascii="Times New Roman" w:hAnsi="Times New Roman" w:cs="Times New Roman"/>
        </w:rPr>
        <w:fldChar w:fldCharType="separate"/>
      </w:r>
      <w:r w:rsidRPr="00465723">
        <w:rPr>
          <w:rStyle w:val="Hyperlink"/>
          <w:rFonts w:ascii="Times New Roman" w:hAnsi="Times New Roman" w:cs="Times New Roman"/>
        </w:rPr>
        <w:t>CCSS.ELA-LITERACY.CCRA.R.1</w:t>
      </w:r>
      <w:r w:rsidRPr="00465723">
        <w:rPr>
          <w:rFonts w:ascii="Times New Roman" w:hAnsi="Times New Roman" w:cs="Times New Roman"/>
        </w:rPr>
        <w:fldChar w:fldCharType="end"/>
      </w:r>
      <w:bookmarkEnd w:id="1"/>
      <w:r w:rsidRPr="00465723">
        <w:rPr>
          <w:rFonts w:ascii="Times New Roman" w:hAnsi="Times New Roman" w:cs="Times New Roman"/>
        </w:rPr>
        <w:br/>
        <w:t>Read closely to determine what the text says explicitly and to make logical inferences from it; cite specific textual evidence when writing or speaking to support conclusions drawn from the text.</w:t>
      </w:r>
      <w:bookmarkStart w:id="2" w:name="CCSS.ELA-Literacy.CCRA.R.2"/>
    </w:p>
    <w:p w14:paraId="5775C89A" w14:textId="77777777" w:rsidR="00F829CC" w:rsidRDefault="00F829CC" w:rsidP="00F829CC">
      <w:pPr>
        <w:pStyle w:val="ListParagraph"/>
        <w:numPr>
          <w:ilvl w:val="0"/>
          <w:numId w:val="26"/>
        </w:numPr>
        <w:ind w:firstLineChars="0"/>
        <w:rPr>
          <w:rFonts w:ascii="Times New Roman" w:hAnsi="Times New Roman" w:cs="Times New Roman"/>
        </w:rPr>
      </w:pPr>
      <w:hyperlink r:id="rId11" w:history="1">
        <w:r w:rsidRPr="00465723">
          <w:rPr>
            <w:rStyle w:val="Hyperlink"/>
            <w:rFonts w:ascii="Times New Roman" w:hAnsi="Times New Roman" w:cs="Times New Roman"/>
          </w:rPr>
          <w:t>CCSS.ELA-LITERACY.CCRA.R.2</w:t>
        </w:r>
      </w:hyperlink>
      <w:bookmarkEnd w:id="2"/>
      <w:r w:rsidRPr="00465723">
        <w:rPr>
          <w:rFonts w:ascii="Times New Roman" w:hAnsi="Times New Roman" w:cs="Times New Roman"/>
        </w:rPr>
        <w:br/>
        <w:t>Determine central ideas or themes of a text and analyze their development; summarize the key supporting details and ideas.</w:t>
      </w:r>
      <w:bookmarkStart w:id="3" w:name="CCSS.ELA-Literacy.CCRA.R.10"/>
    </w:p>
    <w:p w14:paraId="5C9DAB70" w14:textId="77777777" w:rsidR="00F829CC" w:rsidRPr="00465723" w:rsidRDefault="00F829CC" w:rsidP="00F829CC">
      <w:pPr>
        <w:pStyle w:val="ListParagraph"/>
        <w:numPr>
          <w:ilvl w:val="0"/>
          <w:numId w:val="26"/>
        </w:numPr>
        <w:ind w:firstLineChars="0"/>
        <w:rPr>
          <w:rFonts w:ascii="Times New Roman" w:hAnsi="Times New Roman" w:cs="Times New Roman"/>
        </w:rPr>
      </w:pPr>
      <w:hyperlink r:id="rId12" w:history="1">
        <w:r w:rsidRPr="00465723">
          <w:rPr>
            <w:rStyle w:val="Hyperlink"/>
            <w:rFonts w:ascii="Times New Roman" w:hAnsi="Times New Roman" w:cs="Times New Roman"/>
          </w:rPr>
          <w:t>CCSS.ELA-LITERACY.CCRA.R.10</w:t>
        </w:r>
      </w:hyperlink>
      <w:bookmarkEnd w:id="3"/>
      <w:r w:rsidRPr="00465723">
        <w:rPr>
          <w:rFonts w:ascii="Times New Roman" w:hAnsi="Times New Roman" w:cs="Times New Roman"/>
        </w:rPr>
        <w:br/>
        <w:t>Read and comprehend complex literary and informational texts independently and proficiently.</w:t>
      </w:r>
    </w:p>
    <w:p w14:paraId="27C6CC51" w14:textId="77777777" w:rsidR="00F829CC" w:rsidRPr="007960BC" w:rsidRDefault="00F829CC" w:rsidP="00F829CC">
      <w:pPr>
        <w:rPr>
          <w:rFonts w:ascii="Times New Roman" w:hAnsi="Times New Roman" w:cs="Times New Roman"/>
        </w:rPr>
      </w:pPr>
      <w:r>
        <w:rPr>
          <w:rFonts w:ascii="Times New Roman" w:hAnsi="Times New Roman" w:cs="Times New Roman"/>
          <w:b/>
          <w:bCs/>
        </w:rPr>
        <w:t xml:space="preserve">Tennessee </w:t>
      </w:r>
      <w:r w:rsidRPr="007960BC">
        <w:rPr>
          <w:rFonts w:ascii="Times New Roman" w:hAnsi="Times New Roman" w:cs="Times New Roman"/>
          <w:b/>
          <w:bCs/>
        </w:rPr>
        <w:t>College and Career Readiness Anchor Standards for Writing</w:t>
      </w:r>
    </w:p>
    <w:p w14:paraId="10991718" w14:textId="77777777" w:rsidR="00F829CC" w:rsidRDefault="00F829CC" w:rsidP="00F829CC">
      <w:pPr>
        <w:pStyle w:val="ListParagraph"/>
        <w:numPr>
          <w:ilvl w:val="0"/>
          <w:numId w:val="27"/>
        </w:numPr>
        <w:ind w:firstLineChars="0"/>
        <w:rPr>
          <w:rFonts w:ascii="Times New Roman" w:hAnsi="Times New Roman" w:cs="Times New Roman"/>
        </w:rPr>
      </w:pPr>
      <w:hyperlink r:id="rId13" w:history="1">
        <w:r w:rsidRPr="00465723">
          <w:rPr>
            <w:rStyle w:val="Hyperlink"/>
            <w:rFonts w:ascii="Times New Roman" w:hAnsi="Times New Roman" w:cs="Times New Roman"/>
          </w:rPr>
          <w:t>CCSS.ELA-LITERACY.CCRA.W.1</w:t>
        </w:r>
      </w:hyperlink>
      <w:r w:rsidRPr="00465723">
        <w:rPr>
          <w:rFonts w:ascii="Times New Roman" w:hAnsi="Times New Roman" w:cs="Times New Roman"/>
        </w:rPr>
        <w:br/>
        <w:t>Write arguments to support claims in an analysis of substantive topics or texts using valid reasoning and relevant and sufficient evidence.</w:t>
      </w:r>
      <w:bookmarkStart w:id="4" w:name="CCSS.ELA-Literacy.CCRA.W.6"/>
    </w:p>
    <w:p w14:paraId="5C17BB20" w14:textId="77777777" w:rsidR="00F829CC" w:rsidRDefault="00F829CC" w:rsidP="00F829CC">
      <w:pPr>
        <w:pStyle w:val="ListParagraph"/>
        <w:numPr>
          <w:ilvl w:val="0"/>
          <w:numId w:val="27"/>
        </w:numPr>
        <w:ind w:firstLineChars="0"/>
        <w:rPr>
          <w:rFonts w:ascii="Times New Roman" w:hAnsi="Times New Roman" w:cs="Times New Roman"/>
        </w:rPr>
      </w:pPr>
      <w:hyperlink r:id="rId14" w:history="1">
        <w:r w:rsidRPr="00465723">
          <w:rPr>
            <w:rStyle w:val="Hyperlink"/>
            <w:rFonts w:ascii="Times New Roman" w:hAnsi="Times New Roman" w:cs="Times New Roman"/>
          </w:rPr>
          <w:t>CCSS.ELA-LITERACY.CCRA.W.6</w:t>
        </w:r>
      </w:hyperlink>
      <w:bookmarkEnd w:id="4"/>
      <w:r w:rsidRPr="00465723">
        <w:rPr>
          <w:rFonts w:ascii="Times New Roman" w:hAnsi="Times New Roman" w:cs="Times New Roman"/>
        </w:rPr>
        <w:t xml:space="preserve"> </w:t>
      </w:r>
      <w:r w:rsidRPr="00465723">
        <w:rPr>
          <w:rFonts w:ascii="Times New Roman" w:hAnsi="Times New Roman" w:cs="Times New Roman"/>
        </w:rPr>
        <w:br/>
        <w:t>Use technology, including the Internet, to produce and publish writing and to interact and collaborate with others.</w:t>
      </w:r>
      <w:bookmarkStart w:id="5" w:name="CCSS.ELA-Literacy.CCRA.W.9"/>
    </w:p>
    <w:p w14:paraId="15729870" w14:textId="77777777" w:rsidR="00F829CC" w:rsidRPr="00465723" w:rsidRDefault="00F829CC" w:rsidP="00F829CC">
      <w:pPr>
        <w:pStyle w:val="ListParagraph"/>
        <w:numPr>
          <w:ilvl w:val="0"/>
          <w:numId w:val="27"/>
        </w:numPr>
        <w:ind w:firstLineChars="0"/>
        <w:rPr>
          <w:rFonts w:ascii="Times New Roman" w:hAnsi="Times New Roman" w:cs="Times New Roman"/>
        </w:rPr>
      </w:pPr>
      <w:hyperlink r:id="rId15" w:history="1">
        <w:r w:rsidRPr="00465723">
          <w:rPr>
            <w:rStyle w:val="Hyperlink"/>
            <w:rFonts w:ascii="Times New Roman" w:hAnsi="Times New Roman" w:cs="Times New Roman"/>
          </w:rPr>
          <w:t>CCSS.ELA-LITERACY.CCRA.W.9</w:t>
        </w:r>
      </w:hyperlink>
      <w:bookmarkEnd w:id="5"/>
      <w:r w:rsidRPr="00465723">
        <w:rPr>
          <w:rFonts w:ascii="Times New Roman" w:hAnsi="Times New Roman" w:cs="Times New Roman"/>
        </w:rPr>
        <w:br/>
        <w:t>Draw evidence from literary or informational texts to support analysis, reflection, and research.</w:t>
      </w:r>
    </w:p>
    <w:p w14:paraId="684EC40C" w14:textId="77777777" w:rsidR="00F829CC" w:rsidRPr="007960BC" w:rsidRDefault="00F829CC" w:rsidP="00F829CC">
      <w:pPr>
        <w:rPr>
          <w:rFonts w:ascii="Times New Roman" w:hAnsi="Times New Roman" w:cs="Times New Roman"/>
        </w:rPr>
      </w:pPr>
      <w:r>
        <w:rPr>
          <w:rFonts w:ascii="Times New Roman" w:hAnsi="Times New Roman" w:cs="Times New Roman"/>
          <w:b/>
          <w:bCs/>
        </w:rPr>
        <w:t xml:space="preserve">Tennessee </w:t>
      </w:r>
      <w:r w:rsidRPr="007960BC">
        <w:rPr>
          <w:rFonts w:ascii="Times New Roman" w:hAnsi="Times New Roman" w:cs="Times New Roman"/>
          <w:b/>
          <w:bCs/>
        </w:rPr>
        <w:t>College and Career Readiness Anchor Standards for Speaking and Listening</w:t>
      </w:r>
    </w:p>
    <w:bookmarkStart w:id="6" w:name="CCSS.ELA-Literacy.CCRA.SL.1"/>
    <w:p w14:paraId="30C3E584" w14:textId="77777777" w:rsidR="00F829CC" w:rsidRDefault="00F829CC" w:rsidP="00F829CC">
      <w:pPr>
        <w:pStyle w:val="ListParagraph"/>
        <w:numPr>
          <w:ilvl w:val="0"/>
          <w:numId w:val="28"/>
        </w:numPr>
        <w:ind w:firstLineChars="0"/>
        <w:rPr>
          <w:rFonts w:ascii="Times New Roman" w:hAnsi="Times New Roman" w:cs="Times New Roman"/>
        </w:rPr>
      </w:pPr>
      <w:r w:rsidRPr="00465723">
        <w:rPr>
          <w:rFonts w:ascii="Times New Roman" w:hAnsi="Times New Roman" w:cs="Times New Roman"/>
        </w:rPr>
        <w:fldChar w:fldCharType="begin"/>
      </w:r>
      <w:r w:rsidRPr="00465723">
        <w:rPr>
          <w:rFonts w:ascii="Times New Roman" w:hAnsi="Times New Roman" w:cs="Times New Roman"/>
        </w:rPr>
        <w:instrText xml:space="preserve"> HYPERLINK "http://www.corestandards.org/ELA-Literacy/CCRA/SL/1/" </w:instrText>
      </w:r>
      <w:r w:rsidRPr="00465723">
        <w:rPr>
          <w:rFonts w:ascii="Times New Roman" w:hAnsi="Times New Roman" w:cs="Times New Roman"/>
        </w:rPr>
        <w:fldChar w:fldCharType="separate"/>
      </w:r>
      <w:r w:rsidRPr="00465723">
        <w:rPr>
          <w:rStyle w:val="Hyperlink"/>
          <w:rFonts w:ascii="Times New Roman" w:hAnsi="Times New Roman" w:cs="Times New Roman"/>
        </w:rPr>
        <w:t>CCSS.ELA-LITERACY.CCRA.SL.1</w:t>
      </w:r>
      <w:r w:rsidRPr="00465723">
        <w:rPr>
          <w:rFonts w:ascii="Times New Roman" w:hAnsi="Times New Roman" w:cs="Times New Roman"/>
        </w:rPr>
        <w:fldChar w:fldCharType="end"/>
      </w:r>
      <w:bookmarkEnd w:id="6"/>
      <w:r w:rsidRPr="00465723">
        <w:rPr>
          <w:rFonts w:ascii="Times New Roman" w:hAnsi="Times New Roman" w:cs="Times New Roman"/>
        </w:rPr>
        <w:br/>
        <w:t>Prepare for and participate effectively in a range of conversations and collaborations with diverse partners, building on others' ideas and expressing their own clearly and persuasively.</w:t>
      </w:r>
      <w:bookmarkStart w:id="7" w:name="CCSS.ELA-Literacy.CCRA.SL.4"/>
    </w:p>
    <w:p w14:paraId="6648B4AB" w14:textId="77777777" w:rsidR="00F829CC" w:rsidRPr="00465723" w:rsidRDefault="00F829CC" w:rsidP="00F829CC">
      <w:pPr>
        <w:pStyle w:val="ListParagraph"/>
        <w:numPr>
          <w:ilvl w:val="0"/>
          <w:numId w:val="28"/>
        </w:numPr>
        <w:ind w:firstLineChars="0"/>
        <w:rPr>
          <w:rFonts w:ascii="Times New Roman" w:hAnsi="Times New Roman" w:cs="Times New Roman"/>
        </w:rPr>
      </w:pPr>
      <w:hyperlink r:id="rId16" w:history="1">
        <w:r w:rsidRPr="00465723">
          <w:rPr>
            <w:rStyle w:val="Hyperlink"/>
            <w:rFonts w:ascii="Times New Roman" w:hAnsi="Times New Roman" w:cs="Times New Roman"/>
          </w:rPr>
          <w:t>CCSS.ELA-LITERACY.CCRA.SL.4</w:t>
        </w:r>
      </w:hyperlink>
      <w:bookmarkEnd w:id="7"/>
      <w:r w:rsidRPr="00465723">
        <w:rPr>
          <w:rFonts w:ascii="Times New Roman" w:hAnsi="Times New Roman" w:cs="Times New Roman"/>
        </w:rPr>
        <w:t xml:space="preserve"> [Culminating Activity 1]</w:t>
      </w:r>
      <w:r w:rsidRPr="00465723">
        <w:rPr>
          <w:rFonts w:ascii="Times New Roman" w:hAnsi="Times New Roman" w:cs="Times New Roman"/>
        </w:rPr>
        <w:br/>
        <w:t>Present information, findings, and supporting evidence such that listeners can follow the line of reasoning and the organization, development, and style are appropriate to task, purpose, and audience.</w:t>
      </w:r>
    </w:p>
    <w:p w14:paraId="0E47FB69" w14:textId="77777777" w:rsidR="00F829CC" w:rsidRPr="007960BC" w:rsidRDefault="00F829CC" w:rsidP="00F829CC">
      <w:pPr>
        <w:rPr>
          <w:rFonts w:ascii="Times New Roman" w:hAnsi="Times New Roman" w:cs="Times New Roman"/>
        </w:rPr>
      </w:pPr>
      <w:r>
        <w:rPr>
          <w:rFonts w:ascii="Times New Roman" w:hAnsi="Times New Roman" w:cs="Times New Roman"/>
          <w:b/>
          <w:bCs/>
        </w:rPr>
        <w:t xml:space="preserve">Tennessee </w:t>
      </w:r>
      <w:r w:rsidRPr="007960BC">
        <w:rPr>
          <w:rFonts w:ascii="Times New Roman" w:hAnsi="Times New Roman" w:cs="Times New Roman"/>
          <w:b/>
          <w:bCs/>
        </w:rPr>
        <w:t>English Language Arts Standards » Reading: Literature » Grade 11-12</w:t>
      </w:r>
    </w:p>
    <w:bookmarkStart w:id="8" w:name="CCSS.ELA-Literacy.RL.11-12.1"/>
    <w:p w14:paraId="7A84A536" w14:textId="77777777" w:rsidR="00F829CC" w:rsidRDefault="00F829CC" w:rsidP="00F829CC">
      <w:pPr>
        <w:pStyle w:val="ListParagraph"/>
        <w:numPr>
          <w:ilvl w:val="0"/>
          <w:numId w:val="29"/>
        </w:numPr>
        <w:ind w:firstLineChars="0"/>
        <w:rPr>
          <w:rFonts w:ascii="Times New Roman" w:hAnsi="Times New Roman" w:cs="Times New Roman"/>
        </w:rPr>
      </w:pPr>
      <w:r w:rsidRPr="00465723">
        <w:rPr>
          <w:rFonts w:ascii="Times New Roman" w:hAnsi="Times New Roman" w:cs="Times New Roman"/>
        </w:rPr>
        <w:fldChar w:fldCharType="begin"/>
      </w:r>
      <w:r w:rsidRPr="00465723">
        <w:rPr>
          <w:rFonts w:ascii="Times New Roman" w:hAnsi="Times New Roman" w:cs="Times New Roman"/>
        </w:rPr>
        <w:instrText xml:space="preserve"> HYPERLINK "http://www.corestandards.org/ELA-Literacy/RL/11-12/1/" </w:instrText>
      </w:r>
      <w:r w:rsidRPr="00465723">
        <w:rPr>
          <w:rFonts w:ascii="Times New Roman" w:hAnsi="Times New Roman" w:cs="Times New Roman"/>
        </w:rPr>
        <w:fldChar w:fldCharType="separate"/>
      </w:r>
      <w:r w:rsidRPr="00465723">
        <w:rPr>
          <w:rStyle w:val="Hyperlink"/>
          <w:rFonts w:ascii="Times New Roman" w:hAnsi="Times New Roman" w:cs="Times New Roman"/>
        </w:rPr>
        <w:t>CCSS.ELA-LITERACY.RL.11-12.1</w:t>
      </w:r>
      <w:r w:rsidRPr="00465723">
        <w:rPr>
          <w:rFonts w:ascii="Times New Roman" w:hAnsi="Times New Roman" w:cs="Times New Roman"/>
        </w:rPr>
        <w:fldChar w:fldCharType="end"/>
      </w:r>
      <w:bookmarkEnd w:id="8"/>
      <w:r w:rsidRPr="00465723">
        <w:rPr>
          <w:rFonts w:ascii="Times New Roman" w:hAnsi="Times New Roman" w:cs="Times New Roman"/>
        </w:rPr>
        <w:br/>
        <w:t xml:space="preserve">Cite strong and thorough textual evidence to support analysis of what the text says explicitly as well as inferences drawn from the text, including determining where the </w:t>
      </w:r>
      <w:r w:rsidRPr="00465723">
        <w:rPr>
          <w:rFonts w:ascii="Times New Roman" w:hAnsi="Times New Roman" w:cs="Times New Roman"/>
        </w:rPr>
        <w:lastRenderedPageBreak/>
        <w:t>text leaves matters uncertain.</w:t>
      </w:r>
      <w:bookmarkStart w:id="9" w:name="CCSS.ELA-Literacy.RL.11-12.2"/>
    </w:p>
    <w:p w14:paraId="4DC3000D" w14:textId="77777777" w:rsidR="00F829CC" w:rsidRDefault="00F829CC" w:rsidP="00F829CC">
      <w:pPr>
        <w:pStyle w:val="ListParagraph"/>
        <w:numPr>
          <w:ilvl w:val="0"/>
          <w:numId w:val="29"/>
        </w:numPr>
        <w:ind w:firstLineChars="0"/>
        <w:rPr>
          <w:rFonts w:ascii="Times New Roman" w:hAnsi="Times New Roman" w:cs="Times New Roman"/>
        </w:rPr>
      </w:pPr>
      <w:hyperlink r:id="rId17" w:history="1">
        <w:r w:rsidRPr="00465723">
          <w:rPr>
            <w:rStyle w:val="Hyperlink"/>
            <w:rFonts w:ascii="Times New Roman" w:hAnsi="Times New Roman" w:cs="Times New Roman"/>
          </w:rPr>
          <w:t>CCSS.ELA-LITERACY.RL.11-12.2</w:t>
        </w:r>
      </w:hyperlink>
      <w:bookmarkEnd w:id="9"/>
      <w:r w:rsidRPr="00465723">
        <w:rPr>
          <w:rFonts w:ascii="Times New Roman" w:hAnsi="Times New Roman" w:cs="Times New Roman"/>
        </w:rPr>
        <w:br/>
        <w:t>Determine two or more themes or central ideas of a text and analyze their development over the course of the text, including how they interact and build on one another to produce a complex account; provide an objective summary of the text.</w:t>
      </w:r>
      <w:bookmarkStart w:id="10" w:name="CCSS.ELA-Literacy.RL.11-12.3"/>
    </w:p>
    <w:p w14:paraId="4CE5E13E" w14:textId="77777777" w:rsidR="00F829CC" w:rsidRPr="00465723" w:rsidRDefault="00F829CC" w:rsidP="00F829CC">
      <w:pPr>
        <w:pStyle w:val="ListParagraph"/>
        <w:numPr>
          <w:ilvl w:val="0"/>
          <w:numId w:val="29"/>
        </w:numPr>
        <w:ind w:firstLineChars="0"/>
        <w:rPr>
          <w:rFonts w:ascii="Times New Roman" w:hAnsi="Times New Roman" w:cs="Times New Roman"/>
        </w:rPr>
      </w:pPr>
      <w:hyperlink r:id="rId18" w:history="1">
        <w:r w:rsidRPr="00465723">
          <w:rPr>
            <w:rStyle w:val="Hyperlink"/>
            <w:rFonts w:ascii="Times New Roman" w:hAnsi="Times New Roman" w:cs="Times New Roman"/>
          </w:rPr>
          <w:t>CCSS.ELA-LITERACY.RL.11-12.3</w:t>
        </w:r>
      </w:hyperlink>
      <w:bookmarkEnd w:id="10"/>
      <w:r w:rsidRPr="00465723">
        <w:rPr>
          <w:rFonts w:ascii="Times New Roman" w:hAnsi="Times New Roman" w:cs="Times New Roman"/>
        </w:rPr>
        <w:br/>
        <w:t>Analyze the impact of the author's choices regarding how to develop and relate elements of a story or drama (e.g., where a story is set, how the action is ordered, how the characters are introduced and developed).</w:t>
      </w:r>
    </w:p>
    <w:p w14:paraId="29FEDE4B" w14:textId="77777777" w:rsidR="00F829CC" w:rsidRPr="007960BC" w:rsidRDefault="00F829CC" w:rsidP="00F829CC">
      <w:pPr>
        <w:rPr>
          <w:rFonts w:ascii="Times New Roman" w:hAnsi="Times New Roman" w:cs="Times New Roman"/>
        </w:rPr>
      </w:pPr>
      <w:r>
        <w:rPr>
          <w:rFonts w:ascii="Times New Roman" w:hAnsi="Times New Roman" w:cs="Times New Roman"/>
          <w:b/>
          <w:bCs/>
        </w:rPr>
        <w:t xml:space="preserve">Tennessee </w:t>
      </w:r>
      <w:r w:rsidRPr="007960BC">
        <w:rPr>
          <w:rFonts w:ascii="Times New Roman" w:hAnsi="Times New Roman" w:cs="Times New Roman"/>
          <w:b/>
          <w:bCs/>
        </w:rPr>
        <w:t>English Language Arts Standards » Writing » Grade 11-12</w:t>
      </w:r>
    </w:p>
    <w:bookmarkStart w:id="11" w:name="CCSS.ELA-Literacy.W.11-12.9"/>
    <w:p w14:paraId="31A2A3C3" w14:textId="77777777" w:rsidR="00F829CC" w:rsidRPr="00465723" w:rsidRDefault="00F829CC" w:rsidP="00F829CC">
      <w:pPr>
        <w:pStyle w:val="ListParagraph"/>
        <w:numPr>
          <w:ilvl w:val="0"/>
          <w:numId w:val="30"/>
        </w:numPr>
        <w:ind w:firstLineChars="0"/>
        <w:rPr>
          <w:rFonts w:ascii="Times New Roman" w:hAnsi="Times New Roman" w:cs="Times New Roman"/>
        </w:rPr>
      </w:pPr>
      <w:r w:rsidRPr="00465723">
        <w:rPr>
          <w:rFonts w:ascii="Times New Roman" w:hAnsi="Times New Roman" w:cs="Times New Roman"/>
        </w:rPr>
        <w:fldChar w:fldCharType="begin"/>
      </w:r>
      <w:r w:rsidRPr="00465723">
        <w:rPr>
          <w:rFonts w:ascii="Times New Roman" w:hAnsi="Times New Roman" w:cs="Times New Roman"/>
        </w:rPr>
        <w:instrText xml:space="preserve"> HYPERLINK "http://www.corestandards.org/ELA-Literacy/W/11-12/9/" </w:instrText>
      </w:r>
      <w:r w:rsidRPr="00465723">
        <w:rPr>
          <w:rFonts w:ascii="Times New Roman" w:hAnsi="Times New Roman" w:cs="Times New Roman"/>
        </w:rPr>
        <w:fldChar w:fldCharType="separate"/>
      </w:r>
      <w:r w:rsidRPr="00465723">
        <w:rPr>
          <w:rStyle w:val="Hyperlink"/>
          <w:rFonts w:ascii="Times New Roman" w:hAnsi="Times New Roman" w:cs="Times New Roman"/>
        </w:rPr>
        <w:t>CCSS.ELA-LITERACY.W.11-12.9</w:t>
      </w:r>
      <w:r w:rsidRPr="00465723">
        <w:rPr>
          <w:rFonts w:ascii="Times New Roman" w:hAnsi="Times New Roman" w:cs="Times New Roman"/>
        </w:rPr>
        <w:fldChar w:fldCharType="end"/>
      </w:r>
      <w:bookmarkEnd w:id="11"/>
      <w:r w:rsidRPr="00465723">
        <w:rPr>
          <w:rFonts w:ascii="Times New Roman" w:hAnsi="Times New Roman" w:cs="Times New Roman"/>
        </w:rPr>
        <w:br/>
        <w:t>Draw evidence from literary or informational texts to support analysis, reflection, and research.</w:t>
      </w:r>
    </w:p>
    <w:p w14:paraId="47713260" w14:textId="77777777" w:rsidR="00F829CC" w:rsidRDefault="00F829CC" w:rsidP="00F829CC">
      <w:pPr>
        <w:contextualSpacing/>
        <w:rPr>
          <w:rFonts w:ascii="Times New Roman" w:hAnsi="Times New Roman" w:cs="Times New Roman"/>
          <w:b/>
        </w:rPr>
      </w:pPr>
      <w:r w:rsidRPr="00B21D78">
        <w:rPr>
          <w:rFonts w:ascii="Times New Roman" w:hAnsi="Times New Roman" w:cs="Times New Roman" w:hint="eastAsia"/>
          <w:b/>
        </w:rPr>
        <w:t>T</w:t>
      </w:r>
      <w:r w:rsidRPr="00B21D78">
        <w:rPr>
          <w:rFonts w:ascii="Times New Roman" w:hAnsi="Times New Roman" w:cs="Times New Roman"/>
          <w:b/>
        </w:rPr>
        <w:t>ennessee Anchor Standard for Literacy in All Subjects</w:t>
      </w:r>
    </w:p>
    <w:p w14:paraId="5CA6721A" w14:textId="77777777" w:rsidR="00F829CC" w:rsidRPr="00B21D78" w:rsidRDefault="00F829CC" w:rsidP="00F829CC">
      <w:pPr>
        <w:pStyle w:val="ListParagraph"/>
        <w:numPr>
          <w:ilvl w:val="1"/>
          <w:numId w:val="30"/>
        </w:numPr>
        <w:ind w:firstLineChars="0"/>
        <w:contextualSpacing/>
        <w:rPr>
          <w:rFonts w:ascii="Times New Roman" w:hAnsi="Times New Roman" w:cs="Times New Roman"/>
          <w:b/>
        </w:rPr>
      </w:pPr>
      <w:r w:rsidRPr="00B21D78">
        <w:rPr>
          <w:rFonts w:ascii="Times New Roman" w:hAnsi="Times New Roman" w:cs="Times New Roman"/>
        </w:rPr>
        <w:t>RH 1: Cite specific textual evidence to support analysis of primary and secondary sources, connecting insights gained from specific details to an understanding of the text as a whole. </w:t>
      </w:r>
    </w:p>
    <w:p w14:paraId="7874387E" w14:textId="77777777" w:rsidR="00F829CC" w:rsidRPr="00B21D78" w:rsidRDefault="00F829CC" w:rsidP="00F829CC">
      <w:pPr>
        <w:pStyle w:val="ListParagraph"/>
        <w:numPr>
          <w:ilvl w:val="1"/>
          <w:numId w:val="30"/>
        </w:numPr>
        <w:ind w:firstLineChars="0"/>
        <w:contextualSpacing/>
        <w:rPr>
          <w:rFonts w:ascii="Times New Roman" w:hAnsi="Times New Roman" w:cs="Times New Roman"/>
          <w:b/>
        </w:rPr>
      </w:pPr>
      <w:r w:rsidRPr="00B21D78">
        <w:rPr>
          <w:rFonts w:ascii="Times New Roman" w:hAnsi="Times New Roman" w:cs="Times New Roman"/>
        </w:rPr>
        <w:t>RH 3: Evaluate various explanations for actions or events and determine which explanation best accords with textual evidence, acknowledging where the text leaves matters uncertain. </w:t>
      </w:r>
    </w:p>
    <w:p w14:paraId="1DA82CF1" w14:textId="77777777" w:rsidR="00F829CC" w:rsidRPr="00B21D78" w:rsidRDefault="00F829CC" w:rsidP="00F829CC">
      <w:pPr>
        <w:pStyle w:val="ListParagraph"/>
        <w:numPr>
          <w:ilvl w:val="1"/>
          <w:numId w:val="30"/>
        </w:numPr>
        <w:ind w:firstLineChars="0"/>
        <w:contextualSpacing/>
        <w:rPr>
          <w:rFonts w:ascii="Times New Roman" w:hAnsi="Times New Roman" w:cs="Times New Roman"/>
          <w:b/>
        </w:rPr>
      </w:pPr>
      <w:r w:rsidRPr="00B21D78">
        <w:rPr>
          <w:rFonts w:ascii="Times New Roman" w:hAnsi="Times New Roman" w:cs="Times New Roman"/>
        </w:rPr>
        <w:t>RH 7 (technology): Integrate and evaluate multiple sources of information presented in diverse formats and media (e.g., visually, quantitatively, as well as in words) in order to address a question or solve a problem. </w:t>
      </w:r>
    </w:p>
    <w:p w14:paraId="57D0D412" w14:textId="77777777" w:rsidR="00F829CC" w:rsidRPr="00B21D78" w:rsidRDefault="00F829CC" w:rsidP="00F829CC">
      <w:pPr>
        <w:pStyle w:val="ListParagraph"/>
        <w:numPr>
          <w:ilvl w:val="1"/>
          <w:numId w:val="30"/>
        </w:numPr>
        <w:ind w:firstLineChars="0"/>
        <w:contextualSpacing/>
        <w:rPr>
          <w:rFonts w:ascii="Times New Roman" w:hAnsi="Times New Roman" w:cs="Times New Roman"/>
          <w:b/>
        </w:rPr>
      </w:pPr>
      <w:r w:rsidRPr="00B21D78">
        <w:rPr>
          <w:rFonts w:ascii="Times New Roman" w:hAnsi="Times New Roman" w:cs="Times New Roman"/>
        </w:rPr>
        <w:t>WHST 10: Write routinely over extended time frames and shorter time frames for a range of discipline-specific tasks, purposes, and audiences. </w:t>
      </w:r>
    </w:p>
    <w:p w14:paraId="01648B10" w14:textId="77777777" w:rsidR="00F829CC" w:rsidRPr="00B21D78" w:rsidRDefault="00F829CC" w:rsidP="00F829CC">
      <w:pPr>
        <w:pStyle w:val="ListParagraph"/>
        <w:numPr>
          <w:ilvl w:val="1"/>
          <w:numId w:val="30"/>
        </w:numPr>
        <w:ind w:firstLineChars="0"/>
        <w:contextualSpacing/>
        <w:rPr>
          <w:rFonts w:ascii="Times New Roman" w:hAnsi="Times New Roman" w:cs="Times New Roman"/>
          <w:b/>
        </w:rPr>
      </w:pPr>
      <w:r>
        <w:rPr>
          <w:rFonts w:ascii="Times New Roman" w:hAnsi="Times New Roman" w:cs="Times New Roman"/>
        </w:rPr>
        <w:t xml:space="preserve">SL </w:t>
      </w:r>
      <w:r w:rsidRPr="00B21D78">
        <w:rPr>
          <w:rFonts w:ascii="Times New Roman" w:hAnsi="Times New Roman" w:cs="Times New Roman"/>
        </w:rPr>
        <w:t>1: Initiate and participate effectively in a range of collaborative discussions. </w:t>
      </w:r>
    </w:p>
    <w:p w14:paraId="76D650E1" w14:textId="77777777" w:rsidR="001059C7" w:rsidRPr="00FB4C32" w:rsidRDefault="001059C7">
      <w:pPr>
        <w:rPr>
          <w:rFonts w:ascii="Times New Roman" w:hAnsi="Times New Roman" w:cs="Times New Roman"/>
        </w:rPr>
      </w:pPr>
    </w:p>
    <w:p w14:paraId="1BA082F3" w14:textId="0423E129" w:rsidR="00FB4C32" w:rsidRPr="00FB4C32" w:rsidRDefault="00FB4C32" w:rsidP="00FB4C32">
      <w:pPr>
        <w:widowControl/>
        <w:spacing w:after="160" w:line="259" w:lineRule="auto"/>
        <w:jc w:val="left"/>
        <w:rPr>
          <w:rFonts w:ascii="Times New Roman" w:eastAsia="Calibri" w:hAnsi="Times New Roman" w:cs="Times New Roman"/>
          <w:kern w:val="0"/>
          <w:sz w:val="22"/>
          <w:szCs w:val="22"/>
          <w:lang w:eastAsia="en-US"/>
        </w:rPr>
      </w:pPr>
    </w:p>
    <w:sectPr w:rsidR="00FB4C32" w:rsidRPr="00FB4C32" w:rsidSect="00057112">
      <w:headerReference w:type="default" r:id="rId19"/>
      <w:pgSz w:w="11900" w:h="16840"/>
      <w:pgMar w:top="1440" w:right="1440" w:bottom="1008" w:left="1440" w:header="850" w:footer="994"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6D7B2" w14:textId="77777777" w:rsidR="005A4D90" w:rsidRDefault="005A4D90" w:rsidP="00057112">
      <w:r>
        <w:separator/>
      </w:r>
    </w:p>
  </w:endnote>
  <w:endnote w:type="continuationSeparator" w:id="0">
    <w:p w14:paraId="42DE9C2E" w14:textId="77777777" w:rsidR="005A4D90" w:rsidRDefault="005A4D90" w:rsidP="0005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1C430" w14:textId="77777777" w:rsidR="005A4D90" w:rsidRDefault="005A4D90" w:rsidP="00057112">
      <w:r>
        <w:separator/>
      </w:r>
    </w:p>
  </w:footnote>
  <w:footnote w:type="continuationSeparator" w:id="0">
    <w:p w14:paraId="2555938D" w14:textId="77777777" w:rsidR="005A4D90" w:rsidRDefault="005A4D90" w:rsidP="0005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235629"/>
      <w:docPartObj>
        <w:docPartGallery w:val="Page Numbers (Top of Page)"/>
        <w:docPartUnique/>
      </w:docPartObj>
    </w:sdtPr>
    <w:sdtEndPr>
      <w:rPr>
        <w:noProof/>
      </w:rPr>
    </w:sdtEndPr>
    <w:sdtContent>
      <w:p w14:paraId="6E50BEDE" w14:textId="52B15688" w:rsidR="00057112" w:rsidRDefault="00057112">
        <w:pPr>
          <w:pStyle w:val="Header"/>
          <w:jc w:val="right"/>
        </w:pPr>
        <w:r>
          <w:fldChar w:fldCharType="begin"/>
        </w:r>
        <w:r>
          <w:instrText xml:space="preserve"> PAGE   \* MERGEFORMAT </w:instrText>
        </w:r>
        <w:r>
          <w:fldChar w:fldCharType="separate"/>
        </w:r>
        <w:r w:rsidR="00A16E1E">
          <w:rPr>
            <w:noProof/>
          </w:rPr>
          <w:t>2</w:t>
        </w:r>
        <w:r>
          <w:rPr>
            <w:noProof/>
          </w:rPr>
          <w:fldChar w:fldCharType="end"/>
        </w:r>
      </w:p>
    </w:sdtContent>
  </w:sdt>
  <w:p w14:paraId="519F2F15" w14:textId="77777777" w:rsidR="00057112" w:rsidRDefault="000571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5F20"/>
    <w:multiLevelType w:val="hybridMultilevel"/>
    <w:tmpl w:val="4BB85840"/>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BF2778F"/>
    <w:multiLevelType w:val="hybridMultilevel"/>
    <w:tmpl w:val="EEAAA8CE"/>
    <w:lvl w:ilvl="0" w:tplc="0C1A858C">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F3F1A05"/>
    <w:multiLevelType w:val="hybridMultilevel"/>
    <w:tmpl w:val="C4B8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D0057"/>
    <w:multiLevelType w:val="hybridMultilevel"/>
    <w:tmpl w:val="8714772A"/>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08E4590"/>
    <w:multiLevelType w:val="hybridMultilevel"/>
    <w:tmpl w:val="5656982E"/>
    <w:lvl w:ilvl="0" w:tplc="A866C2CA">
      <w:start w:val="1"/>
      <w:numFmt w:val="upperLetter"/>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136324"/>
    <w:multiLevelType w:val="hybridMultilevel"/>
    <w:tmpl w:val="66E27E78"/>
    <w:lvl w:ilvl="0" w:tplc="0C1A858C">
      <w:start w:val="1"/>
      <w:numFmt w:val="bullet"/>
      <w:lvlText w:val=""/>
      <w:lvlJc w:val="left"/>
      <w:pPr>
        <w:ind w:left="900" w:hanging="480"/>
      </w:pPr>
      <w:rPr>
        <w:rFonts w:ascii="Symbol" w:hAnsi="Symbol" w:hint="default"/>
        <w:color w:val="auto"/>
      </w:rPr>
    </w:lvl>
    <w:lvl w:ilvl="1" w:tplc="0C1A858C">
      <w:start w:val="1"/>
      <w:numFmt w:val="bullet"/>
      <w:lvlText w:val=""/>
      <w:lvlJc w:val="left"/>
      <w:pPr>
        <w:ind w:left="1380" w:hanging="480"/>
      </w:pPr>
      <w:rPr>
        <w:rFonts w:ascii="Symbol" w:hAnsi="Symbol" w:hint="default"/>
        <w:color w:val="auto"/>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6">
    <w:nsid w:val="15C43F7A"/>
    <w:multiLevelType w:val="hybridMultilevel"/>
    <w:tmpl w:val="EE361B3A"/>
    <w:lvl w:ilvl="0" w:tplc="0C1A858C">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7">
    <w:nsid w:val="17B938DA"/>
    <w:multiLevelType w:val="hybridMultilevel"/>
    <w:tmpl w:val="A8B6BE6E"/>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8">
    <w:nsid w:val="190F0192"/>
    <w:multiLevelType w:val="hybridMultilevel"/>
    <w:tmpl w:val="E81AAC14"/>
    <w:lvl w:ilvl="0" w:tplc="0C1A858C">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9">
    <w:nsid w:val="19F33779"/>
    <w:multiLevelType w:val="hybridMultilevel"/>
    <w:tmpl w:val="3A183A6C"/>
    <w:lvl w:ilvl="0" w:tplc="925AFB4C">
      <w:start w:val="1"/>
      <w:numFmt w:val="upp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6B43D4"/>
    <w:multiLevelType w:val="hybridMultilevel"/>
    <w:tmpl w:val="99FE267E"/>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A025425"/>
    <w:multiLevelType w:val="hybridMultilevel"/>
    <w:tmpl w:val="B25CF5A0"/>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2">
    <w:nsid w:val="2B4E7B41"/>
    <w:multiLevelType w:val="hybridMultilevel"/>
    <w:tmpl w:val="0B88E1CA"/>
    <w:lvl w:ilvl="0" w:tplc="0FE67214">
      <w:start w:val="1"/>
      <w:numFmt w:val="upperLetter"/>
      <w:lvlText w:val="%1."/>
      <w:lvlJc w:val="left"/>
      <w:pPr>
        <w:ind w:left="720" w:hanging="360"/>
      </w:pPr>
      <w:rPr>
        <w:rFonts w:ascii="Times New Roman" w:eastAsiaTheme="minorEastAsia" w:hAnsi="Times New Roman" w:cs="Times New Roman"/>
        <w:b w:val="0"/>
      </w:rPr>
    </w:lvl>
    <w:lvl w:ilvl="1" w:tplc="BFD24B1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0422AF"/>
    <w:multiLevelType w:val="hybridMultilevel"/>
    <w:tmpl w:val="91AE430C"/>
    <w:lvl w:ilvl="0" w:tplc="0C1A858C">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40996D81"/>
    <w:multiLevelType w:val="hybridMultilevel"/>
    <w:tmpl w:val="77A449EE"/>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5">
    <w:nsid w:val="4D5865A2"/>
    <w:multiLevelType w:val="hybridMultilevel"/>
    <w:tmpl w:val="AF4EBE66"/>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DC13C5B"/>
    <w:multiLevelType w:val="hybridMultilevel"/>
    <w:tmpl w:val="79AC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F14C1B"/>
    <w:multiLevelType w:val="hybridMultilevel"/>
    <w:tmpl w:val="CEA896A2"/>
    <w:lvl w:ilvl="0" w:tplc="0C1A858C">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8">
    <w:nsid w:val="4E1D66FD"/>
    <w:multiLevelType w:val="hybridMultilevel"/>
    <w:tmpl w:val="AA68DFA4"/>
    <w:lvl w:ilvl="0" w:tplc="F842A4F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4E6B27B6"/>
    <w:multiLevelType w:val="hybridMultilevel"/>
    <w:tmpl w:val="69D69FA6"/>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0">
    <w:nsid w:val="5739727B"/>
    <w:multiLevelType w:val="hybridMultilevel"/>
    <w:tmpl w:val="2EBE73B6"/>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1">
    <w:nsid w:val="59084B24"/>
    <w:multiLevelType w:val="hybridMultilevel"/>
    <w:tmpl w:val="E536DD4E"/>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2">
    <w:nsid w:val="5D177C05"/>
    <w:multiLevelType w:val="hybridMultilevel"/>
    <w:tmpl w:val="C1F09EB2"/>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1C34EDB"/>
    <w:multiLevelType w:val="hybridMultilevel"/>
    <w:tmpl w:val="8078E554"/>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912241C"/>
    <w:multiLevelType w:val="hybridMultilevel"/>
    <w:tmpl w:val="FA10D12E"/>
    <w:lvl w:ilvl="0" w:tplc="F842A4F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69216513"/>
    <w:multiLevelType w:val="hybridMultilevel"/>
    <w:tmpl w:val="BE00AEF8"/>
    <w:lvl w:ilvl="0" w:tplc="0C1A858C">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6">
    <w:nsid w:val="6D4C518E"/>
    <w:multiLevelType w:val="hybridMultilevel"/>
    <w:tmpl w:val="8600268E"/>
    <w:lvl w:ilvl="0" w:tplc="A2A2BDCE">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E434806"/>
    <w:multiLevelType w:val="hybridMultilevel"/>
    <w:tmpl w:val="A5984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EF528B"/>
    <w:multiLevelType w:val="hybridMultilevel"/>
    <w:tmpl w:val="AA343AC4"/>
    <w:lvl w:ilvl="0" w:tplc="F842A4FC">
      <w:start w:val="1"/>
      <w:numFmt w:val="bullet"/>
      <w:lvlText w:val=""/>
      <w:lvlJc w:val="left"/>
      <w:pPr>
        <w:ind w:left="900" w:hanging="480"/>
      </w:pPr>
      <w:rPr>
        <w:rFonts w:ascii="Wingdings" w:hAnsi="Wingdings" w:hint="default"/>
        <w:color w:val="auto"/>
      </w:rPr>
    </w:lvl>
    <w:lvl w:ilvl="1" w:tplc="04090003">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9">
    <w:nsid w:val="7C1466A9"/>
    <w:multiLevelType w:val="hybridMultilevel"/>
    <w:tmpl w:val="4E7C61CE"/>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0">
    <w:nsid w:val="7C367715"/>
    <w:multiLevelType w:val="hybridMultilevel"/>
    <w:tmpl w:val="73867AE8"/>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num w:numId="1">
    <w:abstractNumId w:val="26"/>
  </w:num>
  <w:num w:numId="2">
    <w:abstractNumId w:val="24"/>
  </w:num>
  <w:num w:numId="3">
    <w:abstractNumId w:val="18"/>
  </w:num>
  <w:num w:numId="4">
    <w:abstractNumId w:val="28"/>
  </w:num>
  <w:num w:numId="5">
    <w:abstractNumId w:val="7"/>
  </w:num>
  <w:num w:numId="6">
    <w:abstractNumId w:val="19"/>
  </w:num>
  <w:num w:numId="7">
    <w:abstractNumId w:val="23"/>
  </w:num>
  <w:num w:numId="8">
    <w:abstractNumId w:val="22"/>
  </w:num>
  <w:num w:numId="9">
    <w:abstractNumId w:val="1"/>
  </w:num>
  <w:num w:numId="10">
    <w:abstractNumId w:val="14"/>
  </w:num>
  <w:num w:numId="11">
    <w:abstractNumId w:val="13"/>
  </w:num>
  <w:num w:numId="12">
    <w:abstractNumId w:val="0"/>
  </w:num>
  <w:num w:numId="13">
    <w:abstractNumId w:val="21"/>
  </w:num>
  <w:num w:numId="14">
    <w:abstractNumId w:val="11"/>
  </w:num>
  <w:num w:numId="15">
    <w:abstractNumId w:val="10"/>
  </w:num>
  <w:num w:numId="16">
    <w:abstractNumId w:val="3"/>
  </w:num>
  <w:num w:numId="17">
    <w:abstractNumId w:val="15"/>
  </w:num>
  <w:num w:numId="18">
    <w:abstractNumId w:val="29"/>
  </w:num>
  <w:num w:numId="19">
    <w:abstractNumId w:val="20"/>
  </w:num>
  <w:num w:numId="20">
    <w:abstractNumId w:val="30"/>
  </w:num>
  <w:num w:numId="21">
    <w:abstractNumId w:val="16"/>
  </w:num>
  <w:num w:numId="22">
    <w:abstractNumId w:val="2"/>
  </w:num>
  <w:num w:numId="23">
    <w:abstractNumId w:val="9"/>
  </w:num>
  <w:num w:numId="24">
    <w:abstractNumId w:val="4"/>
  </w:num>
  <w:num w:numId="25">
    <w:abstractNumId w:val="12"/>
  </w:num>
  <w:num w:numId="26">
    <w:abstractNumId w:val="6"/>
  </w:num>
  <w:num w:numId="27">
    <w:abstractNumId w:val="17"/>
  </w:num>
  <w:num w:numId="28">
    <w:abstractNumId w:val="25"/>
  </w:num>
  <w:num w:numId="29">
    <w:abstractNumId w:val="8"/>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14"/>
    <w:rsid w:val="00057112"/>
    <w:rsid w:val="001059C7"/>
    <w:rsid w:val="001C355E"/>
    <w:rsid w:val="0029088B"/>
    <w:rsid w:val="00397C20"/>
    <w:rsid w:val="00461988"/>
    <w:rsid w:val="00465723"/>
    <w:rsid w:val="005A4D90"/>
    <w:rsid w:val="006D39E2"/>
    <w:rsid w:val="007960BC"/>
    <w:rsid w:val="008A032D"/>
    <w:rsid w:val="00A16E1E"/>
    <w:rsid w:val="00AC1E14"/>
    <w:rsid w:val="00AC2505"/>
    <w:rsid w:val="00B21D78"/>
    <w:rsid w:val="00B260AA"/>
    <w:rsid w:val="00CD5199"/>
    <w:rsid w:val="00F829CC"/>
    <w:rsid w:val="00FB4C32"/>
    <w:rsid w:val="00FF0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7DFAC"/>
  <w14:defaultImageDpi w14:val="300"/>
  <w15:docId w15:val="{326B741F-857B-4FE4-BDCC-B7CF9159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14"/>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E14"/>
    <w:rPr>
      <w:color w:val="0000FF" w:themeColor="hyperlink"/>
      <w:u w:val="single"/>
    </w:rPr>
  </w:style>
  <w:style w:type="paragraph" w:styleId="ListParagraph">
    <w:name w:val="List Paragraph"/>
    <w:basedOn w:val="Normal"/>
    <w:uiPriority w:val="34"/>
    <w:qFormat/>
    <w:rsid w:val="00AC1E14"/>
    <w:pPr>
      <w:ind w:firstLineChars="200" w:firstLine="420"/>
    </w:pPr>
  </w:style>
  <w:style w:type="table" w:styleId="TableGrid">
    <w:name w:val="Table Grid"/>
    <w:basedOn w:val="TableNormal"/>
    <w:uiPriority w:val="59"/>
    <w:rsid w:val="00AC1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1E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1E14"/>
    <w:rPr>
      <w:rFonts w:ascii="Lucida Grande" w:hAnsi="Lucida Grande" w:cs="Lucida Grande"/>
      <w:sz w:val="18"/>
      <w:szCs w:val="18"/>
    </w:rPr>
  </w:style>
  <w:style w:type="character" w:styleId="FollowedHyperlink">
    <w:name w:val="FollowedHyperlink"/>
    <w:basedOn w:val="DefaultParagraphFont"/>
    <w:uiPriority w:val="99"/>
    <w:semiHidden/>
    <w:unhideWhenUsed/>
    <w:rsid w:val="00465723"/>
    <w:rPr>
      <w:color w:val="800080" w:themeColor="followedHyperlink"/>
      <w:u w:val="single"/>
    </w:rPr>
  </w:style>
  <w:style w:type="paragraph" w:styleId="Header">
    <w:name w:val="header"/>
    <w:basedOn w:val="Normal"/>
    <w:link w:val="HeaderChar"/>
    <w:uiPriority w:val="99"/>
    <w:unhideWhenUsed/>
    <w:rsid w:val="00057112"/>
    <w:pPr>
      <w:tabs>
        <w:tab w:val="center" w:pos="4680"/>
        <w:tab w:val="right" w:pos="9360"/>
      </w:tabs>
    </w:pPr>
  </w:style>
  <w:style w:type="character" w:customStyle="1" w:styleId="HeaderChar">
    <w:name w:val="Header Char"/>
    <w:basedOn w:val="DefaultParagraphFont"/>
    <w:link w:val="Header"/>
    <w:uiPriority w:val="99"/>
    <w:rsid w:val="00057112"/>
  </w:style>
  <w:style w:type="paragraph" w:styleId="Footer">
    <w:name w:val="footer"/>
    <w:basedOn w:val="Normal"/>
    <w:link w:val="FooterChar"/>
    <w:uiPriority w:val="99"/>
    <w:unhideWhenUsed/>
    <w:rsid w:val="00057112"/>
    <w:pPr>
      <w:tabs>
        <w:tab w:val="center" w:pos="4680"/>
        <w:tab w:val="right" w:pos="9360"/>
      </w:tabs>
    </w:pPr>
  </w:style>
  <w:style w:type="character" w:customStyle="1" w:styleId="FooterChar">
    <w:name w:val="Footer Char"/>
    <w:basedOn w:val="DefaultParagraphFont"/>
    <w:link w:val="Footer"/>
    <w:uiPriority w:val="99"/>
    <w:rsid w:val="00057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99690">
      <w:bodyDiv w:val="1"/>
      <w:marLeft w:val="0"/>
      <w:marRight w:val="0"/>
      <w:marTop w:val="0"/>
      <w:marBottom w:val="0"/>
      <w:divBdr>
        <w:top w:val="none" w:sz="0" w:space="0" w:color="auto"/>
        <w:left w:val="none" w:sz="0" w:space="0" w:color="auto"/>
        <w:bottom w:val="none" w:sz="0" w:space="0" w:color="auto"/>
        <w:right w:val="none" w:sz="0" w:space="0" w:color="auto"/>
      </w:divBdr>
    </w:div>
    <w:div w:id="18200294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a.org/images/pdf/Hurston_Harlem_Slang.pdf" TargetMode="External"/><Relationship Id="rId13" Type="http://schemas.openxmlformats.org/officeDocument/2006/relationships/hyperlink" Target="http://www.corestandards.org/ELA-Literacy/CCRA/W/1/" TargetMode="External"/><Relationship Id="rId18" Type="http://schemas.openxmlformats.org/officeDocument/2006/relationships/hyperlink" Target="http://www.corestandards.org/ELA-Literacy/RL/11-1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f.jcu.cz/stru/katedry/aj/doc/kocmichova/Z_N_Hurston_Magnolia_Flower.pdf" TargetMode="External"/><Relationship Id="rId12" Type="http://schemas.openxmlformats.org/officeDocument/2006/relationships/hyperlink" Target="http://www.corestandards.org/ELA-Literacy/CCRA/R/10/" TargetMode="External"/><Relationship Id="rId17" Type="http://schemas.openxmlformats.org/officeDocument/2006/relationships/hyperlink" Target="http://www.corestandards.org/ELA-Literacy/RL/11-12/2/" TargetMode="External"/><Relationship Id="rId2" Type="http://schemas.openxmlformats.org/officeDocument/2006/relationships/styles" Target="styles.xml"/><Relationship Id="rId16" Type="http://schemas.openxmlformats.org/officeDocument/2006/relationships/hyperlink" Target="http://www.corestandards.org/ELA-Literacy/CCRA/SL/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estandards.org/ELA-Literacy/CCRA/R/2/" TargetMode="External"/><Relationship Id="rId5" Type="http://schemas.openxmlformats.org/officeDocument/2006/relationships/footnotes" Target="footnotes.xml"/><Relationship Id="rId15" Type="http://schemas.openxmlformats.org/officeDocument/2006/relationships/hyperlink" Target="http://www.corestandards.org/ELA-Literacy/CCRA/W/9/" TargetMode="External"/><Relationship Id="rId10" Type="http://schemas.openxmlformats.org/officeDocument/2006/relationships/hyperlink" Target="https://my.vanderbilt.edu/zoracla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loridamemory.com/collections/folklife/people/?id=hurston" TargetMode="External"/><Relationship Id="rId14" Type="http://schemas.openxmlformats.org/officeDocument/2006/relationships/hyperlink" Target="http://www.corestandards.org/ELA-Literacy/CCRA/W/6/"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Wang</dc:creator>
  <cp:keywords/>
  <dc:description/>
  <cp:lastModifiedBy>Marks, Jamie L</cp:lastModifiedBy>
  <cp:revision>2</cp:revision>
  <dcterms:created xsi:type="dcterms:W3CDTF">2015-04-22T19:46:00Z</dcterms:created>
  <dcterms:modified xsi:type="dcterms:W3CDTF">2015-04-22T19:46:00Z</dcterms:modified>
</cp:coreProperties>
</file>