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F9103" w14:textId="77777777" w:rsidR="00FC52B0" w:rsidRDefault="00FC52B0" w:rsidP="004B48CE"/>
    <w:p w14:paraId="79CB1174" w14:textId="77777777" w:rsidR="00FC52B0" w:rsidRPr="00E966FC" w:rsidRDefault="00FC52B0" w:rsidP="00FC52B0"/>
    <w:p w14:paraId="7E698899" w14:textId="77777777" w:rsidR="00FC52B0" w:rsidRPr="00E966FC" w:rsidRDefault="00FC52B0" w:rsidP="00FC52B0">
      <w:pPr>
        <w:rPr>
          <w:rFonts w:ascii="Times New Roman" w:hAnsi="Times New Roman" w:cs="Times New Roman"/>
          <w:sz w:val="24"/>
          <w:szCs w:val="24"/>
        </w:rPr>
      </w:pPr>
    </w:p>
    <w:p w14:paraId="31AA405B" w14:textId="511536C1" w:rsidR="00FC52B0" w:rsidRPr="00E966FC" w:rsidRDefault="008A64C8" w:rsidP="00FC52B0">
      <w:pPr>
        <w:pStyle w:val="Heading1"/>
        <w:rPr>
          <w:rFonts w:cs="Times New Roman"/>
          <w:szCs w:val="24"/>
        </w:rPr>
      </w:pPr>
      <w:r>
        <w:rPr>
          <w:rFonts w:cs="Times New Roman"/>
          <w:szCs w:val="24"/>
        </w:rPr>
        <w:t xml:space="preserve">From Fidelity to Integrity: </w:t>
      </w:r>
      <w:r w:rsidR="00FC52B0">
        <w:rPr>
          <w:rFonts w:cs="Times New Roman"/>
          <w:szCs w:val="24"/>
        </w:rPr>
        <w:t>Navigating</w:t>
      </w:r>
      <w:r w:rsidR="00FC52B0" w:rsidRPr="00E966FC">
        <w:rPr>
          <w:rFonts w:cs="Times New Roman"/>
          <w:szCs w:val="24"/>
        </w:rPr>
        <w:t xml:space="preserve"> Flexibility in </w:t>
      </w:r>
      <w:r w:rsidR="00FC52B0">
        <w:rPr>
          <w:rFonts w:cs="Times New Roman"/>
          <w:szCs w:val="24"/>
        </w:rPr>
        <w:t>Scaling Up a Statewide Initiative</w:t>
      </w:r>
    </w:p>
    <w:p w14:paraId="6B73B6C0" w14:textId="77777777" w:rsidR="00FC52B0" w:rsidRDefault="00FC52B0" w:rsidP="00FC52B0">
      <w:pPr>
        <w:rPr>
          <w:rFonts w:ascii="Times New Roman" w:hAnsi="Times New Roman" w:cs="Times New Roman"/>
          <w:sz w:val="24"/>
          <w:szCs w:val="24"/>
        </w:rPr>
      </w:pPr>
    </w:p>
    <w:p w14:paraId="5136DFD5" w14:textId="77777777" w:rsidR="00FC52B0" w:rsidRPr="00E966FC" w:rsidRDefault="00FC52B0" w:rsidP="00FC52B0">
      <w:pPr>
        <w:rPr>
          <w:rFonts w:ascii="Times New Roman" w:hAnsi="Times New Roman" w:cs="Times New Roman"/>
          <w:sz w:val="24"/>
          <w:szCs w:val="24"/>
        </w:rPr>
      </w:pPr>
    </w:p>
    <w:p w14:paraId="4135C06D" w14:textId="77777777" w:rsidR="00FC52B0" w:rsidRPr="00E966FC" w:rsidRDefault="00FC52B0" w:rsidP="00FC52B0">
      <w:pPr>
        <w:jc w:val="center"/>
        <w:rPr>
          <w:rFonts w:ascii="Times New Roman" w:hAnsi="Times New Roman" w:cs="Times New Roman"/>
          <w:sz w:val="24"/>
          <w:szCs w:val="24"/>
        </w:rPr>
      </w:pPr>
      <w:r w:rsidRPr="00E966FC">
        <w:rPr>
          <w:rFonts w:ascii="Times New Roman" w:hAnsi="Times New Roman" w:cs="Times New Roman"/>
          <w:sz w:val="24"/>
          <w:szCs w:val="24"/>
        </w:rPr>
        <w:t>Marisa Cannata</w:t>
      </w:r>
    </w:p>
    <w:p w14:paraId="6B0D1436" w14:textId="663467E0" w:rsidR="00FC52B0" w:rsidRDefault="00FC52B0" w:rsidP="00FC52B0">
      <w:pPr>
        <w:jc w:val="center"/>
        <w:rPr>
          <w:rFonts w:ascii="Times New Roman" w:hAnsi="Times New Roman" w:cs="Times New Roman"/>
          <w:sz w:val="24"/>
          <w:szCs w:val="24"/>
        </w:rPr>
      </w:pPr>
      <w:r w:rsidRPr="00E966FC">
        <w:rPr>
          <w:rFonts w:ascii="Times New Roman" w:hAnsi="Times New Roman" w:cs="Times New Roman"/>
          <w:sz w:val="24"/>
          <w:szCs w:val="24"/>
        </w:rPr>
        <w:t>Mollie Rubin</w:t>
      </w:r>
    </w:p>
    <w:p w14:paraId="73C803FA" w14:textId="77777777" w:rsidR="00D64FCE" w:rsidRPr="00E966FC" w:rsidRDefault="00D64FCE" w:rsidP="00D64FCE">
      <w:pPr>
        <w:jc w:val="center"/>
        <w:rPr>
          <w:rFonts w:ascii="Times New Roman" w:hAnsi="Times New Roman" w:cs="Times New Roman"/>
          <w:sz w:val="24"/>
          <w:szCs w:val="24"/>
        </w:rPr>
      </w:pPr>
      <w:r w:rsidRPr="00E966FC">
        <w:rPr>
          <w:rFonts w:ascii="Times New Roman" w:hAnsi="Times New Roman" w:cs="Times New Roman"/>
          <w:sz w:val="24"/>
          <w:szCs w:val="24"/>
        </w:rPr>
        <w:t>Michael Neel</w:t>
      </w:r>
    </w:p>
    <w:p w14:paraId="0381F3D1" w14:textId="2AA231DC" w:rsidR="00D64FCE" w:rsidRPr="00E966FC" w:rsidRDefault="00D64FCE" w:rsidP="00FC52B0">
      <w:pPr>
        <w:jc w:val="center"/>
        <w:rPr>
          <w:rFonts w:ascii="Times New Roman" w:hAnsi="Times New Roman" w:cs="Times New Roman"/>
          <w:sz w:val="24"/>
          <w:szCs w:val="24"/>
        </w:rPr>
      </w:pPr>
    </w:p>
    <w:p w14:paraId="6FCD4F9B" w14:textId="77777777" w:rsidR="00FC52B0" w:rsidRPr="00E966FC" w:rsidRDefault="00FC52B0" w:rsidP="00FC52B0">
      <w:pPr>
        <w:jc w:val="center"/>
        <w:rPr>
          <w:rFonts w:ascii="Times New Roman" w:hAnsi="Times New Roman" w:cs="Times New Roman"/>
          <w:sz w:val="24"/>
          <w:szCs w:val="24"/>
        </w:rPr>
      </w:pPr>
      <w:r w:rsidRPr="00E966FC">
        <w:rPr>
          <w:rFonts w:ascii="Times New Roman" w:hAnsi="Times New Roman" w:cs="Times New Roman"/>
          <w:sz w:val="24"/>
          <w:szCs w:val="24"/>
        </w:rPr>
        <w:t>Vanderbilt University</w:t>
      </w:r>
    </w:p>
    <w:p w14:paraId="3273CE0B" w14:textId="77777777" w:rsidR="00FC52B0" w:rsidRPr="00E966FC" w:rsidRDefault="00FC52B0" w:rsidP="00FC52B0">
      <w:pPr>
        <w:jc w:val="center"/>
        <w:rPr>
          <w:rFonts w:ascii="Times New Roman" w:hAnsi="Times New Roman" w:cs="Times New Roman"/>
          <w:sz w:val="24"/>
          <w:szCs w:val="24"/>
        </w:rPr>
      </w:pPr>
    </w:p>
    <w:p w14:paraId="1FB442A8" w14:textId="77777777" w:rsidR="00FC52B0" w:rsidRDefault="00FC52B0" w:rsidP="00FC52B0">
      <w:pPr>
        <w:rPr>
          <w:rFonts w:ascii="Times New Roman" w:hAnsi="Times New Roman" w:cs="Times New Roman"/>
          <w:sz w:val="24"/>
          <w:szCs w:val="24"/>
        </w:rPr>
      </w:pPr>
    </w:p>
    <w:p w14:paraId="616DE585" w14:textId="77777777" w:rsidR="00FC52B0" w:rsidRPr="00E966FC" w:rsidRDefault="00FC52B0" w:rsidP="00FC52B0">
      <w:pPr>
        <w:jc w:val="center"/>
        <w:rPr>
          <w:rFonts w:ascii="Times New Roman" w:hAnsi="Times New Roman" w:cs="Times New Roman"/>
          <w:sz w:val="24"/>
          <w:szCs w:val="24"/>
        </w:rPr>
      </w:pPr>
    </w:p>
    <w:p w14:paraId="500B0BE3" w14:textId="77777777" w:rsidR="00FC52B0" w:rsidRPr="00E966FC" w:rsidRDefault="00FC52B0" w:rsidP="00FC52B0">
      <w:pPr>
        <w:jc w:val="center"/>
        <w:rPr>
          <w:rFonts w:ascii="Times New Roman" w:hAnsi="Times New Roman" w:cs="Times New Roman"/>
          <w:sz w:val="24"/>
          <w:szCs w:val="24"/>
        </w:rPr>
      </w:pPr>
    </w:p>
    <w:p w14:paraId="26001DF3" w14:textId="77777777" w:rsidR="00FC52B0" w:rsidRPr="00E966FC" w:rsidRDefault="00FC52B0" w:rsidP="00FC52B0">
      <w:pPr>
        <w:jc w:val="center"/>
        <w:rPr>
          <w:rFonts w:ascii="Times New Roman" w:hAnsi="Times New Roman" w:cs="Times New Roman"/>
          <w:sz w:val="24"/>
          <w:szCs w:val="24"/>
        </w:rPr>
      </w:pPr>
    </w:p>
    <w:p w14:paraId="6D89AC12" w14:textId="77777777" w:rsidR="00FC52B0" w:rsidRPr="00E966FC" w:rsidRDefault="00FC52B0" w:rsidP="00FC52B0">
      <w:pPr>
        <w:jc w:val="center"/>
        <w:rPr>
          <w:rFonts w:ascii="Times New Roman" w:hAnsi="Times New Roman" w:cs="Times New Roman"/>
          <w:sz w:val="24"/>
          <w:szCs w:val="24"/>
        </w:rPr>
      </w:pPr>
    </w:p>
    <w:p w14:paraId="559B229A" w14:textId="77777777" w:rsidR="00FC52B0" w:rsidRPr="00E966FC" w:rsidRDefault="00FC52B0" w:rsidP="00FC52B0">
      <w:pPr>
        <w:jc w:val="center"/>
        <w:rPr>
          <w:rFonts w:ascii="Times New Roman" w:eastAsia="Times New Roman" w:hAnsi="Times New Roman" w:cs="Times New Roman"/>
          <w:sz w:val="24"/>
          <w:szCs w:val="24"/>
        </w:rPr>
      </w:pPr>
      <w:r w:rsidRPr="00E966FC">
        <w:rPr>
          <w:rFonts w:ascii="Times New Roman" w:eastAsia="Times New Roman" w:hAnsi="Times New Roman" w:cs="Times New Roman"/>
          <w:sz w:val="24"/>
          <w:szCs w:val="24"/>
        </w:rPr>
        <w:t xml:space="preserve">Acknowledgment: The research reported here was supported by the Institute of Education Sciences, U.S. Department of Education, through </w:t>
      </w:r>
      <w:r w:rsidRPr="00DC6C56">
        <w:rPr>
          <w:rFonts w:ascii="Times New Roman" w:eastAsia="Times New Roman" w:hAnsi="Times New Roman" w:cs="Times New Roman"/>
          <w:sz w:val="24"/>
          <w:szCs w:val="24"/>
        </w:rPr>
        <w:t xml:space="preserve">Grant </w:t>
      </w:r>
      <w:r w:rsidRPr="00DC6C56">
        <w:rPr>
          <w:rFonts w:ascii="Times New Roman" w:hAnsi="Times New Roman" w:cs="Times New Roman"/>
          <w:sz w:val="24"/>
          <w:szCs w:val="24"/>
        </w:rPr>
        <w:t>R305E150005</w:t>
      </w:r>
      <w:r w:rsidRPr="00E966FC">
        <w:rPr>
          <w:rFonts w:ascii="Times New Roman" w:eastAsia="Times New Roman" w:hAnsi="Times New Roman" w:cs="Times New Roman"/>
          <w:sz w:val="24"/>
          <w:szCs w:val="24"/>
        </w:rPr>
        <w:t>. The opinions expressed are those of the authors and do not represent views of the Institute or the U.S. Department of Education.</w:t>
      </w:r>
    </w:p>
    <w:p w14:paraId="3B8B55B9" w14:textId="77777777" w:rsidR="00FC52B0" w:rsidRPr="00E966FC" w:rsidRDefault="00FC52B0" w:rsidP="00FC52B0">
      <w:pPr>
        <w:spacing w:after="120" w:line="240" w:lineRule="auto"/>
        <w:ind w:firstLine="720"/>
        <w:rPr>
          <w:rFonts w:ascii="Times New Roman" w:hAnsi="Times New Roman" w:cs="Times New Roman"/>
          <w:sz w:val="24"/>
          <w:szCs w:val="24"/>
        </w:rPr>
      </w:pPr>
    </w:p>
    <w:p w14:paraId="53395169" w14:textId="0AADF9B9" w:rsidR="00FC52B0" w:rsidRDefault="00FC52B0" w:rsidP="004B48CE"/>
    <w:p w14:paraId="4F51F217" w14:textId="77777777" w:rsidR="004B48CE" w:rsidRDefault="004B48CE" w:rsidP="004B48CE"/>
    <w:p w14:paraId="68B6610B" w14:textId="2650CCEC" w:rsidR="003357D3" w:rsidRDefault="003357D3" w:rsidP="003357D3"/>
    <w:p w14:paraId="04D238CA" w14:textId="7BB1B13F" w:rsidR="00377B36" w:rsidRDefault="00377B36" w:rsidP="003357D3"/>
    <w:p w14:paraId="6AE9BD1D" w14:textId="77777777" w:rsidR="00377B36" w:rsidRDefault="00377B36" w:rsidP="003357D3"/>
    <w:p w14:paraId="7A85AE23" w14:textId="77777777" w:rsidR="003357D3" w:rsidRPr="003357D3" w:rsidRDefault="003357D3" w:rsidP="003357D3"/>
    <w:p w14:paraId="3422F036" w14:textId="77777777" w:rsidR="003B50F6" w:rsidRPr="00E966FC" w:rsidRDefault="003B50F6" w:rsidP="003B50F6">
      <w:pPr>
        <w:pStyle w:val="Heading1"/>
        <w:rPr>
          <w:rFonts w:cs="Times New Roman"/>
          <w:szCs w:val="24"/>
        </w:rPr>
      </w:pPr>
      <w:r>
        <w:rPr>
          <w:rFonts w:cs="Times New Roman"/>
          <w:szCs w:val="24"/>
        </w:rPr>
        <w:lastRenderedPageBreak/>
        <w:t xml:space="preserve">From </w:t>
      </w:r>
      <w:r w:rsidRPr="00E966FC">
        <w:rPr>
          <w:rFonts w:cs="Times New Roman"/>
          <w:szCs w:val="24"/>
        </w:rPr>
        <w:t>Fidelity</w:t>
      </w:r>
      <w:r>
        <w:rPr>
          <w:rFonts w:cs="Times New Roman"/>
          <w:szCs w:val="24"/>
        </w:rPr>
        <w:t xml:space="preserve"> to Integrity: Navigating</w:t>
      </w:r>
      <w:r w:rsidRPr="00E966FC">
        <w:rPr>
          <w:rFonts w:cs="Times New Roman"/>
          <w:szCs w:val="24"/>
        </w:rPr>
        <w:t xml:space="preserve"> Flexibility in </w:t>
      </w:r>
      <w:r>
        <w:rPr>
          <w:rFonts w:cs="Times New Roman"/>
          <w:szCs w:val="24"/>
        </w:rPr>
        <w:t>Scaling Up a Statewide Initiative</w:t>
      </w:r>
    </w:p>
    <w:p w14:paraId="52F0A788" w14:textId="77777777" w:rsidR="003B50F6" w:rsidRDefault="003B50F6" w:rsidP="003B50F6"/>
    <w:p w14:paraId="7557F5AD" w14:textId="77777777" w:rsidR="003B50F6" w:rsidRDefault="003B50F6" w:rsidP="003B50F6">
      <w:pPr>
        <w:jc w:val="center"/>
        <w:rPr>
          <w:rFonts w:ascii="Times New Roman" w:hAnsi="Times New Roman" w:cs="Times New Roman"/>
          <w:sz w:val="24"/>
          <w:szCs w:val="24"/>
        </w:rPr>
      </w:pPr>
      <w:r w:rsidRPr="001E216C">
        <w:rPr>
          <w:rFonts w:ascii="Times New Roman" w:hAnsi="Times New Roman" w:cs="Times New Roman"/>
          <w:sz w:val="24"/>
          <w:szCs w:val="24"/>
        </w:rPr>
        <w:t>Abstract</w:t>
      </w:r>
    </w:p>
    <w:p w14:paraId="4A78F5EB" w14:textId="77777777" w:rsidR="003B50F6" w:rsidRPr="001E216C" w:rsidRDefault="003B50F6" w:rsidP="003B50F6">
      <w:pPr>
        <w:jc w:val="center"/>
        <w:rPr>
          <w:rFonts w:ascii="Times New Roman" w:hAnsi="Times New Roman" w:cs="Times New Roman"/>
          <w:sz w:val="24"/>
          <w:szCs w:val="24"/>
        </w:rPr>
      </w:pPr>
    </w:p>
    <w:p w14:paraId="1D7F0CD1" w14:textId="7883BAA9" w:rsidR="003B50F6" w:rsidRPr="001E216C" w:rsidRDefault="003B50F6" w:rsidP="003B50F6">
      <w:pPr>
        <w:spacing w:line="480" w:lineRule="auto"/>
        <w:rPr>
          <w:rFonts w:ascii="Times New Roman" w:hAnsi="Times New Roman" w:cs="Times New Roman"/>
          <w:sz w:val="24"/>
        </w:rPr>
      </w:pPr>
      <w:r w:rsidRPr="001E216C">
        <w:rPr>
          <w:rFonts w:ascii="Times New Roman" w:hAnsi="Times New Roman" w:cs="Times New Roman"/>
          <w:sz w:val="24"/>
          <w:szCs w:val="24"/>
        </w:rPr>
        <w:t xml:space="preserve">This paper is a case study of how educators made sense of the core ideas of a new statewide initiative intentionally designed to foster local flexibility. </w:t>
      </w:r>
      <w:r>
        <w:rPr>
          <w:rFonts w:ascii="Times New Roman" w:hAnsi="Times New Roman" w:cs="Times New Roman"/>
          <w:sz w:val="24"/>
          <w:szCs w:val="24"/>
        </w:rPr>
        <w:t>W</w:t>
      </w:r>
      <w:r w:rsidRPr="001E216C">
        <w:rPr>
          <w:rFonts w:ascii="Times New Roman" w:hAnsi="Times New Roman" w:cs="Times New Roman"/>
          <w:sz w:val="24"/>
          <w:szCs w:val="24"/>
        </w:rPr>
        <w:t xml:space="preserve">e trace the initiative’s core elements through 1) </w:t>
      </w:r>
      <w:r>
        <w:rPr>
          <w:rFonts w:ascii="Times New Roman" w:hAnsi="Times New Roman" w:cs="Times New Roman"/>
          <w:sz w:val="24"/>
          <w:szCs w:val="24"/>
        </w:rPr>
        <w:t xml:space="preserve">communication </w:t>
      </w:r>
      <w:r w:rsidRPr="001E216C">
        <w:rPr>
          <w:rFonts w:ascii="Times New Roman" w:hAnsi="Times New Roman" w:cs="Times New Roman"/>
          <w:sz w:val="24"/>
          <w:szCs w:val="24"/>
        </w:rPr>
        <w:t xml:space="preserve">materials, 2) school principals’ understandings of the initiative and reasons for </w:t>
      </w:r>
      <w:r>
        <w:rPr>
          <w:rFonts w:ascii="Times New Roman" w:hAnsi="Times New Roman" w:cs="Times New Roman"/>
          <w:sz w:val="24"/>
          <w:szCs w:val="24"/>
        </w:rPr>
        <w:t>participation</w:t>
      </w:r>
      <w:r w:rsidRPr="001E216C">
        <w:rPr>
          <w:rFonts w:ascii="Times New Roman" w:hAnsi="Times New Roman" w:cs="Times New Roman"/>
          <w:sz w:val="24"/>
          <w:szCs w:val="24"/>
        </w:rPr>
        <w:t xml:space="preserve">, and 3) teachers’ understandings of what the initiative required of them. Using interviews from principals and teachers, this paper sheds light on tensions between providing flexibility and ensuring integrity to core components. Overall, our findings suggest that while principals understood the core elements of the initiative, </w:t>
      </w:r>
      <w:r w:rsidRPr="001E216C">
        <w:rPr>
          <w:rFonts w:ascii="Times New Roman" w:hAnsi="Times New Roman" w:cs="Times New Roman"/>
          <w:sz w:val="24"/>
        </w:rPr>
        <w:t xml:space="preserve">some elements were pushed to the front and others were pushed to the back. </w:t>
      </w:r>
    </w:p>
    <w:p w14:paraId="6CBE58AE" w14:textId="77777777" w:rsidR="003B50F6" w:rsidRDefault="003B50F6" w:rsidP="003B50F6">
      <w:pPr>
        <w:pStyle w:val="Heading1"/>
        <w:rPr>
          <w:rFonts w:cs="Times New Roman"/>
          <w:szCs w:val="24"/>
        </w:rPr>
        <w:sectPr w:rsidR="003B50F6">
          <w:headerReference w:type="default" r:id="rId8"/>
          <w:pgSz w:w="12240" w:h="15840"/>
          <w:pgMar w:top="1440" w:right="1440" w:bottom="1440" w:left="1440" w:header="720" w:footer="720" w:gutter="0"/>
          <w:cols w:space="720"/>
          <w:docGrid w:linePitch="360"/>
        </w:sectPr>
      </w:pPr>
    </w:p>
    <w:p w14:paraId="4A626A84" w14:textId="77777777" w:rsidR="003B50F6" w:rsidRPr="00E966FC" w:rsidRDefault="003B50F6" w:rsidP="003B50F6">
      <w:pPr>
        <w:pStyle w:val="Heading1"/>
        <w:rPr>
          <w:rFonts w:cs="Times New Roman"/>
          <w:szCs w:val="24"/>
        </w:rPr>
      </w:pPr>
      <w:r>
        <w:rPr>
          <w:rFonts w:cs="Times New Roman"/>
          <w:szCs w:val="24"/>
        </w:rPr>
        <w:lastRenderedPageBreak/>
        <w:t xml:space="preserve">From </w:t>
      </w:r>
      <w:r w:rsidRPr="00E966FC">
        <w:rPr>
          <w:rFonts w:cs="Times New Roman"/>
          <w:szCs w:val="24"/>
        </w:rPr>
        <w:t>Fidelity</w:t>
      </w:r>
      <w:r>
        <w:rPr>
          <w:rFonts w:cs="Times New Roman"/>
          <w:szCs w:val="24"/>
        </w:rPr>
        <w:t xml:space="preserve"> to Integrity: Navigating</w:t>
      </w:r>
      <w:r w:rsidRPr="00E966FC">
        <w:rPr>
          <w:rFonts w:cs="Times New Roman"/>
          <w:szCs w:val="24"/>
        </w:rPr>
        <w:t xml:space="preserve"> Flexibility in </w:t>
      </w:r>
      <w:r>
        <w:rPr>
          <w:rFonts w:cs="Times New Roman"/>
          <w:szCs w:val="24"/>
        </w:rPr>
        <w:t>Scaling Up a Statewide Initiative</w:t>
      </w:r>
    </w:p>
    <w:p w14:paraId="3C9D1F26" w14:textId="77777777" w:rsidR="003B50F6" w:rsidRDefault="003B50F6" w:rsidP="003B50F6"/>
    <w:p w14:paraId="72C0BC6F" w14:textId="0B2361EC" w:rsidR="003B50F6" w:rsidRDefault="003B50F6" w:rsidP="003B50F6">
      <w:pPr>
        <w:jc w:val="center"/>
        <w:rPr>
          <w:rFonts w:ascii="Times New Roman" w:hAnsi="Times New Roman" w:cs="Times New Roman"/>
          <w:sz w:val="24"/>
          <w:szCs w:val="24"/>
        </w:rPr>
      </w:pPr>
      <w:r>
        <w:rPr>
          <w:rFonts w:ascii="Times New Roman" w:hAnsi="Times New Roman" w:cs="Times New Roman"/>
          <w:sz w:val="24"/>
          <w:szCs w:val="24"/>
        </w:rPr>
        <w:t>Author Biographies</w:t>
      </w:r>
    </w:p>
    <w:p w14:paraId="67705FF7" w14:textId="73FCCFA3" w:rsidR="003B50F6" w:rsidRDefault="003B50F6" w:rsidP="003B50F6">
      <w:pPr>
        <w:jc w:val="center"/>
        <w:rPr>
          <w:rFonts w:ascii="Times New Roman" w:hAnsi="Times New Roman" w:cs="Times New Roman"/>
          <w:sz w:val="24"/>
          <w:szCs w:val="24"/>
        </w:rPr>
      </w:pPr>
    </w:p>
    <w:p w14:paraId="44B69AF3" w14:textId="73F48D26" w:rsidR="003B50F6" w:rsidRDefault="003B50F6" w:rsidP="00C45A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Marisa Cannata is an </w:t>
      </w:r>
      <w:r w:rsidR="0004682F">
        <w:rPr>
          <w:rFonts w:ascii="Times New Roman" w:hAnsi="Times New Roman" w:cs="Times New Roman"/>
          <w:sz w:val="24"/>
          <w:szCs w:val="24"/>
        </w:rPr>
        <w:t>Associate P</w:t>
      </w:r>
      <w:r>
        <w:rPr>
          <w:rFonts w:ascii="Times New Roman" w:hAnsi="Times New Roman" w:cs="Times New Roman"/>
          <w:sz w:val="24"/>
          <w:szCs w:val="24"/>
        </w:rPr>
        <w:t>rofessor of the practice of educational reform at Peabody College of Education and Human Development</w:t>
      </w:r>
      <w:r w:rsidR="0004682F">
        <w:rPr>
          <w:rFonts w:ascii="Times New Roman" w:hAnsi="Times New Roman" w:cs="Times New Roman"/>
          <w:sz w:val="24"/>
          <w:szCs w:val="24"/>
        </w:rPr>
        <w:t>,</w:t>
      </w:r>
      <w:r>
        <w:rPr>
          <w:rFonts w:ascii="Times New Roman" w:hAnsi="Times New Roman" w:cs="Times New Roman"/>
          <w:sz w:val="24"/>
          <w:szCs w:val="24"/>
        </w:rPr>
        <w:t xml:space="preserve"> Vanderbilt University. Her research focuses on the organizational and social conditions of teachers’ work</w:t>
      </w:r>
      <w:r w:rsidR="0004682F">
        <w:rPr>
          <w:rFonts w:ascii="Times New Roman" w:hAnsi="Times New Roman" w:cs="Times New Roman"/>
          <w:sz w:val="24"/>
          <w:szCs w:val="24"/>
        </w:rPr>
        <w:t>, including teacher policy, professional learning, and implementation of school reform</w:t>
      </w:r>
      <w:r>
        <w:rPr>
          <w:rFonts w:ascii="Times New Roman" w:hAnsi="Times New Roman" w:cs="Times New Roman"/>
          <w:sz w:val="24"/>
          <w:szCs w:val="24"/>
        </w:rPr>
        <w:t>.</w:t>
      </w:r>
    </w:p>
    <w:p w14:paraId="300A5CE0" w14:textId="30D61CDD" w:rsidR="003B50F6" w:rsidRDefault="003B50F6" w:rsidP="00C45AA1">
      <w:pPr>
        <w:spacing w:after="0" w:line="240" w:lineRule="auto"/>
        <w:rPr>
          <w:rFonts w:ascii="Times New Roman" w:hAnsi="Times New Roman" w:cs="Times New Roman"/>
          <w:sz w:val="24"/>
          <w:szCs w:val="24"/>
        </w:rPr>
      </w:pPr>
    </w:p>
    <w:p w14:paraId="13AF1E27" w14:textId="01F28A3E" w:rsidR="0004682F" w:rsidRPr="0004682F" w:rsidRDefault="003B50F6" w:rsidP="00C45AA1">
      <w:pPr>
        <w:shd w:val="clear" w:color="auto" w:fill="FFFFFF"/>
        <w:spacing w:after="0" w:line="240" w:lineRule="auto"/>
        <w:rPr>
          <w:rFonts w:ascii="Times New Roman" w:hAnsi="Times New Roman" w:cs="Times New Roman"/>
          <w:sz w:val="24"/>
          <w:szCs w:val="24"/>
        </w:rPr>
      </w:pPr>
      <w:r w:rsidRPr="0004682F">
        <w:rPr>
          <w:rFonts w:ascii="Times New Roman" w:hAnsi="Times New Roman" w:cs="Times New Roman"/>
          <w:sz w:val="24"/>
          <w:szCs w:val="24"/>
        </w:rPr>
        <w:t xml:space="preserve">Mollie </w:t>
      </w:r>
      <w:r w:rsidR="0004682F" w:rsidRPr="0004682F">
        <w:rPr>
          <w:rFonts w:ascii="Times New Roman" w:hAnsi="Times New Roman" w:cs="Times New Roman"/>
          <w:sz w:val="24"/>
          <w:szCs w:val="24"/>
        </w:rPr>
        <w:t>Rubin is a Research Assistant Professor in the Department of Leadership, Policy, and Organizations at Peabody College, Vanderbilt University. Dr. Rubin’s research is focused on improvement of K-12 public education, chiefly the intersection of education policy and the organizational contexts in which reform efforts occur. She is particularly interested in the topics of program implementati</w:t>
      </w:r>
      <w:bookmarkStart w:id="0" w:name="_GoBack"/>
      <w:bookmarkEnd w:id="0"/>
      <w:r w:rsidR="0004682F" w:rsidRPr="0004682F">
        <w:rPr>
          <w:rFonts w:ascii="Times New Roman" w:hAnsi="Times New Roman" w:cs="Times New Roman"/>
          <w:sz w:val="24"/>
          <w:szCs w:val="24"/>
        </w:rPr>
        <w:t xml:space="preserve">on and evaluation, professional learning, and the study of school and district leadership. </w:t>
      </w:r>
    </w:p>
    <w:p w14:paraId="211E14D7" w14:textId="172FC474" w:rsidR="003B50F6" w:rsidRDefault="003B50F6" w:rsidP="00C45AA1">
      <w:pPr>
        <w:spacing w:after="0" w:line="240" w:lineRule="auto"/>
        <w:rPr>
          <w:rFonts w:ascii="Times New Roman" w:hAnsi="Times New Roman" w:cs="Times New Roman"/>
          <w:sz w:val="24"/>
          <w:szCs w:val="24"/>
        </w:rPr>
      </w:pPr>
    </w:p>
    <w:p w14:paraId="74286CC0" w14:textId="01D33824" w:rsidR="003B50F6" w:rsidRPr="003D2780" w:rsidRDefault="003B50F6" w:rsidP="00C45AA1">
      <w:pPr>
        <w:spacing w:after="0" w:line="240" w:lineRule="auto"/>
        <w:rPr>
          <w:rFonts w:ascii="Times New Roman" w:hAnsi="Times New Roman" w:cs="Times New Roman"/>
          <w:sz w:val="24"/>
          <w:szCs w:val="24"/>
        </w:rPr>
        <w:sectPr w:rsidR="003B50F6" w:rsidRPr="003D2780">
          <w:pgSz w:w="12240" w:h="15840"/>
          <w:pgMar w:top="1440" w:right="1440" w:bottom="1440" w:left="1440" w:header="720" w:footer="720" w:gutter="0"/>
          <w:cols w:space="720"/>
          <w:docGrid w:linePitch="360"/>
        </w:sectPr>
      </w:pPr>
      <w:r w:rsidRPr="003D2780">
        <w:rPr>
          <w:rFonts w:ascii="Times New Roman" w:hAnsi="Times New Roman" w:cs="Times New Roman"/>
          <w:sz w:val="24"/>
          <w:szCs w:val="24"/>
        </w:rPr>
        <w:t>Michael Neel</w:t>
      </w:r>
      <w:r w:rsidR="003D2780" w:rsidRPr="003D2780">
        <w:rPr>
          <w:rFonts w:ascii="Times New Roman" w:eastAsia="Times New Roman" w:hAnsi="Times New Roman" w:cs="Times New Roman"/>
          <w:color w:val="222222"/>
          <w:sz w:val="24"/>
          <w:szCs w:val="24"/>
          <w:shd w:val="clear" w:color="auto" w:fill="FFFFFF"/>
        </w:rPr>
        <w:t xml:space="preserve"> is a Lecturer in the Department of Leadership, Policy, and Organizations </w:t>
      </w:r>
      <w:r w:rsidR="003D2780" w:rsidRPr="003D2780">
        <w:rPr>
          <w:rFonts w:ascii="Times New Roman" w:eastAsia="Times New Roman" w:hAnsi="Times New Roman" w:cs="Times New Roman"/>
          <w:sz w:val="24"/>
          <w:szCs w:val="24"/>
        </w:rPr>
        <w:t>at Peabody College, Vanderbilt University</w:t>
      </w:r>
      <w:r w:rsidR="003D2780" w:rsidRPr="003D2780">
        <w:rPr>
          <w:rFonts w:ascii="Times New Roman" w:eastAsia="Times New Roman" w:hAnsi="Times New Roman" w:cs="Times New Roman"/>
          <w:color w:val="222222"/>
          <w:sz w:val="24"/>
          <w:szCs w:val="24"/>
          <w:shd w:val="clear" w:color="auto" w:fill="FFFFFF"/>
        </w:rPr>
        <w:t>. His teaching and scholarly interests focus on professional learning and on the intersection of policy and practice in learning settings. </w:t>
      </w:r>
    </w:p>
    <w:p w14:paraId="2219FDAE" w14:textId="45C6BC09" w:rsidR="003A0574" w:rsidRPr="00E966FC" w:rsidRDefault="008A64C8" w:rsidP="003A0574">
      <w:pPr>
        <w:pStyle w:val="Heading1"/>
        <w:rPr>
          <w:rFonts w:cs="Times New Roman"/>
          <w:szCs w:val="24"/>
        </w:rPr>
      </w:pPr>
      <w:r>
        <w:rPr>
          <w:rFonts w:cs="Times New Roman"/>
          <w:szCs w:val="24"/>
        </w:rPr>
        <w:lastRenderedPageBreak/>
        <w:t xml:space="preserve">From </w:t>
      </w:r>
      <w:r w:rsidR="003A0574" w:rsidRPr="00E966FC">
        <w:rPr>
          <w:rFonts w:cs="Times New Roman"/>
          <w:szCs w:val="24"/>
        </w:rPr>
        <w:t>Fidelity</w:t>
      </w:r>
      <w:r>
        <w:rPr>
          <w:rFonts w:cs="Times New Roman"/>
          <w:szCs w:val="24"/>
        </w:rPr>
        <w:t xml:space="preserve"> to Integrity</w:t>
      </w:r>
      <w:r w:rsidR="00454C0C">
        <w:rPr>
          <w:rFonts w:cs="Times New Roman"/>
          <w:szCs w:val="24"/>
        </w:rPr>
        <w:t xml:space="preserve">: </w:t>
      </w:r>
      <w:r>
        <w:rPr>
          <w:rFonts w:cs="Times New Roman"/>
          <w:szCs w:val="24"/>
        </w:rPr>
        <w:t>Navigating</w:t>
      </w:r>
      <w:r w:rsidRPr="00E966FC">
        <w:rPr>
          <w:rFonts w:cs="Times New Roman"/>
          <w:szCs w:val="24"/>
        </w:rPr>
        <w:t xml:space="preserve"> Flexibility </w:t>
      </w:r>
      <w:r w:rsidR="003A0574" w:rsidRPr="00E966FC">
        <w:rPr>
          <w:rFonts w:cs="Times New Roman"/>
          <w:szCs w:val="24"/>
        </w:rPr>
        <w:t xml:space="preserve">in </w:t>
      </w:r>
      <w:r w:rsidR="00F648E9">
        <w:rPr>
          <w:rFonts w:cs="Times New Roman"/>
          <w:szCs w:val="24"/>
        </w:rPr>
        <w:t>Scaling Up a Statewide Initiative</w:t>
      </w:r>
    </w:p>
    <w:p w14:paraId="5A25CAE2" w14:textId="77777777" w:rsidR="003A0574" w:rsidRPr="00E966FC" w:rsidRDefault="003A0574" w:rsidP="002675D6">
      <w:pPr>
        <w:spacing w:after="120" w:line="240" w:lineRule="auto"/>
        <w:ind w:firstLine="720"/>
        <w:rPr>
          <w:rFonts w:ascii="Times New Roman" w:hAnsi="Times New Roman" w:cs="Times New Roman"/>
          <w:sz w:val="24"/>
          <w:szCs w:val="24"/>
        </w:rPr>
      </w:pPr>
    </w:p>
    <w:p w14:paraId="06BC7D95" w14:textId="524281AF" w:rsidR="009A020E" w:rsidRDefault="00D333C0" w:rsidP="0056140D">
      <w:pPr>
        <w:spacing w:after="0" w:line="480" w:lineRule="auto"/>
        <w:ind w:firstLine="720"/>
        <w:rPr>
          <w:rFonts w:ascii="Times New Roman" w:hAnsi="Times New Roman"/>
          <w:sz w:val="24"/>
          <w:szCs w:val="24"/>
        </w:rPr>
      </w:pPr>
      <w:r>
        <w:rPr>
          <w:rFonts w:ascii="Times New Roman" w:hAnsi="Times New Roman" w:cs="Times New Roman"/>
          <w:sz w:val="24"/>
          <w:szCs w:val="24"/>
        </w:rPr>
        <w:t>Variation in local context is the</w:t>
      </w:r>
      <w:r w:rsidR="00225DF6">
        <w:rPr>
          <w:rFonts w:ascii="Times New Roman" w:hAnsi="Times New Roman" w:cs="Times New Roman"/>
          <w:sz w:val="24"/>
          <w:szCs w:val="24"/>
        </w:rPr>
        <w:t xml:space="preserve"> core challen</w:t>
      </w:r>
      <w:r>
        <w:rPr>
          <w:rFonts w:ascii="Times New Roman" w:hAnsi="Times New Roman" w:cs="Times New Roman"/>
          <w:sz w:val="24"/>
          <w:szCs w:val="24"/>
        </w:rPr>
        <w:t>ge of scaling up school reform</w:t>
      </w:r>
      <w:r w:rsidR="008E74C6">
        <w:rPr>
          <w:rFonts w:ascii="Times New Roman" w:hAnsi="Times New Roman" w:cs="Times New Roman"/>
          <w:sz w:val="24"/>
          <w:szCs w:val="24"/>
        </w:rPr>
        <w:t>s</w:t>
      </w:r>
      <w:r w:rsidR="00277B4E">
        <w:rPr>
          <w:rFonts w:ascii="Times New Roman" w:hAnsi="Times New Roman" w:cs="Times New Roman"/>
          <w:sz w:val="24"/>
          <w:szCs w:val="24"/>
        </w:rPr>
        <w:t>, w</w:t>
      </w:r>
      <w:r>
        <w:rPr>
          <w:rFonts w:ascii="Times New Roman" w:hAnsi="Times New Roman" w:cs="Times New Roman"/>
          <w:sz w:val="24"/>
          <w:szCs w:val="24"/>
        </w:rPr>
        <w:t xml:space="preserve">hether </w:t>
      </w:r>
      <w:r w:rsidR="00FA4F6D">
        <w:rPr>
          <w:rFonts w:ascii="Times New Roman" w:hAnsi="Times New Roman" w:cs="Times New Roman"/>
          <w:sz w:val="24"/>
          <w:szCs w:val="24"/>
        </w:rPr>
        <w:t>a</w:t>
      </w:r>
      <w:r>
        <w:rPr>
          <w:rFonts w:ascii="Times New Roman" w:hAnsi="Times New Roman" w:cs="Times New Roman"/>
          <w:sz w:val="24"/>
          <w:szCs w:val="24"/>
        </w:rPr>
        <w:t xml:space="preserve"> lack of local capacity, lack of buy-in, </w:t>
      </w:r>
      <w:r w:rsidRPr="00782D84">
        <w:rPr>
          <w:rFonts w:ascii="Times New Roman" w:hAnsi="Times New Roman" w:cs="Times New Roman"/>
          <w:sz w:val="24"/>
          <w:szCs w:val="24"/>
        </w:rPr>
        <w:t xml:space="preserve">or lack of alignment to local policies and procedures </w:t>
      </w:r>
      <w:r w:rsidR="00835B1B" w:rsidRPr="00782D84">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{"citationID":"7JJ8jVXs","properties":{"formattedCitation":"(Berends, Bodilly, and Kirby 2002; Datnow, Hubbard, and Mehan 2002; McDonald, Klein, and Riordan 2009)","plainCitation":"(Berends, Bodilly, and Kirby 2002; Datnow, Hubbard, and Mehan 2002; McDonald, Klein, and Riordan 2009)","noteIndex":0},"citationItems":[{"id":708,"uris":["http://zotero.org/groups/89714/items/SBNZSR5K"],"uri":["http://zotero.org/groups/89714/items/SBNZSR5K"],"itemData":{"id":708,"type":"book","collection-number":"MR-1498-EDU","event-place":"Santa Monica, CA","publisher":"RAND","publisher-place":"Santa Monica, CA","title":"Facing the challenges of whole-school reform: New American Schools after a decade","URL":"http://www.rand.org/pubs/research_briefs/RB8019/index1.html","author":[{"family":"Berends","given":"Mark"},{"family":"Bodilly","given":"Susan"},{"family":"Kirby","given":"Sheila Nataraj"}],"accessed":{"date-parts":[["2013",11,20]]},"issued":{"date-parts":[["2002"]]}}},{"id":31,"uris":["http://zotero.org/groups/89714/items/U6ME9CEI"],"uri":["http://zotero.org/groups/89714/items/U6ME9CEI"],"itemData":{"id":31,"type":"book","edition":"1st","ISBN":"0-415-24070-0","number-of-pages":"192","publisher":"Routledge","source":"Amazon.com","title":"Extending Educational Reform: From One School to Many","title-short":"Extending Educational Reform","author":[{"family":"Datnow","given":"Amanda"},{"family":"Hubbard","given":"Lea"},{"family":"Mehan","given":"Hugh"}],"issued":{"date-parts":[["2002",5,5]]}}},{"id":360,"uris":["http://zotero.org/groups/89714/items/UHDG3T4K"],"uri":["http://zotero.org/groups/89714/items/UHDG3T4K"],"itemData":{"id":360,"type":"book","event-place":"New York","publisher":"Teachers College Press","publisher-place":"New York","title":"Going to scale with new school designs: Reinventing high school","author":[{"family":"McDonald","given":"J.P."},{"family":"Klein","given":"E.J."},{"family":"Riordan","given":"M."}],"issued":{"date-parts":[["2009"]]}}}],"schema":"https://github.com/citation-style-language/schema/raw/master/csl-citation.json"} </w:instrText>
      </w:r>
      <w:r w:rsidR="00835B1B" w:rsidRPr="00782D84">
        <w:rPr>
          <w:rFonts w:ascii="Times New Roman" w:hAnsi="Times New Roman" w:cs="Times New Roman"/>
          <w:sz w:val="24"/>
          <w:szCs w:val="24"/>
        </w:rPr>
        <w:fldChar w:fldCharType="separate"/>
      </w:r>
      <w:r w:rsidR="00CF19F3" w:rsidRPr="00CF19F3">
        <w:rPr>
          <w:rFonts w:ascii="Times New Roman" w:hAnsi="Times New Roman" w:cs="Times New Roman"/>
          <w:sz w:val="24"/>
        </w:rPr>
        <w:t>(Berends, Bodilly, and Kirby 2002; Datnow, Hubbard, and Mehan 2002; McDonald, Klein, and Riordan 2009)</w:t>
      </w:r>
      <w:r w:rsidR="00835B1B" w:rsidRPr="00782D84">
        <w:rPr>
          <w:rFonts w:ascii="Times New Roman" w:hAnsi="Times New Roman" w:cs="Times New Roman"/>
          <w:sz w:val="24"/>
          <w:szCs w:val="24"/>
        </w:rPr>
        <w:fldChar w:fldCharType="end"/>
      </w:r>
      <w:r w:rsidR="00835B1B" w:rsidRPr="00A32AC3">
        <w:rPr>
          <w:rFonts w:ascii="Times New Roman" w:hAnsi="Times New Roman" w:cs="Times New Roman"/>
          <w:sz w:val="24"/>
          <w:szCs w:val="24"/>
        </w:rPr>
        <w:t xml:space="preserve">. </w:t>
      </w:r>
      <w:r w:rsidR="003D7E83">
        <w:rPr>
          <w:rFonts w:ascii="Times New Roman" w:hAnsi="Times New Roman" w:cs="Times New Roman"/>
          <w:sz w:val="24"/>
          <w:szCs w:val="24"/>
        </w:rPr>
        <w:t xml:space="preserve">Given this variation, adaptation has long been recognized as part of implementation and scaling reforms </w:t>
      </w:r>
      <w:r w:rsidR="00A32AC3" w:rsidRPr="00A32AC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{"citationID":"O2jzXxbt","properties":{"formattedCitation":"(Datnow and Park 2009; McLaughlin 1976)","plainCitation":"(Datnow and Park 2009; McLaughlin 1976)","noteIndex":0},"citationItems":[{"id":828,"uris":["http://zotero.org/groups/89714/items/3I428WGF"],"uri":["http://zotero.org/groups/89714/items/3I428WGF"],"itemData":{"id":828,"type":"chapter","abstract":"Co-published by Routledge for the American Educational Research Association (AERA) Educational policy continues to be of major concern. Policy debates about economic growth and national competitiveness, for example, commonly focus on the importance of human capital and a highly educated workforce. Defining the theoretical boundaries and methodological approaches of education policy research are the two primary themes of this comprehensive, AERA-sponsored Handbook.  Organized into seven sections, the Handbook focuses on (1) disciplinary foundations of educational policy, (2) methodological perspectives, (3) the policy process, (4) resources, management, and organization, (5) teaching and learning policy, (6) actors and institutions, and (7) education access and differentiation.  Drawing from multiple disciplines, the Handbook’s over one hundred authors address three central questions: What policy issues and questions have oriented current policy research? What research strategies and methods have proven most fruitful? And what issues, questions, and methods will drive future policy research? Topics such as early childhood education, school choice, access to higher education, teacher accountability, and testing and measurement cut across the 63 chapters in the volume. The politics surrounding these and other issues are objectively analyzed by authors and commentators.  Each of the seven sections concludes with two commentaries by leading scholars in the field. The first considers the current state of policy design, and the second addresses the current state of policy research.  This book is appropriate for scholars and graduate students working in the field of education policy and for the growing number of academic, government, and think-tank researchers engaged in policy research. For more information on the American Educational Research Association, please visit: http://www.aera.net/.","container-title":"Handbook of Education Policy Research","edition":"1 edition","event-place":"New York : Washington, D.C.","ISBN":"978-0-415-98992-3","language":"English","note":"00000","page":"348-361","publisher":"Routledge","publisher-place":"New York : Washington, D.C.","source":"Amazon.com","title":"Conceptualizing policy implementation: Large-scale reform in an era of complexity","editor":[{"family":"Sykes","given":"Gary"},{"family":"Schneider","given":"Barbara"},{"family":"Plank","given":"David N."}],"author":[{"family":"Datnow","given":"Amanda"},{"family":"Park","given":"Vicki"}],"issued":{"date-parts":[["2009",4,4]]}}},{"id":912,"uris":["http://zotero.org/groups/89714/items/6WN92FDW"],"uri":["http://zotero.org/groups/89714/items/6WN92FDW"],"itemData":{"id":912,"type":"article-journal","abstract":"This article discusses the implementation of classroom organization projects examined by the Rand Corporation's Change-Agent Study. (RC)","container-title":"Teachers College Record","journalAbbreviation":"Teachers College Record","note":"00286","source":"ERIC","title":"Implementation as Mutual Adaptation: Change in Classroom Organization","title-short":"Implementation as Mutual Adaptation","URL":"http://www.eric.ed.gov/ERICWebPortal/detail?accno=EJ135285","author":[{"family":"McLaughlin","given":"Milbrey Wallin"}],"accessed":{"date-parts":[["2013",6,5]]},"issued":{"date-parts":[["1976"]]}}}],"schema":"https://github.com/citation-style-language/schema/raw/master/csl-citation.json"} </w:instrText>
      </w:r>
      <w:r w:rsidR="00A32AC3" w:rsidRPr="00A32AC3">
        <w:rPr>
          <w:rFonts w:ascii="Times New Roman" w:hAnsi="Times New Roman"/>
          <w:sz w:val="24"/>
          <w:szCs w:val="24"/>
        </w:rPr>
        <w:fldChar w:fldCharType="separate"/>
      </w:r>
      <w:r w:rsidR="00FA77C3" w:rsidRPr="00FA77C3">
        <w:rPr>
          <w:rFonts w:ascii="Times New Roman" w:hAnsi="Times New Roman" w:cs="Times New Roman"/>
          <w:sz w:val="24"/>
        </w:rPr>
        <w:t>(Datnow and Park 2009; McLaughlin 1976)</w:t>
      </w:r>
      <w:r w:rsidR="00A32AC3" w:rsidRPr="00A32AC3">
        <w:rPr>
          <w:rFonts w:ascii="Times New Roman" w:hAnsi="Times New Roman"/>
          <w:sz w:val="24"/>
          <w:szCs w:val="24"/>
        </w:rPr>
        <w:fldChar w:fldCharType="end"/>
      </w:r>
      <w:r w:rsidR="00A32AC3" w:rsidRPr="00A32AC3">
        <w:rPr>
          <w:rFonts w:ascii="Times New Roman" w:hAnsi="Times New Roman"/>
          <w:sz w:val="24"/>
          <w:szCs w:val="24"/>
        </w:rPr>
        <w:t xml:space="preserve">.  </w:t>
      </w:r>
      <w:r w:rsidR="00A32AC3" w:rsidRPr="00A32AC3">
        <w:rPr>
          <w:rFonts w:ascii="Times New Roman" w:hAnsi="Times New Roman" w:cs="Times New Roman"/>
          <w:sz w:val="24"/>
          <w:szCs w:val="24"/>
        </w:rPr>
        <w:t xml:space="preserve">Adaptation is particularly important for achieving scale because innovations must be able to fit </w:t>
      </w:r>
      <w:r w:rsidR="00A111E8">
        <w:rPr>
          <w:rFonts w:ascii="Times New Roman" w:hAnsi="Times New Roman" w:cs="Times New Roman"/>
          <w:sz w:val="24"/>
          <w:szCs w:val="24"/>
        </w:rPr>
        <w:t>into varied district, school, and classroom contexts, all</w:t>
      </w:r>
      <w:r w:rsidR="00A32AC3" w:rsidRPr="00A32AC3">
        <w:rPr>
          <w:rFonts w:ascii="Times New Roman" w:hAnsi="Times New Roman" w:cs="Times New Roman"/>
          <w:sz w:val="24"/>
          <w:szCs w:val="24"/>
        </w:rPr>
        <w:t xml:space="preserve"> while coping with change, promoting ownership, building capacity, and enabling effective decision-making </w:t>
      </w:r>
      <w:r w:rsidR="00A32AC3" w:rsidRPr="00A111E8">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{"citationID":"oiH9DLp6","properties":{"formattedCitation":"(Castro, Barrera, and Martinez 2004; Clarke and Dede 2009; Cannata and Rutledge 2017; Cohen et al. 2013)","plainCitation":"(Castro, Barrera, and Martinez 2004; Clarke and Dede 2009; Cannata and Rutledge 2017; Cohen et al. 2013)","noteIndex":0},"citationItems":[{"id":5532,"uris":["http://zotero.org/groups/89714/items/BEIRTITP"],"uri":["http://zotero.org/groups/89714/items/BEIRTITP"],"itemData":{"id":5532,"type":"article-journal","abstract":"A dynamic tension has developed in prevention science regarding two imperatives: (a) fidelity of implementation—the delivery of a manualized prevention intervention program as prescribed by the program developer, and (b) program adaptation—the modification of program content to accommodate the needs of a specific consumer group. This paper examines this complex programmatic issue from a community-based participatory research approach for program adaptation that emphasizes motivating community participation to enhance program outcomes. Several issues, key concepts, and implementation strategies are presented under a strategic approach to address issues of fidelity and adaptation. Despite the noted tension between fidelity and adaptation, both are essential elements of prevention intervention program design and they are best addressed by a planned, organized, and systematic approach. Towards this aim, an innovative program design strategy is to develop hybrid prevention programs that “build in” adaptation to enhance program fit while also maximizing fidelity of implementation and program effectiveness.","container-title":"Prevention Science","DOI":"10.1023/B:PREV.0000013980.12412.cd","ISSN":"1389-4986, 1573-6695","issue":"1","journalAbbreviation":"Prev Sci","language":"en","page":"41-45","source":"link.springer.com","title":"The Cultural Adaptation of Prevention Interventions: Resolving Tensions Between Fidelity and Fit","title-short":"The Cultural Adaptation of Prevention Interventions","volume":"5","author":[{"family":"Castro","given":"Felipe González"},{"family":"Barrera","given":"Manuel"},{"family":"Martinez","given":"Charles R."}],"issued":{"date-parts":[["2004",3,1]]}}},{"id":5379,"uris":["http://zotero.org/groups/89714/items/I33KGM99"],"uri":["http://zotero.org/groups/89714/items/I33KGM99"],"itemData":{"id":5379,"type":"article-journal","abstract":"One-size-fits-all educational innovations do not work because they ignore contextual factors that determine an intervention's efficacy in a particular local situation. This paper presents a framework on how to design educational innovations for scalability through enhancing their adaptability for effective usage in a wide variety of settings. The River City multi-user virtual environment (MUVE), a technology-based curriculum designed to enhance engagement and learning in middle school science, is presented as a case study. To date over 250 teachers and 15,000 students throughout the United States and Canada have participated in the River City curriculum. Designers creating and evolving interventions can use this scaling framework to help them increase effectiveness, sustainability, and spread.","container-title":"Journal of Science Education and Technology","ISSN":"1059-0145","issue":"4","page":"353-365","source":"JSTOR","title":"Design for Scalability: A Case Study of the River City Curriculum","title-short":"Design for Scalability","volume":"18","author":[{"family":"Clarke","given":"Jody"},{"family":"Dede","given":"Chris"}],"issued":{"date-parts":[["2009"]]}}},{"id":5454,"uris":["http://zotero.org/groups/89714/items/I343D34H"],"uri":["http://zotero.org/groups/89714/items/I343D34H"],"itemData":{"id":5454,"type":"article-journal","container-title":"Peabody Journal of Education","issue":"5","page":"559-568","title":"Introduction to New Frontiers in Scaling Up Research","volume":"92","author":[{"family":"Cannata","given":"Marisa"},{"family":"Rutledge","given":"Stacey A."}],"issued":{"date-parts":[["2017"]]}}},{"id":678,"uris":["http://zotero.org/groups/89714/items/MCFG8NSF"],"uri":["http://zotero.org/groups/89714/items/MCFG8NSF"],"itemData":{"id":678,"type":"book","abstract":"One of the great challenges now facing education reformers in the United States is how to devise a consistent and intelligent framework for instruction that will work across the nation’s notoriously fragmented and politically conflicted school systems. Various programs have tried to do that, but only a few have succeeded. Improvement by Design looks at three different programs, seeking to understand why two of them—America’s Choice and Success for All—worked, and why the third—Accelerated Schools Project—did not.The authors identify four critical puzzles that the successful programs were able to solve: design, implementation, improvement, and sustainability. Pinpointing the specific solutions that clearly improved instruction, they identify the key elements that all successful reform programs share. Offering urgently needed guidance for state and local school systems as they attempt to respond to future reform proposals, Improvement by Design gets America one step closer to truly successful education systems.","event-place":"Chicago ; London","ISBN":"978-0-226-08938-6","language":"English","number-of-pages":"240","publisher":"University Of Chicago Press","publisher-place":"Chicago ; London","source":"Amazon.com","title":"Improvement by Design: The Promise of Better Schools","title-short":"Improvement by Design","author":[{"family":"Cohen","given":"David K."},{"family":"Peurach","given":"Donald J."},{"family":"Glazer","given":"Joshua L."},{"family":"Gates","given":"Karen E."},{"family":"Goldin","given":"Simona"}],"issued":{"date-parts":[["2013",12,6]]}}}],"schema":"https://github.com/citation-style-language/schema/raw/master/csl-citation.json"} </w:instrText>
      </w:r>
      <w:r w:rsidR="00A32AC3" w:rsidRPr="00A111E8">
        <w:rPr>
          <w:rFonts w:ascii="Times New Roman" w:hAnsi="Times New Roman" w:cs="Times New Roman"/>
          <w:sz w:val="24"/>
          <w:szCs w:val="24"/>
        </w:rPr>
        <w:fldChar w:fldCharType="separate"/>
      </w:r>
      <w:r w:rsidR="00A111E8" w:rsidRPr="00CE2C35">
        <w:rPr>
          <w:rFonts w:ascii="Times New Roman" w:hAnsi="Times New Roman" w:cs="Times New Roman"/>
          <w:sz w:val="24"/>
          <w:szCs w:val="24"/>
        </w:rPr>
        <w:t>(Castro, Barrera, and Martinez 2004; Clarke and Dede 2009; Cannata and Rutledge 2017; Cohen et al. 2013)</w:t>
      </w:r>
      <w:r w:rsidR="00A32AC3" w:rsidRPr="00A111E8">
        <w:rPr>
          <w:rFonts w:ascii="Times New Roman" w:hAnsi="Times New Roman" w:cs="Times New Roman"/>
          <w:sz w:val="24"/>
          <w:szCs w:val="24"/>
        </w:rPr>
        <w:fldChar w:fldCharType="end"/>
      </w:r>
      <w:r w:rsidR="006C0E1D">
        <w:rPr>
          <w:rFonts w:ascii="Times New Roman" w:hAnsi="Times New Roman"/>
          <w:sz w:val="24"/>
          <w:szCs w:val="24"/>
        </w:rPr>
        <w:t xml:space="preserve">. </w:t>
      </w:r>
      <w:r w:rsidR="003D7E83">
        <w:rPr>
          <w:rFonts w:ascii="Times New Roman" w:hAnsi="Times New Roman"/>
          <w:sz w:val="24"/>
          <w:szCs w:val="24"/>
        </w:rPr>
        <w:t>Emerging efforts to achieve scale are incorporating</w:t>
      </w:r>
      <w:r w:rsidR="002279CC">
        <w:rPr>
          <w:rFonts w:ascii="Times New Roman" w:hAnsi="Times New Roman"/>
          <w:sz w:val="24"/>
          <w:szCs w:val="24"/>
        </w:rPr>
        <w:t xml:space="preserve"> the reality of</w:t>
      </w:r>
      <w:r w:rsidR="003D7E83">
        <w:rPr>
          <w:rFonts w:ascii="Times New Roman" w:hAnsi="Times New Roman"/>
          <w:sz w:val="24"/>
          <w:szCs w:val="24"/>
        </w:rPr>
        <w:t xml:space="preserve"> adaptation and shifting from</w:t>
      </w:r>
      <w:r w:rsidR="0000628E">
        <w:rPr>
          <w:rFonts w:ascii="Times New Roman" w:hAnsi="Times New Roman"/>
          <w:sz w:val="24"/>
          <w:szCs w:val="24"/>
        </w:rPr>
        <w:t xml:space="preserve"> an exclusive focus on </w:t>
      </w:r>
      <w:r w:rsidR="003D7E83" w:rsidRPr="00536ECE">
        <w:rPr>
          <w:rFonts w:ascii="Times New Roman" w:hAnsi="Times New Roman"/>
          <w:i/>
          <w:sz w:val="24"/>
          <w:szCs w:val="24"/>
        </w:rPr>
        <w:t xml:space="preserve">fidelity </w:t>
      </w:r>
      <w:r w:rsidR="004054E8" w:rsidRPr="00536ECE">
        <w:rPr>
          <w:rFonts w:ascii="Times New Roman" w:hAnsi="Times New Roman"/>
          <w:i/>
          <w:sz w:val="24"/>
          <w:szCs w:val="24"/>
        </w:rPr>
        <w:t>of implementation</w:t>
      </w:r>
      <w:r w:rsidR="004054E8">
        <w:rPr>
          <w:rFonts w:ascii="Times New Roman" w:hAnsi="Times New Roman"/>
          <w:sz w:val="24"/>
          <w:szCs w:val="24"/>
        </w:rPr>
        <w:t xml:space="preserve"> </w:t>
      </w:r>
      <w:r w:rsidR="003D7E83">
        <w:rPr>
          <w:rFonts w:ascii="Times New Roman" w:hAnsi="Times New Roman"/>
          <w:sz w:val="24"/>
          <w:szCs w:val="24"/>
        </w:rPr>
        <w:t xml:space="preserve">to one of </w:t>
      </w:r>
      <w:r w:rsidR="003D7E83" w:rsidRPr="00536ECE">
        <w:rPr>
          <w:rFonts w:ascii="Times New Roman" w:hAnsi="Times New Roman"/>
          <w:i/>
          <w:sz w:val="24"/>
          <w:szCs w:val="24"/>
        </w:rPr>
        <w:t xml:space="preserve">integrity </w:t>
      </w:r>
      <w:r w:rsidR="004054E8">
        <w:rPr>
          <w:rFonts w:ascii="Times New Roman" w:hAnsi="Times New Roman"/>
          <w:i/>
          <w:sz w:val="24"/>
          <w:szCs w:val="24"/>
        </w:rPr>
        <w:t>in</w:t>
      </w:r>
      <w:r w:rsidR="003D7E83" w:rsidRPr="00536ECE">
        <w:rPr>
          <w:rFonts w:ascii="Times New Roman" w:hAnsi="Times New Roman"/>
          <w:i/>
          <w:sz w:val="24"/>
          <w:szCs w:val="24"/>
        </w:rPr>
        <w:t xml:space="preserve"> implementation</w:t>
      </w:r>
      <w:r w:rsidR="003D7E83">
        <w:rPr>
          <w:rFonts w:ascii="Times New Roman" w:hAnsi="Times New Roman"/>
          <w:sz w:val="24"/>
          <w:szCs w:val="24"/>
        </w:rPr>
        <w:t xml:space="preserve">. </w:t>
      </w:r>
      <w:r w:rsidR="003D7E8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{"citationID":"BkPEdslm","properties":{"formattedCitation":"(Morel et al. 2019; LeMahieu 2011)","plainCitation":"(Morel et al. 2019; LeMahieu 2011)","noteIndex":0},"citationItems":[{"id":5949,"uris":["http://zotero.org/groups/89714/items/R9UBGXBC"],"uri":["http://zotero.org/groups/89714/items/R9UBGXBC"],"itemData":{"id":5949,"type":"article-journal","abstract":"Interest in the study of scale has grown over the past three decades, yet it still suffers from a lack of conceptual clarity. Despite attempts at conceptualizing scale, there is still wide diversity in how the term “scale” is used. These differences matter. They impact how scale is studied, the strategies used to achieve scale, and the lessons we can draw across studies of the scale of innovations. In this article, we argue that scale is a polysemic and dynamic phenomenon. There are multiple, legitimate definitions of scale, and such definitions can shift over time, depending on the goals and needs of reformers. Drawing upon an extensive review of the literature, we present a typology of scale comprising four predominant conceptualizations in the literature. We detail the conceptualizations and discuss the affordances and challenges of each. We conclude by offering implications of the polysemic, dynamic nature of scale for researchers and reformers. Presenting this typology, we aim to spark new conversations about scale and to help guide future scale research and practice.","container-title":"Educational Researcher","DOI":"10.3102/0013189X19860531","ISSN":"0013-189X","journalAbbreviation":"Educational Researcher","language":"en","page":"0013189X19860531","source":"SAGE Journals","title":"The Multiple Meanings of Scale: Implications for Researchers and Practitioners","title-short":"The Multiple Meanings of Scale","author":[{"family":"Morel","given":"Richard Paquin"},{"family":"Coburn","given":"Cynthia"},{"family":"Catterson","given":"Amy Koehler"},{"family":"Higgs","given":"Jennifer"}],"issued":{"date-parts":[["2019",6,27]]}}},{"id":5947,"uris":["http://zotero.org/groups/89714/items/RIBUG3RD"],"uri":["http://zotero.org/groups/89714/items/RIBUG3RD"],"itemData":{"id":5947,"type":"report","event-place":"Stanford, CA","publisher":"Carnegie Foundation for the Advancement of Teaching","publisher-place":"Stanford, CA","title":"What we need in education is more integrity (and less fidelity) of implementation","URL":"https://scholar.google.com/scholar_lookup?hl=en&amp;publication_year=2011&amp;author=P.+G.+LeMahieu&amp;title=What+we+need+in+education+is+more+integrity+%28and+less+fidelity%29+of+implementation","author":[{"family":"LeMahieu","given":"Paul G."}],"accessed":{"date-parts":[["2019",7,2]]},"issued":{"date-parts":[["2011"]]}}}],"schema":"https://github.com/citation-style-language/schema/raw/master/csl-citation.json"} </w:instrText>
      </w:r>
      <w:r w:rsidR="003D7E83">
        <w:rPr>
          <w:rFonts w:ascii="Times New Roman" w:hAnsi="Times New Roman"/>
          <w:sz w:val="24"/>
          <w:szCs w:val="24"/>
        </w:rPr>
        <w:fldChar w:fldCharType="separate"/>
      </w:r>
      <w:r w:rsidR="003D7E83" w:rsidRPr="00CE2C35">
        <w:rPr>
          <w:rFonts w:ascii="Times New Roman" w:hAnsi="Times New Roman" w:cs="Times New Roman"/>
          <w:sz w:val="24"/>
        </w:rPr>
        <w:t>(Morel et al. 2019; LeMahieu 2011)</w:t>
      </w:r>
      <w:r w:rsidR="003D7E83">
        <w:rPr>
          <w:rFonts w:ascii="Times New Roman" w:hAnsi="Times New Roman"/>
          <w:sz w:val="24"/>
          <w:szCs w:val="24"/>
        </w:rPr>
        <w:fldChar w:fldCharType="end"/>
      </w:r>
      <w:r w:rsidR="003D7E83">
        <w:rPr>
          <w:rFonts w:ascii="Times New Roman" w:hAnsi="Times New Roman"/>
          <w:sz w:val="24"/>
          <w:szCs w:val="24"/>
        </w:rPr>
        <w:t>.</w:t>
      </w:r>
      <w:r w:rsidR="00733955">
        <w:rPr>
          <w:rFonts w:ascii="Times New Roman" w:hAnsi="Times New Roman"/>
          <w:sz w:val="24"/>
          <w:szCs w:val="24"/>
        </w:rPr>
        <w:t xml:space="preserve"> </w:t>
      </w:r>
      <w:r w:rsidR="00CE2C35">
        <w:rPr>
          <w:rFonts w:ascii="Times New Roman" w:hAnsi="Times New Roman"/>
          <w:sz w:val="24"/>
          <w:szCs w:val="24"/>
        </w:rPr>
        <w:t>Whereas fidelity of implementation can be thought of as “do exactly what they say to do,” integrity in implementation has been described as “remain true to what matters most and works best while accommodating local needs and circumstances”</w:t>
      </w:r>
      <w:r w:rsidR="00454C0C">
        <w:rPr>
          <w:rFonts w:ascii="Times New Roman" w:hAnsi="Times New Roman"/>
          <w:sz w:val="24"/>
          <w:szCs w:val="24"/>
        </w:rPr>
        <w:t xml:space="preserve"> </w:t>
      </w:r>
      <w:r w:rsidR="00454C0C">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{"citationID":"LBQA0Xqk","properties":{"formattedCitation":"(LeMahieu 2011, 2)","plainCitation":"(LeMahieu 2011, 2)","noteIndex":0},"citationItems":[{"id":5947,"uris":["http://zotero.org/groups/89714/items/RIBUG3RD"],"uri":["http://zotero.org/groups/89714/items/RIBUG3RD"],"itemData":{"id":5947,"type":"report","event-place":"Stanford, CA","publisher":"Carnegie Foundation for the Advancement of Teaching","publisher-place":"Stanford, CA","title":"What we need in education is more integrity (and less fidelity) of implementation","URL":"https://scholar.google.com/scholar_lookup?hl=en&amp;publication_year=2011&amp;author=P.+G.+LeMahieu&amp;title=What+we+need+in+education+is+more+integrity+%28and+less+fidelity%29+of+implementation","author":[{"family":"LeMahieu","given":"Paul G."}],"accessed":{"date-parts":[["2019",7,2]]},"issued":{"date-parts":[["2011"]]}},"locator":"2"}],"schema":"https://github.com/citation-style-language/schema/raw/master/csl-citation.json"} </w:instrText>
      </w:r>
      <w:r w:rsidR="00454C0C">
        <w:rPr>
          <w:rFonts w:ascii="Times New Roman" w:hAnsi="Times New Roman"/>
          <w:sz w:val="24"/>
          <w:szCs w:val="24"/>
        </w:rPr>
        <w:fldChar w:fldCharType="separate"/>
      </w:r>
      <w:r w:rsidR="00454C0C" w:rsidRPr="00536ECE">
        <w:rPr>
          <w:rFonts w:ascii="Times New Roman" w:hAnsi="Times New Roman" w:cs="Times New Roman"/>
          <w:sz w:val="24"/>
        </w:rPr>
        <w:t>(LeMahieu 2011, 2)</w:t>
      </w:r>
      <w:r w:rsidR="00454C0C">
        <w:rPr>
          <w:rFonts w:ascii="Times New Roman" w:hAnsi="Times New Roman"/>
          <w:sz w:val="24"/>
          <w:szCs w:val="24"/>
        </w:rPr>
        <w:fldChar w:fldCharType="end"/>
      </w:r>
      <w:r w:rsidR="00CE2C35">
        <w:rPr>
          <w:rFonts w:ascii="Times New Roman" w:hAnsi="Times New Roman"/>
          <w:sz w:val="24"/>
          <w:szCs w:val="24"/>
        </w:rPr>
        <w:t>.</w:t>
      </w:r>
    </w:p>
    <w:p w14:paraId="1CDA0C55" w14:textId="6BAB0285" w:rsidR="0056140D" w:rsidRDefault="0056140D" w:rsidP="005614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in this context of </w:t>
      </w:r>
      <w:r w:rsidR="00D64FCE">
        <w:rPr>
          <w:rFonts w:ascii="Times New Roman" w:hAnsi="Times New Roman" w:cs="Times New Roman"/>
          <w:sz w:val="24"/>
          <w:szCs w:val="24"/>
        </w:rPr>
        <w:t xml:space="preserve">seeking adaptable </w:t>
      </w:r>
      <w:r>
        <w:rPr>
          <w:rFonts w:ascii="Times New Roman" w:hAnsi="Times New Roman" w:cs="Times New Roman"/>
          <w:sz w:val="24"/>
          <w:szCs w:val="24"/>
        </w:rPr>
        <w:t xml:space="preserve">large-scale reforms that the Tennessee Department of Education (TDOE) </w:t>
      </w:r>
      <w:r w:rsidR="00D64FCE">
        <w:rPr>
          <w:rFonts w:ascii="Times New Roman" w:hAnsi="Times New Roman" w:cs="Times New Roman"/>
          <w:sz w:val="24"/>
          <w:szCs w:val="24"/>
        </w:rPr>
        <w:t xml:space="preserve">adopted </w:t>
      </w:r>
      <w:r>
        <w:rPr>
          <w:rFonts w:ascii="Times New Roman" w:hAnsi="Times New Roman" w:cs="Times New Roman"/>
          <w:sz w:val="24"/>
          <w:szCs w:val="24"/>
        </w:rPr>
        <w:t xml:space="preserve">the Instructional Partnership Initiative (IPI). IPI is a professional learning experience that uses evaluation data to match teachers in the same school to </w:t>
      </w:r>
      <w:r w:rsidR="00D64FCE">
        <w:rPr>
          <w:rFonts w:ascii="Times New Roman" w:hAnsi="Times New Roman" w:cs="Times New Roman"/>
          <w:sz w:val="24"/>
          <w:szCs w:val="24"/>
        </w:rPr>
        <w:t>foster instructional improvement</w:t>
      </w:r>
      <w:r w:rsidR="00A111E8">
        <w:rPr>
          <w:rFonts w:ascii="Times New Roman" w:hAnsi="Times New Roman" w:cs="Times New Roman"/>
          <w:sz w:val="24"/>
          <w:szCs w:val="24"/>
        </w:rPr>
        <w:t>, and provides substantial flexibility to principals around specific IPI practices</w:t>
      </w:r>
      <w:r>
        <w:rPr>
          <w:rFonts w:ascii="Times New Roman" w:hAnsi="Times New Roman" w:cs="Times New Roman"/>
          <w:sz w:val="24"/>
          <w:szCs w:val="24"/>
        </w:rPr>
        <w:t xml:space="preserve">. This paper uses data from the first year of the statewide scale-up to </w:t>
      </w:r>
      <w:r w:rsidR="0000628E">
        <w:rPr>
          <w:rFonts w:ascii="Times New Roman" w:hAnsi="Times New Roman" w:cs="Times New Roman"/>
          <w:sz w:val="24"/>
          <w:szCs w:val="24"/>
        </w:rPr>
        <w:t>demonstrate</w:t>
      </w:r>
      <w:r>
        <w:rPr>
          <w:rFonts w:ascii="Times New Roman" w:hAnsi="Times New Roman" w:cs="Times New Roman"/>
          <w:sz w:val="24"/>
          <w:szCs w:val="24"/>
        </w:rPr>
        <w:t xml:space="preserve"> how principals understood the core theory of action of IPI, how principals adapted </w:t>
      </w:r>
      <w:r>
        <w:rPr>
          <w:rFonts w:ascii="Times New Roman" w:hAnsi="Times New Roman" w:cs="Times New Roman"/>
          <w:sz w:val="24"/>
          <w:szCs w:val="24"/>
        </w:rPr>
        <w:lastRenderedPageBreak/>
        <w:t xml:space="preserve">IPI for their local context, and the implications of these school-level adaptations for teacher understanding. Using interviews from principals and teachers in schools that participated in this initiative, interviews with </w:t>
      </w:r>
      <w:r w:rsidR="00AE7E7F">
        <w:rPr>
          <w:rFonts w:ascii="Times New Roman" w:hAnsi="Times New Roman" w:cs="Times New Roman"/>
          <w:sz w:val="24"/>
          <w:szCs w:val="24"/>
        </w:rPr>
        <w:t xml:space="preserve">non-participating </w:t>
      </w:r>
      <w:r>
        <w:rPr>
          <w:rFonts w:ascii="Times New Roman" w:hAnsi="Times New Roman" w:cs="Times New Roman"/>
          <w:sz w:val="24"/>
          <w:szCs w:val="24"/>
        </w:rPr>
        <w:t xml:space="preserve">principals, </w:t>
      </w:r>
      <w:r w:rsidR="00D64FCE">
        <w:rPr>
          <w:rFonts w:ascii="Times New Roman" w:hAnsi="Times New Roman" w:cs="Times New Roman"/>
          <w:sz w:val="24"/>
          <w:szCs w:val="24"/>
        </w:rPr>
        <w:t xml:space="preserve">and analysis of TDOE communication materials about IPI, </w:t>
      </w:r>
      <w:r>
        <w:rPr>
          <w:rFonts w:ascii="Times New Roman" w:hAnsi="Times New Roman" w:cs="Times New Roman"/>
          <w:sz w:val="24"/>
          <w:szCs w:val="24"/>
        </w:rPr>
        <w:t>t</w:t>
      </w:r>
      <w:r w:rsidRPr="00E966FC">
        <w:rPr>
          <w:rFonts w:ascii="Times New Roman" w:hAnsi="Times New Roman" w:cs="Times New Roman"/>
          <w:sz w:val="24"/>
          <w:szCs w:val="24"/>
        </w:rPr>
        <w:t xml:space="preserve">his paper sheds light on tensions between </w:t>
      </w:r>
      <w:r w:rsidR="00AE7E7F">
        <w:rPr>
          <w:rFonts w:ascii="Times New Roman" w:hAnsi="Times New Roman" w:cs="Times New Roman"/>
          <w:sz w:val="24"/>
          <w:szCs w:val="24"/>
        </w:rPr>
        <w:t xml:space="preserve">intended </w:t>
      </w:r>
      <w:r w:rsidR="0000628E">
        <w:rPr>
          <w:rFonts w:ascii="Times New Roman" w:hAnsi="Times New Roman" w:cs="Times New Roman"/>
          <w:sz w:val="24"/>
          <w:szCs w:val="24"/>
        </w:rPr>
        <w:t xml:space="preserve">flexibility </w:t>
      </w:r>
      <w:r w:rsidR="00AE7E7F">
        <w:rPr>
          <w:rFonts w:ascii="Times New Roman" w:hAnsi="Times New Roman" w:cs="Times New Roman"/>
          <w:sz w:val="24"/>
          <w:szCs w:val="24"/>
        </w:rPr>
        <w:t xml:space="preserve">and its relationship to </w:t>
      </w:r>
      <w:r>
        <w:rPr>
          <w:rFonts w:ascii="Times New Roman" w:hAnsi="Times New Roman" w:cs="Times New Roman"/>
          <w:sz w:val="24"/>
          <w:szCs w:val="24"/>
        </w:rPr>
        <w:t>integrity</w:t>
      </w:r>
      <w:r w:rsidRPr="00E966FC">
        <w:rPr>
          <w:rFonts w:ascii="Times New Roman" w:hAnsi="Times New Roman" w:cs="Times New Roman"/>
          <w:sz w:val="24"/>
          <w:szCs w:val="24"/>
        </w:rPr>
        <w:t xml:space="preserve"> t</w:t>
      </w:r>
      <w:r w:rsidR="00AE7E7F">
        <w:rPr>
          <w:rFonts w:ascii="Times New Roman" w:hAnsi="Times New Roman" w:cs="Times New Roman"/>
          <w:sz w:val="24"/>
          <w:szCs w:val="24"/>
        </w:rPr>
        <w:t>o the</w:t>
      </w:r>
      <w:r w:rsidRPr="00E966FC">
        <w:rPr>
          <w:rFonts w:ascii="Times New Roman" w:hAnsi="Times New Roman" w:cs="Times New Roman"/>
          <w:sz w:val="24"/>
          <w:szCs w:val="24"/>
        </w:rPr>
        <w:t xml:space="preserve"> core</w:t>
      </w:r>
      <w:r w:rsidR="00AE7E7F">
        <w:rPr>
          <w:rFonts w:ascii="Times New Roman" w:hAnsi="Times New Roman" w:cs="Times New Roman"/>
          <w:sz w:val="24"/>
          <w:szCs w:val="24"/>
        </w:rPr>
        <w:t xml:space="preserve"> c</w:t>
      </w:r>
      <w:r w:rsidR="00AE7E7F" w:rsidRPr="00E966FC">
        <w:rPr>
          <w:rFonts w:ascii="Times New Roman" w:hAnsi="Times New Roman" w:cs="Times New Roman"/>
          <w:sz w:val="24"/>
          <w:szCs w:val="24"/>
        </w:rPr>
        <w:t>omponents</w:t>
      </w:r>
      <w:r w:rsidR="00AE7E7F">
        <w:rPr>
          <w:rFonts w:ascii="Times New Roman" w:hAnsi="Times New Roman" w:cs="Times New Roman"/>
          <w:sz w:val="24"/>
          <w:szCs w:val="24"/>
        </w:rPr>
        <w:t xml:space="preserve"> of the</w:t>
      </w:r>
      <w:r w:rsidRPr="00E966FC">
        <w:rPr>
          <w:rFonts w:ascii="Times New Roman" w:hAnsi="Times New Roman" w:cs="Times New Roman"/>
          <w:sz w:val="24"/>
          <w:szCs w:val="24"/>
        </w:rPr>
        <w:t xml:space="preserve"> </w:t>
      </w:r>
      <w:r>
        <w:rPr>
          <w:rFonts w:ascii="Times New Roman" w:hAnsi="Times New Roman" w:cs="Times New Roman"/>
          <w:sz w:val="24"/>
          <w:szCs w:val="24"/>
        </w:rPr>
        <w:t>initiative</w:t>
      </w:r>
      <w:r w:rsidR="00AE7E7F">
        <w:rPr>
          <w:rFonts w:ascii="Times New Roman" w:hAnsi="Times New Roman" w:cs="Times New Roman"/>
          <w:sz w:val="24"/>
          <w:szCs w:val="24"/>
        </w:rPr>
        <w:t>.</w:t>
      </w:r>
      <w:r w:rsidRPr="00E966FC">
        <w:rPr>
          <w:rFonts w:ascii="Times New Roman" w:hAnsi="Times New Roman" w:cs="Times New Roman"/>
          <w:sz w:val="24"/>
          <w:szCs w:val="24"/>
        </w:rPr>
        <w:t xml:space="preserve"> </w:t>
      </w:r>
      <w:r>
        <w:rPr>
          <w:rFonts w:ascii="Times New Roman" w:hAnsi="Times New Roman" w:cs="Times New Roman"/>
          <w:sz w:val="24"/>
          <w:szCs w:val="24"/>
        </w:rPr>
        <w:t xml:space="preserve">By </w:t>
      </w:r>
      <w:r w:rsidR="00ED132E">
        <w:rPr>
          <w:rFonts w:ascii="Times New Roman" w:hAnsi="Times New Roman" w:cs="Times New Roman"/>
          <w:sz w:val="24"/>
          <w:szCs w:val="24"/>
        </w:rPr>
        <w:t>highlighting</w:t>
      </w:r>
      <w:r>
        <w:rPr>
          <w:rFonts w:ascii="Times New Roman" w:hAnsi="Times New Roman" w:cs="Times New Roman"/>
          <w:sz w:val="24"/>
          <w:szCs w:val="24"/>
        </w:rPr>
        <w:t xml:space="preserve"> the role of local context in the interpretation and enactment of a statewide instructional improvement initiative, this paper contributes to </w:t>
      </w:r>
      <w:r w:rsidR="00AE7E7F">
        <w:rPr>
          <w:rFonts w:ascii="Times New Roman" w:hAnsi="Times New Roman" w:cs="Times New Roman"/>
          <w:sz w:val="24"/>
          <w:szCs w:val="24"/>
        </w:rPr>
        <w:t>an</w:t>
      </w:r>
      <w:r>
        <w:rPr>
          <w:rFonts w:ascii="Times New Roman" w:hAnsi="Times New Roman" w:cs="Times New Roman"/>
          <w:sz w:val="24"/>
          <w:szCs w:val="24"/>
        </w:rPr>
        <w:t xml:space="preserve"> understanding of how to support the productive adaptation and alignment to context at scale</w:t>
      </w:r>
      <w:r w:rsidR="00690B42">
        <w:rPr>
          <w:rFonts w:ascii="Times New Roman" w:hAnsi="Times New Roman" w:cs="Times New Roman"/>
          <w:sz w:val="24"/>
          <w:szCs w:val="24"/>
        </w:rPr>
        <w:t xml:space="preserve">, thus furthering our understanding of how to </w:t>
      </w:r>
      <w:r w:rsidR="00AE7E7F">
        <w:rPr>
          <w:rFonts w:ascii="Times New Roman" w:hAnsi="Times New Roman" w:cs="Times New Roman"/>
          <w:sz w:val="24"/>
          <w:szCs w:val="24"/>
        </w:rPr>
        <w:t>support</w:t>
      </w:r>
      <w:r w:rsidR="00690B42">
        <w:rPr>
          <w:rFonts w:ascii="Times New Roman" w:hAnsi="Times New Roman" w:cs="Times New Roman"/>
          <w:sz w:val="24"/>
          <w:szCs w:val="24"/>
        </w:rPr>
        <w:t xml:space="preserve"> integrity in </w:t>
      </w:r>
      <w:r w:rsidR="009E098A">
        <w:rPr>
          <w:rFonts w:ascii="Times New Roman" w:hAnsi="Times New Roman" w:cs="Times New Roman"/>
          <w:sz w:val="24"/>
          <w:szCs w:val="24"/>
        </w:rPr>
        <w:t>implementation</w:t>
      </w:r>
      <w:r>
        <w:rPr>
          <w:rFonts w:ascii="Times New Roman" w:hAnsi="Times New Roman" w:cs="Times New Roman"/>
          <w:sz w:val="24"/>
          <w:szCs w:val="24"/>
        </w:rPr>
        <w:t>.</w:t>
      </w:r>
    </w:p>
    <w:p w14:paraId="7CA03BA9" w14:textId="5592D896" w:rsidR="00F27935" w:rsidRDefault="00A32AC3" w:rsidP="00F26767">
      <w:pPr>
        <w:spacing w:after="0" w:line="480" w:lineRule="auto"/>
        <w:ind w:firstLine="720"/>
        <w:rPr>
          <w:rFonts w:ascii="Times New Roman" w:hAnsi="Times New Roman" w:cs="Times New Roman"/>
          <w:sz w:val="24"/>
          <w:szCs w:val="24"/>
        </w:rPr>
      </w:pPr>
      <w:r w:rsidRPr="00A32AC3">
        <w:rPr>
          <w:rFonts w:ascii="Times New Roman" w:hAnsi="Times New Roman"/>
          <w:sz w:val="24"/>
          <w:szCs w:val="24"/>
        </w:rPr>
        <w:t xml:space="preserve"> </w:t>
      </w:r>
      <w:r w:rsidRPr="00A32AC3">
        <w:rPr>
          <w:rFonts w:ascii="Times New Roman" w:hAnsi="Times New Roman" w:cs="Times New Roman"/>
          <w:sz w:val="24"/>
          <w:szCs w:val="24"/>
        </w:rPr>
        <w:t xml:space="preserve">Reforms are most effectively implemented and have larger impacts on student learning when they have a well-specified design and provide visible markers for how practice should change </w:t>
      </w:r>
      <w:r w:rsidRPr="00A32AC3">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{"citationID":"pLZkUEKe","properties":{"formattedCitation":"(Cohen et al. 2013; Rowan et al. 2009)","plainCitation":"(Cohen et al. 2013; Rowan et al. 2009)","noteIndex":0},"citationItems":[{"id":678,"uris":["http://zotero.org/groups/89714/items/MCFG8NSF"],"uri":["http://zotero.org/groups/89714/items/MCFG8NSF"],"itemData":{"id":678,"type":"book","abstract":"One of the great challenges now facing education reformers in the United States is how to devise a consistent and intelligent framework for instruction that will work across the nation’s notoriously fragmented and politically conflicted school systems. Various programs have tried to do that, but only a few have succeeded. Improvement by Design looks at three different programs, seeking to understand why two of them—America’s Choice and Success for All—worked, and why the third—Accelerated Schools Project—did not.The authors identify four critical puzzles that the successful programs were able to solve: design, implementation, improvement, and sustainability. Pinpointing the specific solutions that clearly improved instruction, they identify the key elements that all successful reform programs share. Offering urgently needed guidance for state and local school systems as they attempt to respond to future reform proposals, Improvement by Design gets America one step closer to truly successful education systems.","event-place":"Chicago ; London","ISBN":"978-0-226-08938-6","language":"English","number-of-pages":"240","publisher":"University Of Chicago Press","publisher-place":"Chicago ; London","source":"Amazon.com","title":"Improvement by Design: The Promise of Better Schools","title-short":"Improvement by Design","author":[{"family":"Cohen","given":"David K."},{"family":"Peurach","given":"Donald J."},{"family":"Glazer","given":"Joshua L."},{"family":"Gates","given":"Karen E."},{"family":"Goldin","given":"Simona"}],"issued":{"date-parts":[["2013",12,6]]}}},{"id":315,"uris":["http://zotero.org/groups/89714/items/KACK7KQX"],"uri":["http://zotero.org/groups/89714/items/KACK7KQX"],"itemData":{"id":315,"type":"chapter","container-title":"AERA handbook on education policy research","event-place":"New York, NY","note":"G. Sykes, B. Schneider, &amp; D. Plank (Eds.)","page":"637-651","publisher":"Routledge","publisher-place":"New York, NY","title":"School improvement by design: Lessons from a study of comprehensive school reform programs.","author":[{"family":"Rowan","given":"B."},{"family":"Correnti","given":"R.J."},{"family":"Miller","given":"R.J."},{"family":"Camburn","given":"E.M."}],"issued":{"date-parts":[["2009"]]}}}],"schema":"https://github.com/citation-style-language/schema/raw/master/csl-citation.json"} </w:instrText>
      </w:r>
      <w:r w:rsidRPr="00A32AC3">
        <w:rPr>
          <w:rFonts w:ascii="Times New Roman" w:hAnsi="Times New Roman" w:cs="Times New Roman"/>
          <w:sz w:val="24"/>
          <w:szCs w:val="24"/>
        </w:rPr>
        <w:fldChar w:fldCharType="separate"/>
      </w:r>
      <w:r w:rsidR="00CF19F3" w:rsidRPr="00CF19F3">
        <w:rPr>
          <w:rFonts w:ascii="Times New Roman" w:hAnsi="Times New Roman" w:cs="Times New Roman"/>
          <w:sz w:val="24"/>
        </w:rPr>
        <w:t>(Cohen et al. 2013; Rowan et al. 2009)</w:t>
      </w:r>
      <w:r w:rsidRPr="00A32AC3">
        <w:rPr>
          <w:rFonts w:ascii="Times New Roman" w:hAnsi="Times New Roman" w:cs="Times New Roman"/>
          <w:sz w:val="24"/>
          <w:szCs w:val="24"/>
        </w:rPr>
        <w:fldChar w:fldCharType="end"/>
      </w:r>
      <w:r w:rsidRPr="00A32AC3">
        <w:rPr>
          <w:rFonts w:ascii="Times New Roman" w:hAnsi="Times New Roman" w:cs="Times New Roman"/>
          <w:sz w:val="24"/>
          <w:szCs w:val="24"/>
        </w:rPr>
        <w:t>.</w:t>
      </w:r>
      <w:r w:rsidR="0098554A">
        <w:rPr>
          <w:rFonts w:ascii="Times New Roman" w:hAnsi="Times New Roman" w:cs="Times New Roman"/>
          <w:sz w:val="24"/>
          <w:szCs w:val="24"/>
        </w:rPr>
        <w:t xml:space="preserve"> </w:t>
      </w:r>
      <w:r w:rsidRPr="00A32AC3">
        <w:rPr>
          <w:rFonts w:ascii="Times New Roman" w:hAnsi="Times New Roman"/>
          <w:sz w:val="24"/>
          <w:szCs w:val="24"/>
        </w:rPr>
        <w:t xml:space="preserve">Indeed, implementation is more successful when expectations are detailed, explicit, and supported by adequate training </w:t>
      </w:r>
      <w:r w:rsidRPr="00A32AC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{"citationID":"QLuhvIDR","properties":{"formattedCitation":"(Cohen et al. 2013; Fullan 2016; Rowan et al. 2009)","plainCitation":"(Cohen et al. 2013; Fullan 2016; Rowan et al. 2009)","noteIndex":0},"citationItems":[{"id":678,"uris":["http://zotero.org/groups/89714/items/MCFG8NSF"],"uri":["http://zotero.org/groups/89714/items/MCFG8NSF"],"itemData":{"id":678,"type":"book","abstract":"One of the great challenges now facing education reformers in the United States is how to devise a consistent and intelligent framework for instruction that will work across the nation’s notoriously fragmented and politically conflicted school systems. Various programs have tried to do that, but only a few have succeeded. Improvement by Design looks at three different programs, seeking to understand why two of them—America’s Choice and Success for All—worked, and why the third—Accelerated Schools Project—did not.The authors identify four critical puzzles that the successful programs were able to solve: design, implementation, improvement, and sustainability. Pinpointing the specific solutions that clearly improved instruction, they identify the key elements that all successful reform programs share. Offering urgently needed guidance for state and local school systems as they attempt to respond to future reform proposals, Improvement by Design gets America one step closer to truly successful education systems.","event-place":"Chicago ; London","ISBN":"978-0-226-08938-6","language":"English","number-of-pages":"240","publisher":"University Of Chicago Press","publisher-place":"Chicago ; London","source":"Amazon.com","title":"Improvement by Design: The Promise of Better Schools","title-short":"Improvement by Design","author":[{"family":"Cohen","given":"David K."},{"family":"Peurach","given":"Donald J."},{"family":"Glazer","given":"Joshua L."},{"family":"Gates","given":"Karen E."},{"family":"Goldin","given":"Simona"}],"issued":{"date-parts":[["2013",12,6]]}}},{"id":5369,"uris":["http://zotero.org/groups/89714/items/C9CAXCJZ"],"uri":["http://zotero.org/groups/89714/items/C9CAXCJZ"],"itemData":{"id":5369,"type":"article-journal","abstract":"Whole system improvement—where the vast majority of schools improve—is difficult to achieve. Some jurisdictions use what turns out to be ‘wrong’ policy drivers like testing and evaluation. Rather, success turns out to depend on changing the culture of schools and their relationship to the infrastructure of policies and regulation. I examined the six cases studies in the light of whole system change criteria. Two of the case studies, South Africa and India, represent limited but useful examples in that they focus on basic skills like literacy. A second set of two studies, Escuela Nueva and LCP in Mexico, represent strong examples of how bottom up strategies can spread to significant levels. The final two, Long Beach in the US and Ontario, are strong examples of how deep change can be accomplished by focusing on a few core priorities and then building a culture over a number of years to support and sustain the changes. The paper then draws conclusions about the conditions that will be required for large scale change to occur.","container-title":"Journal of Educational Change","DOI":"10.1007/s10833-016-9289-1","ISSN":"1389-2843, 1573-1812","issue":"4","journalAbbreviation":"J Educ Change","language":"en","page":"539-544","source":"link.springer.com","title":"The elusive nature of whole system improvement in education","volume":"17","author":[{"family":"Fullan","given":"Michael"}],"issued":{"date-parts":[["2016",11,1]]}}},{"id":315,"uris":["http://zotero.org/groups/89714/items/KACK7KQX"],"uri":["http://zotero.org/groups/89714/items/KACK7KQX"],"itemData":{"id":315,"type":"chapter","container-title":"AERA handbook on education policy research","event-place":"New York, NY","note":"G. Sykes, B. Schneider, &amp; D. Plank (Eds.)","page":"637-651","publisher":"Routledge","publisher-place":"New York, NY","title":"School improvement by design: Lessons from a study of comprehensive school reform programs.","author":[{"family":"Rowan","given":"B."},{"family":"Correnti","given":"R.J."},{"family":"Miller","given":"R.J."},{"family":"Camburn","given":"E.M."}],"issued":{"date-parts":[["2009"]]}}}],"schema":"https://github.com/citation-style-language/schema/raw/master/csl-citation.json"} </w:instrText>
      </w:r>
      <w:r w:rsidRPr="00A32AC3">
        <w:rPr>
          <w:rFonts w:ascii="Times New Roman" w:hAnsi="Times New Roman"/>
          <w:sz w:val="24"/>
          <w:szCs w:val="24"/>
        </w:rPr>
        <w:fldChar w:fldCharType="separate"/>
      </w:r>
      <w:r w:rsidR="00CF19F3" w:rsidRPr="00CF19F3">
        <w:rPr>
          <w:rFonts w:ascii="Times New Roman" w:hAnsi="Times New Roman" w:cs="Times New Roman"/>
          <w:sz w:val="24"/>
        </w:rPr>
        <w:t>(Cohen et al. 2013; Fullan 2016; Rowan et al. 2009)</w:t>
      </w:r>
      <w:r w:rsidRPr="00A32AC3">
        <w:rPr>
          <w:rFonts w:ascii="Times New Roman" w:hAnsi="Times New Roman"/>
          <w:sz w:val="24"/>
          <w:szCs w:val="24"/>
        </w:rPr>
        <w:fldChar w:fldCharType="end"/>
      </w:r>
      <w:r w:rsidRPr="00A32AC3">
        <w:rPr>
          <w:rFonts w:ascii="Times New Roman" w:hAnsi="Times New Roman"/>
          <w:sz w:val="24"/>
          <w:szCs w:val="24"/>
        </w:rPr>
        <w:t xml:space="preserve">. For example, Rowan and colleagues </w:t>
      </w:r>
      <w:r w:rsidRPr="00A32AC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yFx80G82","properties":{"formattedCitation":"(2009)","plainCitation":"(2009)","noteIndex":0},"citationItems":[{"id":315,"uris":["http://zotero.org/groups/89714/items/KACK7KQX"],"uri":["http://zotero.org/groups/89714/items/KACK7KQX"],"itemData":{"id":315,"type":"chapter","container-title":"AERA handbook on education policy research","event-place":"New York, NY","note":"G. Sykes, B. Schneider, &amp; D. Plank (Eds.)","page":"637-651","publisher":"Routledge","publisher-place":"New York, NY","title":"School improvement by design: Lessons from a study of comprehensive school reform programs.","author":[{"family":"Rowan","given":"B."},{"family":"Correnti","given":"R.J."},{"family":"Miller","given":"R.J."},{"family":"Camburn","given":"E.M."}],"issued":{"date-parts":[["2009"]]}},"suppress-author":true}],"schema":"https://github.com/citation-style-language/schema/raw/master/csl-citation.json"} </w:instrText>
      </w:r>
      <w:r w:rsidRPr="00A32AC3">
        <w:rPr>
          <w:rFonts w:ascii="Times New Roman" w:hAnsi="Times New Roman"/>
          <w:sz w:val="24"/>
          <w:szCs w:val="24"/>
        </w:rPr>
        <w:fldChar w:fldCharType="separate"/>
      </w:r>
      <w:r w:rsidRPr="00A32AC3">
        <w:rPr>
          <w:rFonts w:ascii="Times New Roman" w:hAnsi="Times New Roman"/>
          <w:sz w:val="24"/>
          <w:szCs w:val="24"/>
        </w:rPr>
        <w:t>(2009)</w:t>
      </w:r>
      <w:r w:rsidRPr="00A32AC3">
        <w:rPr>
          <w:rFonts w:ascii="Times New Roman" w:hAnsi="Times New Roman"/>
          <w:sz w:val="24"/>
          <w:szCs w:val="24"/>
        </w:rPr>
        <w:fldChar w:fldCharType="end"/>
      </w:r>
      <w:r w:rsidRPr="00A32AC3">
        <w:rPr>
          <w:rFonts w:ascii="Times New Roman" w:hAnsi="Times New Roman"/>
          <w:sz w:val="24"/>
          <w:szCs w:val="24"/>
        </w:rPr>
        <w:t xml:space="preserve"> describe how comprehensive reform designs that were less explicit about the</w:t>
      </w:r>
      <w:r w:rsidR="00D64FCE">
        <w:rPr>
          <w:rFonts w:ascii="Times New Roman" w:hAnsi="Times New Roman"/>
          <w:sz w:val="24"/>
          <w:szCs w:val="24"/>
        </w:rPr>
        <w:t>ir expected</w:t>
      </w:r>
      <w:r w:rsidRPr="00A32AC3">
        <w:rPr>
          <w:rFonts w:ascii="Times New Roman" w:hAnsi="Times New Roman"/>
          <w:sz w:val="24"/>
          <w:szCs w:val="24"/>
        </w:rPr>
        <w:t xml:space="preserve"> instructional changes saw fewer changes in classroom instruction. </w:t>
      </w:r>
      <w:r w:rsidR="00AE7E7F">
        <w:rPr>
          <w:rFonts w:ascii="Times New Roman" w:hAnsi="Times New Roman" w:cs="Times New Roman"/>
          <w:sz w:val="24"/>
          <w:szCs w:val="24"/>
        </w:rPr>
        <w:t>In fact</w:t>
      </w:r>
      <w:r w:rsidR="0098554A">
        <w:rPr>
          <w:rFonts w:ascii="Times New Roman" w:hAnsi="Times New Roman" w:cs="Times New Roman"/>
          <w:sz w:val="24"/>
          <w:szCs w:val="24"/>
        </w:rPr>
        <w:t xml:space="preserve">, </w:t>
      </w:r>
      <w:r w:rsidR="0098554A">
        <w:rPr>
          <w:rFonts w:ascii="Times New Roman" w:hAnsi="Times New Roman"/>
          <w:sz w:val="24"/>
          <w:szCs w:val="24"/>
        </w:rPr>
        <w:t xml:space="preserve">a </w:t>
      </w:r>
      <w:r w:rsidR="0098554A" w:rsidRPr="00A32AC3">
        <w:rPr>
          <w:rFonts w:ascii="Times New Roman" w:hAnsi="Times New Roman"/>
          <w:sz w:val="24"/>
          <w:szCs w:val="24"/>
        </w:rPr>
        <w:t xml:space="preserve">substantial </w:t>
      </w:r>
      <w:r w:rsidR="0098554A">
        <w:rPr>
          <w:rFonts w:ascii="Times New Roman" w:hAnsi="Times New Roman"/>
          <w:sz w:val="24"/>
          <w:szCs w:val="24"/>
        </w:rPr>
        <w:t xml:space="preserve">body of </w:t>
      </w:r>
      <w:r w:rsidR="0098554A" w:rsidRPr="00A32AC3">
        <w:rPr>
          <w:rFonts w:ascii="Times New Roman" w:hAnsi="Times New Roman"/>
          <w:sz w:val="24"/>
          <w:szCs w:val="24"/>
        </w:rPr>
        <w:t xml:space="preserve">evidence </w:t>
      </w:r>
      <w:r w:rsidR="0098554A">
        <w:rPr>
          <w:rFonts w:ascii="Times New Roman" w:hAnsi="Times New Roman"/>
          <w:sz w:val="24"/>
          <w:szCs w:val="24"/>
        </w:rPr>
        <w:t>suggests that</w:t>
      </w:r>
      <w:r w:rsidR="0098554A" w:rsidRPr="00A32AC3">
        <w:rPr>
          <w:rFonts w:ascii="Times New Roman" w:hAnsi="Times New Roman"/>
          <w:sz w:val="24"/>
          <w:szCs w:val="24"/>
        </w:rPr>
        <w:t xml:space="preserve"> </w:t>
      </w:r>
      <w:r w:rsidR="0098554A">
        <w:rPr>
          <w:rFonts w:ascii="Times New Roman" w:hAnsi="Times New Roman"/>
          <w:sz w:val="24"/>
          <w:szCs w:val="24"/>
        </w:rPr>
        <w:t xml:space="preserve">implementation with </w:t>
      </w:r>
      <w:r w:rsidR="0098554A" w:rsidRPr="00A32AC3">
        <w:rPr>
          <w:rFonts w:ascii="Times New Roman" w:hAnsi="Times New Roman"/>
          <w:sz w:val="24"/>
          <w:szCs w:val="24"/>
        </w:rPr>
        <w:t xml:space="preserve">fidelity </w:t>
      </w:r>
      <w:r w:rsidR="0098554A">
        <w:rPr>
          <w:rFonts w:ascii="Times New Roman" w:hAnsi="Times New Roman"/>
          <w:sz w:val="24"/>
          <w:szCs w:val="24"/>
        </w:rPr>
        <w:t xml:space="preserve">to the reform </w:t>
      </w:r>
      <w:r w:rsidR="0098554A" w:rsidRPr="00A32AC3">
        <w:rPr>
          <w:rFonts w:ascii="Times New Roman" w:hAnsi="Times New Roman"/>
          <w:sz w:val="24"/>
          <w:szCs w:val="24"/>
        </w:rPr>
        <w:t xml:space="preserve">is associated with </w:t>
      </w:r>
      <w:r w:rsidR="0098554A">
        <w:rPr>
          <w:rFonts w:ascii="Times New Roman" w:hAnsi="Times New Roman"/>
          <w:sz w:val="24"/>
          <w:szCs w:val="24"/>
        </w:rPr>
        <w:t xml:space="preserve">changes in </w:t>
      </w:r>
      <w:r w:rsidR="0098554A" w:rsidRPr="00A32AC3">
        <w:rPr>
          <w:rFonts w:ascii="Times New Roman" w:hAnsi="Times New Roman"/>
          <w:sz w:val="24"/>
          <w:szCs w:val="24"/>
        </w:rPr>
        <w:t xml:space="preserve">student outcomes </w:t>
      </w:r>
      <w:r w:rsidR="0098554A" w:rsidRPr="00A32AC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{"citationID":"VJ78QAh1","properties":{"formattedCitation":"(Dane and Schneider 1998; Hulleman and Cordray 2009)","plainCitation":"(Dane and Schneider 1998; Hulleman and Cordray 2009)","noteIndex":0},"citationItems":[{"id":5546,"uris":["http://zotero.org/groups/89714/items/U2X2DQHV"],"uri":["http://zotero.org/groups/89714/items/U2X2DQHV"],"itemData":{"id":5546,"type":"article-journal","abstract":"We examined the extent to which program integrity (i.e., the degree to which programs were implemented as planned) was verified and promoted in evaluations of primary and early secondary prevention programs published between 1980 and 1994. Only 39 of 162 outcome studies featured specified procedures for the documentation of fidelity. Of these, only 13 considered variations in integrity in analyzing the effects of the program. Lowered adherence to protocol was often associated with poorer outcome. There was mixed evidence of dosage effects. The omission of integrity data, particularly measures of adherence, may compromise the internal validity of outcome studies in the prevention literature. We do not view procedures for integrity verification as inconsistent with the adaptation of interventions to the needs of receiving communities.","container-title":"Clinical Psychology Review","DOI":"10.1016/S0272-7358(97)00043-3","ISSN":"0272-7358","issue":"1","journalAbbreviation":"Clinical Psychology Review","page":"23-45","source":"ScienceDirect","title":"Program integrity in primary and early secondary prevention: Are implementation effects out of control?","title-short":"PROGRAM INTEGRITY IN PRIMARY AND EARLY SECONDARY PREVENTION","volume":"18","author":[{"family":"Dane","given":"Andrew V"},{"family":"Schneider","given":"Barry H"}],"issued":{"date-parts":[["1998",1,1]]}}},{"id":5540,"uris":["http://zotero.org/groups/89714/items/WE2M8EAJ"],"uri":["http://zotero.org/groups/89714/items/WE2M8EAJ"],"itemData":{"id":5540,"type":"article-journal","abstract":"As an example of how the effectiveness of well-designed laboratory interventions is often diffused in the field, we examined the effects of a motivation intervention on students' perceptions and learning. The intervention proved to be more effective in the laboratory (g = 0.45) than the field (g = 0.05) in enhancing subsequent motivation. We explored this reduction in treatment effectiveness through a fidelity analysis that examined the extent to which participants responded to the treatment. We calculated fidelity as three indices of achieved relative treatment strength (Cordray &amp; Pion, 2006), and found that, regardless of how fidelity was calculated, achieved relative strength was about 1 standard deviation less in the classroom than the laboratory. In addition, greater levels of achieved relative strength were associated with greater differences in the motivational outcome—indicating that intervention was more effective for participants who actually received the treatment than those who did not. Multilevel analyses indicated that the drop in classroom treatment fidelity was partially because of teacher, rather than student, factors. Implications for theoretical models of change and research are discussed.","container-title":"Journal of Research on Educational Effectiveness","DOI":"10.1080/19345740802539325","ISSN":"1934-5747","issue":"1","page":"88-110","source":"Taylor and Francis+NEJM","title":"Moving From the Lab to the Field: The Role of Fidelity and Achieved Relative Intervention Strength","title-short":"Moving From the Lab to the Field","volume":"2","author":[{"family":"Hulleman","given":"Chris S."},{"family":"Cordray","given":"David S."}],"issued":{"date-parts":[["2009",1,30]]}}}],"schema":"https://github.com/citation-style-language/schema/raw/master/csl-citation.json"} </w:instrText>
      </w:r>
      <w:r w:rsidR="0098554A" w:rsidRPr="00A32AC3">
        <w:rPr>
          <w:rFonts w:ascii="Times New Roman" w:hAnsi="Times New Roman"/>
          <w:sz w:val="24"/>
          <w:szCs w:val="24"/>
        </w:rPr>
        <w:fldChar w:fldCharType="separate"/>
      </w:r>
      <w:r w:rsidR="0098554A" w:rsidRPr="00512499">
        <w:rPr>
          <w:rFonts w:ascii="Times New Roman" w:hAnsi="Times New Roman" w:cs="Times New Roman"/>
          <w:sz w:val="24"/>
        </w:rPr>
        <w:t>(Dane and Schneider 1998; Hulleman and Cordray 2009)</w:t>
      </w:r>
      <w:r w:rsidR="0098554A" w:rsidRPr="00A32AC3">
        <w:rPr>
          <w:rFonts w:ascii="Times New Roman" w:hAnsi="Times New Roman"/>
          <w:sz w:val="24"/>
          <w:szCs w:val="24"/>
        </w:rPr>
        <w:fldChar w:fldCharType="end"/>
      </w:r>
      <w:r w:rsidR="0098554A" w:rsidRPr="00A32AC3">
        <w:rPr>
          <w:rFonts w:ascii="Times New Roman" w:hAnsi="Times New Roman"/>
          <w:sz w:val="24"/>
          <w:szCs w:val="24"/>
        </w:rPr>
        <w:t>.</w:t>
      </w:r>
      <w:r w:rsidR="0098554A" w:rsidRPr="00A32AC3">
        <w:rPr>
          <w:rFonts w:ascii="Times New Roman" w:hAnsi="Times New Roman" w:cs="Times New Roman"/>
          <w:sz w:val="24"/>
          <w:szCs w:val="24"/>
        </w:rPr>
        <w:t xml:space="preserve"> </w:t>
      </w:r>
      <w:r w:rsidR="00FD7599">
        <w:rPr>
          <w:rFonts w:ascii="Times New Roman" w:hAnsi="Times New Roman"/>
          <w:sz w:val="24"/>
          <w:szCs w:val="24"/>
        </w:rPr>
        <w:t>Yet, fidelity at scale is difficult to achieve</w:t>
      </w:r>
      <w:r w:rsidR="00543495">
        <w:rPr>
          <w:rFonts w:ascii="Times New Roman" w:hAnsi="Times New Roman"/>
          <w:sz w:val="24"/>
          <w:szCs w:val="24"/>
        </w:rPr>
        <w:t xml:space="preserve"> </w:t>
      </w:r>
      <w:r w:rsidR="00AE7E7F">
        <w:rPr>
          <w:rFonts w:ascii="Times New Roman" w:hAnsi="Times New Roman"/>
          <w:sz w:val="24"/>
          <w:szCs w:val="24"/>
        </w:rPr>
        <w:t xml:space="preserve">and somewhat illusory </w:t>
      </w:r>
      <w:r w:rsidR="00543495">
        <w:rPr>
          <w:rFonts w:ascii="Times New Roman" w:hAnsi="Times New Roman"/>
          <w:sz w:val="24"/>
          <w:szCs w:val="24"/>
        </w:rPr>
        <w:t xml:space="preserve">because of </w:t>
      </w:r>
      <w:r w:rsidR="00AE7E7F">
        <w:rPr>
          <w:rFonts w:ascii="Times New Roman" w:hAnsi="Times New Roman"/>
          <w:sz w:val="24"/>
          <w:szCs w:val="24"/>
        </w:rPr>
        <w:t>differences in the local contexts of various implementation sites.</w:t>
      </w:r>
      <w:r w:rsidR="00FD7599">
        <w:rPr>
          <w:rFonts w:ascii="Times New Roman" w:hAnsi="Times New Roman"/>
          <w:sz w:val="24"/>
          <w:szCs w:val="24"/>
        </w:rPr>
        <w:t xml:space="preserve"> </w:t>
      </w:r>
      <w:r w:rsidR="0056140D">
        <w:rPr>
          <w:rFonts w:ascii="Times New Roman" w:hAnsi="Times New Roman"/>
          <w:sz w:val="24"/>
          <w:szCs w:val="24"/>
        </w:rPr>
        <w:t xml:space="preserve">As such, </w:t>
      </w:r>
      <w:r w:rsidR="0056140D" w:rsidRPr="006C5045">
        <w:rPr>
          <w:rFonts w:ascii="Times New Roman" w:hAnsi="Times New Roman"/>
          <w:sz w:val="24"/>
          <w:szCs w:val="24"/>
        </w:rPr>
        <w:t>school</w:t>
      </w:r>
      <w:r w:rsidR="000F2AEE" w:rsidRPr="006C5045">
        <w:rPr>
          <w:rFonts w:ascii="Times New Roman" w:hAnsi="Times New Roman"/>
          <w:sz w:val="24"/>
          <w:szCs w:val="24"/>
        </w:rPr>
        <w:t xml:space="preserve"> </w:t>
      </w:r>
      <w:r w:rsidRPr="00A111E8">
        <w:rPr>
          <w:rFonts w:ascii="Times New Roman" w:hAnsi="Times New Roman"/>
          <w:sz w:val="24"/>
          <w:szCs w:val="24"/>
        </w:rPr>
        <w:t>reform developers</w:t>
      </w:r>
      <w:r w:rsidR="00FA4F6D" w:rsidRPr="00A111E8">
        <w:rPr>
          <w:rFonts w:ascii="Times New Roman" w:hAnsi="Times New Roman"/>
          <w:sz w:val="24"/>
          <w:szCs w:val="24"/>
        </w:rPr>
        <w:t xml:space="preserve"> face a </w:t>
      </w:r>
      <w:r w:rsidR="00AE7E7F">
        <w:rPr>
          <w:rFonts w:ascii="Times New Roman" w:hAnsi="Times New Roman"/>
          <w:sz w:val="24"/>
          <w:szCs w:val="24"/>
        </w:rPr>
        <w:t>tension</w:t>
      </w:r>
      <w:r w:rsidRPr="00A111E8">
        <w:rPr>
          <w:rFonts w:ascii="Times New Roman" w:hAnsi="Times New Roman"/>
          <w:sz w:val="24"/>
          <w:szCs w:val="24"/>
        </w:rPr>
        <w:t>:</w:t>
      </w:r>
      <w:r>
        <w:rPr>
          <w:rFonts w:ascii="Times New Roman" w:hAnsi="Times New Roman"/>
        </w:rPr>
        <w:t xml:space="preserve"> </w:t>
      </w:r>
      <w:r w:rsidR="009F33AB">
        <w:rPr>
          <w:rFonts w:ascii="Times New Roman" w:hAnsi="Times New Roman" w:cs="Times New Roman"/>
          <w:sz w:val="24"/>
          <w:szCs w:val="24"/>
        </w:rPr>
        <w:t>how to support implementation while also allowing for adaptation to context.</w:t>
      </w:r>
      <w:r w:rsidR="009F33AB" w:rsidRPr="009F33AB">
        <w:rPr>
          <w:rFonts w:ascii="Times New Roman" w:hAnsi="Times New Roman" w:cs="Times New Roman"/>
          <w:sz w:val="24"/>
          <w:szCs w:val="24"/>
        </w:rPr>
        <w:t xml:space="preserve"> </w:t>
      </w:r>
    </w:p>
    <w:p w14:paraId="0633F78B" w14:textId="0BE3524F" w:rsidR="009076A0" w:rsidRDefault="000F2AEE" w:rsidP="00F267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AE7E7F">
        <w:rPr>
          <w:rFonts w:ascii="Times New Roman" w:hAnsi="Times New Roman" w:cs="Times New Roman"/>
          <w:sz w:val="24"/>
          <w:szCs w:val="24"/>
        </w:rPr>
        <w:t>tension</w:t>
      </w:r>
      <w:r>
        <w:rPr>
          <w:rFonts w:ascii="Times New Roman" w:hAnsi="Times New Roman" w:cs="Times New Roman"/>
          <w:sz w:val="24"/>
          <w:szCs w:val="24"/>
        </w:rPr>
        <w:t xml:space="preserve"> is reflected in the s</w:t>
      </w:r>
      <w:r w:rsidR="00BA4DB0">
        <w:rPr>
          <w:rFonts w:ascii="Times New Roman" w:hAnsi="Times New Roman" w:cs="Times New Roman"/>
          <w:sz w:val="24"/>
          <w:szCs w:val="24"/>
        </w:rPr>
        <w:t>cholarship on scale</w:t>
      </w:r>
      <w:r>
        <w:rPr>
          <w:rFonts w:ascii="Times New Roman" w:hAnsi="Times New Roman" w:cs="Times New Roman"/>
          <w:sz w:val="24"/>
          <w:szCs w:val="24"/>
        </w:rPr>
        <w:t>, which</w:t>
      </w:r>
      <w:r w:rsidR="00BA4DB0">
        <w:rPr>
          <w:rFonts w:ascii="Times New Roman" w:hAnsi="Times New Roman" w:cs="Times New Roman"/>
          <w:sz w:val="24"/>
          <w:szCs w:val="24"/>
        </w:rPr>
        <w:t xml:space="preserve"> is beginning to shift from focusing solely on replication, with its emphasis on fidelity</w:t>
      </w:r>
      <w:r w:rsidR="00690B42">
        <w:rPr>
          <w:rFonts w:ascii="Times New Roman" w:hAnsi="Times New Roman" w:cs="Times New Roman"/>
          <w:sz w:val="24"/>
          <w:szCs w:val="24"/>
        </w:rPr>
        <w:t xml:space="preserve"> of implementation,</w:t>
      </w:r>
      <w:r w:rsidR="00BA4DB0">
        <w:rPr>
          <w:rFonts w:ascii="Times New Roman" w:hAnsi="Times New Roman" w:cs="Times New Roman"/>
          <w:sz w:val="24"/>
          <w:szCs w:val="24"/>
        </w:rPr>
        <w:t xml:space="preserve"> to adaptation</w:t>
      </w:r>
      <w:r w:rsidR="00391BAE">
        <w:rPr>
          <w:rFonts w:ascii="Times New Roman" w:hAnsi="Times New Roman" w:cs="Times New Roman"/>
          <w:sz w:val="24"/>
          <w:szCs w:val="24"/>
        </w:rPr>
        <w:t xml:space="preserve"> and integrity</w:t>
      </w:r>
      <w:r w:rsidR="00690B42">
        <w:rPr>
          <w:rFonts w:ascii="Times New Roman" w:hAnsi="Times New Roman" w:cs="Times New Roman"/>
          <w:sz w:val="24"/>
          <w:szCs w:val="24"/>
        </w:rPr>
        <w:t xml:space="preserve"> in implementation</w:t>
      </w:r>
      <w:r w:rsidR="00BA4DB0">
        <w:rPr>
          <w:rFonts w:ascii="Times New Roman" w:hAnsi="Times New Roman" w:cs="Times New Roman"/>
          <w:sz w:val="24"/>
          <w:szCs w:val="24"/>
        </w:rPr>
        <w:t xml:space="preserve"> </w:t>
      </w:r>
      <w:r w:rsidR="00BA4DB0">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{"citationID":"J9j6kPqc","properties":{"formattedCitation":"(Morel et al. 2019; Cannata and Rutledge 2017)","plainCitation":"(Morel et al. 2019; Cannata and Rutledge 2017)","noteIndex":0},"citationItems":[{"id":5949,"uris":["http://zotero.org/groups/89714/items/R9UBGXBC"],"uri":["http://zotero.org/groups/89714/items/R9UBGXBC"],"itemData":{"id":5949,"type":"article-journal","abstract":"Interest in the study of scale has grown over the past three decades, yet it still suffers from a lack of conceptual clarity. Despite attempts at conceptualizing scale, there is still wide diversity in how the term “scale” is used. These differences matter. They impact how scale is studied, the strategies used to achieve scale, and the lessons we can draw across studies of the scale of innovations. In this article, we argue that scale is a polysemic and dynamic phenomenon. There are multiple, legitimate definitions of scale, and such definitions can shift over time, depending on the goals and needs of reformers. Drawing upon an extensive review of the literature, we present a typology of scale comprising four predominant conceptualizations in the literature. We detail the conceptualizations and discuss the affordances and challenges of each. We conclude by offering implications of the polysemic, dynamic nature of scale for researchers and reformers. Presenting this typology, we aim to spark new conversations about scale and to help guide future scale research and practice.","container-title":"Educational Researcher","DOI":"10.3102/0013189X19860531","ISSN":"0013-189X","journalAbbreviation":"Educational Researcher","language":"en","page":"0013189X19860531","source":"SAGE Journals","title":"The Multiple Meanings of Scale: Implications for Researchers and Practitioners","title-short":"The Multiple Meanings of Scale","author":[{"family":"Morel","given":"Richard Paquin"},{"family":"Coburn","given":"Cynthia"},{"family":"Catterson","given":"Amy Koehler"},{"family":"Higgs","given":"Jennifer"}],"issued":{"date-parts":[["2019",6,27]]}}},{"id":5454,"uris":["http://zotero.org/groups/89714/items/I343D34H"],"uri":["http://zotero.org/groups/89714/items/I343D34H"],"itemData":{"id":5454,"type":"article-journal","container-title":"Peabody Journal of Education","issue":"5","page":"559-568","title":"Introduction to New Frontiers in Scaling Up Research","volume":"92","author":[{"family":"Cannata","given":"Marisa"},{"family":"Rutledge","given":"Stacey A."}],"issued":{"date-parts":[["2017"]]}}}],"schema":"https://github.com/citation-style-language/schema/raw/master/csl-citation.json"} </w:instrText>
      </w:r>
      <w:r w:rsidR="00BA4DB0">
        <w:rPr>
          <w:rFonts w:ascii="Times New Roman" w:hAnsi="Times New Roman" w:cs="Times New Roman"/>
          <w:sz w:val="24"/>
          <w:szCs w:val="24"/>
        </w:rPr>
        <w:fldChar w:fldCharType="separate"/>
      </w:r>
      <w:r w:rsidR="00543495" w:rsidRPr="00690B42">
        <w:rPr>
          <w:rFonts w:ascii="Times New Roman" w:hAnsi="Times New Roman" w:cs="Times New Roman"/>
          <w:sz w:val="24"/>
        </w:rPr>
        <w:t>(Morel et al. 2019; Cannata and Rutledge 2017)</w:t>
      </w:r>
      <w:r w:rsidR="00BA4DB0">
        <w:rPr>
          <w:rFonts w:ascii="Times New Roman" w:hAnsi="Times New Roman" w:cs="Times New Roman"/>
          <w:sz w:val="24"/>
          <w:szCs w:val="24"/>
        </w:rPr>
        <w:fldChar w:fldCharType="end"/>
      </w:r>
      <w:r w:rsidR="00BA4DB0">
        <w:rPr>
          <w:rFonts w:ascii="Times New Roman" w:hAnsi="Times New Roman" w:cs="Times New Roman"/>
          <w:sz w:val="24"/>
          <w:szCs w:val="24"/>
        </w:rPr>
        <w:t>.</w:t>
      </w:r>
      <w:r w:rsidR="00FD7599">
        <w:rPr>
          <w:rFonts w:ascii="Times New Roman" w:hAnsi="Times New Roman" w:cs="Times New Roman"/>
          <w:sz w:val="24"/>
          <w:szCs w:val="24"/>
        </w:rPr>
        <w:t xml:space="preserve"> </w:t>
      </w:r>
      <w:r w:rsidR="0045423D">
        <w:rPr>
          <w:rFonts w:ascii="Times New Roman" w:hAnsi="Times New Roman" w:cs="Times New Roman"/>
          <w:sz w:val="24"/>
          <w:szCs w:val="24"/>
        </w:rPr>
        <w:t>Indeed,</w:t>
      </w:r>
      <w:r w:rsidR="0045423D" w:rsidRPr="00E966FC">
        <w:rPr>
          <w:rFonts w:ascii="Times New Roman" w:hAnsi="Times New Roman" w:cs="Times New Roman"/>
          <w:sz w:val="24"/>
          <w:szCs w:val="24"/>
        </w:rPr>
        <w:t xml:space="preserve"> </w:t>
      </w:r>
      <w:r w:rsidR="0045423D">
        <w:rPr>
          <w:rFonts w:ascii="Times New Roman" w:hAnsi="Times New Roman" w:cs="Times New Roman"/>
          <w:sz w:val="24"/>
          <w:szCs w:val="24"/>
        </w:rPr>
        <w:t>several emerging approaches to scaling up—such as continuous improvement, network-based improvement, and design-based implementation research—offer mechanisms to foster local adaptation</w:t>
      </w:r>
      <w:r w:rsidR="0045423D" w:rsidRPr="00E966FC">
        <w:rPr>
          <w:rFonts w:ascii="Times New Roman" w:hAnsi="Times New Roman" w:cs="Times New Roman"/>
          <w:sz w:val="24"/>
          <w:szCs w:val="24"/>
        </w:rPr>
        <w:t xml:space="preserve"> to build </w:t>
      </w:r>
      <w:r w:rsidR="0045423D">
        <w:rPr>
          <w:rFonts w:ascii="Times New Roman" w:hAnsi="Times New Roman" w:cs="Times New Roman"/>
          <w:sz w:val="24"/>
          <w:szCs w:val="24"/>
        </w:rPr>
        <w:t>educator</w:t>
      </w:r>
      <w:r w:rsidR="0045423D" w:rsidRPr="00E966FC">
        <w:rPr>
          <w:rFonts w:ascii="Times New Roman" w:hAnsi="Times New Roman" w:cs="Times New Roman"/>
          <w:sz w:val="24"/>
          <w:szCs w:val="24"/>
        </w:rPr>
        <w:t xml:space="preserve"> ownership</w:t>
      </w:r>
      <w:r w:rsidR="0045423D">
        <w:rPr>
          <w:rFonts w:ascii="Times New Roman" w:hAnsi="Times New Roman" w:cs="Times New Roman"/>
          <w:sz w:val="24"/>
          <w:szCs w:val="24"/>
        </w:rPr>
        <w:t xml:space="preserve"> and enable </w:t>
      </w:r>
      <w:r w:rsidR="00690B42">
        <w:rPr>
          <w:rFonts w:ascii="Times New Roman" w:hAnsi="Times New Roman" w:cs="Times New Roman"/>
          <w:sz w:val="24"/>
          <w:szCs w:val="24"/>
        </w:rPr>
        <w:t xml:space="preserve">adaptation to allow for </w:t>
      </w:r>
      <w:r w:rsidR="0045423D">
        <w:rPr>
          <w:rFonts w:ascii="Times New Roman" w:hAnsi="Times New Roman" w:cs="Times New Roman"/>
          <w:sz w:val="24"/>
          <w:szCs w:val="24"/>
        </w:rPr>
        <w:t>alignment to local context</w:t>
      </w:r>
      <w:r w:rsidR="0045423D" w:rsidRPr="00E966FC">
        <w:rPr>
          <w:rFonts w:ascii="Times New Roman" w:hAnsi="Times New Roman" w:cs="Times New Roman"/>
          <w:sz w:val="24"/>
          <w:szCs w:val="24"/>
        </w:rPr>
        <w:t xml:space="preserve"> </w:t>
      </w:r>
      <w:r w:rsidR="0045423D" w:rsidRPr="00E966F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{"citationID":"THzvNMnC","properties":{"formattedCitation":"(Cohen-Vogel et al. 2016; Bryk et al. 2013; Penuel et al. 2011)","plainCitation":"(Cohen-Vogel et al. 2016; Bryk et al. 2013; Penuel et al. 2011)","noteIndex":0},"citationItems":[{"id":5303,"uris":["http://zotero.org/groups/89714/items/CBJJDNWP"],"uri":["http://zotero.org/groups/89714/items/CBJJDNWP"],"itemData":{"id":5303,"type":"article-journal","container-title":"Teachers College Record","issue":"13","page":"1-26","title":"A Model of Continuous Improvement in High Schools: A Process for Research, Innovation Design, Implementation, and Scale","volume":"116","author":[{"family":"Cohen-Vogel","given":"Lora"},{"family":"Cannata","given":"Marisa"},{"family":"Rutledge","given":"Stacey"},{"family":"Socol","given":"Allison Rose"}],"issued":{"date-parts":[["2016"]]}}},{"id":382,"uris":["http://zotero.org/groups/89714/items/2GT53BJE"],"uri":["http://zotero.org/groups/89714/items/2GT53BJE"],"itemData":{"id":382,"type":"report","abstract":"A White Paper prepared for the White House meeting on\nExcellence in Education: The Importance of Academic Mindsets","note":"00002","page":"1-32","publisher":"Carnegie Foundation for the Advancement of Teaching","title":"Improvement Research Carried Out Through Networked Communities: Accelerating Learning about Practices that Support More Productive Student Mindsets","author":[{"family":"Bryk","given":"Anthony S."},{"family":"Yeager","given":"David S."},{"family":"Hausman","given":"Hannah"},{"family":"Muhich","given":"Jane"},{"family":"Dolle","given":"Jonathan R."},{"family":"Grunow","given":"Alicia"},{"family":"LeMahieu","given":"Paul"},{"family":"Gomez","given":"Louis"}],"issued":{"date-parts":[["2013",6,10]]}}},{"id":700,"uris":["http://zotero.org/groups/89714/items/CPPXM3GW"],"uri":["http://zotero.org/groups/89714/items/CPPXM3GW"],"itemData":{"id":700,"type":"article-journal","abstract":"This article describes elements of an approach to research and development called design-based implementation research. The approach represents an expansion of design research, which typically focuses on classrooms, to include development and testing of innovations that foster alignment and coordination of supports for improving teaching and learning. As in policy research, implementation is a key focus of theoretical development and analysis. What distinguishes this approach from both traditional design research and policy research is the presence of four key elements: (a) a focus on persistent problems of practice from multiple stakeholders’ perspectives; (b) a commitment to iterative, collaborative design; (c) a concern with developing theory related to both classroom learning and implementation through systematic inquiry; and (d) a concern with developing capacity for sustaining change in systems.","container-title":"Educational Researcher","DOI":"10.3102/0013189X11421826","ISSN":"0013-189X, 1935-102X","issue":"7","journalAbbreviation":"EDUCATIONAL RESEARCHER","language":"en","page":"331-337","source":"edr.sagepub.com.proxy.library.vanderbilt.edu","title":"Organizing Research and Development at the Intersection of Learning, Implementation, and Design","volume":"40","author":[{"family":"Penuel","given":"William R."},{"family":"Fishman","given":"Barry J."},{"family":"Cheng","given":"Britte Haugan"},{"family":"Sabelli","given":"Nora"}],"issued":{"date-parts":[["2011",10,1]]}}}],"schema":"https://github.com/citation-style-language/schema/raw/master/csl-citation.json"} </w:instrText>
      </w:r>
      <w:r w:rsidR="0045423D" w:rsidRPr="00E966FC">
        <w:rPr>
          <w:rFonts w:ascii="Times New Roman" w:hAnsi="Times New Roman" w:cs="Times New Roman"/>
          <w:sz w:val="24"/>
          <w:szCs w:val="24"/>
        </w:rPr>
        <w:fldChar w:fldCharType="separate"/>
      </w:r>
      <w:r w:rsidR="0045423D" w:rsidRPr="0045423D">
        <w:rPr>
          <w:rFonts w:ascii="Times New Roman" w:hAnsi="Times New Roman" w:cs="Times New Roman"/>
          <w:sz w:val="24"/>
        </w:rPr>
        <w:t>(Cohen-Vogel et al. 2016; Bryk et al. 2013; Penuel et al. 2011)</w:t>
      </w:r>
      <w:r w:rsidR="0045423D" w:rsidRPr="00E966FC">
        <w:rPr>
          <w:rFonts w:ascii="Times New Roman" w:hAnsi="Times New Roman" w:cs="Times New Roman"/>
          <w:sz w:val="24"/>
          <w:szCs w:val="24"/>
        </w:rPr>
        <w:fldChar w:fldCharType="end"/>
      </w:r>
      <w:r w:rsidR="0045423D" w:rsidRPr="00E966FC">
        <w:rPr>
          <w:rFonts w:ascii="Times New Roman" w:hAnsi="Times New Roman" w:cs="Times New Roman"/>
          <w:sz w:val="24"/>
          <w:szCs w:val="24"/>
        </w:rPr>
        <w:t>.</w:t>
      </w:r>
      <w:r w:rsidR="0045423D">
        <w:rPr>
          <w:rFonts w:ascii="Times New Roman" w:hAnsi="Times New Roman" w:cs="Times New Roman"/>
          <w:sz w:val="24"/>
          <w:szCs w:val="24"/>
        </w:rPr>
        <w:t xml:space="preserve"> </w:t>
      </w:r>
      <w:r w:rsidR="00BA4DB0">
        <w:rPr>
          <w:rFonts w:ascii="Times New Roman" w:hAnsi="Times New Roman" w:cs="Times New Roman"/>
          <w:sz w:val="24"/>
          <w:szCs w:val="24"/>
        </w:rPr>
        <w:t xml:space="preserve">These approaches have shifted to </w:t>
      </w:r>
      <w:r w:rsidR="008B2891">
        <w:rPr>
          <w:rFonts w:ascii="Times New Roman" w:hAnsi="Times New Roman" w:cs="Times New Roman"/>
          <w:sz w:val="24"/>
          <w:szCs w:val="24"/>
        </w:rPr>
        <w:t>emphasize</w:t>
      </w:r>
      <w:r w:rsidR="00AE7E7F">
        <w:rPr>
          <w:rFonts w:ascii="Times New Roman" w:hAnsi="Times New Roman" w:cs="Times New Roman"/>
          <w:sz w:val="24"/>
          <w:szCs w:val="24"/>
        </w:rPr>
        <w:t xml:space="preserve"> a goal of</w:t>
      </w:r>
      <w:r w:rsidR="008B2891">
        <w:rPr>
          <w:rFonts w:ascii="Times New Roman" w:hAnsi="Times New Roman" w:cs="Times New Roman"/>
          <w:sz w:val="24"/>
          <w:szCs w:val="24"/>
        </w:rPr>
        <w:t xml:space="preserve"> </w:t>
      </w:r>
      <w:r w:rsidR="00BA4DB0">
        <w:rPr>
          <w:rFonts w:ascii="Times New Roman" w:hAnsi="Times New Roman" w:cs="Times New Roman"/>
          <w:sz w:val="24"/>
          <w:szCs w:val="24"/>
        </w:rPr>
        <w:t xml:space="preserve">integrity, rather than fidelity, of implementation, where educators make adaptations that reflect local exigencies, while remaining true to the core theory of action of the reform </w:t>
      </w:r>
      <w:r w:rsidR="00BA4DB0">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{"citationID":"oFJTfUkb","properties":{"formattedCitation":"(LeMahieu 2011)","plainCitation":"(LeMahieu 2011)","noteIndex":0},"citationItems":[{"id":5947,"uris":["http://zotero.org/groups/89714/items/RIBUG3RD"],"uri":["http://zotero.org/groups/89714/items/RIBUG3RD"],"itemData":{"id":5947,"type":"report","event-place":"Stanford, CA","publisher":"Carnegie Foundation for the Advancement of Teaching","publisher-place":"Stanford, CA","title":"What we need in education is more integrity (and less fidelity) of implementation","URL":"https://scholar.google.com/scholar_lookup?hl=en&amp;publication_year=2011&amp;author=P.+G.+LeMahieu&amp;title=What+we+need+in+education+is+more+integrity+%28and+less+fidelity%29+of+implementation","author":[{"family":"LeMahieu","given":"Paul G."}],"accessed":{"date-parts":[["2019",7,2]]},"issued":{"date-parts":[["2011"]]}}}],"schema":"https://github.com/citation-style-language/schema/raw/master/csl-citation.json"} </w:instrText>
      </w:r>
      <w:r w:rsidR="00BA4DB0">
        <w:rPr>
          <w:rFonts w:ascii="Times New Roman" w:hAnsi="Times New Roman" w:cs="Times New Roman"/>
          <w:sz w:val="24"/>
          <w:szCs w:val="24"/>
        </w:rPr>
        <w:fldChar w:fldCharType="separate"/>
      </w:r>
      <w:r w:rsidR="00BA4DB0" w:rsidRPr="00690B42">
        <w:rPr>
          <w:rFonts w:ascii="Times New Roman" w:hAnsi="Times New Roman" w:cs="Times New Roman"/>
          <w:sz w:val="24"/>
        </w:rPr>
        <w:t>(LeMahieu 2011)</w:t>
      </w:r>
      <w:r w:rsidR="00BA4DB0">
        <w:rPr>
          <w:rFonts w:ascii="Times New Roman" w:hAnsi="Times New Roman" w:cs="Times New Roman"/>
          <w:sz w:val="24"/>
          <w:szCs w:val="24"/>
        </w:rPr>
        <w:fldChar w:fldCharType="end"/>
      </w:r>
      <w:r w:rsidR="00BA4DB0">
        <w:rPr>
          <w:rFonts w:ascii="Times New Roman" w:hAnsi="Times New Roman" w:cs="Times New Roman"/>
          <w:sz w:val="24"/>
          <w:szCs w:val="24"/>
        </w:rPr>
        <w:t>.</w:t>
      </w:r>
      <w:r w:rsidR="00FD7599">
        <w:rPr>
          <w:rFonts w:ascii="Times New Roman" w:hAnsi="Times New Roman" w:cs="Times New Roman"/>
          <w:sz w:val="24"/>
          <w:szCs w:val="24"/>
        </w:rPr>
        <w:t>This is difficult because it requires those tasked with</w:t>
      </w:r>
      <w:r w:rsidR="00B55751">
        <w:rPr>
          <w:rFonts w:ascii="Times New Roman" w:hAnsi="Times New Roman" w:cs="Times New Roman"/>
          <w:sz w:val="24"/>
          <w:szCs w:val="24"/>
        </w:rPr>
        <w:t xml:space="preserve"> </w:t>
      </w:r>
      <w:r w:rsidR="00FD7599">
        <w:rPr>
          <w:rFonts w:ascii="Times New Roman" w:hAnsi="Times New Roman" w:cs="Times New Roman"/>
          <w:sz w:val="24"/>
          <w:szCs w:val="24"/>
        </w:rPr>
        <w:t>leading</w:t>
      </w:r>
      <w:r w:rsidR="008B2891">
        <w:rPr>
          <w:rFonts w:ascii="Times New Roman" w:hAnsi="Times New Roman" w:cs="Times New Roman"/>
          <w:sz w:val="24"/>
          <w:szCs w:val="24"/>
        </w:rPr>
        <w:t xml:space="preserve"> implementation to</w:t>
      </w:r>
      <w:r w:rsidR="00FD7599">
        <w:rPr>
          <w:rFonts w:ascii="Times New Roman" w:hAnsi="Times New Roman" w:cs="Times New Roman"/>
          <w:sz w:val="24"/>
          <w:szCs w:val="24"/>
        </w:rPr>
        <w:t xml:space="preserve"> have</w:t>
      </w:r>
      <w:r w:rsidR="008B2891">
        <w:rPr>
          <w:rFonts w:ascii="Times New Roman" w:hAnsi="Times New Roman" w:cs="Times New Roman"/>
          <w:sz w:val="24"/>
          <w:szCs w:val="24"/>
        </w:rPr>
        <w:t xml:space="preserve"> </w:t>
      </w:r>
      <w:r w:rsidR="009076A0">
        <w:rPr>
          <w:rFonts w:ascii="Times New Roman" w:hAnsi="Times New Roman" w:cs="Times New Roman"/>
          <w:sz w:val="24"/>
          <w:szCs w:val="24"/>
        </w:rPr>
        <w:t xml:space="preserve">both </w:t>
      </w:r>
      <w:r w:rsidR="008B2891">
        <w:rPr>
          <w:rFonts w:ascii="Times New Roman" w:hAnsi="Times New Roman" w:cs="Times New Roman"/>
          <w:sz w:val="24"/>
          <w:szCs w:val="24"/>
        </w:rPr>
        <w:t xml:space="preserve">a clear understanding </w:t>
      </w:r>
      <w:r w:rsidR="009076A0">
        <w:rPr>
          <w:rFonts w:ascii="Times New Roman" w:hAnsi="Times New Roman" w:cs="Times New Roman"/>
          <w:sz w:val="24"/>
          <w:szCs w:val="24"/>
        </w:rPr>
        <w:t>of the core ideas of the reform and</w:t>
      </w:r>
      <w:r w:rsidR="00622130">
        <w:rPr>
          <w:rFonts w:ascii="Times New Roman" w:hAnsi="Times New Roman" w:cs="Times New Roman"/>
          <w:sz w:val="24"/>
          <w:szCs w:val="24"/>
        </w:rPr>
        <w:t xml:space="preserve"> the</w:t>
      </w:r>
      <w:r w:rsidR="009076A0">
        <w:rPr>
          <w:rFonts w:ascii="Times New Roman" w:hAnsi="Times New Roman" w:cs="Times New Roman"/>
          <w:sz w:val="24"/>
          <w:szCs w:val="24"/>
        </w:rPr>
        <w:t xml:space="preserve"> capacity to </w:t>
      </w:r>
      <w:r w:rsidR="009076A0" w:rsidRPr="00A32AC3">
        <w:rPr>
          <w:rFonts w:ascii="Times New Roman" w:hAnsi="Times New Roman" w:cs="Times New Roman"/>
          <w:sz w:val="24"/>
          <w:szCs w:val="24"/>
        </w:rPr>
        <w:t xml:space="preserve">differentiate between more and less productive adaptations to </w:t>
      </w:r>
      <w:r>
        <w:rPr>
          <w:rFonts w:ascii="Times New Roman" w:hAnsi="Times New Roman" w:cs="Times New Roman"/>
          <w:sz w:val="24"/>
          <w:szCs w:val="24"/>
        </w:rPr>
        <w:t xml:space="preserve">realize </w:t>
      </w:r>
      <w:r w:rsidR="009076A0" w:rsidRPr="00A32AC3">
        <w:rPr>
          <w:rFonts w:ascii="Times New Roman" w:hAnsi="Times New Roman" w:cs="Times New Roman"/>
          <w:sz w:val="24"/>
          <w:szCs w:val="24"/>
        </w:rPr>
        <w:t xml:space="preserve">deep change at scale </w:t>
      </w:r>
      <w:r w:rsidR="009076A0" w:rsidRPr="00A32AC3">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{"citationID":"i7rcT41X","properties":{"formattedCitation":"(Russell et al. 2019; Dede 2006)","plainCitation":"(Russell et al. 2019; Dede 2006)","noteIndex":0},"citationItems":[{"id":5945,"uris":["http://zotero.org/groups/89714/items/W7KPSMIA"],"uri":["http://zotero.org/groups/89714/items/W7KPSMIA"],"itemData":{"id":5945,"type":"article-journal","abstract":"Attempts to scale up instructional interventions confront implementation challenges that mitigate their ultimate impact on teaching and learning. In this article, we argue that learning about adaptation during the design and implementation phases of reform is critical to the development of interventions that can be implemented with integrity at scale. Through analysis of data generated during a mathematics instructional coaching initiative, we examine the adaptations coaches made to diverse relational and organizational contexts. Findings from two studies of adaptation illustrate the need to attend to the extent to which adaptations are consistent with the core features of a reform. Based on our findings, we posit a generalizable model that supports evidence-based mutual adaptation.","container-title":"American Educational Research Journal","DOI":"10.3102/0002831219854050","ISSN":"0002-8312","journalAbbreviation":"American Educational Research Journal","language":"en","page":"0002831219854050","source":"SAGE Journals","title":"Learning From Adaptation to Support Instructional Improvement at Scale: Understanding Coach Adaptation in the TN Mathematics Coaching Project","title-short":"Learning From Adaptation to Support Instructional Improvement at Scale","author":[{"family":"Russell","given":"Jennifer Lin"},{"family":"Correnti","given":"Richard"},{"family":"Stein","given":"Mary Kay"},{"family":"Bill","given":"Victoria"},{"family":"Hannan","given":"Maggie"},{"family":"Schwartz","given":"Nathaniel"},{"family":"Booker","given":"Laura Neergaard"},{"family":"Pratt","given":"Nicole Roberts"},{"family":"Matthis","given":"Chris"}],"issued":{"date-parts":[["2019",6,25]]}}},{"id":5381,"uris":["http://zotero.org/groups/89714/items/TR3JFZK7"],"uri":["http://zotero.org/groups/89714/items/TR3JFZK7"],"itemData":{"id":5381,"type":"chapter","container-title":"Cambridge Handbook of the Learning Sciences","event-place":"Cambridge, UK","page":"551-566","publisher":"Cambridge University Press","publisher-place":"Cambridge, UK","title":"Scaling up:  Evolving innovations beyond ideal settings to challenging contexts of practice","author":[{"family":"Dede","given":"Chris"}],"editor":[{"family":"Sawyer","given":"R. Keith"}],"issued":{"date-parts":[["2006"]]}}}],"schema":"https://github.com/citation-style-language/schema/raw/master/csl-citation.json"} </w:instrText>
      </w:r>
      <w:r w:rsidR="009076A0" w:rsidRPr="00A32AC3">
        <w:rPr>
          <w:rFonts w:ascii="Times New Roman" w:hAnsi="Times New Roman" w:cs="Times New Roman"/>
          <w:sz w:val="24"/>
          <w:szCs w:val="24"/>
        </w:rPr>
        <w:fldChar w:fldCharType="separate"/>
      </w:r>
      <w:r w:rsidR="009076A0" w:rsidRPr="00A32AC3">
        <w:rPr>
          <w:rFonts w:ascii="Times New Roman" w:hAnsi="Times New Roman" w:cs="Times New Roman"/>
          <w:sz w:val="24"/>
          <w:szCs w:val="24"/>
        </w:rPr>
        <w:t>(Russell et al. 2019; Dede 2006)</w:t>
      </w:r>
      <w:r w:rsidR="009076A0" w:rsidRPr="00A32AC3">
        <w:rPr>
          <w:rFonts w:ascii="Times New Roman" w:hAnsi="Times New Roman" w:cs="Times New Roman"/>
          <w:sz w:val="24"/>
          <w:szCs w:val="24"/>
        </w:rPr>
        <w:fldChar w:fldCharType="end"/>
      </w:r>
      <w:r w:rsidR="009076A0" w:rsidRPr="00A32AC3">
        <w:rPr>
          <w:rFonts w:ascii="Times New Roman" w:hAnsi="Times New Roman" w:cs="Times New Roman"/>
          <w:sz w:val="24"/>
          <w:szCs w:val="24"/>
        </w:rPr>
        <w:t>.</w:t>
      </w:r>
      <w:r w:rsidR="009076A0">
        <w:rPr>
          <w:rFonts w:ascii="Times New Roman" w:hAnsi="Times New Roman" w:cs="Times New Roman"/>
          <w:sz w:val="24"/>
          <w:szCs w:val="24"/>
        </w:rPr>
        <w:t xml:space="preserve"> </w:t>
      </w:r>
    </w:p>
    <w:p w14:paraId="5C7ECF01" w14:textId="3891C0EC" w:rsidR="00B56611" w:rsidRPr="00B04FEC" w:rsidRDefault="00A5660F" w:rsidP="00B56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scholarship on how to achieve integrity</w:t>
      </w:r>
      <w:r w:rsidR="00690B42">
        <w:rPr>
          <w:rFonts w:ascii="Times New Roman" w:hAnsi="Times New Roman" w:cs="Times New Roman"/>
          <w:sz w:val="24"/>
          <w:szCs w:val="24"/>
        </w:rPr>
        <w:t xml:space="preserve"> in implementation</w:t>
      </w:r>
      <w:r>
        <w:rPr>
          <w:rFonts w:ascii="Times New Roman" w:hAnsi="Times New Roman" w:cs="Times New Roman"/>
          <w:sz w:val="24"/>
          <w:szCs w:val="24"/>
        </w:rPr>
        <w:t xml:space="preserve"> at scale is beginning to converge on the importance of educator understanding of the core features of the reform. That is,</w:t>
      </w:r>
      <w:r w:rsidR="00B56611" w:rsidRPr="00B04FEC">
        <w:rPr>
          <w:rFonts w:ascii="Times New Roman" w:hAnsi="Times New Roman" w:cs="Times New Roman"/>
          <w:sz w:val="24"/>
          <w:szCs w:val="24"/>
        </w:rPr>
        <w:t xml:space="preserve"> scaling up a</w:t>
      </w:r>
      <w:r w:rsidR="00B56611">
        <w:rPr>
          <w:rFonts w:ascii="Times New Roman" w:hAnsi="Times New Roman" w:cs="Times New Roman"/>
          <w:sz w:val="24"/>
          <w:szCs w:val="24"/>
        </w:rPr>
        <w:t>n</w:t>
      </w:r>
      <w:r w:rsidR="00B56611" w:rsidRPr="00B04FEC">
        <w:rPr>
          <w:rFonts w:ascii="Times New Roman" w:hAnsi="Times New Roman" w:cs="Times New Roman"/>
          <w:sz w:val="24"/>
          <w:szCs w:val="24"/>
        </w:rPr>
        <w:t xml:space="preserve"> </w:t>
      </w:r>
      <w:r w:rsidR="00B56611">
        <w:rPr>
          <w:rFonts w:ascii="Times New Roman" w:hAnsi="Times New Roman" w:cs="Times New Roman"/>
          <w:sz w:val="24"/>
          <w:szCs w:val="24"/>
        </w:rPr>
        <w:t>initiative</w:t>
      </w:r>
      <w:r w:rsidR="00B56611" w:rsidRPr="00B04FEC">
        <w:rPr>
          <w:rFonts w:ascii="Times New Roman" w:hAnsi="Times New Roman" w:cs="Times New Roman"/>
          <w:sz w:val="24"/>
          <w:szCs w:val="24"/>
        </w:rPr>
        <w:t xml:space="preserve"> requires focusing less on </w:t>
      </w:r>
      <w:r w:rsidR="0010460F">
        <w:rPr>
          <w:rFonts w:ascii="Times New Roman" w:hAnsi="Times New Roman" w:cs="Times New Roman"/>
          <w:sz w:val="24"/>
          <w:szCs w:val="24"/>
        </w:rPr>
        <w:t>p</w:t>
      </w:r>
      <w:r w:rsidR="008971B6">
        <w:rPr>
          <w:rFonts w:ascii="Times New Roman" w:hAnsi="Times New Roman" w:cs="Times New Roman"/>
          <w:sz w:val="24"/>
          <w:szCs w:val="24"/>
        </w:rPr>
        <w:t>r</w:t>
      </w:r>
      <w:r w:rsidR="0010460F">
        <w:rPr>
          <w:rFonts w:ascii="Times New Roman" w:hAnsi="Times New Roman" w:cs="Times New Roman"/>
          <w:sz w:val="24"/>
          <w:szCs w:val="24"/>
        </w:rPr>
        <w:t>e</w:t>
      </w:r>
      <w:r w:rsidR="008971B6">
        <w:rPr>
          <w:rFonts w:ascii="Times New Roman" w:hAnsi="Times New Roman" w:cs="Times New Roman"/>
          <w:sz w:val="24"/>
          <w:szCs w:val="24"/>
        </w:rPr>
        <w:t>sctip</w:t>
      </w:r>
      <w:r w:rsidR="0010460F">
        <w:rPr>
          <w:rFonts w:ascii="Times New Roman" w:hAnsi="Times New Roman" w:cs="Times New Roman"/>
          <w:sz w:val="24"/>
          <w:szCs w:val="24"/>
        </w:rPr>
        <w:t xml:space="preserve">tive to-do’s, </w:t>
      </w:r>
      <w:r w:rsidR="00B56611" w:rsidRPr="00B04FEC">
        <w:rPr>
          <w:rFonts w:ascii="Times New Roman" w:hAnsi="Times New Roman" w:cs="Times New Roman"/>
          <w:sz w:val="24"/>
          <w:szCs w:val="24"/>
        </w:rPr>
        <w:t xml:space="preserve"> but </w:t>
      </w:r>
      <w:r w:rsidR="006C5045">
        <w:rPr>
          <w:rFonts w:ascii="Times New Roman" w:hAnsi="Times New Roman" w:cs="Times New Roman"/>
          <w:sz w:val="24"/>
          <w:szCs w:val="24"/>
        </w:rPr>
        <w:t xml:space="preserve">rather </w:t>
      </w:r>
      <w:r w:rsidR="00B56611" w:rsidRPr="00B04FEC">
        <w:rPr>
          <w:rFonts w:ascii="Times New Roman" w:hAnsi="Times New Roman" w:cs="Times New Roman"/>
          <w:sz w:val="24"/>
          <w:szCs w:val="24"/>
        </w:rPr>
        <w:t xml:space="preserve">on the </w:t>
      </w:r>
      <w:r w:rsidR="0010460F">
        <w:rPr>
          <w:rFonts w:ascii="Times New Roman" w:hAnsi="Times New Roman" w:cs="Times New Roman"/>
          <w:sz w:val="24"/>
          <w:szCs w:val="24"/>
        </w:rPr>
        <w:t xml:space="preserve">central </w:t>
      </w:r>
      <w:r w:rsidR="00B56611" w:rsidRPr="00B04FEC">
        <w:rPr>
          <w:rFonts w:ascii="Times New Roman" w:hAnsi="Times New Roman" w:cs="Times New Roman"/>
          <w:sz w:val="24"/>
          <w:szCs w:val="24"/>
        </w:rPr>
        <w:t xml:space="preserve">ideas and theory of change </w:t>
      </w:r>
      <w:r w:rsidR="0010460F">
        <w:rPr>
          <w:rFonts w:ascii="Times New Roman" w:hAnsi="Times New Roman" w:cs="Times New Roman"/>
          <w:sz w:val="24"/>
          <w:szCs w:val="24"/>
        </w:rPr>
        <w:t>that undergird</w:t>
      </w:r>
      <w:r w:rsidR="0010460F" w:rsidRPr="00B04FEC">
        <w:rPr>
          <w:rFonts w:ascii="Times New Roman" w:hAnsi="Times New Roman" w:cs="Times New Roman"/>
          <w:sz w:val="24"/>
          <w:szCs w:val="24"/>
        </w:rPr>
        <w:t xml:space="preserve"> </w:t>
      </w:r>
      <w:r w:rsidR="0010460F">
        <w:rPr>
          <w:rFonts w:ascii="Times New Roman" w:hAnsi="Times New Roman" w:cs="Times New Roman"/>
          <w:sz w:val="24"/>
          <w:szCs w:val="24"/>
        </w:rPr>
        <w:t>key</w:t>
      </w:r>
      <w:r w:rsidR="00B56611" w:rsidRPr="00B04FEC">
        <w:rPr>
          <w:rFonts w:ascii="Times New Roman" w:hAnsi="Times New Roman" w:cs="Times New Roman"/>
          <w:sz w:val="24"/>
          <w:szCs w:val="24"/>
        </w:rPr>
        <w:t xml:space="preserve"> practices </w:t>
      </w:r>
      <w:r w:rsidR="00B56611" w:rsidRPr="00B04FE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{"citationID":"vN6yL7YM","properties":{"formattedCitation":"(Bradach 2003; Elmore 2016)","plainCitation":"(Bradach 2003; Elmore 2016)","noteIndex":0},"citationItems":[{"id":5383,"uris":["http://zotero.org/groups/89714/items/HEI6BWW8"],"uri":["http://zotero.org/groups/89714/items/HEI6BWW8"],"itemData":{"id":5383,"type":"report","collection-title":"Stanford Social Innovation Review","event-place":"Stanford, CA","publisher":"Stanford University","publisher-place":"Stanford, CA","title":"Going to Scale: The Challenge of Replicating Social Programs","URL":"https://ssir.org/images/articles/2003SP_feature_bradach.pdf","author":[{"family":"Bradach","given":"Jeffrey"}],"issued":{"date-parts":[["2003"]]}}},{"id":5360,"uris":["http://zotero.org/groups/89714/items/HN8B37DU"],"uri":["http://zotero.org/groups/89714/items/HN8B37DU"],"itemData":{"id":5360,"type":"article-journal","container-title":"Journal of Educational Change","DOI":"10.1007/s10833-016-9290-8","ISSN":"1389-2843, 1573-1812","issue":"4","journalAbbreviation":"J Educ Change","language":"en","page":"529-537","source":"link.springer.com","title":"“Getting to scale…” it seemed like a good idea at the time","volume":"17","author":[{"family":"Elmore","given":"Richard F."}],"issued":{"date-parts":[["2016",11,1]]}}}],"schema":"https://github.com/citation-style-language/schema/raw/master/csl-citation.json"} </w:instrText>
      </w:r>
      <w:r w:rsidR="00B56611" w:rsidRPr="00B04FEC">
        <w:rPr>
          <w:rFonts w:ascii="Times New Roman" w:hAnsi="Times New Roman" w:cs="Times New Roman"/>
          <w:sz w:val="24"/>
          <w:szCs w:val="24"/>
        </w:rPr>
        <w:fldChar w:fldCharType="separate"/>
      </w:r>
      <w:r w:rsidR="00B56611" w:rsidRPr="0009569F">
        <w:rPr>
          <w:rFonts w:ascii="Times New Roman" w:hAnsi="Times New Roman" w:cs="Times New Roman"/>
          <w:sz w:val="24"/>
        </w:rPr>
        <w:t>(Bradach 2003; Elmore 2016)</w:t>
      </w:r>
      <w:r w:rsidR="00B56611" w:rsidRPr="00B04FEC">
        <w:rPr>
          <w:rFonts w:ascii="Times New Roman" w:hAnsi="Times New Roman" w:cs="Times New Roman"/>
          <w:sz w:val="24"/>
          <w:szCs w:val="24"/>
        </w:rPr>
        <w:fldChar w:fldCharType="end"/>
      </w:r>
      <w:r w:rsidR="00B56611" w:rsidRPr="00B04FEC">
        <w:rPr>
          <w:rFonts w:ascii="Times New Roman" w:hAnsi="Times New Roman" w:cs="Times New Roman"/>
          <w:sz w:val="24"/>
          <w:szCs w:val="24"/>
        </w:rPr>
        <w:t>.</w:t>
      </w:r>
      <w:r w:rsidR="00B55751">
        <w:rPr>
          <w:rFonts w:ascii="Times New Roman" w:hAnsi="Times New Roman" w:cs="Times New Roman"/>
          <w:sz w:val="24"/>
          <w:szCs w:val="24"/>
        </w:rPr>
        <w:t xml:space="preserve"> Indeed, achieving deep change at scale requires not just replicating </w:t>
      </w:r>
      <w:r w:rsidR="0010460F">
        <w:rPr>
          <w:rFonts w:ascii="Times New Roman" w:hAnsi="Times New Roman" w:cs="Times New Roman"/>
          <w:sz w:val="24"/>
          <w:szCs w:val="24"/>
        </w:rPr>
        <w:t>certain actions that ‘work,’</w:t>
      </w:r>
      <w:r w:rsidR="00B55751">
        <w:rPr>
          <w:rFonts w:ascii="Times New Roman" w:hAnsi="Times New Roman" w:cs="Times New Roman"/>
          <w:sz w:val="24"/>
          <w:szCs w:val="24"/>
        </w:rPr>
        <w:t xml:space="preserve"> but </w:t>
      </w:r>
      <w:r w:rsidR="0010460F">
        <w:rPr>
          <w:rFonts w:ascii="Times New Roman" w:hAnsi="Times New Roman" w:cs="Times New Roman"/>
          <w:sz w:val="24"/>
          <w:szCs w:val="24"/>
        </w:rPr>
        <w:t>affecting</w:t>
      </w:r>
      <w:r w:rsidR="00B55751">
        <w:rPr>
          <w:rFonts w:ascii="Times New Roman" w:hAnsi="Times New Roman" w:cs="Times New Roman"/>
          <w:sz w:val="24"/>
          <w:szCs w:val="24"/>
        </w:rPr>
        <w:t xml:space="preserve"> </w:t>
      </w:r>
      <w:r w:rsidR="0010460F">
        <w:rPr>
          <w:rFonts w:ascii="Times New Roman" w:hAnsi="Times New Roman" w:cs="Times New Roman"/>
          <w:sz w:val="24"/>
          <w:szCs w:val="24"/>
        </w:rPr>
        <w:t>changes in practice aligned with the</w:t>
      </w:r>
      <w:r w:rsidR="00B55751">
        <w:rPr>
          <w:rFonts w:ascii="Times New Roman" w:hAnsi="Times New Roman" w:cs="Times New Roman"/>
          <w:sz w:val="24"/>
          <w:szCs w:val="24"/>
        </w:rPr>
        <w:t xml:space="preserve"> underlying principles </w:t>
      </w:r>
      <w:r w:rsidR="0010460F">
        <w:rPr>
          <w:rFonts w:ascii="Times New Roman" w:hAnsi="Times New Roman" w:cs="Times New Roman"/>
          <w:sz w:val="24"/>
          <w:szCs w:val="24"/>
        </w:rPr>
        <w:t>and goals of productive initiatives</w:t>
      </w:r>
      <w:r w:rsidR="00B55751">
        <w:rPr>
          <w:rFonts w:ascii="Times New Roman" w:hAnsi="Times New Roman" w:cs="Times New Roman"/>
          <w:sz w:val="24"/>
          <w:szCs w:val="24"/>
        </w:rPr>
        <w:t xml:space="preserve"> </w:t>
      </w:r>
      <w:r w:rsidR="00B55751">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{"citationID":"A41U1oNR","properties":{"formattedCitation":"(Coburn 2003; Honig 2009)","plainCitation":"(Coburn 2003; Honig 2009)","noteIndex":0},"citationItems":[{"id":140,"uris":["http://zotero.org/groups/89714/items/ZJFX99SK"],"uri":["http://zotero.org/groups/89714/items/ZJFX99SK"],"itemData":{"id":140,"type":"article-journal","abstract":"The issue of “scale” is a key challenge for school reform, yet it remains undertheorized in the literature. Definitions of scale have traditionally restricted its scope, focusing on the expanding number of schools reached by a reform. Such definitions mask the complex challenges of reaching out broadly while simultaneously cultivating the depth of change necessary to support and sustain consequential change. This article draws on a review of theoretical and empirical literature on scale, relevant research on reform implementation, and original research to synthesize and articulate a more multidimensional conceptualization. I develop a conception of scale that has four interrelated dimensions: depth, sustainability, spread, and shift in reform ownership. I then suggest implications of this conceptualization for reform strategy and research design.","container-title":"Educational Researcher","DOI":"10.3102/0013189X032006003","ISSN":"0013-189X, 1935-102X","issue":"6","journalAbbreviation":"EDUCATIONAL RESEARCHER","language":"en","page":"3-12","source":"edr.sagepub.com","title":"Rethinking Scale: Moving Beyond Numbers to Deep and Lasting Change","title-short":"Rethinking Scale","volume":"32","author":[{"family":"Coburn","given":"Cynthia E."}],"issued":{"date-parts":[["2003",8,1]]}}},{"id":2104,"uris":["http://zotero.org/users/1155271/items/UDSK34H9"],"uri":["http://zotero.org/users/1155271/items/UDSK34H9"],"itemData":{"id":2104,"type":"article-journal","abstract":"New small autonomous schools initiatives are relatively recent educational change strategies that in some urban districts aim to remake how district central offices function as institutions. In this article, the author draws on theories of organizational innovation and learning to reveal how central office administrators participate in these change processes, what outcomes are associated with their efforts, and the conditions that help or hinder their work. The data came from a 3-year qualitative investigation of these dynamics in two districts. The results show that particular bridging and buffering activities by certain central office administrators were consistent with policy goals and linked to increasing district supports for implementation. Particular dimensions of the institutional environments of central offices shaped central office administrators’ choices and actions.","container-title":"American Educational Research Journal","DOI":"10.3102/0002831208329904","ISSN":"0002-8312, 1935-1011","issue":"2","journalAbbreviation":"Am Educ Res J","language":"en","page":"387-422","source":"aer.sagepub.com","title":"No Small Thing: School District Central Office Bureaucracies and the Implementation of New Small Autonomous Schools Initiatives","title-short":"No Small Thing","volume":"46","author":[{"family":"Honig","given":"Meredith I."}],"issued":{"date-parts":[["2009",6,1]]}}}],"schema":"https://github.com/citation-style-language/schema/raw/master/csl-citation.json"} </w:instrText>
      </w:r>
      <w:r w:rsidR="00B55751">
        <w:rPr>
          <w:rFonts w:ascii="Times New Roman" w:hAnsi="Times New Roman" w:cs="Times New Roman"/>
          <w:sz w:val="24"/>
          <w:szCs w:val="24"/>
        </w:rPr>
        <w:fldChar w:fldCharType="separate"/>
      </w:r>
      <w:r w:rsidR="008971B6" w:rsidRPr="00536ECE">
        <w:rPr>
          <w:rFonts w:ascii="Times New Roman" w:hAnsi="Times New Roman" w:cs="Times New Roman"/>
          <w:sz w:val="24"/>
        </w:rPr>
        <w:t>(Coburn 2003; Honig 2009)</w:t>
      </w:r>
      <w:r w:rsidR="00B55751">
        <w:rPr>
          <w:rFonts w:ascii="Times New Roman" w:hAnsi="Times New Roman" w:cs="Times New Roman"/>
          <w:sz w:val="24"/>
          <w:szCs w:val="24"/>
        </w:rPr>
        <w:fldChar w:fldCharType="end"/>
      </w:r>
      <w:r w:rsidR="00B55751">
        <w:rPr>
          <w:rFonts w:ascii="Times New Roman" w:hAnsi="Times New Roman" w:cs="Times New Roman"/>
          <w:sz w:val="24"/>
          <w:szCs w:val="24"/>
        </w:rPr>
        <w:t>.</w:t>
      </w:r>
      <w:r w:rsidR="00B56611" w:rsidRPr="00B04FEC">
        <w:rPr>
          <w:rFonts w:ascii="Times New Roman" w:hAnsi="Times New Roman" w:cs="Times New Roman"/>
          <w:sz w:val="24"/>
          <w:szCs w:val="24"/>
        </w:rPr>
        <w:t xml:space="preserve"> </w:t>
      </w:r>
      <w:r>
        <w:rPr>
          <w:rFonts w:ascii="Times New Roman" w:hAnsi="Times New Roman" w:cs="Times New Roman"/>
          <w:sz w:val="24"/>
          <w:szCs w:val="24"/>
        </w:rPr>
        <w:t>Productive adaptation</w:t>
      </w:r>
      <w:r w:rsidR="00063A49">
        <w:rPr>
          <w:rFonts w:ascii="Times New Roman" w:hAnsi="Times New Roman" w:cs="Times New Roman"/>
          <w:sz w:val="24"/>
          <w:szCs w:val="24"/>
        </w:rPr>
        <w:t>s</w:t>
      </w:r>
      <w:r>
        <w:rPr>
          <w:rFonts w:ascii="Times New Roman" w:hAnsi="Times New Roman" w:cs="Times New Roman"/>
          <w:sz w:val="24"/>
          <w:szCs w:val="24"/>
        </w:rPr>
        <w:t xml:space="preserve"> of reform </w:t>
      </w:r>
      <w:r w:rsidR="00063A49">
        <w:rPr>
          <w:rFonts w:ascii="Times New Roman" w:hAnsi="Times New Roman" w:cs="Times New Roman"/>
          <w:sz w:val="24"/>
          <w:szCs w:val="24"/>
        </w:rPr>
        <w:t xml:space="preserve">efforts </w:t>
      </w:r>
      <w:r>
        <w:rPr>
          <w:rFonts w:ascii="Times New Roman" w:hAnsi="Times New Roman" w:cs="Times New Roman"/>
          <w:sz w:val="24"/>
          <w:szCs w:val="24"/>
        </w:rPr>
        <w:t>are those that are consistent with the core features</w:t>
      </w:r>
      <w:r w:rsidR="0010460F">
        <w:rPr>
          <w:rFonts w:ascii="Times New Roman" w:hAnsi="Times New Roman" w:cs="Times New Roman"/>
          <w:sz w:val="24"/>
          <w:szCs w:val="24"/>
        </w:rPr>
        <w:t xml:space="preserve"> of the reform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{"citationID":"UMfkhOmK","properties":{"formattedCitation":"(Russell et al. 2019)","plainCitation":"(Russell et al. 2019)","noteIndex":0},"citationItems":[{"id":5945,"uris":["http://zotero.org/groups/89714/items/W7KPSMIA"],"uri":["http://zotero.org/groups/89714/items/W7KPSMIA"],"itemData":{"id":5945,"type":"article-journal","abstract":"Attempts to scale up instructional interventions confront implementation challenges that mitigate their ultimate impact on teaching and learning. In this article, we argue that learning about adaptation during the design and implementation phases of reform is critical to the development of interventions that can be implemented with integrity at scale. Through analysis of data generated during a mathematics instructional coaching initiative, we examine the adaptations coaches made to diverse relational and organizational contexts. Findings from two studies of adaptation illustrate the need to attend to the extent to which adaptations are consistent with the core features of a reform. Based on our findings, we posit a generalizable model that supports evidence-based mutual adaptation.","container-title":"American Educational Research Journal","DOI":"10.3102/0002831219854050","ISSN":"0002-8312","journalAbbreviation":"American Educational Research Journal","language":"en","page":"0002831219854050","source":"SAGE Journals","title":"Learning From Adaptation to Support Instructional Improvement at Scale: Understanding Coach Adaptation in the TN Mathematics Coaching Project","title-short":"Learning From Adaptation to Support Instructional Improvement at Scale","author":[{"family":"Russell","given":"Jennifer Lin"},{"family":"Correnti","given":"Richard"},{"family":"Stein","given":"Mary Kay"},{"family":"Bill","given":"Victoria"},{"family":"Hannan","given":"Maggie"},{"family":"Schwartz","given":"Nathaniel"},{"family":"Booker","given":"Laura Neergaard"},{"family":"Pratt","given":"Nicole Roberts"},{"family":"Matthis","given":"Chris"}],"issued":{"date-parts":[["2019",6,25]]}}}],"schema":"https://github.com/citation-style-language/schema/raw/master/csl-citation.json"} </w:instrText>
      </w:r>
      <w:r>
        <w:rPr>
          <w:rFonts w:ascii="Times New Roman" w:hAnsi="Times New Roman" w:cs="Times New Roman"/>
          <w:sz w:val="24"/>
          <w:szCs w:val="24"/>
        </w:rPr>
        <w:fldChar w:fldCharType="separate"/>
      </w:r>
      <w:r w:rsidRPr="00782D84">
        <w:rPr>
          <w:rFonts w:ascii="Times New Roman" w:hAnsi="Times New Roman" w:cs="Times New Roman"/>
          <w:sz w:val="24"/>
        </w:rPr>
        <w:t>(Russell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New approaches for </w:t>
      </w:r>
      <w:r w:rsidR="008971B6">
        <w:rPr>
          <w:rFonts w:ascii="Times New Roman" w:hAnsi="Times New Roman" w:cs="Times New Roman"/>
          <w:sz w:val="24"/>
          <w:szCs w:val="24"/>
        </w:rPr>
        <w:lastRenderedPageBreak/>
        <w:t xml:space="preserve">successful </w:t>
      </w:r>
      <w:r>
        <w:rPr>
          <w:rFonts w:ascii="Times New Roman" w:hAnsi="Times New Roman" w:cs="Times New Roman"/>
          <w:sz w:val="24"/>
          <w:szCs w:val="24"/>
        </w:rPr>
        <w:t>scale</w:t>
      </w:r>
      <w:r w:rsidR="008971B6">
        <w:rPr>
          <w:rFonts w:ascii="Times New Roman" w:hAnsi="Times New Roman" w:cs="Times New Roman"/>
          <w:sz w:val="24"/>
          <w:szCs w:val="24"/>
        </w:rPr>
        <w:t>-up</w:t>
      </w:r>
      <w:r w:rsidR="00DE4877">
        <w:rPr>
          <w:rFonts w:ascii="Times New Roman" w:hAnsi="Times New Roman" w:cs="Times New Roman"/>
          <w:sz w:val="24"/>
          <w:szCs w:val="24"/>
        </w:rPr>
        <w:t xml:space="preserve"> need to have a clear theory of action</w:t>
      </w:r>
      <w:r w:rsidR="00F13471">
        <w:rPr>
          <w:rFonts w:ascii="Times New Roman" w:hAnsi="Times New Roman" w:cs="Times New Roman"/>
          <w:sz w:val="24"/>
          <w:szCs w:val="24"/>
        </w:rPr>
        <w:t xml:space="preserve"> that stakeholders can draw on to direct changes in practice</w:t>
      </w:r>
      <w:r w:rsidR="008971B6">
        <w:rPr>
          <w:rFonts w:ascii="Times New Roman" w:hAnsi="Times New Roman" w:cs="Times New Roman"/>
          <w:sz w:val="24"/>
          <w:szCs w:val="24"/>
        </w:rPr>
        <w:t xml:space="preserve"> as they integrate the reform into their local context</w:t>
      </w:r>
      <w:r w:rsidR="00DE4877">
        <w:rPr>
          <w:rFonts w:ascii="Times New Roman" w:hAnsi="Times New Roman" w:cs="Times New Roman"/>
          <w:sz w:val="24"/>
          <w:szCs w:val="24"/>
        </w:rPr>
        <w:t xml:space="preserve"> </w:t>
      </w:r>
      <w:r w:rsidR="00DE4877">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{"citationID":"o4B7Fr9M","properties":{"formattedCitation":"(Russell et al. 2017)","plainCitation":"(Russell et al. 2017)","noteIndex":0},"citationItems":[{"id":5453,"uris":["http://zotero.org/groups/89714/items/WVHXK5KJ"],"uri":["http://zotero.org/groups/89714/items/WVHXK5KJ"],"itemData":{"id":5453,"type":"article-journal","container-title":"Teachers College Record","issue":"7","page":"1-36","title":"A Framework for the Initiation of Networked Improvement Communities","volume":"119","author":[{"family":"Russell","given":"Jennifer Lin"},{"family":"Bryk","given":"Anthony S."},{"family":"Dolle","given":"Jonathan R."},{"family":"Gomez","given":"Louis M."},{"family":"LeMahieu","given":"Paul G."},{"family":"Grunow","given":"Alicia"}],"issued":{"date-parts":[["2017"]]}}}],"schema":"https://github.com/citation-style-language/schema/raw/master/csl-citation.json"} </w:instrText>
      </w:r>
      <w:r w:rsidR="00DE4877">
        <w:rPr>
          <w:rFonts w:ascii="Times New Roman" w:hAnsi="Times New Roman" w:cs="Times New Roman"/>
          <w:sz w:val="24"/>
          <w:szCs w:val="24"/>
        </w:rPr>
        <w:fldChar w:fldCharType="separate"/>
      </w:r>
      <w:r w:rsidR="00DE4877" w:rsidRPr="00782D84">
        <w:rPr>
          <w:rFonts w:ascii="Times New Roman" w:hAnsi="Times New Roman" w:cs="Times New Roman"/>
          <w:sz w:val="24"/>
        </w:rPr>
        <w:t>(Russell et al. 2017)</w:t>
      </w:r>
      <w:r w:rsidR="00DE4877">
        <w:rPr>
          <w:rFonts w:ascii="Times New Roman" w:hAnsi="Times New Roman" w:cs="Times New Roman"/>
          <w:sz w:val="24"/>
          <w:szCs w:val="24"/>
        </w:rPr>
        <w:fldChar w:fldCharType="end"/>
      </w:r>
      <w:r w:rsidR="00DE4877">
        <w:rPr>
          <w:rFonts w:ascii="Times New Roman" w:hAnsi="Times New Roman" w:cs="Times New Roman"/>
          <w:sz w:val="24"/>
          <w:szCs w:val="24"/>
        </w:rPr>
        <w:t>.</w:t>
      </w:r>
      <w:r>
        <w:rPr>
          <w:rFonts w:ascii="Times New Roman" w:hAnsi="Times New Roman" w:cs="Times New Roman"/>
          <w:sz w:val="24"/>
          <w:szCs w:val="24"/>
        </w:rPr>
        <w:t xml:space="preserve"> </w:t>
      </w:r>
      <w:r w:rsidR="00B56611" w:rsidRPr="00B04FEC">
        <w:rPr>
          <w:rFonts w:ascii="Times New Roman" w:hAnsi="Times New Roman" w:cs="Times New Roman"/>
          <w:sz w:val="24"/>
          <w:szCs w:val="24"/>
        </w:rPr>
        <w:t xml:space="preserve"> </w:t>
      </w:r>
    </w:p>
    <w:p w14:paraId="07D848DC" w14:textId="215B2222" w:rsidR="00B56611" w:rsidRDefault="00B56611" w:rsidP="00B56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 effort to better understand </w:t>
      </w:r>
      <w:r w:rsidR="00182A81">
        <w:rPr>
          <w:rFonts w:ascii="Times New Roman" w:hAnsi="Times New Roman" w:cs="Times New Roman"/>
          <w:sz w:val="24"/>
          <w:szCs w:val="24"/>
        </w:rPr>
        <w:t xml:space="preserve">how educators respond to reforms that are designed to allow for adaptation to </w:t>
      </w:r>
      <w:r w:rsidR="00063A49">
        <w:rPr>
          <w:rFonts w:ascii="Times New Roman" w:hAnsi="Times New Roman" w:cs="Times New Roman"/>
          <w:sz w:val="24"/>
          <w:szCs w:val="24"/>
        </w:rPr>
        <w:t xml:space="preserve">accommodate </w:t>
      </w:r>
      <w:r w:rsidR="00182A81">
        <w:rPr>
          <w:rFonts w:ascii="Times New Roman" w:hAnsi="Times New Roman" w:cs="Times New Roman"/>
          <w:sz w:val="24"/>
          <w:szCs w:val="24"/>
        </w:rPr>
        <w:t>local context</w:t>
      </w:r>
      <w:r>
        <w:rPr>
          <w:rFonts w:ascii="Times New Roman" w:hAnsi="Times New Roman" w:cs="Times New Roman"/>
          <w:sz w:val="24"/>
          <w:szCs w:val="24"/>
        </w:rPr>
        <w:t xml:space="preserve">, this paper </w:t>
      </w:r>
      <w:r w:rsidR="00F27935">
        <w:rPr>
          <w:rFonts w:ascii="Times New Roman" w:hAnsi="Times New Roman" w:cs="Times New Roman"/>
          <w:sz w:val="24"/>
          <w:szCs w:val="24"/>
        </w:rPr>
        <w:t>examines</w:t>
      </w:r>
      <w:r w:rsidRPr="00E966FC">
        <w:rPr>
          <w:rFonts w:ascii="Times New Roman" w:hAnsi="Times New Roman" w:cs="Times New Roman"/>
          <w:sz w:val="24"/>
          <w:szCs w:val="24"/>
        </w:rPr>
        <w:t xml:space="preserve"> interviews with principals and teachers </w:t>
      </w:r>
      <w:r w:rsidR="002279CC">
        <w:rPr>
          <w:rFonts w:ascii="Times New Roman" w:hAnsi="Times New Roman" w:cs="Times New Roman"/>
          <w:sz w:val="24"/>
          <w:szCs w:val="24"/>
        </w:rPr>
        <w:t>from a study of</w:t>
      </w:r>
      <w:r w:rsidRPr="00E966FC">
        <w:rPr>
          <w:rFonts w:ascii="Times New Roman" w:hAnsi="Times New Roman" w:cs="Times New Roman"/>
          <w:sz w:val="24"/>
          <w:szCs w:val="24"/>
        </w:rPr>
        <w:t xml:space="preserve"> a state initiative that </w:t>
      </w:r>
      <w:r>
        <w:rPr>
          <w:rFonts w:ascii="Times New Roman" w:hAnsi="Times New Roman" w:cs="Times New Roman"/>
          <w:sz w:val="24"/>
          <w:szCs w:val="24"/>
        </w:rPr>
        <w:t xml:space="preserve">was specifically designed to foster </w:t>
      </w:r>
      <w:r w:rsidR="00063A49">
        <w:rPr>
          <w:rFonts w:ascii="Times New Roman" w:hAnsi="Times New Roman" w:cs="Times New Roman"/>
          <w:sz w:val="24"/>
          <w:szCs w:val="24"/>
        </w:rPr>
        <w:t xml:space="preserve">adaptation for </w:t>
      </w:r>
      <w:r>
        <w:rPr>
          <w:rFonts w:ascii="Times New Roman" w:hAnsi="Times New Roman" w:cs="Times New Roman"/>
          <w:sz w:val="24"/>
          <w:szCs w:val="24"/>
        </w:rPr>
        <w:t>alignment to local context. We explore the following research questions:</w:t>
      </w:r>
    </w:p>
    <w:p w14:paraId="0F6FDE31" w14:textId="296BE905" w:rsidR="00B56611" w:rsidRDefault="00B56611" w:rsidP="00B5661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do principals and teachers understand the core </w:t>
      </w:r>
      <w:r w:rsidR="006355DE">
        <w:rPr>
          <w:rFonts w:ascii="Times New Roman" w:hAnsi="Times New Roman" w:cs="Times New Roman"/>
          <w:sz w:val="24"/>
          <w:szCs w:val="24"/>
        </w:rPr>
        <w:t>elements</w:t>
      </w:r>
      <w:r>
        <w:rPr>
          <w:rFonts w:ascii="Times New Roman" w:hAnsi="Times New Roman" w:cs="Times New Roman"/>
          <w:sz w:val="24"/>
          <w:szCs w:val="24"/>
        </w:rPr>
        <w:t xml:space="preserve"> embedded in the state policy?</w:t>
      </w:r>
    </w:p>
    <w:p w14:paraId="51ABAF1A" w14:textId="6FD52A25" w:rsidR="00B56611" w:rsidRPr="006C0FD5" w:rsidRDefault="00B56611" w:rsidP="00B5661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does local context shape principal </w:t>
      </w:r>
      <w:r w:rsidR="002D325D">
        <w:rPr>
          <w:rFonts w:ascii="Times New Roman" w:hAnsi="Times New Roman" w:cs="Times New Roman"/>
          <w:sz w:val="24"/>
          <w:szCs w:val="24"/>
        </w:rPr>
        <w:t xml:space="preserve">participation and </w:t>
      </w:r>
      <w:r>
        <w:rPr>
          <w:rFonts w:ascii="Times New Roman" w:hAnsi="Times New Roman" w:cs="Times New Roman"/>
          <w:sz w:val="24"/>
          <w:szCs w:val="24"/>
        </w:rPr>
        <w:t>enactment of the policy?</w:t>
      </w:r>
    </w:p>
    <w:p w14:paraId="56C2AF96" w14:textId="1F8C974B" w:rsidR="00B56611" w:rsidRDefault="002279CC" w:rsidP="00F27935">
      <w:pPr>
        <w:spacing w:line="480" w:lineRule="auto"/>
        <w:ind w:firstLine="720"/>
        <w:rPr>
          <w:rFonts w:ascii="Times New Roman" w:hAnsi="Times New Roman"/>
        </w:rPr>
      </w:pPr>
      <w:r>
        <w:rPr>
          <w:rFonts w:ascii="Times New Roman" w:hAnsi="Times New Roman" w:cs="Times New Roman"/>
          <w:sz w:val="24"/>
          <w:szCs w:val="24"/>
        </w:rPr>
        <w:t xml:space="preserve">The design of </w:t>
      </w:r>
      <w:r w:rsidR="00B56611">
        <w:rPr>
          <w:rFonts w:ascii="Times New Roman" w:hAnsi="Times New Roman" w:cs="Times New Roman"/>
          <w:sz w:val="24"/>
          <w:szCs w:val="24"/>
        </w:rPr>
        <w:t xml:space="preserve">IPI </w:t>
      </w:r>
      <w:r>
        <w:rPr>
          <w:rFonts w:ascii="Times New Roman" w:hAnsi="Times New Roman" w:cs="Times New Roman"/>
          <w:sz w:val="24"/>
          <w:szCs w:val="24"/>
        </w:rPr>
        <w:t>include</w:t>
      </w:r>
      <w:r w:rsidR="006C5045">
        <w:rPr>
          <w:rFonts w:ascii="Times New Roman" w:hAnsi="Times New Roman" w:cs="Times New Roman"/>
          <w:sz w:val="24"/>
          <w:szCs w:val="24"/>
        </w:rPr>
        <w:t>s</w:t>
      </w:r>
      <w:r w:rsidR="00B56611">
        <w:rPr>
          <w:rFonts w:ascii="Times New Roman" w:hAnsi="Times New Roman" w:cs="Times New Roman"/>
          <w:sz w:val="24"/>
          <w:szCs w:val="24"/>
        </w:rPr>
        <w:t xml:space="preserve"> a theory of action that </w:t>
      </w:r>
      <w:r w:rsidR="004A4837">
        <w:rPr>
          <w:rFonts w:ascii="Times New Roman" w:hAnsi="Times New Roman" w:cs="Times New Roman"/>
          <w:sz w:val="24"/>
          <w:szCs w:val="24"/>
        </w:rPr>
        <w:t>intentionally allow</w:t>
      </w:r>
      <w:r w:rsidR="006C5045">
        <w:rPr>
          <w:rFonts w:ascii="Times New Roman" w:hAnsi="Times New Roman" w:cs="Times New Roman"/>
          <w:sz w:val="24"/>
          <w:szCs w:val="24"/>
        </w:rPr>
        <w:t>s</w:t>
      </w:r>
      <w:r w:rsidR="00B56611" w:rsidRPr="00E966FC">
        <w:rPr>
          <w:rFonts w:ascii="Times New Roman" w:hAnsi="Times New Roman" w:cs="Times New Roman"/>
          <w:sz w:val="24"/>
          <w:szCs w:val="24"/>
        </w:rPr>
        <w:t xml:space="preserve"> for flexibility in how principals establish the </w:t>
      </w:r>
      <w:r w:rsidR="00B56611">
        <w:rPr>
          <w:rFonts w:ascii="Times New Roman" w:hAnsi="Times New Roman" w:cs="Times New Roman"/>
          <w:sz w:val="24"/>
          <w:szCs w:val="24"/>
        </w:rPr>
        <w:t>initiative</w:t>
      </w:r>
      <w:r w:rsidR="00B56611" w:rsidRPr="00E966FC">
        <w:rPr>
          <w:rFonts w:ascii="Times New Roman" w:hAnsi="Times New Roman" w:cs="Times New Roman"/>
          <w:sz w:val="24"/>
          <w:szCs w:val="24"/>
        </w:rPr>
        <w:t xml:space="preserve"> in their schools and how teachers engage in partnership activities. </w:t>
      </w:r>
      <w:r w:rsidR="00B56611">
        <w:rPr>
          <w:rFonts w:ascii="Times New Roman" w:hAnsi="Times New Roman" w:cs="Times New Roman"/>
          <w:sz w:val="24"/>
          <w:szCs w:val="24"/>
        </w:rPr>
        <w:t xml:space="preserve">These circumstances offer </w:t>
      </w:r>
      <w:r w:rsidR="006C5045">
        <w:rPr>
          <w:rFonts w:ascii="Times New Roman" w:hAnsi="Times New Roman" w:cs="Times New Roman"/>
          <w:sz w:val="24"/>
          <w:szCs w:val="24"/>
        </w:rPr>
        <w:t xml:space="preserve">a </w:t>
      </w:r>
      <w:r w:rsidR="00B56611">
        <w:rPr>
          <w:rFonts w:ascii="Times New Roman" w:hAnsi="Times New Roman" w:cs="Times New Roman"/>
          <w:sz w:val="24"/>
          <w:szCs w:val="24"/>
        </w:rPr>
        <w:t xml:space="preserve">fitting opportunity to explore how educators come to understand the core ideas of a new initiative, and the ways in which these understandings </w:t>
      </w:r>
      <w:r w:rsidR="00F13471">
        <w:rPr>
          <w:rFonts w:ascii="Times New Roman" w:hAnsi="Times New Roman" w:cs="Times New Roman"/>
          <w:sz w:val="24"/>
          <w:szCs w:val="24"/>
        </w:rPr>
        <w:t xml:space="preserve">are inextricably bound to </w:t>
      </w:r>
      <w:r w:rsidR="00063A49">
        <w:rPr>
          <w:rFonts w:ascii="Times New Roman" w:hAnsi="Times New Roman" w:cs="Times New Roman"/>
          <w:sz w:val="24"/>
          <w:szCs w:val="24"/>
        </w:rPr>
        <w:t>local context</w:t>
      </w:r>
      <w:r w:rsidR="00F13471">
        <w:rPr>
          <w:rFonts w:ascii="Times New Roman" w:hAnsi="Times New Roman" w:cs="Times New Roman"/>
          <w:sz w:val="24"/>
          <w:szCs w:val="24"/>
        </w:rPr>
        <w:t>s</w:t>
      </w:r>
      <w:r w:rsidR="00063A49">
        <w:rPr>
          <w:rFonts w:ascii="Times New Roman" w:hAnsi="Times New Roman" w:cs="Times New Roman"/>
          <w:sz w:val="24"/>
          <w:szCs w:val="24"/>
        </w:rPr>
        <w:t xml:space="preserve"> and shape </w:t>
      </w:r>
      <w:r w:rsidR="00F13471">
        <w:rPr>
          <w:rFonts w:ascii="Times New Roman" w:hAnsi="Times New Roman" w:cs="Times New Roman"/>
          <w:sz w:val="24"/>
          <w:szCs w:val="24"/>
        </w:rPr>
        <w:t xml:space="preserve">the direction of adaptations. </w:t>
      </w:r>
    </w:p>
    <w:p w14:paraId="1FD6115C" w14:textId="69C170A4" w:rsidR="002B295C" w:rsidRPr="003B50F6" w:rsidRDefault="005E5C29" w:rsidP="003B50F6">
      <w:pPr>
        <w:pStyle w:val="Heading1"/>
        <w:jc w:val="left"/>
        <w:rPr>
          <w:b w:val="0"/>
        </w:rPr>
      </w:pPr>
      <w:r w:rsidRPr="003B50F6">
        <w:rPr>
          <w:b w:val="0"/>
        </w:rPr>
        <w:t xml:space="preserve">Conceptual Framework: </w:t>
      </w:r>
      <w:r w:rsidR="002B295C" w:rsidRPr="003B50F6">
        <w:rPr>
          <w:b w:val="0"/>
        </w:rPr>
        <w:t xml:space="preserve">Making Sense of </w:t>
      </w:r>
      <w:r w:rsidR="00675F46" w:rsidRPr="003B50F6">
        <w:rPr>
          <w:b w:val="0"/>
        </w:rPr>
        <w:t>Reforms</w:t>
      </w:r>
    </w:p>
    <w:p w14:paraId="620B48F4" w14:textId="47D84782" w:rsidR="002B295C" w:rsidRDefault="00182A81" w:rsidP="009531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our interest in educator understanding of state policy, we use sensemaking theory to guide our analysis. </w:t>
      </w:r>
      <w:r w:rsidR="002B295C">
        <w:rPr>
          <w:rFonts w:ascii="Times New Roman" w:hAnsi="Times New Roman" w:cs="Times New Roman"/>
          <w:sz w:val="24"/>
          <w:szCs w:val="24"/>
        </w:rPr>
        <w:t xml:space="preserve">Policy implementation research has evolved from conceptualizing implementation as a top-down process of responding to hierarchical mandates to recognizing that implementation is a multi-directional process in which educators co-construct policy </w:t>
      </w:r>
      <w:r w:rsidR="00953110">
        <w:rPr>
          <w:rFonts w:ascii="Times New Roman" w:hAnsi="Times New Roman" w:cs="Times New Roman"/>
          <w:sz w:val="24"/>
          <w:szCs w:val="24"/>
        </w:rPr>
        <w:t xml:space="preserve">meanings </w:t>
      </w:r>
      <w:r w:rsidR="002B295C">
        <w:rPr>
          <w:rFonts w:ascii="Times New Roman" w:hAnsi="Times New Roman" w:cs="Times New Roman"/>
          <w:sz w:val="24"/>
          <w:szCs w:val="24"/>
        </w:rPr>
        <w:t>through their own understandings and context</w:t>
      </w:r>
      <w:r w:rsidR="00953110">
        <w:rPr>
          <w:rFonts w:ascii="Times New Roman" w:hAnsi="Times New Roman" w:cs="Times New Roman"/>
          <w:sz w:val="24"/>
          <w:szCs w:val="24"/>
        </w:rPr>
        <w:t>s</w:t>
      </w:r>
      <w:r w:rsidR="002B295C">
        <w:rPr>
          <w:rFonts w:ascii="Times New Roman" w:hAnsi="Times New Roman" w:cs="Times New Roman"/>
          <w:sz w:val="24"/>
          <w:szCs w:val="24"/>
        </w:rPr>
        <w:t xml:space="preserve"> </w:t>
      </w:r>
      <w:r w:rsidR="002B295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{"citationID":"15gc53kfot","properties":{"formattedCitation":"(Datnow and Park 2009)","plainCitation":"(Datnow and Park 2009)","noteIndex":0},"citationItems":[{"id":828,"uris":["http://zotero.org/groups/89714/items/3I428WGF"],"uri":["http://zotero.org/groups/89714/items/3I428WGF"],"itemData":{"id":828,"type":"chapter","abstract":"Co-published by Routledge for the American Educational Research Association (AERA) Educational policy continues to be of major concern. Policy debates about economic growth and national competitiveness, for example, commonly focus on the importance of human capital and a highly educated workforce. Defining the theoretical boundaries and methodological approaches of education policy research are the two primary themes of this comprehensive, AERA-sponsored Handbook.  Organized into seven sections, the Handbook focuses on (1) disciplinary foundations of educational policy, (2) methodological perspectives, (3) the policy process, (4) resources, management, and organization, (5) teaching and learning policy, (6) actors and institutions, and (7) education access and differentiation.  Drawing from multiple disciplines, the Handbook’s over one hundred authors address three central questions: What policy issues and questions have oriented current policy research? What research strategies and methods have proven most fruitful? And what issues, questions, and methods will drive future policy research? Topics such as early childhood education, school choice, access to higher education, teacher accountability, and testing and measurement cut across the 63 chapters in the volume. The politics surrounding these and other issues are objectively analyzed by authors and commentators.  Each of the seven sections concludes with two commentaries by leading scholars in the field. The first considers the current state of policy design, and the second addresses the current state of policy research.  This book is appropriate for scholars and graduate students working in the field of education policy and for the growing number of academic, government, and think-tank researchers engaged in policy research. For more information on the American Educational Research Association, please visit: http://www.aera.net/.","container-title":"Handbook of Education Policy Research","edition":"1 edition","event-place":"New York : Washington, D.C.","ISBN":"978-0-415-98992-3","language":"English","note":"00000","page":"348-361","publisher":"Routledge","publisher-place":"New York : Washington, D.C.","source":"Amazon.com","title":"Conceptualizing policy implementation: Large-scale reform in an era of complexity","editor":[{"family":"Sykes","given":"Gary"},{"family":"Schneider","given":"Barbara"},{"family":"Plank","given":"David N."}],"author":[{"family":"Datnow","given":"Amanda"},{"family":"Park","given":"Vicki"}],"issued":{"date-parts":[["2009",4,4]]}}}],"schema":"https://github.com/citation-style-language/schema/raw/master/csl-citation.json"} </w:instrText>
      </w:r>
      <w:r w:rsidR="002B295C">
        <w:rPr>
          <w:rFonts w:ascii="Times New Roman" w:hAnsi="Times New Roman" w:cs="Times New Roman"/>
          <w:sz w:val="24"/>
          <w:szCs w:val="24"/>
        </w:rPr>
        <w:fldChar w:fldCharType="separate"/>
      </w:r>
      <w:r w:rsidR="002B295C" w:rsidRPr="0009569F">
        <w:rPr>
          <w:rFonts w:ascii="Times New Roman" w:hAnsi="Times New Roman" w:cs="Times New Roman"/>
          <w:sz w:val="24"/>
        </w:rPr>
        <w:t>(Datnow and Park 2009)</w:t>
      </w:r>
      <w:r w:rsidR="002B295C">
        <w:rPr>
          <w:rFonts w:ascii="Times New Roman" w:hAnsi="Times New Roman" w:cs="Times New Roman"/>
          <w:sz w:val="24"/>
          <w:szCs w:val="24"/>
        </w:rPr>
        <w:fldChar w:fldCharType="end"/>
      </w:r>
      <w:r w:rsidR="002B295C">
        <w:rPr>
          <w:rFonts w:ascii="Times New Roman" w:hAnsi="Times New Roman" w:cs="Times New Roman"/>
          <w:sz w:val="24"/>
          <w:szCs w:val="24"/>
        </w:rPr>
        <w:t xml:space="preserve">. </w:t>
      </w:r>
      <w:r w:rsidR="00F13471">
        <w:rPr>
          <w:rFonts w:ascii="Times New Roman" w:hAnsi="Times New Roman" w:cs="Times New Roman"/>
          <w:sz w:val="24"/>
          <w:szCs w:val="24"/>
        </w:rPr>
        <w:t xml:space="preserve">In this way, sensemaking is a process by which </w:t>
      </w:r>
      <w:r w:rsidR="002B295C">
        <w:rPr>
          <w:rFonts w:ascii="Times New Roman" w:hAnsi="Times New Roman" w:cs="Times New Roman"/>
          <w:sz w:val="24"/>
          <w:szCs w:val="24"/>
        </w:rPr>
        <w:t xml:space="preserve">the meanings </w:t>
      </w:r>
      <w:r w:rsidR="002B295C" w:rsidRPr="00AA1716">
        <w:rPr>
          <w:rFonts w:ascii="Times New Roman" w:hAnsi="Times New Roman" w:cs="Times New Roman"/>
          <w:sz w:val="24"/>
          <w:szCs w:val="24"/>
        </w:rPr>
        <w:t xml:space="preserve">individuals attribute to actions, messages, and their environments </w:t>
      </w:r>
      <w:r w:rsidR="002B295C">
        <w:rPr>
          <w:rFonts w:ascii="Times New Roman" w:hAnsi="Times New Roman" w:cs="Times New Roman"/>
          <w:sz w:val="24"/>
          <w:szCs w:val="24"/>
        </w:rPr>
        <w:t xml:space="preserve">are </w:t>
      </w:r>
      <w:r w:rsidR="002B295C" w:rsidRPr="00AA1716">
        <w:rPr>
          <w:rFonts w:ascii="Times New Roman" w:hAnsi="Times New Roman" w:cs="Times New Roman"/>
          <w:sz w:val="24"/>
          <w:szCs w:val="24"/>
        </w:rPr>
        <w:t xml:space="preserve">negotiated according to </w:t>
      </w:r>
      <w:r w:rsidR="002B295C">
        <w:rPr>
          <w:rFonts w:ascii="Times New Roman" w:hAnsi="Times New Roman" w:cs="Times New Roman"/>
          <w:sz w:val="24"/>
          <w:szCs w:val="24"/>
        </w:rPr>
        <w:t xml:space="preserve">prior </w:t>
      </w:r>
      <w:r w:rsidR="002B295C" w:rsidRPr="00AA1716">
        <w:rPr>
          <w:rFonts w:ascii="Times New Roman" w:hAnsi="Times New Roman" w:cs="Times New Roman"/>
          <w:sz w:val="24"/>
          <w:szCs w:val="24"/>
        </w:rPr>
        <w:t>experiences</w:t>
      </w:r>
      <w:r w:rsidR="002B295C">
        <w:rPr>
          <w:rFonts w:ascii="Times New Roman" w:hAnsi="Times New Roman" w:cs="Times New Roman"/>
          <w:sz w:val="24"/>
          <w:szCs w:val="24"/>
        </w:rPr>
        <w:t xml:space="preserve"> and knowledge</w:t>
      </w:r>
      <w:r w:rsidR="002B295C" w:rsidRPr="00AA1716">
        <w:rPr>
          <w:rFonts w:ascii="Times New Roman" w:hAnsi="Times New Roman" w:cs="Times New Roman"/>
          <w:sz w:val="24"/>
          <w:szCs w:val="24"/>
        </w:rPr>
        <w:t xml:space="preserve">, motivation, </w:t>
      </w:r>
      <w:r w:rsidR="002B295C">
        <w:rPr>
          <w:rFonts w:ascii="Times New Roman" w:hAnsi="Times New Roman" w:cs="Times New Roman"/>
          <w:sz w:val="24"/>
          <w:szCs w:val="24"/>
        </w:rPr>
        <w:t xml:space="preserve">and </w:t>
      </w:r>
      <w:r w:rsidR="002B295C">
        <w:rPr>
          <w:rFonts w:ascii="Times New Roman" w:hAnsi="Times New Roman" w:cs="Times New Roman"/>
          <w:sz w:val="24"/>
          <w:szCs w:val="24"/>
        </w:rPr>
        <w:lastRenderedPageBreak/>
        <w:t>organizational</w:t>
      </w:r>
      <w:r w:rsidR="00F13471">
        <w:rPr>
          <w:rFonts w:ascii="Times New Roman" w:hAnsi="Times New Roman" w:cs="Times New Roman"/>
          <w:sz w:val="24"/>
          <w:szCs w:val="24"/>
        </w:rPr>
        <w:t xml:space="preserve"> and community</w:t>
      </w:r>
      <w:r w:rsidR="002B295C">
        <w:rPr>
          <w:rFonts w:ascii="Times New Roman" w:hAnsi="Times New Roman" w:cs="Times New Roman"/>
          <w:sz w:val="24"/>
          <w:szCs w:val="24"/>
        </w:rPr>
        <w:t xml:space="preserve"> context</w:t>
      </w:r>
      <w:r w:rsidR="00F13471">
        <w:rPr>
          <w:rFonts w:ascii="Times New Roman" w:hAnsi="Times New Roman" w:cs="Times New Roman"/>
          <w:sz w:val="24"/>
          <w:szCs w:val="24"/>
        </w:rPr>
        <w:t>s</w:t>
      </w:r>
      <w:r w:rsidR="002B295C" w:rsidRPr="00AA1716">
        <w:rPr>
          <w:rFonts w:ascii="Times New Roman" w:hAnsi="Times New Roman" w:cs="Times New Roman"/>
          <w:sz w:val="24"/>
          <w:szCs w:val="24"/>
        </w:rPr>
        <w:t xml:space="preserve"> </w:t>
      </w:r>
      <w:r w:rsidR="002B295C" w:rsidRPr="00AA1716">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{"citationID":"SUdkTsmv","properties":{"formattedCitation":"(Coburn 2006; Spillane, Reiser, and Reimer 2002)","plainCitation":"(Coburn 2006; Spillane, Reiser, and Reimer 2002)","noteIndex":0},"citationItems":[{"id":141,"uris":["http://zotero.org/groups/89714/items/PETCJVM7"],"uri":["http://zotero.org/groups/89714/items/PETCJVM7"],"itemData":{"id":141,"type":"article-journal","container-title":"American Educational Research Journal","issue":"3","page":"343–349","source":"Google Scholar","title":"Framing the problem of reading instruction: Using frame analysis to uncover the microprocesses of policy implementation","title-short":"Framing the problem of reading instruction","volume":"43","author":[{"family":"Coburn","given":"Cynthia E."}],"issued":{"date-parts":[["2006"]]}}},{"id":679,"uris":["http://zotero.org/groups/89714/items/CCTNBWHK"],"uri":["http://zotero.org/groups/89714/items/CCTNBWHK"],"itemData":{"id":679,"type":"article-journal","abstract":"Education policy faces a familiar public policy challenge: Local implementation is difficult. In this article we develop a cognitive framework to characterize sense-making in the implementation process that is especially relevant for recent education policy initiatives, such as standards-based reforms that press for tremendous changes in classroom instruction. From a cognitive perspective, a key dimension of the implementation process is whether, and in what ways, implementing agents come to understand their practice, potentially changing their beliefs and attitudes in the process. We draw on theoretical and empirical literature to develop a cognitive perspective on implementation. We review the contribution of cognitive science frames to implementation research and identify areas where cognitive science can make additional contributions.","container-title":"Review of Educational Research","DOI":"10.3102/00346543072003387","ISSN":"0034-6543, 1935-1046","issue":"3","journalAbbreviation":"REVIEW OF EDUCATIONAL RESEARCH","language":"en","page":"387-431","source":"rer.sagepub.com","title":"Policy Implementation and Cognition: Reframing and Refocusing Implementation Research","title-short":"Policy Implementation and Cognition","volume":"72","author":[{"family":"Spillane","given":"James P."},{"family":"Reiser","given":"Brian J."},{"family":"Reimer","given":"Todd"}],"issued":{"date-parts":[["2002",9,1]]}}}],"schema":"https://github.com/citation-style-language/schema/raw/master/csl-citation.json"} </w:instrText>
      </w:r>
      <w:r w:rsidR="002B295C" w:rsidRPr="00AA1716">
        <w:rPr>
          <w:rFonts w:ascii="Times New Roman" w:hAnsi="Times New Roman" w:cs="Times New Roman"/>
          <w:sz w:val="24"/>
          <w:szCs w:val="24"/>
        </w:rPr>
        <w:fldChar w:fldCharType="separate"/>
      </w:r>
      <w:r w:rsidR="002B295C" w:rsidRPr="00D24BCA">
        <w:rPr>
          <w:rFonts w:ascii="Times New Roman" w:hAnsi="Times New Roman" w:cs="Times New Roman"/>
          <w:sz w:val="24"/>
        </w:rPr>
        <w:t>(Coburn 2006; Spillane, Reiser, and Reimer 2002)</w:t>
      </w:r>
      <w:r w:rsidR="002B295C" w:rsidRPr="00AA1716">
        <w:rPr>
          <w:rFonts w:ascii="Times New Roman" w:hAnsi="Times New Roman" w:cs="Times New Roman"/>
          <w:sz w:val="24"/>
          <w:szCs w:val="24"/>
        </w:rPr>
        <w:fldChar w:fldCharType="end"/>
      </w:r>
      <w:r w:rsidR="002B295C" w:rsidRPr="00AA1716">
        <w:rPr>
          <w:rFonts w:ascii="Times New Roman" w:hAnsi="Times New Roman" w:cs="Times New Roman"/>
          <w:sz w:val="24"/>
          <w:szCs w:val="24"/>
        </w:rPr>
        <w:t xml:space="preserve">. </w:t>
      </w:r>
      <w:r w:rsidR="002B295C">
        <w:rPr>
          <w:rFonts w:ascii="Times New Roman" w:hAnsi="Times New Roman" w:cs="Times New Roman"/>
          <w:sz w:val="24"/>
          <w:szCs w:val="24"/>
        </w:rPr>
        <w:t>Principals and teachers</w:t>
      </w:r>
      <w:r w:rsidR="002B295C" w:rsidRPr="00AA1716">
        <w:rPr>
          <w:rFonts w:ascii="Times New Roman" w:hAnsi="Times New Roman" w:cs="Times New Roman"/>
          <w:sz w:val="24"/>
          <w:szCs w:val="24"/>
        </w:rPr>
        <w:t xml:space="preserve"> are social actors </w:t>
      </w:r>
      <w:r w:rsidR="00953110">
        <w:rPr>
          <w:rFonts w:ascii="Times New Roman" w:hAnsi="Times New Roman" w:cs="Times New Roman"/>
          <w:sz w:val="24"/>
          <w:szCs w:val="24"/>
        </w:rPr>
        <w:t xml:space="preserve">who co-construct meaning as they </w:t>
      </w:r>
      <w:r w:rsidR="002B295C" w:rsidRPr="00AA1716">
        <w:rPr>
          <w:rFonts w:ascii="Times New Roman" w:hAnsi="Times New Roman" w:cs="Times New Roman"/>
          <w:sz w:val="24"/>
          <w:szCs w:val="24"/>
        </w:rPr>
        <w:t>interpr</w:t>
      </w:r>
      <w:r w:rsidR="00953110">
        <w:rPr>
          <w:rFonts w:ascii="Times New Roman" w:hAnsi="Times New Roman" w:cs="Times New Roman"/>
          <w:sz w:val="24"/>
          <w:szCs w:val="24"/>
        </w:rPr>
        <w:t xml:space="preserve">et </w:t>
      </w:r>
      <w:r w:rsidR="002B295C" w:rsidRPr="00AA1716">
        <w:rPr>
          <w:rFonts w:ascii="Times New Roman" w:hAnsi="Times New Roman" w:cs="Times New Roman"/>
          <w:sz w:val="24"/>
          <w:szCs w:val="24"/>
        </w:rPr>
        <w:t>environment</w:t>
      </w:r>
      <w:r w:rsidR="002B295C">
        <w:rPr>
          <w:rFonts w:ascii="Times New Roman" w:hAnsi="Times New Roman" w:cs="Times New Roman"/>
          <w:sz w:val="24"/>
          <w:szCs w:val="24"/>
        </w:rPr>
        <w:t>s</w:t>
      </w:r>
      <w:r w:rsidR="00953110">
        <w:rPr>
          <w:rFonts w:ascii="Times New Roman" w:hAnsi="Times New Roman" w:cs="Times New Roman"/>
          <w:sz w:val="24"/>
          <w:szCs w:val="24"/>
        </w:rPr>
        <w:t xml:space="preserve">, in light of </w:t>
      </w:r>
      <w:r w:rsidR="002E1DE4">
        <w:rPr>
          <w:rFonts w:ascii="Times New Roman" w:hAnsi="Times New Roman" w:cs="Times New Roman"/>
          <w:sz w:val="24"/>
          <w:szCs w:val="24"/>
        </w:rPr>
        <w:t>their prior knowledge, values, and the contexts which they inhabit</w:t>
      </w:r>
      <w:r w:rsidR="002B295C">
        <w:rPr>
          <w:rFonts w:ascii="Times New Roman" w:hAnsi="Times New Roman" w:cs="Times New Roman"/>
          <w:sz w:val="24"/>
          <w:szCs w:val="24"/>
        </w:rPr>
        <w:t xml:space="preserve"> </w:t>
      </w:r>
      <w:r w:rsidR="002B295C" w:rsidRPr="00AA1716">
        <w:rPr>
          <w:rFonts w:ascii="Times New Roman" w:hAnsi="Times New Roman" w:cs="Times New Roman"/>
          <w:sz w:val="24"/>
          <w:szCs w:val="24"/>
        </w:rPr>
        <w:fldChar w:fldCharType="begin"/>
      </w:r>
      <w:r w:rsidR="003B50F6">
        <w:rPr>
          <w:rFonts w:ascii="Times New Roman" w:hAnsi="Times New Roman" w:cs="Times New Roman"/>
          <w:sz w:val="24"/>
          <w:szCs w:val="24"/>
        </w:rPr>
        <w:instrText xml:space="preserve"> ADDIN ZOTERO_ITEM CSL_CITATION {"citationID":"wNj7XKG1","properties":{"formattedCitation":"(Coburn 2001; Spillane, Reiser, and Reimer 2002)","plainCitation":"(Coburn 2001; Spillane, Reiser, and Reimer 2002)","noteIndex":0},"citationItems":[{"id":"YWyEMVGB/K7PGmjGn","uris":["http://zotero.org/users/185543/items/XDJIJDZ6"],"uri":["http://zotero.org/users/185543/items/XDJIJDZ6"],"itemData":{"id":10318,"type":"article-journal","title":"Collective Sensemaking about Reading: How Teachers Mediate Reading Policy in Their Professional Communities","container-title":"Educational Evaluation and Policy Analysis","page":"145-170","volume":"23","issue":"2","source":"epa.sagepub.com","abstract":"Recent research on the relationship between instructional policy and classroom practice suggests that teachers interpret, adapt, and even transform policies as they put them into place. This paper extends this line of research, using an in-depth case study of one California elementary school to examine the processes by which teachers construct and reconstruct multiple policy messages about reading instruction in the context of their professional communities. Drawing primarily on institutional and sensemaking theory, this paper puts forth a model of collective sensemaking that focuses on the ways teachers co-construct understandings of policy messages, make decisions about which messages to pursue in their classrooms, and negotiate the technical and practical details of implementation in conversations with their colleagues. It also argues that the nature and structure of formal networks and informal alliances among teachers shape the process, with implications for ways in which messages from the policy environment influence classroom practice. Finally, the paper explores the role school leaders play in shaping the sensemaking process.","DOI":"10.3102/01623737023002145","ISSN":"0162-3737, 1935-1062","note":"00445","shortTitle":"Collective Sensemaking about Reading","journalAbbreviation":"EDUCATIONAL EVALUATION AND POLICY ANALYSIS","language":"en","author":[{"family":"Coburn","given":"Cynthia E."}],"issued":{"date-parts":[["2001",6,20]]},"accessed":{"date-parts":[["2013",9,11]]}}},{"id":679,"uris":["http://zotero.org/groups/89714/items/CCTNBWHK"],"uri":["http://zotero.org/groups/89714/items/CCTNBWHK"],"itemData":{"id":679,"type":"article-journal","abstract":"Education policy faces a familiar public policy challenge: Local implementation is difficult. In this article we develop a cognitive framework to characterize sense-making in the implementation process that is especially relevant for recent education policy initiatives, such as standards-based reforms that press for tremendous changes in classroom instruction. From a cognitive perspective, a key dimension of the implementation process is whether, and in what ways, implementing agents come to understand their practice, potentially changing their beliefs and attitudes in the process. We draw on theoretical and empirical literature to develop a cognitive perspective on implementation. We review the contribution of cognitive science frames to implementation research and identify areas where cognitive science can make additional contributions.","container-title":"Review of Educational Research","DOI":"10.3102/00346543072003387","ISSN":"0034-6543, 1935-1046","issue":"3","journalAbbreviation":"REVIEW OF EDUCATIONAL RESEARCH","language":"en","page":"387-431","source":"rer.sagepub.com","title":"Policy Implementation and Cognition: Reframing and Refocusing Implementation Research","title-short":"Policy Implementation and Cognition","volume":"72","author":[{"family":"Spillane","given":"James P."},{"family":"Reiser","given":"Brian J."},{"family":"Reimer","given":"Todd"}],"issued":{"date-parts":[["2002",9,1]]}}}],"schema":"https://github.com/citation-style-language/schema/raw/master/csl-citation.json"} </w:instrText>
      </w:r>
      <w:r w:rsidR="002B295C" w:rsidRPr="00AA1716">
        <w:rPr>
          <w:rFonts w:ascii="Times New Roman" w:hAnsi="Times New Roman" w:cs="Times New Roman"/>
          <w:sz w:val="24"/>
          <w:szCs w:val="24"/>
        </w:rPr>
        <w:fldChar w:fldCharType="separate"/>
      </w:r>
      <w:r w:rsidR="002E1DE4" w:rsidRPr="00A111E8">
        <w:rPr>
          <w:rFonts w:ascii="Times New Roman" w:hAnsi="Times New Roman" w:cs="Times New Roman"/>
          <w:sz w:val="24"/>
        </w:rPr>
        <w:t>(Coburn 2001; Spillane, Reiser, and Reimer 2002)</w:t>
      </w:r>
      <w:r w:rsidR="002B295C" w:rsidRPr="00AA1716">
        <w:rPr>
          <w:rFonts w:ascii="Times New Roman" w:hAnsi="Times New Roman" w:cs="Times New Roman"/>
          <w:sz w:val="24"/>
          <w:szCs w:val="24"/>
        </w:rPr>
        <w:fldChar w:fldCharType="end"/>
      </w:r>
      <w:r w:rsidR="002B295C" w:rsidRPr="00AA1716">
        <w:rPr>
          <w:rFonts w:ascii="Times New Roman" w:hAnsi="Times New Roman" w:cs="Times New Roman"/>
          <w:sz w:val="24"/>
          <w:szCs w:val="24"/>
        </w:rPr>
        <w:t xml:space="preserve">. </w:t>
      </w:r>
      <w:r w:rsidR="000A216A">
        <w:rPr>
          <w:rFonts w:ascii="Times New Roman" w:hAnsi="Times New Roman" w:cs="Times New Roman"/>
          <w:sz w:val="24"/>
          <w:szCs w:val="24"/>
        </w:rPr>
        <w:t>The sense individual educators make</w:t>
      </w:r>
      <w:r w:rsidR="002B295C">
        <w:rPr>
          <w:rFonts w:ascii="Times New Roman" w:hAnsi="Times New Roman" w:cs="Times New Roman"/>
          <w:sz w:val="24"/>
          <w:szCs w:val="24"/>
        </w:rPr>
        <w:t xml:space="preserve"> of large-scale policies shapes their willingness to participate in new initiatives and </w:t>
      </w:r>
      <w:r w:rsidR="000A216A">
        <w:rPr>
          <w:rFonts w:ascii="Times New Roman" w:hAnsi="Times New Roman" w:cs="Times New Roman"/>
          <w:sz w:val="24"/>
          <w:szCs w:val="24"/>
        </w:rPr>
        <w:t>the</w:t>
      </w:r>
      <w:r w:rsidR="00F13471">
        <w:rPr>
          <w:rFonts w:ascii="Times New Roman" w:hAnsi="Times New Roman" w:cs="Times New Roman"/>
          <w:sz w:val="24"/>
          <w:szCs w:val="24"/>
        </w:rPr>
        <w:t xml:space="preserve"> actions they take in response to the perceived expectations </w:t>
      </w:r>
      <w:r w:rsidR="002B295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{"citationID":"1sh9dtbahj","properties":{"formattedCitation":"(Coburn 2006)","plainCitation":"(Coburn 2006)","noteIndex":0},"citationItems":[{"id":141,"uris":["http://zotero.org/groups/89714/items/PETCJVM7"],"uri":["http://zotero.org/groups/89714/items/PETCJVM7"],"itemData":{"id":141,"type":"article-journal","container-title":"American Educational Research Journal","issue":"3","page":"343–349","source":"Google Scholar","title":"Framing the problem of reading instruction: Using frame analysis to uncover the microprocesses of policy implementation","title-short":"Framing the problem of reading instruction","volume":"43","author":[{"family":"Coburn","given":"Cynthia E."}],"issued":{"date-parts":[["2006"]]}}}],"schema":"https://github.com/citation-style-language/schema/raw/master/csl-citation.json"} </w:instrText>
      </w:r>
      <w:r w:rsidR="002B295C">
        <w:rPr>
          <w:rFonts w:ascii="Times New Roman" w:hAnsi="Times New Roman" w:cs="Times New Roman"/>
          <w:sz w:val="24"/>
          <w:szCs w:val="24"/>
        </w:rPr>
        <w:fldChar w:fldCharType="separate"/>
      </w:r>
      <w:r w:rsidR="002B295C" w:rsidRPr="00D24BCA">
        <w:rPr>
          <w:rFonts w:ascii="Times New Roman" w:hAnsi="Times New Roman" w:cs="Times New Roman"/>
          <w:sz w:val="24"/>
        </w:rPr>
        <w:t>(Coburn 2006)</w:t>
      </w:r>
      <w:r w:rsidR="002B295C">
        <w:rPr>
          <w:rFonts w:ascii="Times New Roman" w:hAnsi="Times New Roman" w:cs="Times New Roman"/>
          <w:sz w:val="24"/>
          <w:szCs w:val="24"/>
        </w:rPr>
        <w:fldChar w:fldCharType="end"/>
      </w:r>
      <w:r w:rsidR="002B295C">
        <w:rPr>
          <w:rFonts w:ascii="Times New Roman" w:hAnsi="Times New Roman" w:cs="Times New Roman"/>
          <w:sz w:val="24"/>
          <w:szCs w:val="24"/>
        </w:rPr>
        <w:t>. Examining why educators decide to participate in new initiatives, then, requires examining implementers’ understanding</w:t>
      </w:r>
      <w:r w:rsidR="00D45559">
        <w:rPr>
          <w:rFonts w:ascii="Times New Roman" w:hAnsi="Times New Roman" w:cs="Times New Roman"/>
          <w:sz w:val="24"/>
          <w:szCs w:val="24"/>
        </w:rPr>
        <w:t>s of</w:t>
      </w:r>
      <w:r w:rsidR="002B295C">
        <w:rPr>
          <w:rFonts w:ascii="Times New Roman" w:hAnsi="Times New Roman" w:cs="Times New Roman"/>
          <w:sz w:val="24"/>
          <w:szCs w:val="24"/>
        </w:rPr>
        <w:t xml:space="preserve"> the goals and expectations of the initiative and how these </w:t>
      </w:r>
      <w:r w:rsidR="009E4390">
        <w:rPr>
          <w:rFonts w:ascii="Times New Roman" w:hAnsi="Times New Roman" w:cs="Times New Roman"/>
          <w:sz w:val="24"/>
          <w:szCs w:val="24"/>
        </w:rPr>
        <w:t>embed in</w:t>
      </w:r>
      <w:r w:rsidR="002B295C">
        <w:rPr>
          <w:rFonts w:ascii="Times New Roman" w:hAnsi="Times New Roman" w:cs="Times New Roman"/>
          <w:sz w:val="24"/>
          <w:szCs w:val="24"/>
        </w:rPr>
        <w:t xml:space="preserve"> particular context</w:t>
      </w:r>
      <w:r w:rsidR="009E4390">
        <w:rPr>
          <w:rFonts w:ascii="Times New Roman" w:hAnsi="Times New Roman" w:cs="Times New Roman"/>
          <w:sz w:val="24"/>
          <w:szCs w:val="24"/>
        </w:rPr>
        <w:t>s</w:t>
      </w:r>
      <w:r w:rsidR="002B295C">
        <w:rPr>
          <w:rFonts w:ascii="Times New Roman" w:hAnsi="Times New Roman" w:cs="Times New Roman"/>
          <w:sz w:val="24"/>
          <w:szCs w:val="24"/>
        </w:rPr>
        <w:t>.</w:t>
      </w:r>
      <w:r w:rsidR="006C502C">
        <w:rPr>
          <w:rFonts w:ascii="Times New Roman" w:hAnsi="Times New Roman" w:cs="Times New Roman"/>
          <w:sz w:val="24"/>
          <w:szCs w:val="24"/>
        </w:rPr>
        <w:t xml:space="preserve"> Furthermore, particularly within the context of implementation and scale, examining how educators decide to adapt and enact new initiatives requires examining implementers’ interpretations of the feasibility of practices and their perceptions of the options available to them as they </w:t>
      </w:r>
      <w:r w:rsidR="002F0BAB">
        <w:rPr>
          <w:rFonts w:ascii="Times New Roman" w:hAnsi="Times New Roman" w:cs="Times New Roman"/>
          <w:sz w:val="24"/>
          <w:szCs w:val="24"/>
        </w:rPr>
        <w:t xml:space="preserve">naturally adapt  policy requirements to their </w:t>
      </w:r>
      <w:r w:rsidR="006C502C">
        <w:rPr>
          <w:rFonts w:ascii="Times New Roman" w:hAnsi="Times New Roman" w:cs="Times New Roman"/>
          <w:sz w:val="24"/>
          <w:szCs w:val="24"/>
        </w:rPr>
        <w:t>local contexts.</w:t>
      </w:r>
    </w:p>
    <w:p w14:paraId="683367A6" w14:textId="25202AB9" w:rsidR="00A16CEF" w:rsidRDefault="002B295C"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reality that local actors will </w:t>
      </w:r>
      <w:r w:rsidR="00675F46">
        <w:rPr>
          <w:rFonts w:ascii="Times New Roman" w:hAnsi="Times New Roman" w:cs="Times New Roman"/>
          <w:sz w:val="24"/>
          <w:szCs w:val="24"/>
        </w:rPr>
        <w:t>respond to a reform</w:t>
      </w:r>
      <w:r>
        <w:rPr>
          <w:rFonts w:ascii="Times New Roman" w:hAnsi="Times New Roman" w:cs="Times New Roman"/>
          <w:sz w:val="24"/>
          <w:szCs w:val="24"/>
        </w:rPr>
        <w:t xml:space="preserve"> as they have made sense of it, and not as conceived by the </w:t>
      </w:r>
      <w:r w:rsidR="00675F46">
        <w:rPr>
          <w:rFonts w:ascii="Times New Roman" w:hAnsi="Times New Roman" w:cs="Times New Roman"/>
          <w:sz w:val="24"/>
          <w:szCs w:val="24"/>
        </w:rPr>
        <w:t>reform developer</w:t>
      </w:r>
      <w:r>
        <w:rPr>
          <w:rFonts w:ascii="Times New Roman" w:hAnsi="Times New Roman" w:cs="Times New Roman"/>
          <w:sz w:val="24"/>
          <w:szCs w:val="24"/>
        </w:rPr>
        <w:t xml:space="preserve">, is particularly important in the context of scaling up initiatives across a large number of schools. </w:t>
      </w:r>
      <w:r w:rsidR="00A16CEF">
        <w:rPr>
          <w:rFonts w:ascii="Times New Roman" w:hAnsi="Times New Roman" w:cs="Times New Roman"/>
          <w:sz w:val="24"/>
          <w:szCs w:val="24"/>
        </w:rPr>
        <w:t>Sensemaking</w:t>
      </w:r>
      <w:r w:rsidR="002F0BAB">
        <w:rPr>
          <w:rFonts w:ascii="Times New Roman" w:hAnsi="Times New Roman" w:cs="Times New Roman"/>
          <w:sz w:val="24"/>
          <w:szCs w:val="24"/>
        </w:rPr>
        <w:t>, therefor</w:t>
      </w:r>
      <w:r w:rsidR="000A216A">
        <w:rPr>
          <w:rFonts w:ascii="Times New Roman" w:hAnsi="Times New Roman" w:cs="Times New Roman"/>
          <w:sz w:val="24"/>
          <w:szCs w:val="24"/>
        </w:rPr>
        <w:t>e</w:t>
      </w:r>
      <w:r w:rsidR="002F0BAB">
        <w:rPr>
          <w:rFonts w:ascii="Times New Roman" w:hAnsi="Times New Roman" w:cs="Times New Roman"/>
          <w:sz w:val="24"/>
          <w:szCs w:val="24"/>
        </w:rPr>
        <w:t>,</w:t>
      </w:r>
      <w:r w:rsidR="00A16CEF">
        <w:rPr>
          <w:rFonts w:ascii="Times New Roman" w:hAnsi="Times New Roman" w:cs="Times New Roman"/>
          <w:sz w:val="24"/>
          <w:szCs w:val="24"/>
        </w:rPr>
        <w:t xml:space="preserve"> is important for understanding how reform</w:t>
      </w:r>
      <w:r w:rsidR="00953110">
        <w:rPr>
          <w:rFonts w:ascii="Times New Roman" w:hAnsi="Times New Roman" w:cs="Times New Roman"/>
          <w:sz w:val="24"/>
          <w:szCs w:val="24"/>
        </w:rPr>
        <w:t xml:space="preserve"> efforts fail because</w:t>
      </w:r>
      <w:r w:rsidR="00A16CEF">
        <w:rPr>
          <w:rFonts w:ascii="Times New Roman" w:hAnsi="Times New Roman" w:cs="Times New Roman"/>
          <w:sz w:val="24"/>
          <w:szCs w:val="24"/>
        </w:rPr>
        <w:t xml:space="preserve"> behavior that may be attributed to resistance or lack of capacity may instead be due to unclear interpretation of the initiative</w:t>
      </w:r>
      <w:r w:rsidR="002F0BAB">
        <w:rPr>
          <w:rFonts w:ascii="Times New Roman" w:hAnsi="Times New Roman" w:cs="Times New Roman"/>
          <w:sz w:val="24"/>
          <w:szCs w:val="24"/>
        </w:rPr>
        <w:t xml:space="preserve"> in a new and different context</w:t>
      </w:r>
      <w:r w:rsidR="00A16CEF">
        <w:rPr>
          <w:rFonts w:ascii="Times New Roman" w:hAnsi="Times New Roman" w:cs="Times New Roman"/>
          <w:sz w:val="24"/>
          <w:szCs w:val="24"/>
        </w:rPr>
        <w:t xml:space="preserve"> </w:t>
      </w:r>
      <w:r w:rsidR="00A16CE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{"citationID":"glpa5178g","properties":{"formattedCitation":"(Spillane 2000)","plainCitation":"(Spillane 2000)","noteIndex":0},"citationItems":[{"id":759,"uris":["http://zotero.org/groups/89714/items/PUC335K4"],"uri":["http://zotero.org/groups/89714/items/PUC335K4"],"itemData":{"id":759,"type":"article-journal","abstract":"Using a cognitive lens, this article explores school districts' response to recent mathematics reforms. Analyzing the ideas about instruction that district leaders construct from the mathematics reforms, I identify dominant patterns in their understandings. Whereas district leaders in the study understood the mathematics reforms as representing change for their mathematics policies and programs, their understandings tended to miss the full import of the reforms. Focusing on the forms of the mathematics reforms rather than their epistemological and pedagogical functions, district leaders' understandings tended to focus on piecemeal changes that often missed the disciplinary particulars of the reforms. Based on this analysis, I argue for the inclusion of implementers' interpretation of the reform message, along with the more conventional variables such as local resistance to reform and limited local capacity to carry out reform proposals that dominate in the literature in models of the implementation process.","container-title":"Cognition and Instruction","ISSN":"0737-0008","issue":"2","journalAbbreviation":"Cognition and Instruction","page":"141-179","source":"JSTOR","title":"Cognition and Policy Implementation: District Policymakers and the Reform of Mathematics Education","title-short":"Cognition and Policy Implementation","volume":"18","author":[{"family":"Spillane","given":"James P."}],"issued":{"date-parts":[["2000",1,1]]}}}],"schema":"https://github.com/citation-style-language/schema/raw/master/csl-citation.json"} </w:instrText>
      </w:r>
      <w:r w:rsidR="00A16CEF">
        <w:rPr>
          <w:rFonts w:ascii="Times New Roman" w:hAnsi="Times New Roman" w:cs="Times New Roman"/>
          <w:sz w:val="24"/>
          <w:szCs w:val="24"/>
        </w:rPr>
        <w:fldChar w:fldCharType="separate"/>
      </w:r>
      <w:r w:rsidR="00A16CEF" w:rsidRPr="0009569F">
        <w:rPr>
          <w:rFonts w:ascii="Times New Roman" w:hAnsi="Times New Roman" w:cs="Times New Roman"/>
          <w:sz w:val="24"/>
        </w:rPr>
        <w:t>(Spillane 2000)</w:t>
      </w:r>
      <w:r w:rsidR="00A16CEF">
        <w:rPr>
          <w:rFonts w:ascii="Times New Roman" w:hAnsi="Times New Roman" w:cs="Times New Roman"/>
          <w:sz w:val="24"/>
          <w:szCs w:val="24"/>
        </w:rPr>
        <w:fldChar w:fldCharType="end"/>
      </w:r>
      <w:r w:rsidR="00A16CEF">
        <w:rPr>
          <w:rFonts w:ascii="Times New Roman" w:hAnsi="Times New Roman" w:cs="Times New Roman"/>
          <w:sz w:val="24"/>
          <w:szCs w:val="24"/>
        </w:rPr>
        <w:t xml:space="preserve">. Educators may focus only on certain elements of a new initiative </w:t>
      </w:r>
      <w:r w:rsidR="002F0BAB">
        <w:rPr>
          <w:rFonts w:ascii="Times New Roman" w:hAnsi="Times New Roman" w:cs="Times New Roman"/>
          <w:sz w:val="24"/>
          <w:szCs w:val="24"/>
        </w:rPr>
        <w:t xml:space="preserve">that seem prudent in that context </w:t>
      </w:r>
      <w:r w:rsidR="00A16CEF">
        <w:rPr>
          <w:rFonts w:ascii="Times New Roman" w:hAnsi="Times New Roman" w:cs="Times New Roman"/>
          <w:sz w:val="24"/>
          <w:szCs w:val="24"/>
        </w:rPr>
        <w:t xml:space="preserve">and miss deeper relationships, thus making </w:t>
      </w:r>
      <w:r w:rsidR="002F0BAB">
        <w:rPr>
          <w:rFonts w:ascii="Times New Roman" w:hAnsi="Times New Roman" w:cs="Times New Roman"/>
          <w:sz w:val="24"/>
          <w:szCs w:val="24"/>
        </w:rPr>
        <w:t xml:space="preserve">unproductive </w:t>
      </w:r>
      <w:r w:rsidR="00A16CEF">
        <w:rPr>
          <w:rFonts w:ascii="Times New Roman" w:hAnsi="Times New Roman" w:cs="Times New Roman"/>
          <w:sz w:val="24"/>
          <w:szCs w:val="24"/>
        </w:rPr>
        <w:t xml:space="preserve">changes in practice </w:t>
      </w:r>
      <w:r w:rsidR="00A16CE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{"citationID":"DCF5zqRD","properties":{"formattedCitation":"(Spillane 2000; Spillane, Reiser, and Reimer 2002)","plainCitation":"(Spillane 2000; Spillane, Reiser, and Reimer 2002)","noteIndex":0},"citationItems":[{"id":759,"uris":["http://zotero.org/groups/89714/items/PUC335K4"],"uri":["http://zotero.org/groups/89714/items/PUC335K4"],"itemData":{"id":759,"type":"article-journal","abstract":"Using a cognitive lens, this article explores school districts' response to recent mathematics reforms. Analyzing the ideas about instruction that district leaders construct from the mathematics reforms, I identify dominant patterns in their understandings. Whereas district leaders in the study understood the mathematics reforms as representing change for their mathematics policies and programs, their understandings tended to miss the full import of the reforms. Focusing on the forms of the mathematics reforms rather than their epistemological and pedagogical functions, district leaders' understandings tended to focus on piecemeal changes that often missed the disciplinary particulars of the reforms. Based on this analysis, I argue for the inclusion of implementers' interpretation of the reform message, along with the more conventional variables such as local resistance to reform and limited local capacity to carry out reform proposals that dominate in the literature in models of the implementation process.","container-title":"Cognition and Instruction","ISSN":"0737-0008","issue":"2","journalAbbreviation":"Cognition and Instruction","page":"141-179","source":"JSTOR","title":"Cognition and Policy Implementation: District Policymakers and the Reform of Mathematics Education","title-short":"Cognition and Policy Implementation","volume":"18","author":[{"family":"Spillane","given":"James P."}],"issued":{"date-parts":[["2000",1,1]]}}},{"id":679,"uris":["http://zotero.org/groups/89714/items/CCTNBWHK"],"uri":["http://zotero.org/groups/89714/items/CCTNBWHK"],"itemData":{"id":679,"type":"article-journal","abstract":"Education policy faces a familiar public policy challenge: Local implementation is difficult. In this article we develop a cognitive framework to characterize sense-making in the implementation process that is especially relevant for recent education policy initiatives, such as standards-based reforms that press for tremendous changes in classroom instruction. From a cognitive perspective, a key dimension of the implementation process is whether, and in what ways, implementing agents come to understand their practice, potentially changing their beliefs and attitudes in the process. We draw on theoretical and empirical literature to develop a cognitive perspective on implementation. We review the contribution of cognitive science frames to implementation research and identify areas where cognitive science can make additional contributions.","container-title":"Review of Educational Research","DOI":"10.3102/00346543072003387","ISSN":"0034-6543, 1935-1046","issue":"3","journalAbbreviation":"REVIEW OF EDUCATIONAL RESEARCH","language":"en","page":"387-431","source":"rer.sagepub.com","title":"Policy Implementation and Cognition: Reframing and Refocusing Implementation Research","title-short":"Policy Implementation and Cognition","volume":"72","author":[{"family":"Spillane","given":"James P."},{"family":"Reiser","given":"Brian J."},{"family":"Reimer","given":"Todd"}],"issued":{"date-parts":[["2002",9,1]]}}}],"schema":"https://github.com/citation-style-language/schema/raw/master/csl-citation.json"} </w:instrText>
      </w:r>
      <w:r w:rsidR="00A16CEF">
        <w:rPr>
          <w:rFonts w:ascii="Times New Roman" w:hAnsi="Times New Roman" w:cs="Times New Roman"/>
          <w:sz w:val="24"/>
          <w:szCs w:val="24"/>
        </w:rPr>
        <w:fldChar w:fldCharType="separate"/>
      </w:r>
      <w:r w:rsidR="00A16CEF" w:rsidRPr="00A702D2">
        <w:rPr>
          <w:rFonts w:ascii="Times New Roman" w:hAnsi="Times New Roman" w:cs="Times New Roman"/>
          <w:sz w:val="24"/>
        </w:rPr>
        <w:t>(Spillane 2000; Spillane, Reiser, and Reimer 2002)</w:t>
      </w:r>
      <w:r w:rsidR="00A16CEF">
        <w:rPr>
          <w:rFonts w:ascii="Times New Roman" w:hAnsi="Times New Roman" w:cs="Times New Roman"/>
          <w:sz w:val="24"/>
          <w:szCs w:val="24"/>
        </w:rPr>
        <w:fldChar w:fldCharType="end"/>
      </w:r>
      <w:r w:rsidR="00A16CEF">
        <w:rPr>
          <w:rFonts w:ascii="Times New Roman" w:hAnsi="Times New Roman" w:cs="Times New Roman"/>
          <w:sz w:val="24"/>
          <w:szCs w:val="24"/>
        </w:rPr>
        <w:t>.</w:t>
      </w:r>
      <w:r w:rsidR="00A16CEF" w:rsidRPr="00AA1716">
        <w:rPr>
          <w:rFonts w:ascii="Times New Roman" w:hAnsi="Times New Roman" w:cs="Times New Roman"/>
          <w:sz w:val="24"/>
          <w:szCs w:val="24"/>
        </w:rPr>
        <w:t xml:space="preserve"> </w:t>
      </w:r>
    </w:p>
    <w:p w14:paraId="65FA9A32" w14:textId="340BEF21" w:rsidR="002B295C" w:rsidRDefault="00953110"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line with these findings on the importance of sensemaking</w:t>
      </w:r>
      <w:r w:rsidR="00A16CEF">
        <w:rPr>
          <w:rFonts w:ascii="Times New Roman" w:hAnsi="Times New Roman" w:cs="Times New Roman"/>
          <w:sz w:val="24"/>
          <w:szCs w:val="24"/>
        </w:rPr>
        <w:t>, r</w:t>
      </w:r>
      <w:r w:rsidR="002B295C">
        <w:rPr>
          <w:rFonts w:ascii="Times New Roman" w:hAnsi="Times New Roman" w:cs="Times New Roman"/>
          <w:sz w:val="24"/>
          <w:szCs w:val="24"/>
        </w:rPr>
        <w:t xml:space="preserve">esearch on scaling up has evolved to focus less on the extent to which large numbers of schools enact a highly specified set </w:t>
      </w:r>
      <w:r w:rsidR="002B295C">
        <w:rPr>
          <w:rFonts w:ascii="Times New Roman" w:hAnsi="Times New Roman" w:cs="Times New Roman"/>
          <w:sz w:val="24"/>
          <w:szCs w:val="24"/>
        </w:rPr>
        <w:lastRenderedPageBreak/>
        <w:t xml:space="preserve">of practices, and more on demonstrating how “powerful ideas work in diverse environments” </w:t>
      </w:r>
      <w:r w:rsidR="002B295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{"citationID":"1c0ef95rf9","properties":{"formattedCitation":"(Elmore 2016, 533)","plainCitation":"(Elmore 2016, 533)","noteIndex":0},"citationItems":[{"id":5360,"uris":["http://zotero.org/groups/89714/items/HN8B37DU"],"uri":["http://zotero.org/groups/89714/items/HN8B37DU"],"itemData":{"id":5360,"type":"article-journal","container-title":"Journal of Educational Change","DOI":"10.1007/s10833-016-9290-8","ISSN":"1389-2843, 1573-1812","issue":"4","journalAbbreviation":"J Educ Change","language":"en","page":"529-537","source":"link.springer.com","title":"“Getting to scale…” it seemed like a good idea at the time","volume":"17","author":[{"family":"Elmore","given":"Richard F."}],"issued":{"date-parts":[["2016",11,1]]}},"locator":"533"}],"schema":"https://github.com/citation-style-language/schema/raw/master/csl-citation.json"} </w:instrText>
      </w:r>
      <w:r w:rsidR="002B295C">
        <w:rPr>
          <w:rFonts w:ascii="Times New Roman" w:hAnsi="Times New Roman" w:cs="Times New Roman"/>
          <w:sz w:val="24"/>
          <w:szCs w:val="24"/>
        </w:rPr>
        <w:fldChar w:fldCharType="separate"/>
      </w:r>
      <w:r w:rsidR="002B295C" w:rsidRPr="0009569F">
        <w:rPr>
          <w:rFonts w:ascii="Times New Roman" w:hAnsi="Times New Roman" w:cs="Times New Roman"/>
          <w:sz w:val="24"/>
        </w:rPr>
        <w:t>(Elmore 2016, 533)</w:t>
      </w:r>
      <w:r w:rsidR="002B295C">
        <w:rPr>
          <w:rFonts w:ascii="Times New Roman" w:hAnsi="Times New Roman" w:cs="Times New Roman"/>
          <w:sz w:val="24"/>
          <w:szCs w:val="24"/>
        </w:rPr>
        <w:fldChar w:fldCharType="end"/>
      </w:r>
      <w:r w:rsidR="002B295C">
        <w:rPr>
          <w:rFonts w:ascii="Times New Roman" w:hAnsi="Times New Roman" w:cs="Times New Roman"/>
          <w:sz w:val="24"/>
          <w:szCs w:val="24"/>
        </w:rPr>
        <w:t xml:space="preserve">. </w:t>
      </w:r>
      <w:r w:rsidR="00675F46">
        <w:rPr>
          <w:rFonts w:ascii="Times New Roman" w:hAnsi="Times New Roman" w:cs="Times New Roman"/>
          <w:sz w:val="24"/>
          <w:szCs w:val="24"/>
        </w:rPr>
        <w:t xml:space="preserve">Scale involves not just spreading a reform to a large number of schools, but also deep change in practice, local ownership, and sustainability </w:t>
      </w:r>
      <w:r w:rsidR="00675F46">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{"citationID":"e8TsTaqT","properties":{"formattedCitation":"(Coburn 2003)","plainCitation":"(Coburn 2003)","noteIndex":0},"citationItems":[{"id":140,"uris":["http://zotero.org/groups/89714/items/ZJFX99SK"],"uri":["http://zotero.org/groups/89714/items/ZJFX99SK"],"itemData":{"id":140,"type":"article-journal","abstract":"The issue of “scale” is a key challenge for school reform, yet it remains undertheorized in the literature. Definitions of scale have traditionally restricted its scope, focusing on the expanding number of schools reached by a reform. Such definitions mask the complex challenges of reaching out broadly while simultaneously cultivating the depth of change necessary to support and sustain consequential change. This article draws on a review of theoretical and empirical literature on scale, relevant research on reform implementation, and original research to synthesize and articulate a more multidimensional conceptualization. I develop a conception of scale that has four interrelated dimensions: depth, sustainability, spread, and shift in reform ownership. I then suggest implications of this conceptualization for reform strategy and research design.","container-title":"Educational Researcher","DOI":"10.3102/0013189X032006003","ISSN":"0013-189X, 1935-102X","issue":"6","journalAbbreviation":"EDUCATIONAL RESEARCHER","language":"en","page":"3-12","source":"edr.sagepub.com","title":"Rethinking Scale: Moving Beyond Numbers to Deep and Lasting Change","title-short":"Rethinking Scale","volume":"32","author":[{"family":"Coburn","given":"Cynthia E."}],"issued":{"date-parts":[["2003",8,1]]}}}],"schema":"https://github.com/citation-style-language/schema/raw/master/csl-citation.json"} </w:instrText>
      </w:r>
      <w:r w:rsidR="00675F46">
        <w:rPr>
          <w:rFonts w:ascii="Times New Roman" w:hAnsi="Times New Roman" w:cs="Times New Roman"/>
          <w:sz w:val="24"/>
          <w:szCs w:val="24"/>
        </w:rPr>
        <w:fldChar w:fldCharType="separate"/>
      </w:r>
      <w:r w:rsidR="00675F46" w:rsidRPr="00675F46">
        <w:rPr>
          <w:rFonts w:ascii="Times New Roman" w:hAnsi="Times New Roman" w:cs="Times New Roman"/>
          <w:sz w:val="24"/>
        </w:rPr>
        <w:t>(Coburn 2003)</w:t>
      </w:r>
      <w:r w:rsidR="00675F46">
        <w:rPr>
          <w:rFonts w:ascii="Times New Roman" w:hAnsi="Times New Roman" w:cs="Times New Roman"/>
          <w:sz w:val="24"/>
          <w:szCs w:val="24"/>
        </w:rPr>
        <w:fldChar w:fldCharType="end"/>
      </w:r>
      <w:r w:rsidR="00675F46">
        <w:rPr>
          <w:rFonts w:ascii="Times New Roman" w:hAnsi="Times New Roman" w:cs="Times New Roman"/>
          <w:sz w:val="24"/>
          <w:szCs w:val="24"/>
        </w:rPr>
        <w:t xml:space="preserve">. </w:t>
      </w:r>
      <w:r w:rsidR="000A216A">
        <w:rPr>
          <w:rFonts w:ascii="Times New Roman" w:hAnsi="Times New Roman" w:cs="Times New Roman"/>
          <w:sz w:val="24"/>
          <w:szCs w:val="24"/>
        </w:rPr>
        <w:t xml:space="preserve">Scaling up may even involve adaptation and reinvention </w:t>
      </w:r>
      <w:r w:rsidR="000A216A">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{"citationID":"Eq9aZ2B6","properties":{"formattedCitation":"(Morel et al. 2019)","plainCitation":"(Morel et al. 2019)","noteIndex":0},"citationItems":[{"id":5949,"uris":["http://zotero.org/groups/89714/items/R9UBGXBC"],"uri":["http://zotero.org/groups/89714/items/R9UBGXBC"],"itemData":{"id":5949,"type":"article-journal","abstract":"Interest in the study of scale has grown over the past three decades, yet it still suffers from a lack of conceptual clarity. Despite attempts at conceptualizing scale, there is still wide diversity in how the term “scale” is used. These differences matter. They impact how scale is studied, the strategies used to achieve scale, and the lessons we can draw across studies of the scale of innovations. In this article, we argue that scale is a polysemic and dynamic phenomenon. There are multiple, legitimate definitions of scale, and such definitions can shift over time, depending on the goals and needs of reformers. Drawing upon an extensive review of the literature, we present a typology of scale comprising four predominant conceptualizations in the literature. We detail the conceptualizations and discuss the affordances and challenges of each. We conclude by offering implications of the polysemic, dynamic nature of scale for researchers and reformers. Presenting this typology, we aim to spark new conversations about scale and to help guide future scale research and practice.","container-title":"Educational Researcher","DOI":"10.3102/0013189X19860531","ISSN":"0013-189X","journalAbbreviation":"Educational Researcher","language":"en","page":"0013189X19860531","source":"SAGE Journals","title":"The Multiple Meanings of Scale: Implications for Researchers and Practitioners","title-short":"The Multiple Meanings of Scale","author":[{"family":"Morel","given":"Richard Paquin"},{"family":"Coburn","given":"Cynthia"},{"family":"Catterson","given":"Amy Koehler"},{"family":"Higgs","given":"Jennifer"}],"issued":{"date-parts":[["2019",6,27]]}}}],"schema":"https://github.com/citation-style-language/schema/raw/master/csl-citation.json"} </w:instrText>
      </w:r>
      <w:r w:rsidR="000A216A">
        <w:rPr>
          <w:rFonts w:ascii="Times New Roman" w:hAnsi="Times New Roman" w:cs="Times New Roman"/>
          <w:sz w:val="24"/>
          <w:szCs w:val="24"/>
        </w:rPr>
        <w:fldChar w:fldCharType="separate"/>
      </w:r>
      <w:r w:rsidR="000A216A" w:rsidRPr="00536ECE">
        <w:rPr>
          <w:rFonts w:ascii="Times New Roman" w:hAnsi="Times New Roman" w:cs="Times New Roman"/>
          <w:sz w:val="24"/>
        </w:rPr>
        <w:t>(Morel et al. 2019)</w:t>
      </w:r>
      <w:r w:rsidR="000A216A">
        <w:rPr>
          <w:rFonts w:ascii="Times New Roman" w:hAnsi="Times New Roman" w:cs="Times New Roman"/>
          <w:sz w:val="24"/>
          <w:szCs w:val="24"/>
        </w:rPr>
        <w:fldChar w:fldCharType="end"/>
      </w:r>
      <w:r w:rsidR="000A216A">
        <w:rPr>
          <w:rFonts w:ascii="Times New Roman" w:hAnsi="Times New Roman" w:cs="Times New Roman"/>
          <w:sz w:val="24"/>
          <w:szCs w:val="24"/>
        </w:rPr>
        <w:t xml:space="preserve">. </w:t>
      </w:r>
      <w:r w:rsidR="002B295C">
        <w:rPr>
          <w:rFonts w:ascii="Times New Roman" w:hAnsi="Times New Roman" w:cs="Times New Roman"/>
          <w:sz w:val="24"/>
          <w:szCs w:val="24"/>
        </w:rPr>
        <w:t xml:space="preserve">This shift in the research on scaling up points to two important aspects of sensemaking scholarship: (1) </w:t>
      </w:r>
      <w:r w:rsidR="00675F46">
        <w:rPr>
          <w:rFonts w:ascii="Times New Roman" w:hAnsi="Times New Roman" w:cs="Times New Roman"/>
          <w:sz w:val="24"/>
          <w:szCs w:val="24"/>
        </w:rPr>
        <w:t xml:space="preserve">attention to the </w:t>
      </w:r>
      <w:r w:rsidR="00223412">
        <w:rPr>
          <w:rFonts w:ascii="Times New Roman" w:hAnsi="Times New Roman" w:cs="Times New Roman"/>
          <w:sz w:val="24"/>
          <w:szCs w:val="24"/>
        </w:rPr>
        <w:t xml:space="preserve">intent versus interpretation of </w:t>
      </w:r>
      <w:r w:rsidR="00675F46">
        <w:rPr>
          <w:rFonts w:ascii="Times New Roman" w:hAnsi="Times New Roman" w:cs="Times New Roman"/>
          <w:sz w:val="24"/>
          <w:szCs w:val="24"/>
        </w:rPr>
        <w:t>core ideas of the reform, and (</w:t>
      </w:r>
      <w:r w:rsidR="002B295C">
        <w:rPr>
          <w:rFonts w:ascii="Times New Roman" w:hAnsi="Times New Roman" w:cs="Times New Roman"/>
          <w:sz w:val="24"/>
          <w:szCs w:val="24"/>
        </w:rPr>
        <w:t>2</w:t>
      </w:r>
      <w:r w:rsidR="00675F46">
        <w:rPr>
          <w:rFonts w:ascii="Times New Roman" w:hAnsi="Times New Roman" w:cs="Times New Roman"/>
          <w:sz w:val="24"/>
          <w:szCs w:val="24"/>
        </w:rPr>
        <w:t>)</w:t>
      </w:r>
      <w:r w:rsidR="00675F46" w:rsidRPr="00675F46">
        <w:rPr>
          <w:rFonts w:ascii="Times New Roman" w:hAnsi="Times New Roman" w:cs="Times New Roman"/>
          <w:sz w:val="24"/>
          <w:szCs w:val="24"/>
        </w:rPr>
        <w:t xml:space="preserve"> </w:t>
      </w:r>
      <w:r w:rsidR="00675F46">
        <w:rPr>
          <w:rFonts w:ascii="Times New Roman" w:hAnsi="Times New Roman" w:cs="Times New Roman"/>
          <w:sz w:val="24"/>
          <w:szCs w:val="24"/>
        </w:rPr>
        <w:t xml:space="preserve">the role of local </w:t>
      </w:r>
      <w:r w:rsidR="002F0BAB">
        <w:rPr>
          <w:rFonts w:ascii="Times New Roman" w:hAnsi="Times New Roman" w:cs="Times New Roman"/>
          <w:sz w:val="24"/>
          <w:szCs w:val="24"/>
        </w:rPr>
        <w:t>contextual elements in co-constructing</w:t>
      </w:r>
      <w:r w:rsidR="00675F46">
        <w:rPr>
          <w:rFonts w:ascii="Times New Roman" w:hAnsi="Times New Roman" w:cs="Times New Roman"/>
          <w:sz w:val="24"/>
          <w:szCs w:val="24"/>
        </w:rPr>
        <w:t xml:space="preserve"> interpretation</w:t>
      </w:r>
      <w:r w:rsidR="002F0BAB">
        <w:rPr>
          <w:rFonts w:ascii="Times New Roman" w:hAnsi="Times New Roman" w:cs="Times New Roman"/>
          <w:sz w:val="24"/>
          <w:szCs w:val="24"/>
        </w:rPr>
        <w:t>s</w:t>
      </w:r>
      <w:r w:rsidR="00675F46">
        <w:rPr>
          <w:rFonts w:ascii="Times New Roman" w:hAnsi="Times New Roman" w:cs="Times New Roman"/>
          <w:sz w:val="24"/>
          <w:szCs w:val="24"/>
        </w:rPr>
        <w:t xml:space="preserve"> of the reform and the educator’s response to it</w:t>
      </w:r>
      <w:r w:rsidR="002B295C">
        <w:rPr>
          <w:rFonts w:ascii="Times New Roman" w:hAnsi="Times New Roman" w:cs="Times New Roman"/>
          <w:sz w:val="24"/>
          <w:szCs w:val="24"/>
        </w:rPr>
        <w:t xml:space="preserve">. </w:t>
      </w:r>
    </w:p>
    <w:p w14:paraId="2E6B3A1E" w14:textId="6441D6E2" w:rsidR="00675F46" w:rsidRDefault="00675F46" w:rsidP="00675F46">
      <w:pPr>
        <w:pStyle w:val="Heading2"/>
      </w:pPr>
      <w:r>
        <w:t xml:space="preserve">Focusing on Core Ideas of the </w:t>
      </w:r>
      <w:r w:rsidR="00BA4DB0">
        <w:t>Reform</w:t>
      </w:r>
    </w:p>
    <w:p w14:paraId="62A1590D" w14:textId="6CD6F136" w:rsidR="00675F46" w:rsidRPr="00FE466F" w:rsidRDefault="00675F46" w:rsidP="00675F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Consideration of the aforementioned literature on sensemaking and productive adaptation in scaling up </w:t>
      </w:r>
      <w:r w:rsidR="00154697">
        <w:rPr>
          <w:rFonts w:ascii="Times New Roman" w:hAnsi="Times New Roman" w:cs="Times New Roman"/>
          <w:sz w:val="24"/>
          <w:szCs w:val="24"/>
        </w:rPr>
        <w:t>underscores the importance of</w:t>
      </w:r>
      <w:r>
        <w:rPr>
          <w:rFonts w:ascii="Times New Roman" w:hAnsi="Times New Roman" w:cs="Times New Roman"/>
          <w:sz w:val="24"/>
          <w:szCs w:val="24"/>
        </w:rPr>
        <w:t xml:space="preserve"> educators’ understandings of the theory of action behind a reform.</w:t>
      </w:r>
      <w:r w:rsidR="00BA4DB0">
        <w:rPr>
          <w:rFonts w:ascii="Times New Roman" w:hAnsi="Times New Roman" w:cs="Times New Roman"/>
          <w:sz w:val="24"/>
          <w:szCs w:val="24"/>
        </w:rPr>
        <w:t xml:space="preserve"> As a core element of scale, depth requires that educators understand the assumptions about teaching, learning, and school improvement that </w:t>
      </w:r>
      <w:r w:rsidR="00223412">
        <w:rPr>
          <w:rFonts w:ascii="Times New Roman" w:hAnsi="Times New Roman" w:cs="Times New Roman"/>
          <w:sz w:val="24"/>
          <w:szCs w:val="24"/>
        </w:rPr>
        <w:t>are</w:t>
      </w:r>
      <w:r w:rsidR="00BA4DB0">
        <w:rPr>
          <w:rFonts w:ascii="Times New Roman" w:hAnsi="Times New Roman" w:cs="Times New Roman"/>
          <w:sz w:val="24"/>
          <w:szCs w:val="24"/>
        </w:rPr>
        <w:t xml:space="preserve"> embedded in </w:t>
      </w:r>
      <w:r w:rsidR="006C5045">
        <w:rPr>
          <w:rFonts w:ascii="Times New Roman" w:hAnsi="Times New Roman" w:cs="Times New Roman"/>
          <w:sz w:val="24"/>
          <w:szCs w:val="24"/>
        </w:rPr>
        <w:t xml:space="preserve">reform </w:t>
      </w:r>
      <w:r w:rsidR="00BA4DB0">
        <w:rPr>
          <w:rFonts w:ascii="Times New Roman" w:hAnsi="Times New Roman" w:cs="Times New Roman"/>
          <w:sz w:val="24"/>
          <w:szCs w:val="24"/>
        </w:rPr>
        <w:t xml:space="preserve">activities </w:t>
      </w:r>
      <w:r w:rsidR="00BA4DB0">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{"citationID":"cJO9liuQ","properties":{"formattedCitation":"(Coburn 2003)","plainCitation":"(Coburn 2003)","noteIndex":0},"citationItems":[{"id":140,"uris":["http://zotero.org/groups/89714/items/ZJFX99SK"],"uri":["http://zotero.org/groups/89714/items/ZJFX99SK"],"itemData":{"id":140,"type":"article-journal","abstract":"The issue of “scale” is a key challenge for school reform, yet it remains undertheorized in the literature. Definitions of scale have traditionally restricted its scope, focusing on the expanding number of schools reached by a reform. Such definitions mask the complex challenges of reaching out broadly while simultaneously cultivating the depth of change necessary to support and sustain consequential change. This article draws on a review of theoretical and empirical literature on scale, relevant research on reform implementation, and original research to synthesize and articulate a more multidimensional conceptualization. I develop a conception of scale that has four interrelated dimensions: depth, sustainability, spread, and shift in reform ownership. I then suggest implications of this conceptualization for reform strategy and research design.","container-title":"Educational Researcher","DOI":"10.3102/0013189X032006003","ISSN":"0013-189X, 1935-102X","issue":"6","journalAbbreviation":"EDUCATIONAL RESEARCHER","language":"en","page":"3-12","source":"edr.sagepub.com","title":"Rethinking Scale: Moving Beyond Numbers to Deep and Lasting Change","title-short":"Rethinking Scale","volume":"32","author":[{"family":"Coburn","given":"Cynthia E."}],"issued":{"date-parts":[["2003",8,1]]}}}],"schema":"https://github.com/citation-style-language/schema/raw/master/csl-citation.json"} </w:instrText>
      </w:r>
      <w:r w:rsidR="00BA4DB0">
        <w:rPr>
          <w:rFonts w:ascii="Times New Roman" w:hAnsi="Times New Roman" w:cs="Times New Roman"/>
          <w:sz w:val="24"/>
          <w:szCs w:val="24"/>
        </w:rPr>
        <w:fldChar w:fldCharType="separate"/>
      </w:r>
      <w:r w:rsidR="00BA4DB0" w:rsidRPr="00BA4DB0">
        <w:rPr>
          <w:rFonts w:ascii="Times New Roman" w:hAnsi="Times New Roman" w:cs="Times New Roman"/>
          <w:sz w:val="24"/>
        </w:rPr>
        <w:t>(Coburn 2003)</w:t>
      </w:r>
      <w:r w:rsidR="00BA4DB0">
        <w:rPr>
          <w:rFonts w:ascii="Times New Roman" w:hAnsi="Times New Roman" w:cs="Times New Roman"/>
          <w:sz w:val="24"/>
          <w:szCs w:val="24"/>
        </w:rPr>
        <w:fldChar w:fldCharType="end"/>
      </w:r>
      <w:r w:rsidR="00BA4DB0">
        <w:rPr>
          <w:rFonts w:ascii="Times New Roman" w:hAnsi="Times New Roman" w:cs="Times New Roman"/>
          <w:sz w:val="24"/>
          <w:szCs w:val="24"/>
        </w:rPr>
        <w:t>.</w:t>
      </w:r>
      <w:r>
        <w:rPr>
          <w:rFonts w:ascii="Times New Roman" w:hAnsi="Times New Roman" w:cs="Times New Roman"/>
          <w:sz w:val="24"/>
          <w:szCs w:val="24"/>
        </w:rPr>
        <w:t xml:space="preserve"> </w:t>
      </w:r>
      <w:r w:rsidR="002F0BAB">
        <w:rPr>
          <w:rFonts w:ascii="Times New Roman" w:hAnsi="Times New Roman" w:cs="Times New Roman"/>
          <w:sz w:val="24"/>
          <w:szCs w:val="24"/>
        </w:rPr>
        <w:t>As noted previously, a</w:t>
      </w:r>
      <w:r w:rsidRPr="00FE466F">
        <w:rPr>
          <w:rFonts w:ascii="Times New Roman" w:hAnsi="Times New Roman" w:cs="Times New Roman"/>
          <w:sz w:val="24"/>
          <w:szCs w:val="24"/>
        </w:rPr>
        <w:t xml:space="preserve">daptations </w:t>
      </w:r>
      <w:r>
        <w:rPr>
          <w:rFonts w:ascii="Times New Roman" w:hAnsi="Times New Roman" w:cs="Times New Roman"/>
          <w:sz w:val="24"/>
          <w:szCs w:val="24"/>
        </w:rPr>
        <w:t>are certain to occur</w:t>
      </w:r>
      <w:r w:rsidR="00223412">
        <w:rPr>
          <w:rFonts w:ascii="Times New Roman" w:hAnsi="Times New Roman" w:cs="Times New Roman"/>
          <w:sz w:val="24"/>
          <w:szCs w:val="24"/>
        </w:rPr>
        <w:t>,</w:t>
      </w:r>
      <w:r>
        <w:rPr>
          <w:rFonts w:ascii="Times New Roman" w:hAnsi="Times New Roman" w:cs="Times New Roman"/>
          <w:sz w:val="24"/>
          <w:szCs w:val="24"/>
        </w:rPr>
        <w:t xml:space="preserve"> and </w:t>
      </w:r>
      <w:r w:rsidRPr="00FE466F">
        <w:rPr>
          <w:rFonts w:ascii="Times New Roman" w:hAnsi="Times New Roman" w:cs="Times New Roman"/>
          <w:sz w:val="24"/>
          <w:szCs w:val="24"/>
        </w:rPr>
        <w:t xml:space="preserve">are neither </w:t>
      </w:r>
      <w:r w:rsidR="00223412">
        <w:rPr>
          <w:rFonts w:ascii="Times New Roman" w:hAnsi="Times New Roman" w:cs="Times New Roman"/>
          <w:sz w:val="24"/>
          <w:szCs w:val="24"/>
        </w:rPr>
        <w:t xml:space="preserve">inherently </w:t>
      </w:r>
      <w:r w:rsidRPr="00FE466F">
        <w:rPr>
          <w:rFonts w:ascii="Times New Roman" w:hAnsi="Times New Roman" w:cs="Times New Roman"/>
          <w:sz w:val="24"/>
          <w:szCs w:val="24"/>
        </w:rPr>
        <w:t xml:space="preserve">good nor bad </w:t>
      </w:r>
      <w:r w:rsidRPr="00FE466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{"citationID":"2i0b6ju3s2","properties":{"formattedCitation":"(Dede 2006)","plainCitation":"(Dede 2006)","noteIndex":0},"citationItems":[{"id":5381,"uris":["http://zotero.org/groups/89714/items/TR3JFZK7"],"uri":["http://zotero.org/groups/89714/items/TR3JFZK7"],"itemData":{"id":5381,"type":"chapter","container-title":"Cambridge Handbook of the Learning Sciences","event-place":"Cambridge, UK","page":"551-566","publisher":"Cambridge University Press","publisher-place":"Cambridge, UK","title":"Scaling up:  Evolving innovations beyond ideal settings to challenging contexts of practice","author":[{"family":"Dede","given":"Chris"}],"editor":[{"family":"Sawyer","given":"R. Keith"}],"issued":{"date-parts":[["2006"]]}}}],"schema":"https://github.com/citation-style-language/schema/raw/master/csl-citation.json"} </w:instrText>
      </w:r>
      <w:r w:rsidRPr="00FE466F">
        <w:rPr>
          <w:rFonts w:ascii="Times New Roman" w:hAnsi="Times New Roman" w:cs="Times New Roman"/>
          <w:sz w:val="24"/>
          <w:szCs w:val="24"/>
        </w:rPr>
        <w:fldChar w:fldCharType="separate"/>
      </w:r>
      <w:r w:rsidRPr="0009569F">
        <w:rPr>
          <w:rFonts w:ascii="Times New Roman" w:hAnsi="Times New Roman" w:cs="Times New Roman"/>
          <w:sz w:val="24"/>
        </w:rPr>
        <w:t>(Dede 2006)</w:t>
      </w:r>
      <w:r w:rsidRPr="00FE466F">
        <w:rPr>
          <w:rFonts w:ascii="Times New Roman" w:hAnsi="Times New Roman" w:cs="Times New Roman"/>
          <w:sz w:val="24"/>
          <w:szCs w:val="24"/>
        </w:rPr>
        <w:fldChar w:fldCharType="end"/>
      </w:r>
      <w:r w:rsidRPr="00FE466F">
        <w:rPr>
          <w:rFonts w:ascii="Times New Roman" w:hAnsi="Times New Roman" w:cs="Times New Roman"/>
          <w:sz w:val="24"/>
          <w:szCs w:val="24"/>
        </w:rPr>
        <w:t xml:space="preserve">. What matters is the extent to which the </w:t>
      </w:r>
      <w:r>
        <w:rPr>
          <w:rFonts w:ascii="Times New Roman" w:hAnsi="Times New Roman" w:cs="Times New Roman"/>
          <w:sz w:val="24"/>
          <w:szCs w:val="24"/>
        </w:rPr>
        <w:t>reform</w:t>
      </w:r>
      <w:r w:rsidRPr="00FE466F">
        <w:rPr>
          <w:rFonts w:ascii="Times New Roman" w:hAnsi="Times New Roman" w:cs="Times New Roman"/>
          <w:sz w:val="24"/>
          <w:szCs w:val="24"/>
        </w:rPr>
        <w:t xml:space="preserve"> </w:t>
      </w:r>
      <w:r w:rsidR="00BA4DB0">
        <w:rPr>
          <w:rFonts w:ascii="Times New Roman" w:hAnsi="Times New Roman" w:cs="Times New Roman"/>
          <w:sz w:val="24"/>
          <w:szCs w:val="24"/>
        </w:rPr>
        <w:t>builds a deep understanding of the core ideas</w:t>
      </w:r>
      <w:r w:rsidR="002F0BAB">
        <w:rPr>
          <w:rFonts w:ascii="Times New Roman" w:hAnsi="Times New Roman" w:cs="Times New Roman"/>
          <w:sz w:val="24"/>
          <w:szCs w:val="24"/>
        </w:rPr>
        <w:t xml:space="preserve"> and pertinent practices,</w:t>
      </w:r>
      <w:r w:rsidR="00BA4DB0">
        <w:rPr>
          <w:rFonts w:ascii="Times New Roman" w:hAnsi="Times New Roman" w:cs="Times New Roman"/>
          <w:sz w:val="24"/>
          <w:szCs w:val="24"/>
        </w:rPr>
        <w:t xml:space="preserve"> and </w:t>
      </w:r>
      <w:r w:rsidRPr="00FE466F">
        <w:rPr>
          <w:rFonts w:ascii="Times New Roman" w:hAnsi="Times New Roman" w:cs="Times New Roman"/>
          <w:sz w:val="24"/>
          <w:szCs w:val="24"/>
        </w:rPr>
        <w:t xml:space="preserve">is designed to </w:t>
      </w:r>
      <w:r>
        <w:rPr>
          <w:rFonts w:ascii="Times New Roman" w:hAnsi="Times New Roman" w:cs="Times New Roman"/>
          <w:sz w:val="24"/>
          <w:szCs w:val="24"/>
        </w:rPr>
        <w:t xml:space="preserve">effectively </w:t>
      </w:r>
      <w:r w:rsidRPr="00FE466F">
        <w:rPr>
          <w:rFonts w:ascii="Times New Roman" w:hAnsi="Times New Roman" w:cs="Times New Roman"/>
          <w:sz w:val="24"/>
          <w:szCs w:val="24"/>
        </w:rPr>
        <w:t xml:space="preserve">allow for integrity to the core </w:t>
      </w:r>
      <w:r>
        <w:rPr>
          <w:rFonts w:ascii="Times New Roman" w:hAnsi="Times New Roman" w:cs="Times New Roman"/>
          <w:sz w:val="24"/>
          <w:szCs w:val="24"/>
        </w:rPr>
        <w:t>ideas</w:t>
      </w:r>
      <w:r w:rsidRPr="00FE466F">
        <w:rPr>
          <w:rFonts w:ascii="Times New Roman" w:hAnsi="Times New Roman" w:cs="Times New Roman"/>
          <w:sz w:val="24"/>
          <w:szCs w:val="24"/>
        </w:rPr>
        <w:t xml:space="preserve"> even when </w:t>
      </w:r>
      <w:r w:rsidR="00182A81">
        <w:rPr>
          <w:rFonts w:ascii="Times New Roman" w:hAnsi="Times New Roman" w:cs="Times New Roman"/>
          <w:sz w:val="24"/>
          <w:szCs w:val="24"/>
        </w:rPr>
        <w:t>implementation</w:t>
      </w:r>
      <w:r w:rsidR="00182A81" w:rsidRPr="00FE466F">
        <w:rPr>
          <w:rFonts w:ascii="Times New Roman" w:hAnsi="Times New Roman" w:cs="Times New Roman"/>
          <w:sz w:val="24"/>
          <w:szCs w:val="24"/>
        </w:rPr>
        <w:t xml:space="preserve"> </w:t>
      </w:r>
      <w:r w:rsidRPr="00FE466F">
        <w:rPr>
          <w:rFonts w:ascii="Times New Roman" w:hAnsi="Times New Roman" w:cs="Times New Roman"/>
          <w:sz w:val="24"/>
          <w:szCs w:val="24"/>
        </w:rPr>
        <w:t xml:space="preserve">conditions are </w:t>
      </w:r>
      <w:r>
        <w:rPr>
          <w:rFonts w:ascii="Times New Roman" w:hAnsi="Times New Roman" w:cs="Times New Roman"/>
          <w:sz w:val="24"/>
          <w:szCs w:val="24"/>
        </w:rPr>
        <w:t xml:space="preserve">different than those envisioned by the </w:t>
      </w:r>
      <w:r w:rsidRPr="007626CC">
        <w:rPr>
          <w:rFonts w:ascii="Times New Roman" w:hAnsi="Times New Roman" w:cs="Times New Roman"/>
          <w:sz w:val="24"/>
          <w:szCs w:val="24"/>
        </w:rPr>
        <w:t xml:space="preserve">designers </w:t>
      </w:r>
      <w:r w:rsidRPr="007626C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{"citationID":"BKVltHu4","properties":{"formattedCitation":"(Clarke and Dede 2009)","plainCitation":"(Clarke and Dede 2009)","noteIndex":0},"citationItems":[{"id":5379,"uris":["http://zotero.org/groups/89714/items/I33KGM99"],"uri":["http://zotero.org/groups/89714/items/I33KGM99"],"itemData":{"id":5379,"type":"article-journal","abstract":"One-size-fits-all educational innovations do not work because they ignore contextual factors that determine an intervention's efficacy in a particular local situation. This paper presents a framework on how to design educational innovations for scalability through enhancing their adaptability for effective usage in a wide variety of settings. The River City multi-user virtual environment (MUVE), a technology-based curriculum designed to enhance engagement and learning in middle school science, is presented as a case study. To date over 250 teachers and 15,000 students throughout the United States and Canada have participated in the River City curriculum. Designers creating and evolving interventions can use this scaling framework to help them increase effectiveness, sustainability, and spread.","container-title":"Journal of Science Education and Technology","ISSN":"1059-0145","issue":"4","page":"353-365","source":"JSTOR","title":"Design for Scalability: A Case Study of the River City Curriculum","title-short":"Design for Scalability","volume":"18","author":[{"family":"Clarke","given":"Jody"},{"family":"Dede","given":"Chris"}],"issued":{"date-parts":[["2009"]]}}}],"schema":"https://github.com/citation-style-language/schema/raw/master/csl-citation.json"} </w:instrText>
      </w:r>
      <w:r w:rsidRPr="007626CC">
        <w:rPr>
          <w:rFonts w:ascii="Times New Roman" w:hAnsi="Times New Roman" w:cs="Times New Roman"/>
          <w:sz w:val="24"/>
          <w:szCs w:val="24"/>
        </w:rPr>
        <w:fldChar w:fldCharType="separate"/>
      </w:r>
      <w:r w:rsidR="00AD5A0F" w:rsidRPr="007626CC">
        <w:rPr>
          <w:rFonts w:ascii="Times New Roman" w:hAnsi="Times New Roman" w:cs="Times New Roman"/>
          <w:sz w:val="24"/>
          <w:szCs w:val="24"/>
        </w:rPr>
        <w:t>(Clarke and Dede 2009)</w:t>
      </w:r>
      <w:r w:rsidRPr="007626CC">
        <w:rPr>
          <w:rFonts w:ascii="Times New Roman" w:hAnsi="Times New Roman" w:cs="Times New Roman"/>
          <w:sz w:val="24"/>
          <w:szCs w:val="24"/>
        </w:rPr>
        <w:fldChar w:fldCharType="end"/>
      </w:r>
      <w:r w:rsidRPr="007626CC">
        <w:rPr>
          <w:rFonts w:ascii="Times New Roman" w:hAnsi="Times New Roman" w:cs="Times New Roman"/>
          <w:sz w:val="24"/>
          <w:szCs w:val="24"/>
        </w:rPr>
        <w:t>.</w:t>
      </w:r>
      <w:r w:rsidR="00AD5A0F" w:rsidRPr="007626CC">
        <w:rPr>
          <w:rFonts w:ascii="Times New Roman" w:hAnsi="Times New Roman" w:cs="Times New Roman"/>
          <w:sz w:val="24"/>
          <w:szCs w:val="24"/>
        </w:rPr>
        <w:t xml:space="preserve"> Identification of the essential practices of a reform allow educators to make</w:t>
      </w:r>
      <w:r w:rsidR="00AD5A0F">
        <w:rPr>
          <w:rFonts w:ascii="Times New Roman" w:hAnsi="Times New Roman" w:cs="Times New Roman"/>
          <w:sz w:val="24"/>
          <w:szCs w:val="24"/>
        </w:rPr>
        <w:t xml:space="preserve"> productive adaptations </w:t>
      </w:r>
      <w:r w:rsidR="00AD5A0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{"citationID":"1eAQCEm9","properties":{"formattedCitation":"(Russell et al. 2019)","plainCitation":"(Russell et al. 2019)","noteIndex":0},"citationItems":[{"id":5945,"uris":["http://zotero.org/groups/89714/items/W7KPSMIA"],"uri":["http://zotero.org/groups/89714/items/W7KPSMIA"],"itemData":{"id":5945,"type":"article-journal","abstract":"Attempts to scale up instructional interventions confront implementation challenges that mitigate their ultimate impact on teaching and learning. In this article, we argue that learning about adaptation during the design and implementation phases of reform is critical to the development of interventions that can be implemented with integrity at scale. Through analysis of data generated during a mathematics instructional coaching initiative, we examine the adaptations coaches made to diverse relational and organizational contexts. Findings from two studies of adaptation illustrate the need to attend to the extent to which adaptations are consistent with the core features of a reform. Based on our findings, we posit a generalizable model that supports evidence-based mutual adaptation.","container-title":"American Educational Research Journal","DOI":"10.3102/0002831219854050","ISSN":"0002-8312","journalAbbreviation":"American Educational Research Journal","language":"en","page":"0002831219854050","source":"SAGE Journals","title":"Learning From Adaptation to Support Instructional Improvement at Scale: Understanding Coach Adaptation in the TN Mathematics Coaching Project","title-short":"Learning From Adaptation to Support Instructional Improvement at Scale","author":[{"family":"Russell","given":"Jennifer Lin"},{"family":"Correnti","given":"Richard"},{"family":"Stein","given":"Mary Kay"},{"family":"Bill","given":"Victoria"},{"family":"Hannan","given":"Maggie"},{"family":"Schwartz","given":"Nathaniel"},{"family":"Booker","given":"Laura Neergaard"},{"family":"Pratt","given":"Nicole Roberts"},{"family":"Matthis","given":"Chris"}],"issued":{"date-parts":[["2019",6,25]]}}}],"schema":"https://github.com/citation-style-language/schema/raw/master/csl-citation.json"} </w:instrText>
      </w:r>
      <w:r w:rsidR="00AD5A0F">
        <w:rPr>
          <w:rFonts w:ascii="Times New Roman" w:hAnsi="Times New Roman" w:cs="Times New Roman"/>
          <w:sz w:val="24"/>
          <w:szCs w:val="24"/>
        </w:rPr>
        <w:fldChar w:fldCharType="separate"/>
      </w:r>
      <w:r w:rsidR="00AD5A0F" w:rsidRPr="00782D84">
        <w:rPr>
          <w:rFonts w:ascii="Times New Roman" w:hAnsi="Times New Roman" w:cs="Times New Roman"/>
          <w:sz w:val="24"/>
        </w:rPr>
        <w:t>(Russell et al. 2019)</w:t>
      </w:r>
      <w:r w:rsidR="00AD5A0F">
        <w:rPr>
          <w:rFonts w:ascii="Times New Roman" w:hAnsi="Times New Roman" w:cs="Times New Roman"/>
          <w:sz w:val="24"/>
          <w:szCs w:val="24"/>
        </w:rPr>
        <w:fldChar w:fldCharType="end"/>
      </w:r>
      <w:r w:rsidR="00AD5A0F">
        <w:rPr>
          <w:rFonts w:ascii="Times New Roman" w:hAnsi="Times New Roman" w:cs="Times New Roman"/>
          <w:sz w:val="24"/>
          <w:szCs w:val="24"/>
        </w:rPr>
        <w:t xml:space="preserve">. </w:t>
      </w:r>
      <w:r w:rsidRPr="00FE466F">
        <w:rPr>
          <w:rFonts w:ascii="Times New Roman" w:hAnsi="Times New Roman" w:cs="Times New Roman"/>
          <w:sz w:val="24"/>
          <w:szCs w:val="24"/>
        </w:rPr>
        <w:t xml:space="preserve">Sabelli and Harris write, “It is the set of ideas or principles behind the intervention and the process of implementing those principles that will allow new implementers to do justice to the intentions of developers and researchers” </w:t>
      </w:r>
      <w:r w:rsidRPr="00FE466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{"citationID":"ngIMcgQf","properties":{"formattedCitation":"(2015, 27)","plainCitation":"(2015, 27)","noteIndex":0},"citationItems":[{"id":5382,"uris":["http://zotero.org/groups/89714/items/VTCM4DNG"],"uri":["http://zotero.org/groups/89714/items/VTCM4DNG"],"itemData":{"id":5382,"type":"chapter","container-title":"Scaling Educational Innovations","event-place":"Singapore","page":"13-30","publisher":"Springer","publisher-place":"Singapore","title":"The Role of Innovation in Scaling Up Educational Innovations","author":[{"family":"Sabelli","given":"Nora"},{"family":"Harris","given":"Christopher J."}],"editor":[{"family":"Looi","given":"Chee-Kit"},{"family":"Teh","given":"Laik Woon"}],"issued":{"date-parts":[["2015"]]}},"locator":"27","suppress-author":true}],"schema":"https://github.com/citation-style-language/schema/raw/master/csl-citation.json"} </w:instrText>
      </w:r>
      <w:r w:rsidRPr="00FE466F">
        <w:rPr>
          <w:rFonts w:ascii="Times New Roman" w:hAnsi="Times New Roman" w:cs="Times New Roman"/>
          <w:sz w:val="24"/>
          <w:szCs w:val="24"/>
        </w:rPr>
        <w:fldChar w:fldCharType="separate"/>
      </w:r>
      <w:r w:rsidRPr="0009569F">
        <w:rPr>
          <w:rFonts w:ascii="Times New Roman" w:hAnsi="Times New Roman" w:cs="Times New Roman"/>
          <w:sz w:val="24"/>
        </w:rPr>
        <w:t>(2015, 27)</w:t>
      </w:r>
      <w:r w:rsidRPr="00FE466F">
        <w:rPr>
          <w:rFonts w:ascii="Times New Roman" w:hAnsi="Times New Roman" w:cs="Times New Roman"/>
          <w:sz w:val="24"/>
          <w:szCs w:val="24"/>
        </w:rPr>
        <w:fldChar w:fldCharType="end"/>
      </w:r>
      <w:r w:rsidRPr="00FE466F">
        <w:rPr>
          <w:rFonts w:ascii="Times New Roman" w:hAnsi="Times New Roman" w:cs="Times New Roman"/>
          <w:sz w:val="24"/>
          <w:szCs w:val="24"/>
        </w:rPr>
        <w:t xml:space="preserve">. </w:t>
      </w:r>
      <w:r w:rsidR="00BA4DB0">
        <w:rPr>
          <w:rFonts w:ascii="Times New Roman" w:hAnsi="Times New Roman" w:cs="Times New Roman"/>
          <w:sz w:val="24"/>
          <w:szCs w:val="24"/>
        </w:rPr>
        <w:t xml:space="preserve">When educators lack a deep understanding of the theory of change embedded in the reform, or of the </w:t>
      </w:r>
      <w:r w:rsidR="00671182">
        <w:rPr>
          <w:rFonts w:ascii="Times New Roman" w:hAnsi="Times New Roman" w:cs="Times New Roman"/>
          <w:sz w:val="24"/>
          <w:szCs w:val="24"/>
        </w:rPr>
        <w:t xml:space="preserve">unstated beliefs about change within their own context, </w:t>
      </w:r>
      <w:r w:rsidR="00671182">
        <w:rPr>
          <w:rFonts w:ascii="Times New Roman" w:hAnsi="Times New Roman" w:cs="Times New Roman"/>
          <w:sz w:val="24"/>
          <w:szCs w:val="24"/>
        </w:rPr>
        <w:lastRenderedPageBreak/>
        <w:t xml:space="preserve">reforms often collide </w:t>
      </w:r>
      <w:r w:rsidR="009E42B1">
        <w:rPr>
          <w:rFonts w:ascii="Times New Roman" w:hAnsi="Times New Roman" w:cs="Times New Roman"/>
          <w:sz w:val="24"/>
          <w:szCs w:val="24"/>
        </w:rPr>
        <w:t xml:space="preserve">or collude </w:t>
      </w:r>
      <w:r w:rsidR="00671182">
        <w:rPr>
          <w:rFonts w:ascii="Times New Roman" w:hAnsi="Times New Roman" w:cs="Times New Roman"/>
          <w:sz w:val="24"/>
          <w:szCs w:val="24"/>
        </w:rPr>
        <w:t>with local practice in ways</w:t>
      </w:r>
      <w:r w:rsidR="009E42B1">
        <w:rPr>
          <w:rFonts w:ascii="Times New Roman" w:hAnsi="Times New Roman" w:cs="Times New Roman"/>
          <w:sz w:val="24"/>
          <w:szCs w:val="24"/>
        </w:rPr>
        <w:t xml:space="preserve"> that undermine the aims of the reform.</w:t>
      </w:r>
      <w:r w:rsidR="00671182">
        <w:rPr>
          <w:rFonts w:ascii="Times New Roman" w:hAnsi="Times New Roman" w:cs="Times New Roman"/>
          <w:sz w:val="24"/>
          <w:szCs w:val="24"/>
        </w:rPr>
        <w:t xml:space="preserve"> </w:t>
      </w:r>
      <w:r w:rsidR="00671182">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{"citationID":"SG5cqBw4","properties":{"formattedCitation":"(Hatch and White 2002)","plainCitation":"(Hatch and White 2002)","noteIndex":0},"citationItems":[{"id":919,"uris":["http://zotero.org/groups/89714/items/774SI24D"],"uri":["http://zotero.org/groups/89714/items/774SI24D"],"itemData":{"id":919,"type":"article-journal","abstract":"Despite widespread conviction that adequateknowledge exists for improving schools, weargue that the knowledge needed for successfulschool reform goes far beyond what is currentlyavailable and accessible. Drawing on theexample of ATLAS, a collaboration among fourexperienced reform organizations in the UnitedStates – the Coalition of Essential Schools,the School Development Program, EducationDevelopment Center, and Harvard Project Zero –we argue that four significant “problems ofknowledge” made it difficult to collect,integrate, and use what the members of theseorganizations had learned about schoolimprovement. First, the ATLAS partners quicklyfound that, while they had substantialknowledge and resources in many areas ofschooling, there were many other aspects ofschooling, school change, and organizationaldevelopment where further knowledge wasrequired. Second, even in areas where thepartner organizations had considerableexperience, they often found that it was hardto articulate and share that knowledge in atimely and efficient way. Third, in someinstances, the lessons that members of thepartner organizations took away from theirprevious experiences were either inconsistentwith one another or downright contradictory.Fourth, the difficulties of creating andmaintaining a new collaborative organizationmay have discouraged the development andsharing of knowledge across the partnerorganizations.","container-title":"Journal of Educational Change","DOI":"10.1023/A:1016516212204","ISSN":"1389-2843","issue":"2","note":"00018","page":"117-134","source":"SpringerLink","title":"The Raw Materials of Reform: Rethinking the Knowledge of School Improvement","title-short":"The Raw Materials of Reform","volume":"3","author":[{"family":"Hatch","given":"Thomas"},{"family":"White","given":"Noel"}],"issued":{"date-parts":[["2002"]]}}}],"schema":"https://github.com/citation-style-language/schema/raw/master/csl-citation.json"} </w:instrText>
      </w:r>
      <w:r w:rsidR="00671182">
        <w:rPr>
          <w:rFonts w:ascii="Times New Roman" w:hAnsi="Times New Roman" w:cs="Times New Roman"/>
          <w:sz w:val="24"/>
          <w:szCs w:val="24"/>
        </w:rPr>
        <w:fldChar w:fldCharType="separate"/>
      </w:r>
      <w:r w:rsidR="00671182" w:rsidRPr="00671182">
        <w:rPr>
          <w:rFonts w:ascii="Times New Roman" w:hAnsi="Times New Roman" w:cs="Times New Roman"/>
          <w:sz w:val="24"/>
        </w:rPr>
        <w:t>(Hatch and White 2002)</w:t>
      </w:r>
      <w:r w:rsidR="00671182">
        <w:rPr>
          <w:rFonts w:ascii="Times New Roman" w:hAnsi="Times New Roman" w:cs="Times New Roman"/>
          <w:sz w:val="24"/>
          <w:szCs w:val="24"/>
        </w:rPr>
        <w:fldChar w:fldCharType="end"/>
      </w:r>
      <w:r w:rsidR="00671182">
        <w:rPr>
          <w:rFonts w:ascii="Times New Roman" w:hAnsi="Times New Roman" w:cs="Times New Roman"/>
          <w:sz w:val="24"/>
          <w:szCs w:val="24"/>
        </w:rPr>
        <w:t>.</w:t>
      </w:r>
    </w:p>
    <w:p w14:paraId="62E244DA" w14:textId="289D0A92" w:rsidR="00675F46" w:rsidRDefault="00675F46" w:rsidP="00675F46">
      <w:pPr>
        <w:spacing w:after="0" w:line="480" w:lineRule="auto"/>
        <w:ind w:firstLine="720"/>
        <w:rPr>
          <w:rFonts w:ascii="Times New Roman" w:hAnsi="Times New Roman" w:cs="Times New Roman"/>
          <w:sz w:val="24"/>
          <w:szCs w:val="24"/>
        </w:rPr>
      </w:pPr>
      <w:r w:rsidRPr="00FE466F">
        <w:rPr>
          <w:rFonts w:ascii="Times New Roman" w:hAnsi="Times New Roman" w:cs="Times New Roman"/>
          <w:sz w:val="24"/>
          <w:szCs w:val="24"/>
        </w:rPr>
        <w:t xml:space="preserve">As educational </w:t>
      </w:r>
      <w:r>
        <w:rPr>
          <w:rFonts w:ascii="Times New Roman" w:hAnsi="Times New Roman" w:cs="Times New Roman"/>
          <w:sz w:val="24"/>
          <w:szCs w:val="24"/>
        </w:rPr>
        <w:t>reform</w:t>
      </w:r>
      <w:r w:rsidR="00223412">
        <w:rPr>
          <w:rFonts w:ascii="Times New Roman" w:hAnsi="Times New Roman" w:cs="Times New Roman"/>
          <w:sz w:val="24"/>
          <w:szCs w:val="24"/>
        </w:rPr>
        <w:t xml:space="preserve"> efforts</w:t>
      </w:r>
      <w:r w:rsidRPr="00FE466F">
        <w:rPr>
          <w:rFonts w:ascii="Times New Roman" w:hAnsi="Times New Roman" w:cs="Times New Roman"/>
          <w:sz w:val="24"/>
          <w:szCs w:val="24"/>
        </w:rPr>
        <w:t xml:space="preserve"> shift to focus </w:t>
      </w:r>
      <w:r w:rsidR="006C5045">
        <w:rPr>
          <w:rFonts w:ascii="Times New Roman" w:hAnsi="Times New Roman" w:cs="Times New Roman"/>
          <w:sz w:val="24"/>
          <w:szCs w:val="24"/>
        </w:rPr>
        <w:t>beyond</w:t>
      </w:r>
      <w:r w:rsidR="00A111E8">
        <w:rPr>
          <w:rFonts w:ascii="Times New Roman" w:hAnsi="Times New Roman" w:cs="Times New Roman"/>
          <w:sz w:val="24"/>
          <w:szCs w:val="24"/>
        </w:rPr>
        <w:t xml:space="preserve"> whether adaptation occurs</w:t>
      </w:r>
      <w:r w:rsidR="00CD2D07">
        <w:rPr>
          <w:rFonts w:ascii="Times New Roman" w:hAnsi="Times New Roman" w:cs="Times New Roman"/>
          <w:sz w:val="24"/>
          <w:szCs w:val="24"/>
        </w:rPr>
        <w:t>,</w:t>
      </w:r>
      <w:r w:rsidRPr="00FE466F">
        <w:rPr>
          <w:rFonts w:ascii="Times New Roman" w:hAnsi="Times New Roman" w:cs="Times New Roman"/>
          <w:sz w:val="24"/>
          <w:szCs w:val="24"/>
        </w:rPr>
        <w:t xml:space="preserve"> </w:t>
      </w:r>
      <w:r w:rsidR="006C5045">
        <w:rPr>
          <w:rFonts w:ascii="Times New Roman" w:hAnsi="Times New Roman" w:cs="Times New Roman"/>
          <w:sz w:val="24"/>
          <w:szCs w:val="24"/>
        </w:rPr>
        <w:t>to</w:t>
      </w:r>
      <w:r w:rsidR="006C5045" w:rsidRPr="00FE466F">
        <w:rPr>
          <w:rFonts w:ascii="Times New Roman" w:hAnsi="Times New Roman" w:cs="Times New Roman"/>
          <w:sz w:val="24"/>
          <w:szCs w:val="24"/>
        </w:rPr>
        <w:t xml:space="preserve"> </w:t>
      </w:r>
      <w:r w:rsidR="00A111E8">
        <w:rPr>
          <w:rFonts w:ascii="Times New Roman" w:hAnsi="Times New Roman" w:cs="Times New Roman"/>
          <w:sz w:val="24"/>
          <w:szCs w:val="24"/>
        </w:rPr>
        <w:t xml:space="preserve">supporting the </w:t>
      </w:r>
      <w:r w:rsidRPr="00FE466F">
        <w:rPr>
          <w:rFonts w:ascii="Times New Roman" w:hAnsi="Times New Roman" w:cs="Times New Roman"/>
          <w:sz w:val="24"/>
          <w:szCs w:val="24"/>
        </w:rPr>
        <w:t xml:space="preserve">successful adaptive integration of effective practices into new contexts </w:t>
      </w:r>
      <w:r w:rsidRPr="00FE466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{"citationID":"2Kr16z8U","properties":{"formattedCitation":"(Hannan et al. 2015; Russell et al. 2019)","plainCitation":"(Hannan et al. 2015; Russell et al. 2019)","noteIndex":0},"citationItems":[{"id":4992,"uris":["http://zotero.org/groups/89714/items/RJHMMQI3"],"uri":["http://zotero.org/groups/89714/items/RJHMMQI3"],"itemData":{"id":4992,"type":"article-journal","abstract":"The rapid turnover of novice teachers is a stubborn challenge plaguing schools across the country. The field has come to some consensus about key elements of effective novice teacher support that have potential to ameliorate this problem, although this knowledge has been applied in an inconsistent fashion. Beginning teacher support is a complex issue that functions on many levels: It impacts teachers, school administrators, districts, and the educational system and labor market more broadly. This article analyzes a collaborative effort to tackle this problem: the Building a Teaching Effectiveness Network (BTEN). We use a qualitative case study approach to analyze how BTEN schools supported new teacher development using a standard feedback process and improvement science methods. This analysis offers evidence that these methods enabled participants to learn about their schools while enacting and enhancing the teacher support process, and to reckon with persistent norms that can be obstacles to creating improvement in schools.","container-title":"Journal of Teacher Education","DOI":"10.1177/0022487115602126","ISSN":"0022-4871","issue":"5","language":"en","page":"494-508","source":"ERIC","title":"Using Improvement Science to Better Support Beginning Teachers: The Case of the Building a Teaching Effectiveness Network","title-short":"Using Improvement Science to Better Support Beginning Teachers","volume":"66","author":[{"family":"Hannan","given":"Maggie"},{"family":"Russell","given":"Jennifer Lin"},{"family":"Takahashi","given":"Sola"},{"family":"Park","given":"Sandra"}],"issued":{"date-parts":[["2015"]]}}},{"id":5945,"uris":["http://zotero.org/groups/89714/items/W7KPSMIA"],"uri":["http://zotero.org/groups/89714/items/W7KPSMIA"],"itemData":{"id":5945,"type":"article-journal","abstract":"Attempts to scale up instructional interventions confront implementation challenges that mitigate their ultimate impact on teaching and learning. In this article, we argue that learning about adaptation during the design and implementation phases of reform is critical to the development of interventions that can be implemented with integrity at scale. Through analysis of data generated during a mathematics instructional coaching initiative, we examine the adaptations coaches made to diverse relational and organizational contexts. Findings from two studies of adaptation illustrate the need to attend to the extent to which adaptations are consistent with the core features of a reform. Based on our findings, we posit a generalizable model that supports evidence-based mutual adaptation.","container-title":"American Educational Research Journal","DOI":"10.3102/0002831219854050","ISSN":"0002-8312","journalAbbreviation":"American Educational Research Journal","language":"en","page":"0002831219854050","source":"SAGE Journals","title":"Learning From Adaptation to Support Instructional Improvement at Scale: Understanding Coach Adaptation in the TN Mathematics Coaching Project","title-short":"Learning From Adaptation to Support Instructional Improvement at Scale","author":[{"family":"Russell","given":"Jennifer Lin"},{"family":"Correnti","given":"Richard"},{"family":"Stein","given":"Mary Kay"},{"family":"Bill","given":"Victoria"},{"family":"Hannan","given":"Maggie"},{"family":"Schwartz","given":"Nathaniel"},{"family":"Booker","given":"Laura Neergaard"},{"family":"Pratt","given":"Nicole Roberts"},{"family":"Matthis","given":"Chris"}],"issued":{"date-parts":[["2019",6,25]]}}}],"schema":"https://github.com/citation-style-language/schema/raw/master/csl-citation.json"} </w:instrText>
      </w:r>
      <w:r w:rsidRPr="00FE466F">
        <w:rPr>
          <w:rFonts w:ascii="Times New Roman" w:hAnsi="Times New Roman" w:cs="Times New Roman"/>
          <w:sz w:val="24"/>
          <w:szCs w:val="24"/>
        </w:rPr>
        <w:fldChar w:fldCharType="separate"/>
      </w:r>
      <w:r w:rsidRPr="00675F46">
        <w:rPr>
          <w:rFonts w:ascii="Times New Roman" w:hAnsi="Times New Roman" w:cs="Times New Roman"/>
          <w:sz w:val="24"/>
        </w:rPr>
        <w:t>(Hannan et al. 2015; Russell et al. 2019)</w:t>
      </w:r>
      <w:r w:rsidRPr="00FE466F">
        <w:rPr>
          <w:rFonts w:ascii="Times New Roman" w:hAnsi="Times New Roman" w:cs="Times New Roman"/>
          <w:sz w:val="24"/>
          <w:szCs w:val="24"/>
        </w:rPr>
        <w:fldChar w:fldCharType="end"/>
      </w:r>
      <w:r w:rsidRPr="00FE466F">
        <w:rPr>
          <w:rFonts w:ascii="Times New Roman" w:hAnsi="Times New Roman" w:cs="Times New Roman"/>
          <w:sz w:val="24"/>
          <w:szCs w:val="24"/>
        </w:rPr>
        <w:t xml:space="preserve">, there is greater need for </w:t>
      </w:r>
      <w:r w:rsidR="00223412">
        <w:rPr>
          <w:rFonts w:ascii="Times New Roman" w:hAnsi="Times New Roman" w:cs="Times New Roman"/>
          <w:sz w:val="24"/>
          <w:szCs w:val="24"/>
        </w:rPr>
        <w:t xml:space="preserve">developers of </w:t>
      </w:r>
      <w:r w:rsidRPr="00FE466F">
        <w:rPr>
          <w:rFonts w:ascii="Times New Roman" w:hAnsi="Times New Roman" w:cs="Times New Roman"/>
          <w:sz w:val="24"/>
          <w:szCs w:val="24"/>
        </w:rPr>
        <w:t xml:space="preserve">improvement efforts to </w:t>
      </w:r>
      <w:r w:rsidR="00223412">
        <w:rPr>
          <w:rFonts w:ascii="Times New Roman" w:hAnsi="Times New Roman" w:cs="Times New Roman"/>
          <w:sz w:val="24"/>
          <w:szCs w:val="24"/>
        </w:rPr>
        <w:t>ensure</w:t>
      </w:r>
      <w:r w:rsidRPr="00FE466F">
        <w:rPr>
          <w:rFonts w:ascii="Times New Roman" w:hAnsi="Times New Roman" w:cs="Times New Roman"/>
          <w:sz w:val="24"/>
          <w:szCs w:val="24"/>
        </w:rPr>
        <w:t xml:space="preserve"> practitioners understand the</w:t>
      </w:r>
      <w:r w:rsidR="00137173">
        <w:rPr>
          <w:rFonts w:ascii="Times New Roman" w:hAnsi="Times New Roman" w:cs="Times New Roman"/>
          <w:sz w:val="24"/>
          <w:szCs w:val="24"/>
        </w:rPr>
        <w:t xml:space="preserve"> what, how, and why of the</w:t>
      </w:r>
      <w:r w:rsidRPr="00FE466F">
        <w:rPr>
          <w:rFonts w:ascii="Times New Roman" w:hAnsi="Times New Roman" w:cs="Times New Roman"/>
          <w:sz w:val="24"/>
          <w:szCs w:val="24"/>
        </w:rPr>
        <w:t xml:space="preserve"> </w:t>
      </w:r>
      <w:r>
        <w:rPr>
          <w:rFonts w:ascii="Times New Roman" w:hAnsi="Times New Roman" w:cs="Times New Roman"/>
          <w:sz w:val="24"/>
          <w:szCs w:val="24"/>
        </w:rPr>
        <w:t xml:space="preserve">practices </w:t>
      </w:r>
      <w:r w:rsidR="00223412">
        <w:rPr>
          <w:rFonts w:ascii="Times New Roman" w:hAnsi="Times New Roman" w:cs="Times New Roman"/>
          <w:sz w:val="24"/>
          <w:szCs w:val="24"/>
        </w:rPr>
        <w:t xml:space="preserve">that they are </w:t>
      </w:r>
      <w:r>
        <w:rPr>
          <w:rFonts w:ascii="Times New Roman" w:hAnsi="Times New Roman" w:cs="Times New Roman"/>
          <w:sz w:val="24"/>
          <w:szCs w:val="24"/>
        </w:rPr>
        <w:t>expect</w:t>
      </w:r>
      <w:r w:rsidR="00223412">
        <w:rPr>
          <w:rFonts w:ascii="Times New Roman" w:hAnsi="Times New Roman" w:cs="Times New Roman"/>
          <w:sz w:val="24"/>
          <w:szCs w:val="24"/>
        </w:rPr>
        <w:t xml:space="preserve">ed </w:t>
      </w:r>
      <w:r>
        <w:rPr>
          <w:rFonts w:ascii="Times New Roman" w:hAnsi="Times New Roman" w:cs="Times New Roman"/>
          <w:sz w:val="24"/>
          <w:szCs w:val="24"/>
        </w:rPr>
        <w:t xml:space="preserve"> to implement</w:t>
      </w:r>
      <w:r w:rsidRPr="00FE466F">
        <w:rPr>
          <w:rFonts w:ascii="Times New Roman" w:hAnsi="Times New Roman" w:cs="Times New Roman"/>
          <w:sz w:val="24"/>
          <w:szCs w:val="24"/>
        </w:rPr>
        <w:t xml:space="preserve">, </w:t>
      </w:r>
      <w:r w:rsidRPr="00591F8D">
        <w:rPr>
          <w:rFonts w:ascii="Times New Roman" w:hAnsi="Times New Roman" w:cs="Times New Roman"/>
          <w:i/>
          <w:sz w:val="24"/>
          <w:szCs w:val="24"/>
        </w:rPr>
        <w:t>and</w:t>
      </w:r>
      <w:r w:rsidRPr="00FE466F">
        <w:rPr>
          <w:rFonts w:ascii="Times New Roman" w:hAnsi="Times New Roman" w:cs="Times New Roman"/>
          <w:sz w:val="24"/>
          <w:szCs w:val="24"/>
        </w:rPr>
        <w:t xml:space="preserve"> the core ideas behind </w:t>
      </w:r>
      <w:r>
        <w:rPr>
          <w:rFonts w:ascii="Times New Roman" w:hAnsi="Times New Roman" w:cs="Times New Roman"/>
          <w:sz w:val="24"/>
          <w:szCs w:val="24"/>
        </w:rPr>
        <w:t>those practices</w:t>
      </w:r>
      <w:r w:rsidRPr="00FE466F">
        <w:rPr>
          <w:rFonts w:ascii="Times New Roman" w:hAnsi="Times New Roman" w:cs="Times New Roman"/>
          <w:sz w:val="24"/>
          <w:szCs w:val="24"/>
        </w:rPr>
        <w:t xml:space="preserve"> </w:t>
      </w:r>
      <w:r w:rsidRPr="00FE466F">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{"citationID":"1g9kvutlqr","properties":{"formattedCitation":"(Thompson and Wiliam 2008)","plainCitation":"(Thompson and Wiliam 2008)","noteIndex":0},"citationItems":[{"id":5384,"uris":["http://zotero.org/groups/89714/items/B2DTIRTV"],"uri":["http://zotero.org/groups/89714/items/B2DTIRTV"],"itemData":{"id":5384,"type":"chapter","container-title":"Tight but loose: Scaling up teacher professional development in diverse contexts","event-place":"Princeton, NJ","page":"1-44","publisher":"ETS","publisher-place":"Princeton, NJ","title":"Tight but loose: A conceptual framework for scaling up reforms","editor":[{"family":"Wylie","given":"E. Carolyn"}],"author":[{"family":"Thompson","given":"Marnie"},{"family":"Wiliam","given":"Dylan"}],"issued":{"date-parts":[["2008"]]}}}],"schema":"https://github.com/citation-style-language/schema/raw/master/csl-citation.json"} </w:instrText>
      </w:r>
      <w:r w:rsidRPr="00FE466F">
        <w:rPr>
          <w:rFonts w:ascii="Times New Roman" w:hAnsi="Times New Roman" w:cs="Times New Roman"/>
          <w:sz w:val="24"/>
          <w:szCs w:val="24"/>
        </w:rPr>
        <w:fldChar w:fldCharType="separate"/>
      </w:r>
      <w:r w:rsidRPr="0009569F">
        <w:rPr>
          <w:rFonts w:ascii="Times New Roman" w:hAnsi="Times New Roman" w:cs="Times New Roman"/>
          <w:sz w:val="24"/>
        </w:rPr>
        <w:t>(Thompson and Wiliam 2008)</w:t>
      </w:r>
      <w:r w:rsidRPr="00FE466F">
        <w:rPr>
          <w:rFonts w:ascii="Times New Roman" w:hAnsi="Times New Roman" w:cs="Times New Roman"/>
          <w:sz w:val="24"/>
          <w:szCs w:val="24"/>
        </w:rPr>
        <w:fldChar w:fldCharType="end"/>
      </w:r>
      <w:r w:rsidRPr="00FE466F">
        <w:rPr>
          <w:rFonts w:ascii="Times New Roman" w:hAnsi="Times New Roman" w:cs="Times New Roman"/>
          <w:sz w:val="24"/>
          <w:szCs w:val="24"/>
        </w:rPr>
        <w:t xml:space="preserve">. By combining the “know-how” with the “know-why”, practitioners can adapt </w:t>
      </w:r>
      <w:r>
        <w:rPr>
          <w:rFonts w:ascii="Times New Roman" w:hAnsi="Times New Roman" w:cs="Times New Roman"/>
          <w:sz w:val="24"/>
          <w:szCs w:val="24"/>
        </w:rPr>
        <w:t>initiative</w:t>
      </w:r>
      <w:r w:rsidRPr="00FE466F">
        <w:rPr>
          <w:rFonts w:ascii="Times New Roman" w:hAnsi="Times New Roman" w:cs="Times New Roman"/>
          <w:sz w:val="24"/>
          <w:szCs w:val="24"/>
        </w:rPr>
        <w:t>s in ways that stay true to the underlying theory of change</w:t>
      </w:r>
      <w:r w:rsidR="00DE1388">
        <w:rPr>
          <w:rFonts w:ascii="Times New Roman" w:hAnsi="Times New Roman" w:cs="Times New Roman"/>
          <w:sz w:val="24"/>
          <w:szCs w:val="24"/>
        </w:rPr>
        <w:t xml:space="preserve"> </w:t>
      </w:r>
      <w:r w:rsidR="00DE1388">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{"citationID":"I7GWXzVw","properties":{"formattedCitation":"(Thompson and Wiliam 2008)","plainCitation":"(Thompson and Wiliam 2008)","noteIndex":0},"citationItems":[{"id":5384,"uris":["http://zotero.org/groups/89714/items/B2DTIRTV"],"uri":["http://zotero.org/groups/89714/items/B2DTIRTV"],"itemData":{"id":5384,"type":"chapter","container-title":"Tight but loose: Scaling up teacher professional development in diverse contexts","event-place":"Princeton, NJ","page":"1-44","publisher":"ETS","publisher-place":"Princeton, NJ","title":"Tight but loose: A conceptual framework for scaling up reforms","editor":[{"family":"Wylie","given":"E. Carolyn"}],"author":[{"family":"Thompson","given":"Marnie"},{"family":"Wiliam","given":"Dylan"}],"issued":{"date-parts":[["2008"]]}}}],"schema":"https://github.com/citation-style-language/schema/raw/master/csl-citation.json"} </w:instrText>
      </w:r>
      <w:r w:rsidR="00DE1388">
        <w:rPr>
          <w:rFonts w:ascii="Times New Roman" w:hAnsi="Times New Roman" w:cs="Times New Roman"/>
          <w:sz w:val="24"/>
          <w:szCs w:val="24"/>
        </w:rPr>
        <w:fldChar w:fldCharType="separate"/>
      </w:r>
      <w:r w:rsidR="00DE1388" w:rsidRPr="00DE1388">
        <w:rPr>
          <w:rFonts w:ascii="Times New Roman" w:hAnsi="Times New Roman" w:cs="Times New Roman"/>
          <w:sz w:val="24"/>
        </w:rPr>
        <w:t>(Thompson and Wiliam 2008)</w:t>
      </w:r>
      <w:r w:rsidR="00DE1388">
        <w:rPr>
          <w:rFonts w:ascii="Times New Roman" w:hAnsi="Times New Roman" w:cs="Times New Roman"/>
          <w:sz w:val="24"/>
          <w:szCs w:val="24"/>
        </w:rPr>
        <w:fldChar w:fldCharType="end"/>
      </w:r>
      <w:r w:rsidRPr="00FE466F">
        <w:rPr>
          <w:rFonts w:ascii="Times New Roman" w:hAnsi="Times New Roman" w:cs="Times New Roman"/>
          <w:sz w:val="24"/>
          <w:szCs w:val="24"/>
        </w:rPr>
        <w:t xml:space="preserve">. Further, </w:t>
      </w:r>
      <w:r w:rsidR="00D83C3C">
        <w:rPr>
          <w:rFonts w:ascii="Times New Roman" w:hAnsi="Times New Roman" w:cs="Times New Roman"/>
          <w:sz w:val="24"/>
          <w:szCs w:val="24"/>
        </w:rPr>
        <w:t>supporting ongoing understanding of</w:t>
      </w:r>
      <w:r w:rsidR="00D83C3C" w:rsidRPr="00FE466F">
        <w:rPr>
          <w:rFonts w:ascii="Times New Roman" w:hAnsi="Times New Roman" w:cs="Times New Roman"/>
          <w:sz w:val="24"/>
          <w:szCs w:val="24"/>
        </w:rPr>
        <w:t xml:space="preserve"> </w:t>
      </w:r>
      <w:r w:rsidRPr="00FE466F">
        <w:rPr>
          <w:rFonts w:ascii="Times New Roman" w:hAnsi="Times New Roman" w:cs="Times New Roman"/>
          <w:sz w:val="24"/>
          <w:szCs w:val="24"/>
        </w:rPr>
        <w:t>the theory of change can help practitioners achieve the right balance in adaptation</w:t>
      </w:r>
      <w:r w:rsidR="00CD2D07">
        <w:rPr>
          <w:rFonts w:ascii="Times New Roman" w:hAnsi="Times New Roman" w:cs="Times New Roman"/>
          <w:sz w:val="24"/>
          <w:szCs w:val="24"/>
        </w:rPr>
        <w:t xml:space="preserve"> of particular practices such that they maintain </w:t>
      </w:r>
      <w:r w:rsidRPr="00FE466F">
        <w:rPr>
          <w:rFonts w:ascii="Times New Roman" w:hAnsi="Times New Roman" w:cs="Times New Roman"/>
          <w:sz w:val="24"/>
          <w:szCs w:val="24"/>
        </w:rPr>
        <w:t xml:space="preserve">integrity to </w:t>
      </w:r>
      <w:r w:rsidR="00CD2D07">
        <w:rPr>
          <w:rFonts w:ascii="Times New Roman" w:hAnsi="Times New Roman" w:cs="Times New Roman"/>
          <w:sz w:val="24"/>
          <w:szCs w:val="24"/>
        </w:rPr>
        <w:t xml:space="preserve">core ideas and principles of the initiative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{"citationID":"rr5sN189","properties":{"formattedCitation":"(LeMahieu 2011)","plainCitation":"(LeMahieu 2011)","dontUpdate":true,"noteIndex":0},"citationItems":[{"id":5947,"uris":["http://zotero.org/groups/89714/items/RIBUG3RD"],"uri":["http://zotero.org/groups/89714/items/RIBUG3RD"],"itemData":{"id":5947,"type":"report","event-place":"Stanford, CA","publisher":"Carnegie Foundation for the Advancement of Teaching","publisher-place":"Stanford, CA","title":"What we need in education is more integrity (and less fidelity) of implementation","URL":"https://scholar.google.com/scholar_lookup?hl=en&amp;publication_year=2011&amp;author=P.+G.+LeMahieu&amp;title=What+we+need+in+education+is+more+integrity+%28and+less+fidelity%29+of+implementation","author":[{"family":"LeMahieu","given":"Paul G."}],"accessed":{"date-parts":[["2019",7,2]]},"issued":{"date-parts":[["2011"]]}}}],"schema":"https://github.com/citation-style-language/schema/raw/master/csl-citation.json"} </w:instrText>
      </w:r>
      <w:r>
        <w:rPr>
          <w:rFonts w:ascii="Times New Roman" w:hAnsi="Times New Roman" w:cs="Times New Roman"/>
          <w:sz w:val="24"/>
          <w:szCs w:val="24"/>
        </w:rPr>
        <w:fldChar w:fldCharType="separate"/>
      </w:r>
      <w:r w:rsidRPr="00675F46">
        <w:rPr>
          <w:rFonts w:ascii="Times New Roman" w:hAnsi="Times New Roman" w:cs="Times New Roman"/>
          <w:sz w:val="24"/>
        </w:rPr>
        <w:t>(</w:t>
      </w:r>
      <w:r w:rsidR="00D83C3C" w:rsidRPr="0009569F">
        <w:rPr>
          <w:rFonts w:ascii="Times New Roman" w:hAnsi="Times New Roman" w:cs="Times New Roman"/>
          <w:sz w:val="24"/>
        </w:rPr>
        <w:t>Fullan 2016</w:t>
      </w:r>
      <w:r w:rsidR="00D83C3C">
        <w:rPr>
          <w:rFonts w:ascii="Times New Roman" w:hAnsi="Times New Roman" w:cs="Times New Roman"/>
          <w:sz w:val="24"/>
        </w:rPr>
        <w:t xml:space="preserve">, </w:t>
      </w:r>
      <w:r w:rsidRPr="00675F46">
        <w:rPr>
          <w:rFonts w:ascii="Times New Roman" w:hAnsi="Times New Roman" w:cs="Times New Roman"/>
          <w:sz w:val="24"/>
        </w:rPr>
        <w:t>LeMahieu 2011)</w:t>
      </w:r>
      <w:r>
        <w:rPr>
          <w:rFonts w:ascii="Times New Roman" w:hAnsi="Times New Roman" w:cs="Times New Roman"/>
          <w:sz w:val="24"/>
          <w:szCs w:val="24"/>
        </w:rPr>
        <w:fldChar w:fldCharType="end"/>
      </w:r>
      <w:r w:rsidRPr="00FE466F">
        <w:rPr>
          <w:rFonts w:ascii="Times New Roman" w:hAnsi="Times New Roman" w:cs="Times New Roman"/>
          <w:sz w:val="24"/>
          <w:szCs w:val="24"/>
        </w:rPr>
        <w:t xml:space="preserve">. </w:t>
      </w:r>
    </w:p>
    <w:p w14:paraId="2A6FBD16" w14:textId="038081CE" w:rsidR="002B295C" w:rsidRDefault="004E1066" w:rsidP="00A62A8D">
      <w:pPr>
        <w:pStyle w:val="Heading2"/>
      </w:pPr>
      <w:r>
        <w:t xml:space="preserve">The Role of Local Context: Principals as </w:t>
      </w:r>
      <w:r w:rsidR="00A62A8D">
        <w:t>Sensemak</w:t>
      </w:r>
      <w:r>
        <w:t>ers and Sensegivers</w:t>
      </w:r>
    </w:p>
    <w:p w14:paraId="7DC3C51F" w14:textId="7F290794" w:rsidR="00A16CEF" w:rsidRDefault="004E1066"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theoretical concept, sensemaking draws attention to two important aspects of the role of local context in shaping</w:t>
      </w:r>
      <w:r w:rsidR="00137173">
        <w:rPr>
          <w:rFonts w:ascii="Times New Roman" w:hAnsi="Times New Roman" w:cs="Times New Roman"/>
          <w:sz w:val="24"/>
          <w:szCs w:val="24"/>
        </w:rPr>
        <w:t xml:space="preserve"> </w:t>
      </w:r>
      <w:r w:rsidR="000A216A">
        <w:rPr>
          <w:rFonts w:ascii="Times New Roman" w:hAnsi="Times New Roman" w:cs="Times New Roman"/>
          <w:sz w:val="24"/>
          <w:szCs w:val="24"/>
        </w:rPr>
        <w:t>integrity in</w:t>
      </w:r>
      <w:r>
        <w:rPr>
          <w:rFonts w:ascii="Times New Roman" w:hAnsi="Times New Roman" w:cs="Times New Roman"/>
          <w:sz w:val="24"/>
          <w:szCs w:val="24"/>
        </w:rPr>
        <w:t xml:space="preserve"> implementation at scale. First, </w:t>
      </w:r>
      <w:r w:rsidR="00A16CEF">
        <w:rPr>
          <w:rFonts w:ascii="Times New Roman" w:hAnsi="Times New Roman" w:cs="Times New Roman"/>
          <w:sz w:val="24"/>
          <w:szCs w:val="24"/>
        </w:rPr>
        <w:t>it highlights how the organizational environment shapes</w:t>
      </w:r>
      <w:r>
        <w:rPr>
          <w:rFonts w:ascii="Times New Roman" w:hAnsi="Times New Roman" w:cs="Times New Roman"/>
          <w:sz w:val="24"/>
          <w:szCs w:val="24"/>
        </w:rPr>
        <w:t xml:space="preserve"> </w:t>
      </w:r>
      <w:r w:rsidR="00A16CEF">
        <w:rPr>
          <w:rFonts w:ascii="Times New Roman" w:hAnsi="Times New Roman" w:cs="Times New Roman"/>
          <w:sz w:val="24"/>
          <w:szCs w:val="24"/>
        </w:rPr>
        <w:t xml:space="preserve">how educators make sense of reform. Second, it emphasizes how adaptation occurs as </w:t>
      </w:r>
      <w:r w:rsidR="00137173">
        <w:rPr>
          <w:rFonts w:ascii="Times New Roman" w:hAnsi="Times New Roman" w:cs="Times New Roman"/>
          <w:sz w:val="24"/>
          <w:szCs w:val="24"/>
        </w:rPr>
        <w:t>implementers</w:t>
      </w:r>
      <w:r w:rsidR="00E1714A">
        <w:rPr>
          <w:rFonts w:ascii="Times New Roman" w:hAnsi="Times New Roman" w:cs="Times New Roman"/>
          <w:sz w:val="24"/>
          <w:szCs w:val="24"/>
        </w:rPr>
        <w:t xml:space="preserve"> </w:t>
      </w:r>
      <w:r w:rsidR="00AB4CA7">
        <w:rPr>
          <w:rFonts w:ascii="Times New Roman" w:hAnsi="Times New Roman" w:cs="Times New Roman"/>
          <w:sz w:val="24"/>
          <w:szCs w:val="24"/>
        </w:rPr>
        <w:t>navigate</w:t>
      </w:r>
      <w:r w:rsidR="00A16CEF">
        <w:rPr>
          <w:rFonts w:ascii="Times New Roman" w:hAnsi="Times New Roman" w:cs="Times New Roman"/>
          <w:sz w:val="24"/>
          <w:szCs w:val="24"/>
        </w:rPr>
        <w:t xml:space="preserve"> local context</w:t>
      </w:r>
      <w:r w:rsidR="00137173">
        <w:rPr>
          <w:rFonts w:ascii="Times New Roman" w:hAnsi="Times New Roman" w:cs="Times New Roman"/>
          <w:sz w:val="24"/>
          <w:szCs w:val="24"/>
        </w:rPr>
        <w:t>s</w:t>
      </w:r>
      <w:r w:rsidR="00A16CEF">
        <w:rPr>
          <w:rFonts w:ascii="Times New Roman" w:hAnsi="Times New Roman" w:cs="Times New Roman"/>
          <w:sz w:val="24"/>
          <w:szCs w:val="24"/>
        </w:rPr>
        <w:t xml:space="preserve"> </w:t>
      </w:r>
      <w:r w:rsidR="00AB4CA7">
        <w:rPr>
          <w:rFonts w:ascii="Times New Roman" w:hAnsi="Times New Roman" w:cs="Times New Roman"/>
          <w:sz w:val="24"/>
          <w:szCs w:val="24"/>
        </w:rPr>
        <w:t>and integrate the</w:t>
      </w:r>
      <w:r w:rsidR="00A16CEF">
        <w:rPr>
          <w:rFonts w:ascii="Times New Roman" w:hAnsi="Times New Roman" w:cs="Times New Roman"/>
          <w:sz w:val="24"/>
          <w:szCs w:val="24"/>
        </w:rPr>
        <w:t xml:space="preserve"> reform</w:t>
      </w:r>
      <w:r w:rsidR="00AB4CA7">
        <w:rPr>
          <w:rFonts w:ascii="Times New Roman" w:hAnsi="Times New Roman" w:cs="Times New Roman"/>
          <w:sz w:val="24"/>
          <w:szCs w:val="24"/>
        </w:rPr>
        <w:t xml:space="preserve"> into the </w:t>
      </w:r>
      <w:r w:rsidR="00137173">
        <w:rPr>
          <w:rFonts w:ascii="Times New Roman" w:hAnsi="Times New Roman" w:cs="Times New Roman"/>
          <w:sz w:val="24"/>
          <w:szCs w:val="24"/>
        </w:rPr>
        <w:t xml:space="preserve">existing norms, values, and practices of the school and its stakeholders. </w:t>
      </w:r>
    </w:p>
    <w:p w14:paraId="1A8351FB" w14:textId="189B7A9E" w:rsidR="002B295C" w:rsidRDefault="002B295C"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sensemaking in policy implementation highlights how individual behavior reflects negotiation between institutional structures and routines that guide action and individual agency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{"citationID":"G0BANsTq","properties":{"formattedCitation":"(Coburn 2016)","plainCitation":"(Coburn 2016)","noteIndex":0},"citationItems":[{"id":5518,"uris":["http://zotero.org/groups/89714/items/UPBRT2R4"],"uri":["http://zotero.org/groups/89714/items/UPBRT2R4"],"itemData":{"id":5518,"type":"article-journal","container-title":"American Journal of Education","DOI":"10.1086/685847","ISSN":"0195-6744","issue":"3","journalAbbreviation":"American Journal of Education","page":"465-475","source":"journals.uchicago.edu (Atypon)","title":"What’s Policy Got to Do with It? How the Structure-Agency Debate Can Illuminate Policy Implementation","title-short":"What’s Policy Got to Do with It?","volume":"122","author":[{"family":"Coburn","given":"Cynthia E."}],"issued":{"date-parts":[["2016",3,18]]}}}],"schema":"https://github.com/citation-style-language/schema/raw/master/csl-citation.json"} </w:instrText>
      </w:r>
      <w:r>
        <w:rPr>
          <w:rFonts w:ascii="Times New Roman" w:hAnsi="Times New Roman" w:cs="Times New Roman"/>
          <w:sz w:val="24"/>
          <w:szCs w:val="24"/>
        </w:rPr>
        <w:fldChar w:fldCharType="separate"/>
      </w:r>
      <w:r w:rsidRPr="00187267">
        <w:rPr>
          <w:rFonts w:ascii="Times New Roman" w:hAnsi="Times New Roman" w:cs="Times New Roman"/>
          <w:sz w:val="24"/>
        </w:rPr>
        <w:t>(Coburn 2016)</w:t>
      </w:r>
      <w:r>
        <w:rPr>
          <w:rFonts w:ascii="Times New Roman" w:hAnsi="Times New Roman" w:cs="Times New Roman"/>
          <w:sz w:val="24"/>
          <w:szCs w:val="24"/>
        </w:rPr>
        <w:fldChar w:fldCharType="end"/>
      </w:r>
      <w:r>
        <w:rPr>
          <w:rFonts w:ascii="Times New Roman" w:hAnsi="Times New Roman" w:cs="Times New Roman"/>
          <w:sz w:val="24"/>
          <w:szCs w:val="24"/>
        </w:rPr>
        <w:t>. Substantial research highlights how individual sensemaking is shaped</w:t>
      </w:r>
      <w:r w:rsidR="00137173">
        <w:rPr>
          <w:rFonts w:ascii="Times New Roman" w:hAnsi="Times New Roman" w:cs="Times New Roman"/>
          <w:sz w:val="24"/>
          <w:szCs w:val="24"/>
        </w:rPr>
        <w:t xml:space="preserve"> in key ways</w:t>
      </w:r>
      <w:r>
        <w:rPr>
          <w:rFonts w:ascii="Times New Roman" w:hAnsi="Times New Roman" w:cs="Times New Roman"/>
          <w:sz w:val="24"/>
          <w:szCs w:val="24"/>
        </w:rPr>
        <w:t xml:space="preserve"> by one’s institutional environment. For example, leaders in Connecticut districts </w:t>
      </w:r>
      <w:r>
        <w:rPr>
          <w:rFonts w:ascii="Times New Roman" w:hAnsi="Times New Roman" w:cs="Times New Roman"/>
          <w:sz w:val="24"/>
          <w:szCs w:val="24"/>
        </w:rPr>
        <w:lastRenderedPageBreak/>
        <w:t xml:space="preserve">interpreted a variety of messages about teacher evaluation policy and then framed a new statewide evaluation in different ways; principals within these districts came to different understandings of what the new policy meant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{"citationID":"pR1TdwkP","properties":{"formattedCitation":"(Woulfin, Donaldson, and Gonzales 2016)","plainCitation":"(Woulfin, Donaldson, and Gonzales 2016)","noteIndex":0},"citationItems":[{"id":5434,"uris":["http://zotero.org/groups/89714/items/C3XPSMTZ"],"uri":["http://zotero.org/groups/89714/items/C3XPSMTZ"],"itemData":{"id":5434,"type":"article-journal","abstract":"Purpose: Educator evaluation systems have recently undergone scrutiny and reform, and district and school leaders play a key role in interpreting and enacting these systems. This article uses framing theory to understand district leaders’ interpretation and advancement of a state’s new educator evaluation policy. Research Methods: The article draws on qualitative data from 14 Connecticut districts to highlight the relationship between state policy, district leadership, and the ideas about educator evaluation making their way into schools. We employed frame analysis to systematically analyze interview data from district leaders responsible for evaluation reform. Findings: District leaders’ frames addressed two distinct elements of the evaluation policy: accountability and development. Overall, district leaders tended to emphasize the accountability aspects of the state’s new evaluation system—SEED (System for Educator Evaluation and Development). Second, we find that district leaders’ frames predominately issued solutions and advice regarding the implementation of the evaluation policy. These leaders rarely enforced their framing of SEED. Finally, we present a vignette to highlight how one elementary school principal encountered frames within his district context and elected to respond to the ideas and rules of the new evaluation system. Implications for Research and Practice: This article’s findings encourage additional research on the role of district leaders in translating state policy into school-level change. This article also highlights the need for district-level actors to have a deep understanding of current policy as well as the skills to frame policy messages to diverse audiences.","container-title":"Educational Administration Quarterly","DOI":"10.1177/0013161X15616661","ISSN":"0013-161X","issue":"1","journalAbbreviation":"Educational Administration Quarterly","language":"en","page":"110-143","source":"SAGE Journals","title":"District Leaders’ Framing of Educator Evaluation Policy","volume":"52","author":[{"family":"Woulfin","given":"Sarah L."},{"family":"Donaldson","given":"Morgaen L."},{"family":"Gonzales","given":"Richard"}],"issued":{"date-parts":[["2016",2,1]]}}}],"schema":"https://github.com/citation-style-language/schema/raw/master/csl-citation.json"} </w:instrText>
      </w:r>
      <w:r>
        <w:rPr>
          <w:rFonts w:ascii="Times New Roman" w:hAnsi="Times New Roman" w:cs="Times New Roman"/>
          <w:sz w:val="24"/>
          <w:szCs w:val="24"/>
        </w:rPr>
        <w:fldChar w:fldCharType="separate"/>
      </w:r>
      <w:r w:rsidRPr="0079261B">
        <w:rPr>
          <w:rFonts w:ascii="Times New Roman" w:hAnsi="Times New Roman" w:cs="Times New Roman"/>
          <w:sz w:val="24"/>
        </w:rPr>
        <w:t>(Woulfin, Donaldson, and Gonzales 2016)</w:t>
      </w:r>
      <w:r>
        <w:rPr>
          <w:rFonts w:ascii="Times New Roman" w:hAnsi="Times New Roman" w:cs="Times New Roman"/>
          <w:sz w:val="24"/>
          <w:szCs w:val="24"/>
        </w:rPr>
        <w:fldChar w:fldCharType="end"/>
      </w:r>
      <w:r>
        <w:rPr>
          <w:rFonts w:ascii="Times New Roman" w:hAnsi="Times New Roman" w:cs="Times New Roman"/>
          <w:sz w:val="24"/>
          <w:szCs w:val="24"/>
        </w:rPr>
        <w:t>. In other examples</w:t>
      </w:r>
      <w:r w:rsidR="00AB4CA7">
        <w:rPr>
          <w:rFonts w:ascii="Times New Roman" w:hAnsi="Times New Roman" w:cs="Times New Roman"/>
          <w:sz w:val="24"/>
          <w:szCs w:val="24"/>
        </w:rPr>
        <w:t xml:space="preserve"> of institutional contexts shaping individual understandings, some school </w:t>
      </w:r>
      <w:r>
        <w:rPr>
          <w:rFonts w:ascii="Times New Roman" w:hAnsi="Times New Roman" w:cs="Times New Roman"/>
          <w:sz w:val="24"/>
          <w:szCs w:val="24"/>
        </w:rPr>
        <w:t>districts set organizational routines and expectations around how principals use various forms of data, which then shape</w:t>
      </w:r>
      <w:r w:rsidR="00137173">
        <w:rPr>
          <w:rFonts w:ascii="Times New Roman" w:hAnsi="Times New Roman" w:cs="Times New Roman"/>
          <w:sz w:val="24"/>
          <w:szCs w:val="24"/>
        </w:rPr>
        <w:t>d</w:t>
      </w:r>
      <w:r>
        <w:rPr>
          <w:rFonts w:ascii="Times New Roman" w:hAnsi="Times New Roman" w:cs="Times New Roman"/>
          <w:sz w:val="24"/>
          <w:szCs w:val="24"/>
        </w:rPr>
        <w:t xml:space="preserve"> the data</w:t>
      </w:r>
      <w:r w:rsidR="00137173">
        <w:rPr>
          <w:rFonts w:ascii="Times New Roman" w:hAnsi="Times New Roman" w:cs="Times New Roman"/>
          <w:sz w:val="24"/>
          <w:szCs w:val="24"/>
        </w:rPr>
        <w:t>-</w:t>
      </w:r>
      <w:r>
        <w:rPr>
          <w:rFonts w:ascii="Times New Roman" w:hAnsi="Times New Roman" w:cs="Times New Roman"/>
          <w:sz w:val="24"/>
          <w:szCs w:val="24"/>
        </w:rPr>
        <w:t xml:space="preserve">use practices in schools </w:t>
      </w:r>
      <w:r>
        <w:rPr>
          <w:rFonts w:ascii="Times New Roman" w:hAnsi="Times New Roman" w:cs="Times New Roman"/>
          <w:sz w:val="24"/>
          <w:szCs w:val="24"/>
        </w:rPr>
        <w:fldChar w:fldCharType="begin"/>
      </w:r>
      <w:r w:rsidR="003B50F6">
        <w:rPr>
          <w:rFonts w:ascii="Times New Roman" w:hAnsi="Times New Roman" w:cs="Times New Roman"/>
          <w:sz w:val="24"/>
          <w:szCs w:val="24"/>
        </w:rPr>
        <w:instrText xml:space="preserve"> ADDIN ZOTERO_ITEM CSL_CITATION {"citationID":"LTqSAgc3","properties":{"formattedCitation":"(Honig and Venkateswaran 2012; Cannata et al. 2017)","plainCitation":"(Honig and Venkateswaran 2012; Cannata et al. 2017)","dontUpdate":true,"noteIndex":0},"citationItems":[{"id":959,"uris":["http://zotero.org/groups/89714/items/D87XR9SH"],"uri":["http://zotero.org/groups/89714/items/D87XR9SH"],"itemData":{"id":959,"type":"article-journal","abstract":"Research on evidence use in school districts overwhelmingly focuses within schools on how school staff work with evidence including student performance data, research, and information about teaching quality. While important, this focus on schools reflects a mismatch with federal and state policies that demand not only that school staff work with evidence but that school district central office administrators do as well. This school focus also downplays how complex, social school-level change processes such as evidence use may typically involve central office staff in implementation and vice versa. To what extent do central offices matter to school-level evidence-use processes, and do schools matter to such processes in central offices? We explore these questions with a review of research on evidence use in schools and central offices with a focus on school–central office relationships in the process. We find that central offices and schools influence each other’s evidence-use processes in specific respects. We elaborate what extant research teaches about these relationships and argue that future research should aim to understand how evidence use plays out not solely within schools or central offices but across district systems and through interactions between central office and school staff.","container-title":"American Journal of Education","DOI":"10.1086/663282","ISSN":"0195-6744","issue":"2","journalAbbreviation":"American Journal of Education","note":"00042","page":"199-222","source":"JSTOR","title":"School–Central Office Relationships in Evidence Use: Understanding Evidence Use as a Systems Problem","title-short":"School–Central Office Relationships in Evidence Use","volume":"118","author":[{"family":"Honig","given":"Meredith I."},{"family":"Venkateswaran","given":"Nitya"}],"issued":{"date-parts":[["2012",2,1]]}}},{"id":1375,"uris":["http://zotero.org/users/1155271/items/AQ4R7XZP"],"uri":["http://zotero.org/users/1155271/items/AQ4R7XZP"],"itemData":{"id":1375,"type":"article-journal","container-title":"Educational Administration Quarterly","issue":"2","language":"en","page":"180-222","title":"Using teacher effectiveness data for information rich hiring","volume":"53","author":[{"family":"Cannata","given":"Marisa"},{"family":"Rubin","given":"Mollie"},{"family":"Goldring","given":"Ellen"},{"family":"Grissom","given":"Jason A."},{"family":"Neumerski","given":"Christine M."},{"family":"Drake","given":"Timothy"},{"family":"Schuermann","given":"Patrick"}],"issued":{"date-parts":[["2017"]]}}}],"schema":"https://github.com/citation-style-language/schema/raw/master/csl-citation.json"} </w:instrText>
      </w:r>
      <w:r>
        <w:rPr>
          <w:rFonts w:ascii="Times New Roman" w:hAnsi="Times New Roman" w:cs="Times New Roman"/>
          <w:sz w:val="24"/>
          <w:szCs w:val="24"/>
        </w:rPr>
        <w:fldChar w:fldCharType="separate"/>
      </w:r>
      <w:r w:rsidRPr="005A1543">
        <w:rPr>
          <w:rFonts w:ascii="Times New Roman" w:hAnsi="Times New Roman" w:cs="Times New Roman"/>
          <w:sz w:val="24"/>
        </w:rPr>
        <w:t>(</w:t>
      </w:r>
      <w:r>
        <w:rPr>
          <w:rFonts w:ascii="Times New Roman" w:hAnsi="Times New Roman" w:cs="Times New Roman"/>
          <w:sz w:val="24"/>
        </w:rPr>
        <w:t>Cannata, et al 2017; Honig and Venkateswaran 2012</w:t>
      </w:r>
      <w:r w:rsidRPr="005A1543">
        <w:rPr>
          <w:rFonts w:ascii="Times New Roman" w:hAnsi="Times New Roman" w:cs="Times New Roman"/>
          <w:sz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0056018C" w:rsidRPr="0056018C">
        <w:rPr>
          <w:rFonts w:ascii="Times New Roman" w:hAnsi="Times New Roman" w:cs="Times New Roman"/>
          <w:sz w:val="24"/>
          <w:szCs w:val="24"/>
        </w:rPr>
        <w:t xml:space="preserve"> </w:t>
      </w:r>
      <w:r w:rsidR="0056018C">
        <w:rPr>
          <w:rFonts w:ascii="Times New Roman" w:hAnsi="Times New Roman" w:cs="Times New Roman"/>
          <w:sz w:val="24"/>
          <w:szCs w:val="24"/>
        </w:rPr>
        <w:t>This study calls attention to the sensemaking that occurs as part of a natural and unavoidable adaptation process as actors weigh not only which elements of a new policy to adapt, but also the set of options they see as available in their contexts as they participate in reform efforts.</w:t>
      </w:r>
    </w:p>
    <w:p w14:paraId="3AECC1B5" w14:textId="2A9AFDC7" w:rsidR="002B295C" w:rsidRDefault="00137173"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 course, </w:t>
      </w:r>
      <w:r w:rsidR="002B295C">
        <w:rPr>
          <w:rFonts w:ascii="Times New Roman" w:hAnsi="Times New Roman" w:cs="Times New Roman"/>
          <w:sz w:val="24"/>
          <w:szCs w:val="24"/>
        </w:rPr>
        <w:t xml:space="preserve">individuals’ own experiences and </w:t>
      </w:r>
      <w:r>
        <w:rPr>
          <w:rFonts w:ascii="Times New Roman" w:hAnsi="Times New Roman" w:cs="Times New Roman"/>
          <w:sz w:val="24"/>
          <w:szCs w:val="24"/>
        </w:rPr>
        <w:t xml:space="preserve">expectations </w:t>
      </w:r>
      <w:r w:rsidR="002B295C">
        <w:rPr>
          <w:rFonts w:ascii="Times New Roman" w:hAnsi="Times New Roman" w:cs="Times New Roman"/>
          <w:sz w:val="24"/>
          <w:szCs w:val="24"/>
        </w:rPr>
        <w:t xml:space="preserve">also shape how they understand policy messages </w:t>
      </w:r>
      <w:r w:rsidR="002B295C" w:rsidRPr="00AA1716">
        <w:rPr>
          <w:rFonts w:ascii="Times New Roman" w:hAnsi="Times New Roman" w:cs="Times New Roman"/>
          <w:sz w:val="24"/>
          <w:szCs w:val="24"/>
        </w:rPr>
        <w:fldChar w:fldCharType="begin"/>
      </w:r>
      <w:r w:rsidR="003B50F6">
        <w:rPr>
          <w:rFonts w:ascii="Times New Roman" w:hAnsi="Times New Roman" w:cs="Times New Roman"/>
          <w:sz w:val="24"/>
          <w:szCs w:val="24"/>
        </w:rPr>
        <w:instrText xml:space="preserve"> ADDIN ZOTERO_ITEM CSL_CITATION {"citationID":"fmWK5bY7","properties":{"unsorted":true,"formattedCitation":"(Coburn 2001; 2006; Allen and Penuel 2015; Coburn 2005)","plainCitation":"(Coburn 2001; 2006; Allen and Penuel 2015; Coburn 2005)","noteIndex":0},"citationItems":[{"id":"YWyEMVGB/K7PGmjGn","uris":["http://zotero.org/users/185543/items/XDJIJDZ6"],"uri":["http://zotero.org/users/185543/items/XDJIJDZ6"],"itemData":{"id":10318,"type":"article-journal","title":"Collective Sensemaking about Reading: How Teachers Mediate Reading Policy in Their Professional Communities","container-title":"Educational Evaluation and Policy Analysis","page":"145-170","volume":"23","issue":"2","source":"epa.sagepub.com","abstract":"Recent research on the relationship between instructional policy and classroom practice suggests that teachers interpret, adapt, and even transform policies as they put them into place. This paper extends this line of research, using an in-depth case study of one California elementary school to examine the processes by which teachers construct and reconstruct multiple policy messages about reading instruction in the context of their professional communities. Drawing primarily on institutional and sensemaking theory, this paper puts forth a model of collective sensemaking that focuses on the ways teachers co-construct understandings of policy messages, make decisions about which messages to pursue in their classrooms, and negotiate the technical and practical details of implementation in conversations with their colleagues. It also argues that the nature and structure of formal networks and informal alliances among teachers shape the process, with implications for ways in which messages from the policy environment influence classroom practice. Finally, the paper explores the role school leaders play in shaping the sensemaking process.","DOI":"10.3102/01623737023002145","ISSN":"0162-3737, 1935-1062","note":"00445","shortTitle":"Collective Sensemaking about Reading","journalAbbreviation":"EDUCATIONAL EVALUATION AND POLICY ANALYSIS","language":"en","author":[{"family":"Coburn","given":"Cynthia E."}],"issued":{"date-parts":[["2001",6,20]]},"accessed":{"date-parts":[["2013",9,11]]}}},{"id":141,"uris":["http://zotero.org/groups/89714/items/PETCJVM7"],"uri":["http://zotero.org/groups/89714/items/PETCJVM7"],"itemData":{"id":141,"type":"article-journal","container-title":"American Educational Research Journal","issue":"3","page":"343–349","source":"Google Scholar","title":"Framing the problem of reading instruction: Using frame analysis to uncover the microprocesses of policy implementation","title-short":"Framing the problem of reading instruction","volume":"43","author":[{"family":"Coburn","given":"Cynthia E."}],"issued":{"date-parts":[["2006"]]}}},{"id":"YWyEMVGB/YyIex6Jw","uris":["http://zotero.org/users/185543/items/FFUKT52P"],"uri":["http://zotero.org/users/185543/items/FFUKT52P"],"itemData":{"id":11857,"type":"article-journal","title":"Studying Teachers’ Sensemaking to Investigate Teachers’ Responses to Professional Development Focused on New Standards","container-title":"Journal of Teacher Education","page":"136-149","volume":"66","issue":"2","source":"jte.sagepub.com","abstract":"Recent research on teacher professional development (PD) underscores the importance of the coherence of PD with standards, curriculum, and assessment. Teachers’ judgments of the coherence of PD with larger system goals influence their decisions about what ideas and resources they appropriate from PD. Little research, however, has examined how teachers formulate these judgments and why teachers’ judgments vary within the same system and for the same reform. In this article, we use organizational theory’s concept of sensemaking to examine teachers’ responses to PD related to the Next Generation Science Standards within two schools in the United States. Our study shows that teachers’ perceptions of coherence emerge from interactions within PD, associated curriculum materials, and with colleagues and leaders in their schools. Some teachers, we found, were able to manage ambiguity, uncertainty, and perceived incoherence productively, while others foreclosed deep and sustained sensemaking. Our findings suggest the need for PD to engage teachers in sustained sensemaking activity around issues of perceived incoherence to bolster teachers’ emergent understandings of standards and improve the likelihood of implementing instructional practices aligned to standards.","DOI":"10.1177/0022487114560646","ISSN":"0022-4871, 1552-7816","journalAbbreviation":"Journal of Teacher Education","language":"en","author":[{"family":"Allen","given":"Carrie D."},{"family":"Penuel","given":"William R."}],"issued":{"date-parts":[["2015",3,1]]},"accessed":{"date-parts":[["2015",4,23]]}},"label":"page"},{"id":"YWyEMVGB/Id8F0Np6","uris":["http://zotero.org/users/185543/items/VNIC8SHC"],"uri":["http://zotero.org/users/185543/items/VNIC8SHC"],"itemData":{"id":10591,"type":"article-journal","title":"Shaping teacher sensemaking: School leaders and the enactment of reading policy","container-title":"Education Policy","page":"476-509","volume":"19","issue":"3","author":[{"family":"Coburn","given":"Cynthia E."}],"issued":{"date-parts":[["2005"]]}},"label":"page"}],"schema":"https://github.com/citation-style-language/schema/raw/master/csl-citation.json"} </w:instrText>
      </w:r>
      <w:r w:rsidR="002B295C" w:rsidRPr="00AA1716">
        <w:rPr>
          <w:rFonts w:ascii="Times New Roman" w:hAnsi="Times New Roman" w:cs="Times New Roman"/>
          <w:sz w:val="24"/>
          <w:szCs w:val="24"/>
        </w:rPr>
        <w:fldChar w:fldCharType="separate"/>
      </w:r>
      <w:r w:rsidR="003D7E83" w:rsidRPr="00782D84">
        <w:rPr>
          <w:rFonts w:ascii="Times New Roman" w:hAnsi="Times New Roman" w:cs="Times New Roman"/>
          <w:sz w:val="24"/>
        </w:rPr>
        <w:t>(Coburn 2001; 2006; Allen and Penuel 2015; Coburn 2005)</w:t>
      </w:r>
      <w:r w:rsidR="002B295C" w:rsidRPr="00AA1716">
        <w:rPr>
          <w:rFonts w:ascii="Times New Roman" w:hAnsi="Times New Roman" w:cs="Times New Roman"/>
          <w:sz w:val="24"/>
          <w:szCs w:val="24"/>
        </w:rPr>
        <w:fldChar w:fldCharType="end"/>
      </w:r>
      <w:r w:rsidR="002B295C" w:rsidRPr="00AA1716">
        <w:rPr>
          <w:rFonts w:ascii="Times New Roman" w:hAnsi="Times New Roman" w:cs="Times New Roman"/>
          <w:sz w:val="24"/>
          <w:szCs w:val="24"/>
        </w:rPr>
        <w:t>.</w:t>
      </w:r>
      <w:r w:rsidR="002B295C">
        <w:rPr>
          <w:rFonts w:ascii="Times New Roman" w:hAnsi="Times New Roman" w:cs="Times New Roman"/>
          <w:sz w:val="24"/>
          <w:szCs w:val="24"/>
        </w:rPr>
        <w:t xml:space="preserve"> </w:t>
      </w:r>
      <w:r w:rsidR="000A216A">
        <w:rPr>
          <w:rFonts w:ascii="Times New Roman" w:hAnsi="Times New Roman" w:cs="Times New Roman"/>
          <w:sz w:val="24"/>
          <w:szCs w:val="24"/>
        </w:rPr>
        <w:t xml:space="preserve">Sensemaking also involves individual agency, as educators creatively combine and reconfigure institutional logics in their daily work as a way to push against institutional pressures </w:t>
      </w:r>
      <w:r w:rsidR="000A216A">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{"citationID":"VQRoEJzu","properties":{"formattedCitation":"(M\\uc0\\u228{}rz, Kelchtermans, and Dumay 2016)","plainCitation":"(März, Kelchtermans, and Dumay 2016)","noteIndex":0},"citationItems":[{"id":5503,"uris":["http://zotero.org/groups/89714/items/JQ7R89WM"],"uri":["http://zotero.org/groups/89714/items/JQ7R89WM"],"itemData":{"id":5503,"type":"article-journal","abstract":"This article addresses how institutional logics are translated, maintained, or disrupted by actors and their (inter)actions within schools. The changing policy environment for mentoring beginning teachers in Flanders (Belgium) provides a fertile context for answering this question. Combining neoinstitutional and sensemaking lenses and analyzing the mentoring practices in one school, we investigated the role of mentors’ sensemaking in shaping responses to changes in the broader institutional environment. Based on semistructured interviews, observations, and document analyses, the study identifies how the introduction, and later withdrawal, of direct financial support for mentoring installed a new logic of mentoring as a professionalized job and how mentors creatively employed elements of this new logic in their daily interactions. The study contributes to the recent research on inhabited institutionalism by demonstrating that organizations are not only the instantiation of institutional logics, but are sites where people and groups make sense of and creatively use institutional logics.","container-title":"American Journal of Education","DOI":"10.1086/685846","ISSN":"0195-6744","issue":"3","journalAbbreviation":"American Journal of Education","page":"303-336","source":"journals.uchicago.edu (Atypon)","title":"Stability and Change of Mentoring Practices in a Capricious Policy Environment: Opening the “Black Box of Institutionalization”","title-short":"Stability and Change of Mentoring Practices in a Capricious Policy Environment","volume":"122","author":[{"family":"März","given":"Virginie"},{"family":"Kelchtermans","given":"Geert"},{"family":"Dumay","given":"Xavier"}],"issued":{"date-parts":[["2016",3,16]]}}}],"schema":"https://github.com/citation-style-language/schema/raw/master/csl-citation.json"} </w:instrText>
      </w:r>
      <w:r w:rsidR="000A216A">
        <w:rPr>
          <w:rFonts w:ascii="Times New Roman" w:hAnsi="Times New Roman" w:cs="Times New Roman"/>
          <w:sz w:val="24"/>
          <w:szCs w:val="24"/>
        </w:rPr>
        <w:fldChar w:fldCharType="separate"/>
      </w:r>
      <w:r w:rsidR="000A216A" w:rsidRPr="00835B1B">
        <w:rPr>
          <w:rFonts w:ascii="Times New Roman" w:hAnsi="Times New Roman" w:cs="Times New Roman"/>
          <w:sz w:val="24"/>
          <w:szCs w:val="24"/>
        </w:rPr>
        <w:t>(März, Kelchtermans, and Dumay 2016)</w:t>
      </w:r>
      <w:r w:rsidR="000A216A">
        <w:rPr>
          <w:rFonts w:ascii="Times New Roman" w:hAnsi="Times New Roman" w:cs="Times New Roman"/>
          <w:sz w:val="24"/>
          <w:szCs w:val="24"/>
        </w:rPr>
        <w:fldChar w:fldCharType="end"/>
      </w:r>
      <w:r w:rsidR="000A216A">
        <w:rPr>
          <w:rFonts w:ascii="Times New Roman" w:hAnsi="Times New Roman" w:cs="Times New Roman"/>
          <w:sz w:val="24"/>
          <w:szCs w:val="24"/>
        </w:rPr>
        <w:t xml:space="preserve">. For example, </w:t>
      </w:r>
      <w:r w:rsidR="00AB4CA7">
        <w:rPr>
          <w:rFonts w:ascii="Times New Roman" w:hAnsi="Times New Roman" w:cs="Times New Roman"/>
          <w:sz w:val="24"/>
          <w:szCs w:val="24"/>
        </w:rPr>
        <w:t>Lochmiller and Acker-Hocevar (2016)</w:t>
      </w:r>
      <w:r w:rsidR="002B295C">
        <w:rPr>
          <w:rFonts w:ascii="Times New Roman" w:hAnsi="Times New Roman" w:cs="Times New Roman"/>
          <w:sz w:val="24"/>
          <w:szCs w:val="24"/>
        </w:rPr>
        <w:t>,</w:t>
      </w:r>
      <w:r w:rsidR="00AB4CA7">
        <w:rPr>
          <w:rFonts w:ascii="Times New Roman" w:hAnsi="Times New Roman" w:cs="Times New Roman"/>
          <w:sz w:val="24"/>
          <w:szCs w:val="24"/>
        </w:rPr>
        <w:t xml:space="preserve"> </w:t>
      </w:r>
      <w:r w:rsidR="00AD5A0F">
        <w:rPr>
          <w:rFonts w:ascii="Times New Roman" w:hAnsi="Times New Roman" w:cs="Times New Roman"/>
          <w:sz w:val="24"/>
          <w:szCs w:val="24"/>
        </w:rPr>
        <w:t xml:space="preserve">found that </w:t>
      </w:r>
      <w:r w:rsidR="002B295C">
        <w:rPr>
          <w:rFonts w:ascii="Times New Roman" w:hAnsi="Times New Roman" w:cs="Times New Roman"/>
          <w:sz w:val="24"/>
          <w:szCs w:val="24"/>
        </w:rPr>
        <w:t>principals</w:t>
      </w:r>
      <w:r w:rsidR="00AB4CA7">
        <w:rPr>
          <w:rFonts w:ascii="Times New Roman" w:hAnsi="Times New Roman" w:cs="Times New Roman"/>
          <w:sz w:val="24"/>
          <w:szCs w:val="24"/>
        </w:rPr>
        <w:t xml:space="preserve"> </w:t>
      </w:r>
      <w:r w:rsidR="002B295C">
        <w:rPr>
          <w:rFonts w:ascii="Times New Roman" w:hAnsi="Times New Roman" w:cs="Times New Roman"/>
          <w:sz w:val="24"/>
          <w:szCs w:val="24"/>
        </w:rPr>
        <w:t>who lacked content knowledge in mathematics and science had to reframe their role as instructional leaders when leading change in these content areas</w:t>
      </w:r>
      <w:r w:rsidR="00AB4CA7">
        <w:rPr>
          <w:rFonts w:ascii="Times New Roman" w:hAnsi="Times New Roman" w:cs="Times New Roman"/>
          <w:sz w:val="24"/>
          <w:szCs w:val="24"/>
        </w:rPr>
        <w:t xml:space="preserve">. </w:t>
      </w:r>
    </w:p>
    <w:p w14:paraId="27D00716" w14:textId="5AEFBA6B" w:rsidR="002B295C" w:rsidRDefault="002B295C" w:rsidP="002B2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Agency in sensemaking is particularly important when considering the role of principals, who are not only recipients of policy messages, but also interpreters of policy messages for teachers in their school. Sensegiving, closely related to sensemaking, concerns “the process of attempting to influence the sensemaking and meaning construction of others”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{"citationID":"1axxNlCr","properties":{"formattedCitation":"(Gioia and Chittipeddi 1991, 442)","plainCitation":"(Gioia and Chittipeddi 1991, 442)","noteIndex":0},"citationItems":[{"id":5500,"uris":["http://zotero.org/groups/89714/items/CH6ZE477"],"uri":["http://zotero.org/groups/89714/items/CH6ZE477"],"itemData":{"id":5500,"type":"article-journal","abstract":"This paper reports an ethnographic study of the initiation of a strategic change effort in a large, public university. It develops a new framework for understanding the distinctive character of the beginning stages of strategic change by tracking the first year of the change through four phases (labeled as envisioning, signaling, re-visioning, and energizing). This interpretive approach suggests that the CEO's primary role in instigating the strategic change process might best be understood in terms of the emergent concepts of ‘sensemaking’ and ‘sensegiving’. Relationships between these central concepts and other important theoretical domains are then drawn and implications for understanding strategic change initiation are discussed.","container-title":"Strategic Management Journal","DOI":"10.1002/smj.4250120604","ISSN":"1097-0266","issue":"6","journalAbbreviation":"Strat. Mgmt. J.","language":"en","page":"433-448","source":"Wiley Online Library","title":"Sensemaking and sensegiving in strategic change initiation","volume":"12","author":[{"family":"Gioia","given":"Dennis A."},{"family":"Chittipeddi","given":"Kumar"}],"issued":{"date-parts":[["1991",9,1]]}},"locator":"442"}],"schema":"https://github.com/citation-style-language/schema/raw/master/csl-citation.json"} </w:instrText>
      </w:r>
      <w:r>
        <w:rPr>
          <w:rFonts w:ascii="Times New Roman" w:hAnsi="Times New Roman" w:cs="Times New Roman"/>
          <w:sz w:val="24"/>
          <w:szCs w:val="24"/>
        </w:rPr>
        <w:fldChar w:fldCharType="separate"/>
      </w:r>
      <w:r w:rsidRPr="00D429B5">
        <w:rPr>
          <w:rFonts w:ascii="Times New Roman" w:hAnsi="Times New Roman" w:cs="Times New Roman"/>
          <w:sz w:val="24"/>
        </w:rPr>
        <w:t>(Gioia and Chittipeddi 1991, 442)</w:t>
      </w:r>
      <w:r>
        <w:rPr>
          <w:rFonts w:ascii="Times New Roman" w:hAnsi="Times New Roman" w:cs="Times New Roman"/>
          <w:sz w:val="24"/>
          <w:szCs w:val="24"/>
        </w:rPr>
        <w:fldChar w:fldCharType="end"/>
      </w:r>
      <w:r>
        <w:rPr>
          <w:rFonts w:ascii="Times New Roman" w:hAnsi="Times New Roman" w:cs="Times New Roman"/>
          <w:sz w:val="24"/>
          <w:szCs w:val="24"/>
        </w:rPr>
        <w:t xml:space="preserve">. Those leading change efforts must not only make sense of the </w:t>
      </w:r>
      <w:r>
        <w:rPr>
          <w:rFonts w:ascii="Times New Roman" w:hAnsi="Times New Roman" w:cs="Times New Roman"/>
          <w:sz w:val="24"/>
          <w:szCs w:val="24"/>
        </w:rPr>
        <w:lastRenderedPageBreak/>
        <w:t xml:space="preserve">organization and change efforts, but also share that vision with those they lead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{"citationID":"YQCYYSwu","properties":{"formattedCitation":"(Gioia and Chittipeddi 1991)","plainCitation":"(Gioia and Chittipeddi 1991)","noteIndex":0},"citationItems":[{"id":5500,"uris":["http://zotero.org/groups/89714/items/CH6ZE477"],"uri":["http://zotero.org/groups/89714/items/CH6ZE477"],"itemData":{"id":5500,"type":"article-journal","abstract":"This paper reports an ethnographic study of the initiation of a strategic change effort in a large, public university. It develops a new framework for understanding the distinctive character of the beginning stages of strategic change by tracking the first year of the change through four phases (labeled as envisioning, signaling, re-visioning, and energizing). This interpretive approach suggests that the CEO's primary role in instigating the strategic change process might best be understood in terms of the emergent concepts of ‘sensemaking’ and ‘sensegiving’. Relationships between these central concepts and other important theoretical domains are then drawn and implications for understanding strategic change initiation are discussed.","container-title":"Strategic Management Journal","DOI":"10.1002/smj.4250120604","ISSN":"1097-0266","issue":"6","journalAbbreviation":"Strat. Mgmt. J.","language":"en","page":"433-448","source":"Wiley Online Library","title":"Sensemaking and sensegiving in strategic change initiation","volume":"12","author":[{"family":"Gioia","given":"Dennis A."},{"family":"Chittipeddi","given":"Kumar"}],"issued":{"date-parts":[["1991",9,1]]}}}],"schema":"https://github.com/citation-style-language/schema/raw/master/csl-citation.json"} </w:instrText>
      </w:r>
      <w:r>
        <w:rPr>
          <w:rFonts w:ascii="Times New Roman" w:hAnsi="Times New Roman" w:cs="Times New Roman"/>
          <w:sz w:val="24"/>
          <w:szCs w:val="24"/>
        </w:rPr>
        <w:fldChar w:fldCharType="separate"/>
      </w:r>
      <w:r w:rsidRPr="0079261B">
        <w:rPr>
          <w:rFonts w:ascii="Times New Roman" w:hAnsi="Times New Roman" w:cs="Times New Roman"/>
          <w:sz w:val="24"/>
        </w:rPr>
        <w:t>(Gioia and Chittipeddi 1991)</w:t>
      </w:r>
      <w:r>
        <w:rPr>
          <w:rFonts w:ascii="Times New Roman" w:hAnsi="Times New Roman" w:cs="Times New Roman"/>
          <w:sz w:val="24"/>
          <w:szCs w:val="24"/>
        </w:rPr>
        <w:fldChar w:fldCharType="end"/>
      </w:r>
      <w:r>
        <w:rPr>
          <w:rFonts w:ascii="Times New Roman" w:hAnsi="Times New Roman" w:cs="Times New Roman"/>
          <w:sz w:val="24"/>
          <w:szCs w:val="24"/>
        </w:rPr>
        <w:t>. Residing between a state</w:t>
      </w:r>
      <w:r w:rsidR="00137173">
        <w:rPr>
          <w:rFonts w:ascii="Times New Roman" w:hAnsi="Times New Roman" w:cs="Times New Roman"/>
          <w:sz w:val="24"/>
          <w:szCs w:val="24"/>
        </w:rPr>
        <w:t xml:space="preserve"> or district</w:t>
      </w:r>
      <w:r>
        <w:rPr>
          <w:rFonts w:ascii="Times New Roman" w:hAnsi="Times New Roman" w:cs="Times New Roman"/>
          <w:sz w:val="24"/>
          <w:szCs w:val="24"/>
        </w:rPr>
        <w:t xml:space="preserve"> policy and their schools, principals must translate  policy for their teachers, and make choice</w:t>
      </w:r>
      <w:r w:rsidR="00AB4CA7">
        <w:rPr>
          <w:rFonts w:ascii="Times New Roman" w:hAnsi="Times New Roman" w:cs="Times New Roman"/>
          <w:sz w:val="24"/>
          <w:szCs w:val="24"/>
        </w:rPr>
        <w:t>s</w:t>
      </w:r>
      <w:r>
        <w:rPr>
          <w:rFonts w:ascii="Times New Roman" w:hAnsi="Times New Roman" w:cs="Times New Roman"/>
          <w:sz w:val="24"/>
          <w:szCs w:val="24"/>
        </w:rPr>
        <w:t xml:space="preserve"> about what elements to emphasize in that translation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{"citationID":"Tb2OqEaQ","properties":{"formattedCitation":"(Rouleau 2005)","plainCitation":"(Rouleau 2005)","noteIndex":0},"citationItems":[{"id":5497,"uris":["http://zotero.org/groups/89714/items/IZTA7TK3"],"uri":["http://zotero.org/groups/89714/items/IZTA7TK3"],"itemData":{"id":5497,"type":"article-journal","abstract":"abstract  This paper looks at the workings of ongoing primary sensemaking and sensegiving micro-practices by which middle managers interpret and sell strategic change at the organizational interface. Through middle managers’ routines and conversations related to the implementation of a strategic change in a top-of-the-line clothing company, the article shows how they contribute to renewing links with stakeholders, in particular clientele, by drawing on their tacit knowledge. Interpretative analysis of these routines and conversations highlights four micro-practices of strategic sensemaking and sensegiving: translating the orientation, overcoding the strategy, disciplining the client, and justifying the change. The paper outlines a practice perspective of sensemaking and sensegiving. It ends by suggesting the necessity of looking at middle managers’ role as interpreters and sellers of strategic change at the micro level for a better understanding of their contribution in sustaining competitive advantage through their everyday activities.","container-title":"Journal of Management Studies","DOI":"10.1111/j.1467-6486.2005.00549.x","ISSN":"1467-6486","issue":"7","language":"en","page":"1413-1441","source":"Wiley Online Library","title":"Micro-Practices of Strategic Sensemaking and Sensegiving: How Middle Managers Interpret and Sell Change Every Day*","title-short":"Micro-Practices of Strategic Sensemaking and Sensegiving","volume":"42","author":[{"family":"Rouleau","given":"Linda"}],"issued":{"date-parts":[["2005",11,1]]}}}],"schema":"https://github.com/citation-style-language/schema/raw/master/csl-citation.json"} </w:instrText>
      </w:r>
      <w:r>
        <w:rPr>
          <w:rFonts w:ascii="Times New Roman" w:hAnsi="Times New Roman" w:cs="Times New Roman"/>
          <w:sz w:val="24"/>
          <w:szCs w:val="24"/>
        </w:rPr>
        <w:fldChar w:fldCharType="separate"/>
      </w:r>
      <w:r w:rsidRPr="0079261B">
        <w:rPr>
          <w:rFonts w:ascii="Times New Roman" w:hAnsi="Times New Roman" w:cs="Times New Roman"/>
          <w:sz w:val="24"/>
        </w:rPr>
        <w:t>(Rouleau 2005)</w:t>
      </w:r>
      <w:r>
        <w:rPr>
          <w:rFonts w:ascii="Times New Roman" w:hAnsi="Times New Roman" w:cs="Times New Roman"/>
          <w:sz w:val="24"/>
          <w:szCs w:val="24"/>
        </w:rPr>
        <w:fldChar w:fldCharType="end"/>
      </w:r>
      <w:r>
        <w:rPr>
          <w:rFonts w:ascii="Times New Roman" w:hAnsi="Times New Roman" w:cs="Times New Roman"/>
          <w:sz w:val="24"/>
          <w:szCs w:val="24"/>
        </w:rPr>
        <w:t>. This sensegiving process involves agency as school leaders can selectively emphasize elements that align with their own ideas</w:t>
      </w:r>
      <w:r w:rsidR="00137173">
        <w:rPr>
          <w:rFonts w:ascii="Times New Roman" w:hAnsi="Times New Roman" w:cs="Times New Roman"/>
          <w:sz w:val="24"/>
          <w:szCs w:val="24"/>
        </w:rPr>
        <w:t xml:space="preserve">, </w:t>
      </w:r>
      <w:r>
        <w:rPr>
          <w:rFonts w:ascii="Times New Roman" w:hAnsi="Times New Roman" w:cs="Times New Roman"/>
          <w:sz w:val="24"/>
          <w:szCs w:val="24"/>
        </w:rPr>
        <w:t>beliefs</w:t>
      </w:r>
      <w:r w:rsidR="00137173">
        <w:rPr>
          <w:rFonts w:ascii="Times New Roman" w:hAnsi="Times New Roman" w:cs="Times New Roman"/>
          <w:sz w:val="24"/>
          <w:szCs w:val="24"/>
        </w:rPr>
        <w:t>, and perceptions of what can work in a given context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{"citationID":"U4YUmcdc","properties":{"formattedCitation":"(Woulfin 2016)","plainCitation":"(Woulfin 2016)","noteIndex":0},"citationItems":[{"id":5506,"uris":["http://zotero.org/groups/89714/items/X32V5W87"],"uri":["http://zotero.org/groups/89714/items/X32V5W87"],"itemData":{"id":5506,"type":"article-journal","abstract":"This article presents findings on the institutional logics of reading instruction in an urban school district, portraying how district leaders and coaches enacted two logics. Findings are grounded in observation, interview, and document data on district leaders and literacy coaches from a 13-month period. Using neoinstitutional theory, this article highlights the interrelationship between macrolevel structures and microlevel practices, particularly discussing the lived logics used throughout the implementation of a new reading program. I explicate two logics of reading instruction: Accountability First and Just Read, which coexisted within the district to provide formal and informal rules to structure action. To reveal the complexities of educators’ enactment of logics, this article portrays how district leaders advanced each logic. It also depicts how coaches hybridized the logics, with consequences for the direction of reform. It shows how educators in different leadership positions engage together with logics. The findings have implications for structure-agency theory, district leadership, and school reform.","container-title":"American Journal of Education","DOI":"10.1086/685848","ISSN":"0195-6744","issue":"3","journalAbbreviation":"American Journal of Education","page":"337-365","source":"journals.uchicago.edu (Atypon)","title":"Duet or Duel? A Portrait of Two Logics of Reading Instruction in an Urban School District","title-short":"Duet or Duel?","volume":"122","author":[{"family":"Woulfin","given":"Sarah L."}],"issued":{"date-parts":[["2016",3,14]]}}}],"schema":"https://github.com/citation-style-language/schema/raw/master/csl-citation.json"} </w:instrText>
      </w:r>
      <w:r>
        <w:rPr>
          <w:rFonts w:ascii="Times New Roman" w:hAnsi="Times New Roman" w:cs="Times New Roman"/>
          <w:sz w:val="24"/>
          <w:szCs w:val="24"/>
        </w:rPr>
        <w:fldChar w:fldCharType="separate"/>
      </w:r>
      <w:r w:rsidRPr="0079261B">
        <w:rPr>
          <w:rFonts w:ascii="Times New Roman" w:hAnsi="Times New Roman" w:cs="Times New Roman"/>
          <w:sz w:val="24"/>
        </w:rPr>
        <w:t>(Woulfin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16CEF">
        <w:rPr>
          <w:rFonts w:ascii="Times New Roman" w:hAnsi="Times New Roman" w:cs="Times New Roman"/>
          <w:sz w:val="24"/>
          <w:szCs w:val="24"/>
        </w:rPr>
        <w:t>As principals engage in sensegiving, they are shaping how</w:t>
      </w:r>
      <w:r w:rsidR="00BB0821">
        <w:rPr>
          <w:rFonts w:ascii="Times New Roman" w:hAnsi="Times New Roman" w:cs="Times New Roman"/>
          <w:sz w:val="24"/>
          <w:szCs w:val="24"/>
        </w:rPr>
        <w:t xml:space="preserve"> their</w:t>
      </w:r>
      <w:r w:rsidR="00A16CEF">
        <w:rPr>
          <w:rFonts w:ascii="Times New Roman" w:hAnsi="Times New Roman" w:cs="Times New Roman"/>
          <w:sz w:val="24"/>
          <w:szCs w:val="24"/>
        </w:rPr>
        <w:t xml:space="preserve"> teachers will understand the policy and thus how it is enacted</w:t>
      </w:r>
      <w:r w:rsidR="0027489B">
        <w:rPr>
          <w:rFonts w:ascii="Times New Roman" w:hAnsi="Times New Roman" w:cs="Times New Roman"/>
          <w:sz w:val="24"/>
          <w:szCs w:val="24"/>
        </w:rPr>
        <w:t xml:space="preserve"> in their context. Sensegiving becomes an important part of reform adaptation.</w:t>
      </w:r>
    </w:p>
    <w:p w14:paraId="0FF096D4" w14:textId="45D1AC15" w:rsidR="00FE466F" w:rsidRPr="00FE466F" w:rsidRDefault="00894714" w:rsidP="006C0FD5">
      <w:pPr>
        <w:spacing w:after="0" w:line="480" w:lineRule="auto"/>
        <w:rPr>
          <w:rFonts w:ascii="Times New Roman" w:hAnsi="Times New Roman" w:cs="Times New Roman"/>
          <w:sz w:val="24"/>
          <w:szCs w:val="24"/>
        </w:rPr>
      </w:pPr>
      <w:r>
        <w:rPr>
          <w:rFonts w:ascii="Times New Roman" w:hAnsi="Times New Roman" w:cs="Times New Roman"/>
          <w:sz w:val="24"/>
          <w:szCs w:val="24"/>
        </w:rPr>
        <w:tab/>
        <w:t>Research on the implementation of comprehensive teacher evaluation systems demonstrate the importance of sensemaking</w:t>
      </w:r>
      <w:r w:rsidR="00BB0821">
        <w:rPr>
          <w:rFonts w:ascii="Times New Roman" w:hAnsi="Times New Roman" w:cs="Times New Roman"/>
          <w:sz w:val="24"/>
          <w:szCs w:val="24"/>
        </w:rPr>
        <w:t>, sensegiving,</w:t>
      </w:r>
      <w:r>
        <w:rPr>
          <w:rFonts w:ascii="Times New Roman" w:hAnsi="Times New Roman" w:cs="Times New Roman"/>
          <w:sz w:val="24"/>
          <w:szCs w:val="24"/>
        </w:rPr>
        <w:t xml:space="preserve"> and </w:t>
      </w:r>
      <w:r w:rsidR="00137173">
        <w:rPr>
          <w:rFonts w:ascii="Times New Roman" w:hAnsi="Times New Roman" w:cs="Times New Roman"/>
          <w:sz w:val="24"/>
          <w:szCs w:val="24"/>
        </w:rPr>
        <w:t xml:space="preserve">corresponding </w:t>
      </w:r>
      <w:r>
        <w:rPr>
          <w:rFonts w:ascii="Times New Roman" w:hAnsi="Times New Roman" w:cs="Times New Roman"/>
          <w:sz w:val="24"/>
          <w:szCs w:val="24"/>
        </w:rPr>
        <w:t xml:space="preserve">attention to local context. First, principals’ own understanding of teacher evaluation shapes how they </w:t>
      </w:r>
      <w:r w:rsidR="00DE1388">
        <w:rPr>
          <w:rFonts w:ascii="Times New Roman" w:hAnsi="Times New Roman" w:cs="Times New Roman"/>
          <w:sz w:val="24"/>
          <w:szCs w:val="24"/>
        </w:rPr>
        <w:t>view</w:t>
      </w:r>
      <w:r>
        <w:rPr>
          <w:rFonts w:ascii="Times New Roman" w:hAnsi="Times New Roman" w:cs="Times New Roman"/>
          <w:sz w:val="24"/>
          <w:szCs w:val="24"/>
        </w:rPr>
        <w:t xml:space="preserve"> the purposes of evaluation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{"citationID":"diqx1GRb","properties":{"formattedCitation":"(Woulfin, Donaldson, and Gonzales 2016; Rigby 2015)","plainCitation":"(Woulfin, Donaldson, and Gonzales 2016; Rigby 2015)","noteIndex":0},"citationItems":[{"id":5434,"uris":["http://zotero.org/groups/89714/items/C3XPSMTZ"],"uri":["http://zotero.org/groups/89714/items/C3XPSMTZ"],"itemData":{"id":5434,"type":"article-journal","abstract":"Purpose: Educator evaluation systems have recently undergone scrutiny and reform, and district and school leaders play a key role in interpreting and enacting these systems. This article uses framing theory to understand district leaders’ interpretation and advancement of a state’s new educator evaluation policy. Research Methods: The article draws on qualitative data from 14 Connecticut districts to highlight the relationship between state policy, district leadership, and the ideas about educator evaluation making their way into schools. We employed frame analysis to systematically analyze interview data from district leaders responsible for evaluation reform. Findings: District leaders’ frames addressed two distinct elements of the evaluation policy: accountability and development. Overall, district leaders tended to emphasize the accountability aspects of the state’s new evaluation system—SEED (System for Educator Evaluation and Development). Second, we find that district leaders’ frames predominately issued solutions and advice regarding the implementation of the evaluation policy. These leaders rarely enforced their framing of SEED. Finally, we present a vignette to highlight how one elementary school principal encountered frames within his district context and elected to respond to the ideas and rules of the new evaluation system. Implications for Research and Practice: This article’s findings encourage additional research on the role of district leaders in translating state policy into school-level change. This article also highlights the need for district-level actors to have a deep understanding of current policy as well as the skills to frame policy messages to diverse audiences.","container-title":"Educational Administration Quarterly","DOI":"10.1177/0013161X15616661","ISSN":"0013-161X","issue":"1","journalAbbreviation":"Educational Administration Quarterly","language":"en","page":"110-143","source":"SAGE Journals","title":"District Leaders’ Framing of Educator Evaluation Policy","volume":"52","author":[{"family":"Woulfin","given":"Sarah L."},{"family":"Donaldson","given":"Morgaen L."},{"family":"Gonzales","given":"Richard"}],"issued":{"date-parts":[["2016",2,1]]}}},{"id":5988,"uris":["http://zotero.org/groups/89714/items/XXEC7NCP"],"uri":["http://zotero.org/groups/89714/items/XXEC7NCP"],"itemData":{"id":5988,"type":"article-journal","abstract":"– The purpose of this paper is to look across six first-year principals to investigate their engagement with and sensemaking of specific messages of instructional leadership around teacher evaluation. , – This research project, a cross-case study, was carried out using in-depth qualitative observations and interviews of six first-year principals over one school year. Sensemaking theory was used to analyze both how and the mechanisms through which principals understood their roles as teacher evaluators. , – The results demonstrate that first, principals received a variety of messages about how to conduct teacher evaluations, and second, that connections to specific individuals influenced their associations to specific messages they received about instructional leadership and how they enacted teacher evaluation practices on their campuses. , – This is an in-depth qualitative analysis, and therefore is not generalizable to all first-year principals, school districts, or principal preparation programs. However, it adds to the field’s understanding of the meso level of policy implementation, highlighting the process of individuals’ sensemaking and the importance of their informal connections in the associations they make to messages about instructional leadership. , – This research adds to the field of principal preparation and induction as it highlights what is important for first-year principals as they build their professional identities. Further, it highlights the variability in principals’ understanding and enactment of teacher evaluation policies, an important feature as this practice is coming to the fore both in current practice and research. , – This study adds to an understanding of institutional theory by looking at the interaction between the organizational levels, and further explicates individual actors’ agency within a socio-organizational context. The findings also add to a dearth of empirical studies on the routine of teacher evaluation from the principal perspective.","archive_location":"world","container-title":"Journal of Educational Administration","DOI":"10.1108/JEA-04-2014-0051","ISSN":"0957-8234","language":"en","source":"www.emerald.com","title":"Principals’ sensemaking and enactment of teacher evaluation","URL":"https://www.emerald.com/insight/content/doi/10.1108/JEA-04-2014-0051/full/html","author":[{"family":"Rigby","given":"Jessica G."}],"accessed":{"date-parts":[["2019",8,16]]},"issued":{"date-parts":[["2015",5,5]]}}}],"schema":"https://github.com/citation-style-language/schema/raw/master/csl-citation.json"} </w:instrText>
      </w:r>
      <w:r>
        <w:rPr>
          <w:rFonts w:ascii="Times New Roman" w:hAnsi="Times New Roman" w:cs="Times New Roman"/>
          <w:sz w:val="24"/>
          <w:szCs w:val="24"/>
        </w:rPr>
        <w:fldChar w:fldCharType="separate"/>
      </w:r>
      <w:r w:rsidRPr="00782D84">
        <w:rPr>
          <w:rFonts w:ascii="Times New Roman" w:hAnsi="Times New Roman" w:cs="Times New Roman"/>
          <w:sz w:val="24"/>
        </w:rPr>
        <w:t>(Woulfin, Donaldson, and Gonzales 2016; Rigby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116EA">
        <w:rPr>
          <w:rFonts w:ascii="Times New Roman" w:hAnsi="Times New Roman" w:cs="Times New Roman"/>
          <w:sz w:val="24"/>
          <w:szCs w:val="24"/>
        </w:rPr>
        <w:t xml:space="preserve">Second, as the central figure of teacher evaluation policy in their school, principals serve as sensegivers for their teachers, shaping how teachers understand the goals of teacher evaluation reforms </w:t>
      </w:r>
      <w:r w:rsidR="003116EA">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{"citationID":"GZCKWyAJ","properties":{"formattedCitation":"(Kraft and Gilmour 2016; Vekeman, Devos, and Tuytens 2015)","plainCitation":"(Kraft and Gilmour 2016; Vekeman, Devos, and Tuytens 2015)","noteIndex":0},"citationItems":[{"id":5984,"uris":["http://zotero.org/groups/89714/items/D5QL79HX"],"uri":["http://zotero.org/groups/89714/items/D5QL79HX"],"itemData":{"id":5984,"type":"article-journal","abstract":"Purpose: New teacher evaluation systems have expanded the role of principals as instructional leaders, but little is known about principals’ ability to promote teacher development through the evaluation process. We conducted a case study of principals’ perspectives on evaluation and their experiences implementing observation and feedback cycles to better understand whether principals feel as though they are able to promote teacher development as evaluators. Research Method: We conducted interviews with a stratified random sample of 24 principals in an urban district that recently implemented major reforms to its teacher evaluation system. We analyzed these interviews by drafting thematic summaries, coding interview transcripts, creating data-analytic matrices, and writing analytic memos. Findings: We found that the evaluation reforms provided a common framework and language that helped facilitate principals’ feedback conversations with teachers. However, we also found that tasking principals with primary responsibility for conducting evaluations resulted in a variety of unintended consequences which undercut the quality of evaluation feedback they provided. We analyze five broad solutions to these challenges: strategically targeting evaluations, reducing operational responsibilities, providing principal training, hiring instructional coaches, and developing peer evaluation systems. Implications: The quality of feedback teachers receive through the evaluation process depends critically on the time and training evaluators have to provide individualized and actionable feedback. Districts that task principals with primary responsibility for conducting observation and feedback cycles must attend to the many implementation challenges associated with this approach in order for next-generation evaluation systems to successfully promote teacher development.","container-title":"Educational Administration Quarterly","DOI":"10.1177/0013161X16653445","ISSN":"0013-161X","issue":"5","journalAbbreviation":"Educational Administration Quarterly","language":"en","page":"711-753","source":"SAGE Journals","title":"Can Principals Promote Teacher Development as Evaluators? A Case Study of Principals’ Views and Experiences","title-short":"Can Principals Promote Teacher Development as Evaluators?","volume":"52","author":[{"family":"Kraft","given":"Matthew A."},{"family":"Gilmour","given":"Allison F."}],"issued":{"date-parts":[["2016",12,1]]}}},{"id":5990,"uris":["http://zotero.org/groups/89714/items/B8PI3G8Q"],"uri":["http://zotero.org/groups/89714/items/B8PI3G8Q"],"itemData":{"id":5990,"type":"article-journal","abstract":"The implementation process of teacher evaluation policy is often problematic. In this regard, it is crucial to understand principals’ sensemaking of teacher evaluation policy since their understandings influence the implementation process. While a growing body of research shows that principals strongly shape teachers’ policy understanding, little is known about the way principals’ sensemaking is influenced by teacher expectations about new policy. This qualitative study, drawn from interviews with principals and teachers in 13 secondary schools, indicates that the new teacher evaluation policy in Flanders (Belgium) is implemented by principals and supported by teachers in various ways. The findings of this study show this was the result of the process of discrepancy reduction between the initial standards principal set and the expectations that teachers had for the implementation of the policy. These findings underscore the complexity of teacher evaluation and help policy makers to understand that “the best” implementation of the teacher evaluation policy probably does not exists. Moreover, this offers important insights for principals in how they best lead the implementation of teacher evaluation.","container-title":"Educational Assessment, Evaluation and Accountability","DOI":"10.1007/s11092-014-9203-4","ISSN":"1874-8600","issue":"2","journalAbbreviation":"Educ Asse Eval Acc","language":"en","page":"129-151","source":"Springer Link","title":"The influence of teachers’ expectations on principals’ implementation of a new teacher evaluation policy in Flemish secondary education","volume":"27","author":[{"family":"Vekeman","given":"Eva"},{"family":"Devos","given":"Geert"},{"family":"Tuytens","given":"Melissa"}],"issued":{"date-parts":[["2015",5,1]]}}}],"schema":"https://github.com/citation-style-language/schema/raw/master/csl-citation.json"} </w:instrText>
      </w:r>
      <w:r w:rsidR="003116EA">
        <w:rPr>
          <w:rFonts w:ascii="Times New Roman" w:hAnsi="Times New Roman" w:cs="Times New Roman"/>
          <w:sz w:val="24"/>
          <w:szCs w:val="24"/>
        </w:rPr>
        <w:fldChar w:fldCharType="separate"/>
      </w:r>
      <w:r w:rsidR="003116EA" w:rsidRPr="00782D84">
        <w:rPr>
          <w:rFonts w:ascii="Times New Roman" w:hAnsi="Times New Roman" w:cs="Times New Roman"/>
          <w:sz w:val="24"/>
        </w:rPr>
        <w:t>(Kraft and Gilmour 2016; Vekeman, Devos, and Tuytens 2015)</w:t>
      </w:r>
      <w:r w:rsidR="003116EA">
        <w:rPr>
          <w:rFonts w:ascii="Times New Roman" w:hAnsi="Times New Roman" w:cs="Times New Roman"/>
          <w:sz w:val="24"/>
          <w:szCs w:val="24"/>
        </w:rPr>
        <w:fldChar w:fldCharType="end"/>
      </w:r>
      <w:r w:rsidR="003116EA">
        <w:rPr>
          <w:rFonts w:ascii="Times New Roman" w:hAnsi="Times New Roman" w:cs="Times New Roman"/>
          <w:sz w:val="24"/>
          <w:szCs w:val="24"/>
        </w:rPr>
        <w:t xml:space="preserve">. </w:t>
      </w:r>
      <w:r>
        <w:rPr>
          <w:rFonts w:ascii="Times New Roman" w:hAnsi="Times New Roman" w:cs="Times New Roman"/>
          <w:sz w:val="24"/>
          <w:szCs w:val="24"/>
        </w:rPr>
        <w:t xml:space="preserve">Third, principals’ agency in enacting teacher evaluation reforms is shaped by their local context, including teacher responses to evaluation and current culture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{"citationID":"AXKcq04r","properties":{"formattedCitation":"(Vekeman, Devos, and Tuytens 2015; Kraft and Gilmour 2016; Donaldson and Mavrogordato 2018; Marsh et al. 2017)","plainCitation":"(Vekeman, Devos, and Tuytens 2015; Kraft and Gilmour 2016; Donaldson and Mavrogordato 2018; Marsh et al. 2017)","noteIndex":0},"citationItems":[{"id":5990,"uris":["http://zotero.org/groups/89714/items/B8PI3G8Q"],"uri":["http://zotero.org/groups/89714/items/B8PI3G8Q"],"itemData":{"id":5990,"type":"article-journal","abstract":"The implementation process of teacher evaluation policy is often problematic. In this regard, it is crucial to understand principals’ sensemaking of teacher evaluation policy since their understandings influence the implementation process. While a growing body of research shows that principals strongly shape teachers’ policy understanding, little is known about the way principals’ sensemaking is influenced by teacher expectations about new policy. This qualitative study, drawn from interviews with principals and teachers in 13 secondary schools, indicates that the new teacher evaluation policy in Flanders (Belgium) is implemented by principals and supported by teachers in various ways. The findings of this study show this was the result of the process of discrepancy reduction between the initial standards principal set and the expectations that teachers had for the implementation of the policy. These findings underscore the complexity of teacher evaluation and help policy makers to understand that “the best” implementation of the teacher evaluation policy probably does not exists. Moreover, this offers important insights for principals in how they best lead the implementation of teacher evaluation.","container-title":"Educational Assessment, Evaluation and Accountability","DOI":"10.1007/s11092-014-9203-4","ISSN":"1874-8600","issue":"2","journalAbbreviation":"Educ Asse Eval Acc","language":"en","page":"129-151","source":"Springer Link","title":"The influence of teachers’ expectations on principals’ implementation of a new teacher evaluation policy in Flemish secondary education","volume":"27","author":[{"family":"Vekeman","given":"Eva"},{"family":"Devos","given":"Geert"},{"family":"Tuytens","given":"Melissa"}],"issued":{"date-parts":[["2015",5,1]]}}},{"id":5984,"uris":["http://zotero.org/groups/89714/items/D5QL79HX"],"uri":["http://zotero.org/groups/89714/items/D5QL79HX"],"itemData":{"id":5984,"type":"article-journal","abstract":"Purpose: New teacher evaluation systems have expanded the role of principals as instructional leaders, but little is known about principals’ ability to promote teacher development through the evaluation process. We conducted a case study of principals’ perspectives on evaluation and their experiences implementing observation and feedback cycles to better understand whether principals feel as though they are able to promote teacher development as evaluators. Research Method: We conducted interviews with a stratified random sample of 24 principals in an urban district that recently implemented major reforms to its teacher evaluation system. We analyzed these interviews by drafting thematic summaries, coding interview transcripts, creating data-analytic matrices, and writing analytic memos. Findings: We found that the evaluation reforms provided a common framework and language that helped facilitate principals’ feedback conversations with teachers. However, we also found that tasking principals with primary responsibility for conducting evaluations resulted in a variety of unintended consequences which undercut the quality of evaluation feedback they provided. We analyze five broad solutions to these challenges: strategically targeting evaluations, reducing operational responsibilities, providing principal training, hiring instructional coaches, and developing peer evaluation systems. Implications: The quality of feedback teachers receive through the evaluation process depends critically on the time and training evaluators have to provide individualized and actionable feedback. Districts that task principals with primary responsibility for conducting observation and feedback cycles must attend to the many implementation challenges associated with this approach in order for next-generation evaluation systems to successfully promote teacher development.","container-title":"Educational Administration Quarterly","DOI":"10.1177/0013161X16653445","ISSN":"0013-161X","issue":"5","journalAbbreviation":"Educational Administration Quarterly","language":"en","page":"711-753","source":"SAGE Journals","title":"Can Principals Promote Teacher Development as Evaluators? A Case Study of Principals’ Views and Experiences","title-short":"Can Principals Promote Teacher Development as Evaluators?","volume":"52","author":[{"family":"Kraft","given":"Matthew A."},{"family":"Gilmour","given":"Allison F."}],"issued":{"date-parts":[["2016",12,1]]}}},{"id":5982,"uris":["http://zotero.org/groups/89714/items/UTBEN8AE"],"uri":["http://zotero.org/groups/89714/items/UTBEN8AE"],"itemData":{"id":5982,"type":"article-journal","abstract":"The purpose of this paper is to examine how school leaders use high-stakes teacher evaluation to improve and, if necessary, remove low-performing teachers in their schools. It explores how cognitive, relational and organizational factors play a role in shaping the way school leaders implement teacher evaluation.,Using a database of in-depth interviews with 17 principals and assistant principals, this study uses cross-case comparisons to examine one district’s efforts to improve the performance of low-performing teachers through evaluation.,School leaders’ framing of teacher performance and their efforts to improve instruction reveal the cognitive, relational and organizational aspects of working with low-performing teachers and, if necessary, pursuing removal. Notably, this study found that cognitive and relational factors were important in school leaders’ teacher improvement efforts, but organizational factors were most salient when attempting to remove teachers.,Because evaluating and developing teachers has become such an important aspect of school leaders’ day to day work, this study suggests that school leaders could benefit from more assistance from district personnel and that preparation programs should build in opportunities for aspiring leaders to learn more about their role as evaluators.,The success or failure of teacher evaluation systems largely hinges on school leaders, yet there is scant research on how school leaders make decisions to develop and remove low-performing teachers. This study sheds light on the central role school leaders play in implementing high-stakes teacher evaluation.","archive_location":"world","container-title":"Journal of Educational Administration","DOI":"10.1108/JEA-08-2017-0100","ISSN":"0957-8234","language":"en","source":"www.emerald.com","title":"Principals and teacher evaluation","URL":"https://www.emerald.com/insight/content/doi/10.1108/JEA-08-2017-0100/full/html","author":[{"family":"Donaldson","given":"Morgaen"},{"family":"Mavrogordato","given":"Madeline"}],"accessed":{"date-parts":[["2019",8,16]]},"issued":{"date-parts":[["2018",9,3]]}}},{"id":5992,"uris":["http://zotero.org/groups/89714/items/5BM7Q8ZX"],"uri":["http://zotero.org/groups/89714/items/5BM7Q8ZX"],"itemData":{"id":5992,"type":"article-journal","abstract":"Although multiple-measure teacher evaluation systems have gained popularity in the United States, few studies have examined their implementation or how they are shaped by organizational context. New Orleans provides a strategic case to examine the enactment of a state teacher evaluation policy in a highly decentralized setting with variation in organizational context. Utilizing a multiple case study approach, we analyzed documents and interviews in eight case study schools. We found that schools varied in their responses to teacher evaluation—in ways that were reflective, compliant, and/or distortive—and that the type of response was not associated with governance model, school authorizer, or level of autonomy. Instead, shared instructional leadership and structures for frequent collaboration appeared to facilitate more reflective responses.","container-title":"Educational Evaluation and Policy Analysis","DOI":"10.3102/0162373717698221","ISSN":"0162-3737","issue":"4","journalAbbreviation":"Educational Evaluation and Policy Analysis","language":"en","page":"539-570","source":"SAGE Journals","title":"Evaluating Teachers in the Big Easy: How Organizational Context Shapes Policy Responses in New Orleans","title-short":"Evaluating Teachers in the Big Easy","volume":"39","author":[{"family":"Marsh","given":"Julie A."},{"family":"Bush-Mecenas","given":"Susan"},{"family":"Strunk","given":"Katharine O."},{"family":"Lincove","given":"Jane Arnold"},{"family":"Huguet","given":"Alice"}],"issued":{"date-parts":[["2017",12,1]]}}}],"schema":"https://github.com/citation-style-language/schema/raw/master/csl-citation.json"} </w:instrText>
      </w:r>
      <w:r>
        <w:rPr>
          <w:rFonts w:ascii="Times New Roman" w:hAnsi="Times New Roman" w:cs="Times New Roman"/>
          <w:sz w:val="24"/>
          <w:szCs w:val="24"/>
        </w:rPr>
        <w:fldChar w:fldCharType="separate"/>
      </w:r>
      <w:r w:rsidRPr="00782D84">
        <w:rPr>
          <w:rFonts w:ascii="Times New Roman" w:hAnsi="Times New Roman" w:cs="Times New Roman"/>
          <w:sz w:val="24"/>
        </w:rPr>
        <w:t>(Vekeman, Devos, and Tuytens 2015; Kraft and Gilmour 2016; Donaldson and Mavrogordato 2018; Marsh et al. 2017)</w:t>
      </w:r>
      <w:r>
        <w:rPr>
          <w:rFonts w:ascii="Times New Roman" w:hAnsi="Times New Roman" w:cs="Times New Roman"/>
          <w:sz w:val="24"/>
          <w:szCs w:val="24"/>
        </w:rPr>
        <w:fldChar w:fldCharType="end"/>
      </w:r>
      <w:r>
        <w:rPr>
          <w:rFonts w:ascii="Times New Roman" w:hAnsi="Times New Roman" w:cs="Times New Roman"/>
          <w:sz w:val="24"/>
          <w:szCs w:val="24"/>
        </w:rPr>
        <w:t>.</w:t>
      </w:r>
      <w:r w:rsidR="00487582">
        <w:rPr>
          <w:rFonts w:ascii="Times New Roman" w:hAnsi="Times New Roman" w:cs="Times New Roman"/>
          <w:sz w:val="24"/>
          <w:szCs w:val="24"/>
        </w:rPr>
        <w:t xml:space="preserve"> For example, school leaders often had distortive responses to teacher evaluation when there were concerns about the validity and purpose of evaluation or teachers thought evaluation was mostly about catching them doing something wrong </w:t>
      </w:r>
      <w:r w:rsidR="00487582">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{"citationID":"x1ovzBcn","properties":{"formattedCitation":"(Marsh et al. 2017; Kraft and Gilmour 2016)","plainCitation":"(Marsh et al. 2017; Kraft and Gilmour 2016)","noteIndex":0},"citationItems":[{"id":5992,"uris":["http://zotero.org/groups/89714/items/5BM7Q8ZX"],"uri":["http://zotero.org/groups/89714/items/5BM7Q8ZX"],"itemData":{"id":5992,"type":"article-journal","abstract":"Although multiple-measure teacher evaluation systems have gained popularity in the United States, few studies have examined their implementation or how they are shaped by organizational context. New Orleans provides a strategic case to examine the enactment of a state teacher evaluation policy in a highly decentralized setting with variation in organizational context. Utilizing a multiple case study approach, we analyzed documents and interviews in eight case study schools. We found that schools varied in their responses to teacher evaluation—in ways that were reflective, compliant, and/or distortive—and that the type of response was not associated with governance model, school authorizer, or level of autonomy. Instead, shared instructional leadership and structures for frequent collaboration appeared to facilitate more reflective responses.","container-title":"Educational Evaluation and Policy Analysis","DOI":"10.3102/0162373717698221","ISSN":"0162-3737","issue":"4","journalAbbreviation":"Educational Evaluation and Policy Analysis","language":"en","page":"539-570","source":"SAGE Journals","title":"Evaluating Teachers in the Big Easy: How Organizational Context Shapes Policy Responses in New Orleans","title-short":"Evaluating Teachers in the Big Easy","volume":"39","author":[{"family":"Marsh","given":"Julie A."},{"family":"Bush-Mecenas","given":"Susan"},{"family":"Strunk","given":"Katharine O."},{"family":"Lincove","given":"Jane Arnold"},{"family":"Huguet","given":"Alice"}],"issued":{"date-parts":[["2017",12,1]]}}},{"id":5984,"uris":["http://zotero.org/groups/89714/items/D5QL79HX"],"uri":["http://zotero.org/groups/89714/items/D5QL79HX"],"itemData":{"id":5984,"type":"article-journal","abstract":"Purpose: New teacher evaluation systems have expanded the role of principals as instructional leaders, but little is known about principals’ ability to promote teacher development through the evaluation process. We conducted a case study of principals’ perspectives on evaluation and their experiences implementing observation and feedback cycles to better understand whether principals feel as though they are able to promote teacher development as evaluators. Research Method: We conducted interviews with a stratified random sample of 24 principals in an urban district that recently implemented major reforms to its teacher evaluation system. We analyzed these interviews by drafting thematic summaries, coding interview transcripts, creating data-analytic matrices, and writing analytic memos. Findings: We found that the evaluation reforms provided a common framework and language that helped facilitate principals’ feedback conversations with teachers. However, we also found that tasking principals with primary responsibility for conducting evaluations resulted in a variety of unintended consequences which undercut the quality of evaluation feedback they provided. We analyze five broad solutions to these challenges: strategically targeting evaluations, reducing operational responsibilities, providing principal training, hiring instructional coaches, and developing peer evaluation systems. Implications: The quality of feedback teachers receive through the evaluation process depends critically on the time and training evaluators have to provide individualized and actionable feedback. Districts that task principals with primary responsibility for conducting observation and feedback cycles must attend to the many implementation challenges associated with this approach in order for next-generation evaluation systems to successfully promote teacher development.","container-title":"Educational Administration Quarterly","DOI":"10.1177/0013161X16653445","ISSN":"0013-161X","issue":"5","journalAbbreviation":"Educational Administration Quarterly","language":"en","page":"711-753","source":"SAGE Journals","title":"Can Principals Promote Teacher Development as Evaluators? A Case Study of Principals’ Views and Experiences","title-short":"Can Principals Promote Teacher Development as Evaluators?","volume":"52","author":[{"family":"Kraft","given":"Matthew A."},{"family":"Gilmour","given":"Allison F."}],"issued":{"date-parts":[["2016",12,1]]}}}],"schema":"https://github.com/citation-style-language/schema/raw/master/csl-citation.json"} </w:instrText>
      </w:r>
      <w:r w:rsidR="00487582">
        <w:rPr>
          <w:rFonts w:ascii="Times New Roman" w:hAnsi="Times New Roman" w:cs="Times New Roman"/>
          <w:sz w:val="24"/>
          <w:szCs w:val="24"/>
        </w:rPr>
        <w:fldChar w:fldCharType="separate"/>
      </w:r>
      <w:r w:rsidR="00487582" w:rsidRPr="00782D84">
        <w:rPr>
          <w:rFonts w:ascii="Times New Roman" w:hAnsi="Times New Roman" w:cs="Times New Roman"/>
          <w:sz w:val="24"/>
        </w:rPr>
        <w:t>(Marsh et al. 2017; Kraft and Gilmour 2016)</w:t>
      </w:r>
      <w:r w:rsidR="00487582">
        <w:rPr>
          <w:rFonts w:ascii="Times New Roman" w:hAnsi="Times New Roman" w:cs="Times New Roman"/>
          <w:sz w:val="24"/>
          <w:szCs w:val="24"/>
        </w:rPr>
        <w:fldChar w:fldCharType="end"/>
      </w:r>
      <w:r w:rsidR="00487582">
        <w:rPr>
          <w:rFonts w:ascii="Times New Roman" w:hAnsi="Times New Roman" w:cs="Times New Roman"/>
          <w:sz w:val="24"/>
          <w:szCs w:val="24"/>
        </w:rPr>
        <w:t>. Th</w:t>
      </w:r>
      <w:r w:rsidR="00137173">
        <w:rPr>
          <w:rFonts w:ascii="Times New Roman" w:hAnsi="Times New Roman" w:cs="Times New Roman"/>
          <w:sz w:val="24"/>
          <w:szCs w:val="24"/>
        </w:rPr>
        <w:t>e present</w:t>
      </w:r>
      <w:r w:rsidR="00487582">
        <w:rPr>
          <w:rFonts w:ascii="Times New Roman" w:hAnsi="Times New Roman" w:cs="Times New Roman"/>
          <w:sz w:val="24"/>
          <w:szCs w:val="24"/>
        </w:rPr>
        <w:t xml:space="preserve"> study extends t</w:t>
      </w:r>
      <w:r w:rsidR="00137173">
        <w:rPr>
          <w:rFonts w:ascii="Times New Roman" w:hAnsi="Times New Roman" w:cs="Times New Roman"/>
          <w:sz w:val="24"/>
          <w:szCs w:val="24"/>
        </w:rPr>
        <w:t>eacher evaluation</w:t>
      </w:r>
      <w:r w:rsidR="00487582">
        <w:rPr>
          <w:rFonts w:ascii="Times New Roman" w:hAnsi="Times New Roman" w:cs="Times New Roman"/>
          <w:sz w:val="24"/>
          <w:szCs w:val="24"/>
        </w:rPr>
        <w:t xml:space="preserve"> research </w:t>
      </w:r>
      <w:r w:rsidR="00137173">
        <w:rPr>
          <w:rFonts w:ascii="Times New Roman" w:hAnsi="Times New Roman" w:cs="Times New Roman"/>
          <w:sz w:val="24"/>
          <w:szCs w:val="24"/>
        </w:rPr>
        <w:t>beyond a focus on</w:t>
      </w:r>
      <w:r w:rsidR="00487582">
        <w:rPr>
          <w:rFonts w:ascii="Times New Roman" w:hAnsi="Times New Roman" w:cs="Times New Roman"/>
          <w:sz w:val="24"/>
          <w:szCs w:val="24"/>
        </w:rPr>
        <w:t xml:space="preserve"> </w:t>
      </w:r>
      <w:r w:rsidR="002D29E6">
        <w:rPr>
          <w:rFonts w:ascii="Times New Roman" w:hAnsi="Times New Roman" w:cs="Times New Roman"/>
          <w:sz w:val="24"/>
          <w:szCs w:val="24"/>
        </w:rPr>
        <w:t xml:space="preserve">the </w:t>
      </w:r>
      <w:r w:rsidR="00487582">
        <w:rPr>
          <w:rFonts w:ascii="Times New Roman" w:hAnsi="Times New Roman" w:cs="Times New Roman"/>
          <w:sz w:val="24"/>
          <w:szCs w:val="24"/>
        </w:rPr>
        <w:t xml:space="preserve">implementation of </w:t>
      </w:r>
      <w:r w:rsidR="002D29E6">
        <w:rPr>
          <w:rFonts w:ascii="Times New Roman" w:hAnsi="Times New Roman" w:cs="Times New Roman"/>
          <w:sz w:val="24"/>
          <w:szCs w:val="24"/>
        </w:rPr>
        <w:t xml:space="preserve">the </w:t>
      </w:r>
      <w:r w:rsidR="00487582">
        <w:rPr>
          <w:rFonts w:ascii="Times New Roman" w:hAnsi="Times New Roman" w:cs="Times New Roman"/>
          <w:sz w:val="24"/>
          <w:szCs w:val="24"/>
        </w:rPr>
        <w:t>evaluation system</w:t>
      </w:r>
      <w:r w:rsidR="00137173">
        <w:rPr>
          <w:rFonts w:ascii="Times New Roman" w:hAnsi="Times New Roman" w:cs="Times New Roman"/>
          <w:sz w:val="24"/>
          <w:szCs w:val="24"/>
        </w:rPr>
        <w:t xml:space="preserve">s </w:t>
      </w:r>
      <w:r w:rsidR="002D29E6">
        <w:rPr>
          <w:rFonts w:ascii="Times New Roman" w:hAnsi="Times New Roman" w:cs="Times New Roman"/>
          <w:sz w:val="24"/>
          <w:szCs w:val="24"/>
        </w:rPr>
        <w:lastRenderedPageBreak/>
        <w:t xml:space="preserve">themselves </w:t>
      </w:r>
      <w:r w:rsidR="00231F7C">
        <w:rPr>
          <w:rFonts w:ascii="Times New Roman" w:hAnsi="Times New Roman" w:cs="Times New Roman"/>
          <w:sz w:val="24"/>
          <w:szCs w:val="24"/>
        </w:rPr>
        <w:t>and</w:t>
      </w:r>
      <w:r w:rsidR="00137173">
        <w:rPr>
          <w:rFonts w:ascii="Times New Roman" w:hAnsi="Times New Roman" w:cs="Times New Roman"/>
          <w:sz w:val="24"/>
          <w:szCs w:val="24"/>
        </w:rPr>
        <w:t xml:space="preserve"> toward</w:t>
      </w:r>
      <w:r w:rsidR="00487582">
        <w:rPr>
          <w:rFonts w:ascii="Times New Roman" w:hAnsi="Times New Roman" w:cs="Times New Roman"/>
          <w:sz w:val="24"/>
          <w:szCs w:val="24"/>
        </w:rPr>
        <w:t xml:space="preserve"> improvement initiatives that use evidence generated from t</w:t>
      </w:r>
      <w:r w:rsidR="00137173">
        <w:rPr>
          <w:rFonts w:ascii="Times New Roman" w:hAnsi="Times New Roman" w:cs="Times New Roman"/>
          <w:sz w:val="24"/>
          <w:szCs w:val="24"/>
        </w:rPr>
        <w:t xml:space="preserve">eacher </w:t>
      </w:r>
      <w:r w:rsidR="00487582">
        <w:rPr>
          <w:rFonts w:ascii="Times New Roman" w:hAnsi="Times New Roman" w:cs="Times New Roman"/>
          <w:sz w:val="24"/>
          <w:szCs w:val="24"/>
        </w:rPr>
        <w:t>evaluation systems.</w:t>
      </w:r>
      <w:r w:rsidR="00245434">
        <w:rPr>
          <w:rFonts w:ascii="Times New Roman" w:hAnsi="Times New Roman" w:cs="Times New Roman"/>
          <w:sz w:val="24"/>
          <w:szCs w:val="24"/>
        </w:rPr>
        <w:t xml:space="preserve"> </w:t>
      </w:r>
    </w:p>
    <w:p w14:paraId="1BD703C2" w14:textId="683DA718" w:rsidR="00050C74" w:rsidRPr="003B50F6" w:rsidRDefault="00FE466F" w:rsidP="003B50F6">
      <w:pPr>
        <w:pStyle w:val="Heading1"/>
        <w:jc w:val="left"/>
        <w:rPr>
          <w:b w:val="0"/>
        </w:rPr>
      </w:pPr>
      <w:r w:rsidRPr="003B50F6">
        <w:rPr>
          <w:b w:val="0"/>
        </w:rPr>
        <w:t>Context</w:t>
      </w:r>
      <w:r w:rsidR="006355DE" w:rsidRPr="003B50F6">
        <w:rPr>
          <w:b w:val="0"/>
        </w:rPr>
        <w:t xml:space="preserve"> – The Initiative, its Goals, and Core Components</w:t>
      </w:r>
    </w:p>
    <w:p w14:paraId="22B7DA8F" w14:textId="36E2A333" w:rsidR="00050C74" w:rsidRPr="00CF1E61" w:rsidRDefault="00B56611" w:rsidP="00CF1E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Instructional Partnership Initiative (</w:t>
      </w:r>
      <w:r w:rsidR="00D67057" w:rsidRPr="00CF1E61">
        <w:rPr>
          <w:rFonts w:ascii="Times New Roman" w:hAnsi="Times New Roman" w:cs="Times New Roman"/>
          <w:sz w:val="24"/>
          <w:szCs w:val="24"/>
        </w:rPr>
        <w:t>IPI</w:t>
      </w:r>
      <w:r>
        <w:rPr>
          <w:rFonts w:ascii="Times New Roman" w:hAnsi="Times New Roman" w:cs="Times New Roman"/>
          <w:sz w:val="24"/>
          <w:szCs w:val="24"/>
        </w:rPr>
        <w:t>)</w:t>
      </w:r>
      <w:r w:rsidR="00D67057" w:rsidRPr="00CF1E61">
        <w:rPr>
          <w:rFonts w:ascii="Times New Roman" w:hAnsi="Times New Roman" w:cs="Times New Roman"/>
          <w:sz w:val="24"/>
          <w:szCs w:val="24"/>
        </w:rPr>
        <w:t xml:space="preserve"> uses data from the state teacher evaluation system to match teachers in partnerships </w:t>
      </w:r>
      <w:r w:rsidR="00634A84">
        <w:rPr>
          <w:rFonts w:ascii="Times New Roman" w:hAnsi="Times New Roman" w:cs="Times New Roman"/>
          <w:sz w:val="24"/>
          <w:szCs w:val="24"/>
        </w:rPr>
        <w:t>with the goal of</w:t>
      </w:r>
      <w:r w:rsidR="00D67057" w:rsidRPr="00CF1E61">
        <w:rPr>
          <w:rFonts w:ascii="Times New Roman" w:hAnsi="Times New Roman" w:cs="Times New Roman"/>
          <w:sz w:val="24"/>
          <w:szCs w:val="24"/>
        </w:rPr>
        <w:t xml:space="preserve"> instructional improvement</w:t>
      </w:r>
      <w:r w:rsidR="002D32F0">
        <w:rPr>
          <w:rFonts w:ascii="Times New Roman" w:hAnsi="Times New Roman" w:cs="Times New Roman"/>
          <w:sz w:val="24"/>
          <w:szCs w:val="24"/>
        </w:rPr>
        <w:t xml:space="preserve"> to ultimately improve academic outcomes for students</w:t>
      </w:r>
      <w:r w:rsidR="00D67057" w:rsidRPr="00CF1E61">
        <w:rPr>
          <w:rFonts w:ascii="Times New Roman" w:hAnsi="Times New Roman" w:cs="Times New Roman"/>
          <w:sz w:val="24"/>
          <w:szCs w:val="24"/>
        </w:rPr>
        <w:t xml:space="preserve">. </w:t>
      </w:r>
      <w:r w:rsidR="005E08B2">
        <w:rPr>
          <w:rFonts w:ascii="Times New Roman" w:hAnsi="Times New Roman" w:cs="Times New Roman"/>
          <w:sz w:val="24"/>
          <w:szCs w:val="24"/>
        </w:rPr>
        <w:t xml:space="preserve">The theory is that IPI can leverage data from the </w:t>
      </w:r>
      <w:r w:rsidR="00D67057" w:rsidRPr="00CF1E61">
        <w:rPr>
          <w:rFonts w:ascii="Times New Roman" w:hAnsi="Times New Roman" w:cs="Times New Roman"/>
          <w:sz w:val="24"/>
          <w:szCs w:val="24"/>
        </w:rPr>
        <w:t>observation component of the</w:t>
      </w:r>
      <w:r w:rsidR="00A51C7D">
        <w:rPr>
          <w:rFonts w:ascii="Times New Roman" w:hAnsi="Times New Roman" w:cs="Times New Roman"/>
          <w:sz w:val="24"/>
          <w:szCs w:val="24"/>
        </w:rPr>
        <w:t xml:space="preserve"> state</w:t>
      </w:r>
      <w:r w:rsidR="00D67057" w:rsidRPr="00CF1E61">
        <w:rPr>
          <w:rFonts w:ascii="Times New Roman" w:hAnsi="Times New Roman" w:cs="Times New Roman"/>
          <w:sz w:val="24"/>
          <w:szCs w:val="24"/>
        </w:rPr>
        <w:t xml:space="preserve"> teacher evaluation</w:t>
      </w:r>
      <w:r w:rsidR="00A51C7D">
        <w:rPr>
          <w:rFonts w:ascii="Times New Roman" w:hAnsi="Times New Roman" w:cs="Times New Roman"/>
          <w:sz w:val="24"/>
          <w:szCs w:val="24"/>
        </w:rPr>
        <w:t xml:space="preserve"> to provide principals with building-level teacher matches</w:t>
      </w:r>
      <w:r w:rsidR="00D67057" w:rsidRPr="00CF1E61">
        <w:rPr>
          <w:rFonts w:ascii="Times New Roman" w:hAnsi="Times New Roman" w:cs="Times New Roman"/>
          <w:sz w:val="24"/>
          <w:szCs w:val="24"/>
        </w:rPr>
        <w:t xml:space="preserve">. Teachers are first identified as a potential “target” teacher if the teacher has an overall </w:t>
      </w:r>
      <w:r w:rsidR="005778D8">
        <w:rPr>
          <w:rFonts w:ascii="Times New Roman" w:hAnsi="Times New Roman" w:cs="Times New Roman"/>
          <w:sz w:val="24"/>
          <w:szCs w:val="24"/>
        </w:rPr>
        <w:t>score</w:t>
      </w:r>
      <w:r w:rsidR="00D67057" w:rsidRPr="00CF1E61">
        <w:rPr>
          <w:rFonts w:ascii="Times New Roman" w:hAnsi="Times New Roman" w:cs="Times New Roman"/>
          <w:sz w:val="24"/>
          <w:szCs w:val="24"/>
        </w:rPr>
        <w:t xml:space="preserve"> of 3 or below </w:t>
      </w:r>
      <w:r w:rsidR="00226BDA" w:rsidRPr="00CF1E61">
        <w:rPr>
          <w:rFonts w:ascii="Times New Roman" w:hAnsi="Times New Roman" w:cs="Times New Roman"/>
          <w:sz w:val="24"/>
          <w:szCs w:val="24"/>
        </w:rPr>
        <w:t xml:space="preserve">on the observation rubric, and at least one </w:t>
      </w:r>
      <w:r w:rsidR="00D67057" w:rsidRPr="00CF1E61">
        <w:rPr>
          <w:rFonts w:ascii="Times New Roman" w:hAnsi="Times New Roman" w:cs="Times New Roman"/>
          <w:sz w:val="24"/>
          <w:szCs w:val="24"/>
        </w:rPr>
        <w:t xml:space="preserve">of the 19 practice indicators </w:t>
      </w:r>
      <w:r w:rsidR="00226BDA" w:rsidRPr="00CF1E61">
        <w:rPr>
          <w:rFonts w:ascii="Times New Roman" w:hAnsi="Times New Roman" w:cs="Times New Roman"/>
          <w:sz w:val="24"/>
          <w:szCs w:val="24"/>
        </w:rPr>
        <w:t>is less than 3</w:t>
      </w:r>
      <w:r w:rsidR="0003302E">
        <w:rPr>
          <w:rFonts w:ascii="Times New Roman" w:hAnsi="Times New Roman" w:cs="Times New Roman"/>
          <w:sz w:val="24"/>
          <w:szCs w:val="24"/>
        </w:rPr>
        <w:t xml:space="preserve"> on a scale from</w:t>
      </w:r>
      <w:r w:rsidR="00D43017">
        <w:rPr>
          <w:rFonts w:ascii="Times New Roman" w:hAnsi="Times New Roman" w:cs="Times New Roman"/>
          <w:sz w:val="24"/>
          <w:szCs w:val="24"/>
        </w:rPr>
        <w:t xml:space="preserve"> 1-5</w:t>
      </w:r>
      <w:r w:rsidR="00D67057" w:rsidRPr="00CF1E61">
        <w:rPr>
          <w:rFonts w:ascii="Times New Roman" w:hAnsi="Times New Roman" w:cs="Times New Roman"/>
          <w:sz w:val="24"/>
          <w:szCs w:val="24"/>
        </w:rPr>
        <w:t xml:space="preserve">. </w:t>
      </w:r>
      <w:r w:rsidR="009D22B2">
        <w:rPr>
          <w:rFonts w:ascii="Times New Roman" w:hAnsi="Times New Roman" w:cs="Times New Roman"/>
          <w:sz w:val="24"/>
          <w:szCs w:val="24"/>
        </w:rPr>
        <w:t>Using</w:t>
      </w:r>
      <w:r w:rsidR="00226BDA" w:rsidRPr="00CF1E61">
        <w:rPr>
          <w:rFonts w:ascii="Times New Roman" w:hAnsi="Times New Roman" w:cs="Times New Roman"/>
          <w:sz w:val="24"/>
          <w:szCs w:val="24"/>
        </w:rPr>
        <w:t xml:space="preserve"> the individual indicator scores</w:t>
      </w:r>
      <w:r w:rsidR="009D22B2">
        <w:rPr>
          <w:rFonts w:ascii="Times New Roman" w:hAnsi="Times New Roman" w:cs="Times New Roman"/>
          <w:sz w:val="24"/>
          <w:szCs w:val="24"/>
        </w:rPr>
        <w:t>, an algorithm</w:t>
      </w:r>
      <w:r w:rsidR="00226BDA" w:rsidRPr="00CF1E61">
        <w:rPr>
          <w:rFonts w:ascii="Times New Roman" w:hAnsi="Times New Roman" w:cs="Times New Roman"/>
          <w:sz w:val="24"/>
          <w:szCs w:val="24"/>
        </w:rPr>
        <w:t xml:space="preserve"> </w:t>
      </w:r>
      <w:r w:rsidR="009D22B2">
        <w:rPr>
          <w:rFonts w:ascii="Times New Roman" w:hAnsi="Times New Roman" w:cs="Times New Roman"/>
          <w:sz w:val="24"/>
          <w:szCs w:val="24"/>
        </w:rPr>
        <w:t>matches</w:t>
      </w:r>
      <w:r w:rsidR="00226BDA" w:rsidRPr="00CF1E61">
        <w:rPr>
          <w:rFonts w:ascii="Times New Roman" w:hAnsi="Times New Roman" w:cs="Times New Roman"/>
          <w:sz w:val="24"/>
          <w:szCs w:val="24"/>
        </w:rPr>
        <w:t xml:space="preserve"> target teachers to other teachers in the same school who score a 4 or 5 on the indicators where the target teacher scores a 1 or 2. </w:t>
      </w:r>
      <w:r w:rsidR="00D43017">
        <w:rPr>
          <w:rFonts w:ascii="Times New Roman" w:hAnsi="Times New Roman" w:cs="Times New Roman"/>
          <w:sz w:val="24"/>
          <w:szCs w:val="24"/>
        </w:rPr>
        <w:t>IPI provides p</w:t>
      </w:r>
      <w:r w:rsidR="009D22B2">
        <w:rPr>
          <w:rFonts w:ascii="Times New Roman" w:hAnsi="Times New Roman" w:cs="Times New Roman"/>
          <w:sz w:val="24"/>
          <w:szCs w:val="24"/>
        </w:rPr>
        <w:t xml:space="preserve">rincipals </w:t>
      </w:r>
      <w:r w:rsidR="00C41154">
        <w:rPr>
          <w:rFonts w:ascii="Times New Roman" w:hAnsi="Times New Roman" w:cs="Times New Roman"/>
          <w:sz w:val="24"/>
          <w:szCs w:val="24"/>
        </w:rPr>
        <w:t>with</w:t>
      </w:r>
      <w:r w:rsidR="00226BDA" w:rsidRPr="00CF1E61">
        <w:rPr>
          <w:rFonts w:ascii="Times New Roman" w:hAnsi="Times New Roman" w:cs="Times New Roman"/>
          <w:sz w:val="24"/>
          <w:szCs w:val="24"/>
        </w:rPr>
        <w:t xml:space="preserve"> </w:t>
      </w:r>
      <w:r w:rsidR="009D22B2">
        <w:rPr>
          <w:rFonts w:ascii="Times New Roman" w:hAnsi="Times New Roman" w:cs="Times New Roman"/>
          <w:sz w:val="24"/>
          <w:szCs w:val="24"/>
        </w:rPr>
        <w:t>proposed teacher pairs</w:t>
      </w:r>
      <w:r w:rsidR="00226BDA" w:rsidRPr="00CF1E61">
        <w:rPr>
          <w:rFonts w:ascii="Times New Roman" w:hAnsi="Times New Roman" w:cs="Times New Roman"/>
          <w:sz w:val="24"/>
          <w:szCs w:val="24"/>
        </w:rPr>
        <w:t xml:space="preserve"> that maximize the number of strengths-to-weaknesses match</w:t>
      </w:r>
      <w:r w:rsidR="00D43017">
        <w:rPr>
          <w:rFonts w:ascii="Times New Roman" w:hAnsi="Times New Roman" w:cs="Times New Roman"/>
          <w:sz w:val="24"/>
          <w:szCs w:val="24"/>
        </w:rPr>
        <w:t>es</w:t>
      </w:r>
      <w:r w:rsidR="00226BDA" w:rsidRPr="00CF1E61">
        <w:rPr>
          <w:rFonts w:ascii="Times New Roman" w:hAnsi="Times New Roman" w:cs="Times New Roman"/>
          <w:sz w:val="24"/>
          <w:szCs w:val="24"/>
        </w:rPr>
        <w:t xml:space="preserve"> in a single school.</w:t>
      </w:r>
    </w:p>
    <w:p w14:paraId="02485274" w14:textId="6C5E1FF3" w:rsidR="00226BDA" w:rsidRPr="00CF1E61" w:rsidRDefault="00226BDA" w:rsidP="00CF1E61">
      <w:pPr>
        <w:spacing w:after="0" w:line="480" w:lineRule="auto"/>
        <w:ind w:firstLine="720"/>
        <w:rPr>
          <w:rFonts w:ascii="Times New Roman" w:hAnsi="Times New Roman" w:cs="Times New Roman"/>
          <w:sz w:val="24"/>
          <w:szCs w:val="24"/>
        </w:rPr>
      </w:pPr>
      <w:r w:rsidRPr="00CF1E61">
        <w:rPr>
          <w:rFonts w:ascii="Times New Roman" w:hAnsi="Times New Roman" w:cs="Times New Roman"/>
          <w:sz w:val="24"/>
          <w:szCs w:val="24"/>
        </w:rPr>
        <w:t xml:space="preserve">Principals are invited to take up the initiative through a series of communications from the state to the principal and district. </w:t>
      </w:r>
      <w:r w:rsidR="003A467D">
        <w:rPr>
          <w:rFonts w:ascii="Times New Roman" w:hAnsi="Times New Roman" w:cs="Times New Roman"/>
          <w:sz w:val="24"/>
          <w:szCs w:val="24"/>
        </w:rPr>
        <w:t>An online</w:t>
      </w:r>
      <w:r w:rsidR="003A467D" w:rsidRPr="00CF1E61">
        <w:rPr>
          <w:rFonts w:ascii="Times New Roman" w:hAnsi="Times New Roman" w:cs="Times New Roman"/>
          <w:sz w:val="24"/>
          <w:szCs w:val="24"/>
        </w:rPr>
        <w:t xml:space="preserve"> </w:t>
      </w:r>
      <w:r w:rsidR="000A37CE">
        <w:rPr>
          <w:rFonts w:ascii="Times New Roman" w:hAnsi="Times New Roman" w:cs="Times New Roman"/>
          <w:sz w:val="24"/>
          <w:szCs w:val="24"/>
        </w:rPr>
        <w:t>portal</w:t>
      </w:r>
      <w:r w:rsidRPr="00CF1E61">
        <w:rPr>
          <w:rFonts w:ascii="Times New Roman" w:hAnsi="Times New Roman" w:cs="Times New Roman"/>
          <w:sz w:val="24"/>
          <w:szCs w:val="24"/>
        </w:rPr>
        <w:t xml:space="preserve"> proposes several matches for each target teacher, with the expectation that principal</w:t>
      </w:r>
      <w:r w:rsidR="00C41154">
        <w:rPr>
          <w:rFonts w:ascii="Times New Roman" w:hAnsi="Times New Roman" w:cs="Times New Roman"/>
          <w:sz w:val="24"/>
          <w:szCs w:val="24"/>
        </w:rPr>
        <w:t>s</w:t>
      </w:r>
      <w:r w:rsidRPr="00CF1E61">
        <w:rPr>
          <w:rFonts w:ascii="Times New Roman" w:hAnsi="Times New Roman" w:cs="Times New Roman"/>
          <w:sz w:val="24"/>
          <w:szCs w:val="24"/>
        </w:rPr>
        <w:t xml:space="preserve"> </w:t>
      </w:r>
      <w:r w:rsidR="00C41154">
        <w:rPr>
          <w:rFonts w:ascii="Times New Roman" w:hAnsi="Times New Roman" w:cs="Times New Roman"/>
          <w:sz w:val="24"/>
          <w:szCs w:val="24"/>
        </w:rPr>
        <w:t>will</w:t>
      </w:r>
      <w:r w:rsidRPr="00CF1E61">
        <w:rPr>
          <w:rFonts w:ascii="Times New Roman" w:hAnsi="Times New Roman" w:cs="Times New Roman"/>
          <w:sz w:val="24"/>
          <w:szCs w:val="24"/>
        </w:rPr>
        <w:t xml:space="preserve"> use local knowledge to select the final match</w:t>
      </w:r>
      <w:r w:rsidR="009B36A2">
        <w:rPr>
          <w:rFonts w:ascii="Times New Roman" w:hAnsi="Times New Roman" w:cs="Times New Roman"/>
          <w:sz w:val="24"/>
          <w:szCs w:val="24"/>
        </w:rPr>
        <w:t>es</w:t>
      </w:r>
      <w:r w:rsidRPr="00CF1E61">
        <w:rPr>
          <w:rFonts w:ascii="Times New Roman" w:hAnsi="Times New Roman" w:cs="Times New Roman"/>
          <w:sz w:val="24"/>
          <w:szCs w:val="24"/>
        </w:rPr>
        <w:t>. Principals</w:t>
      </w:r>
      <w:r w:rsidR="009B36A2">
        <w:rPr>
          <w:rFonts w:ascii="Times New Roman" w:hAnsi="Times New Roman" w:cs="Times New Roman"/>
          <w:sz w:val="24"/>
          <w:szCs w:val="24"/>
        </w:rPr>
        <w:t xml:space="preserve"> </w:t>
      </w:r>
      <w:r w:rsidRPr="00CF1E61">
        <w:rPr>
          <w:rFonts w:ascii="Times New Roman" w:hAnsi="Times New Roman" w:cs="Times New Roman"/>
          <w:sz w:val="24"/>
          <w:szCs w:val="24"/>
        </w:rPr>
        <w:t>then introduce the partnerships to teachers and establish expectations for the partnerships</w:t>
      </w:r>
      <w:r w:rsidR="00260625">
        <w:rPr>
          <w:rFonts w:ascii="Times New Roman" w:hAnsi="Times New Roman" w:cs="Times New Roman"/>
          <w:sz w:val="24"/>
          <w:szCs w:val="24"/>
        </w:rPr>
        <w:t xml:space="preserve">. </w:t>
      </w:r>
      <w:r w:rsidRPr="00CF1E61">
        <w:rPr>
          <w:rFonts w:ascii="Times New Roman" w:hAnsi="Times New Roman" w:cs="Times New Roman"/>
          <w:sz w:val="24"/>
          <w:szCs w:val="24"/>
        </w:rPr>
        <w:t>Principal and teacher guidebooks are available to support principals and teachers participating in IPI.</w:t>
      </w:r>
    </w:p>
    <w:p w14:paraId="2B8FEFF4" w14:textId="781CC9A9" w:rsidR="00226BDA" w:rsidRPr="00CF1E61" w:rsidRDefault="00226BDA" w:rsidP="00CF1E61">
      <w:pPr>
        <w:spacing w:after="0" w:line="480" w:lineRule="auto"/>
        <w:ind w:firstLine="720"/>
        <w:rPr>
          <w:rFonts w:ascii="Times New Roman" w:hAnsi="Times New Roman" w:cs="Times New Roman"/>
          <w:sz w:val="24"/>
          <w:szCs w:val="24"/>
        </w:rPr>
      </w:pPr>
      <w:r w:rsidRPr="00CF1E61">
        <w:rPr>
          <w:rFonts w:ascii="Times New Roman" w:hAnsi="Times New Roman" w:cs="Times New Roman"/>
          <w:sz w:val="24"/>
          <w:szCs w:val="24"/>
        </w:rPr>
        <w:t xml:space="preserve">As established by the </w:t>
      </w:r>
      <w:r w:rsidR="001558F7">
        <w:rPr>
          <w:rFonts w:ascii="Times New Roman" w:hAnsi="Times New Roman" w:cs="Times New Roman"/>
          <w:sz w:val="24"/>
          <w:szCs w:val="24"/>
        </w:rPr>
        <w:t xml:space="preserve">program designers and </w:t>
      </w:r>
      <w:r w:rsidR="00E1714A">
        <w:rPr>
          <w:rFonts w:ascii="Times New Roman" w:hAnsi="Times New Roman" w:cs="Times New Roman"/>
          <w:sz w:val="24"/>
          <w:szCs w:val="24"/>
        </w:rPr>
        <w:t>TDOE</w:t>
      </w:r>
      <w:r w:rsidRPr="00CF1E61">
        <w:rPr>
          <w:rFonts w:ascii="Times New Roman" w:hAnsi="Times New Roman" w:cs="Times New Roman"/>
          <w:sz w:val="24"/>
          <w:szCs w:val="24"/>
        </w:rPr>
        <w:t xml:space="preserve">, IPI has </w:t>
      </w:r>
      <w:r w:rsidR="001558F7">
        <w:rPr>
          <w:rFonts w:ascii="Times New Roman" w:hAnsi="Times New Roman" w:cs="Times New Roman"/>
          <w:sz w:val="24"/>
          <w:szCs w:val="24"/>
        </w:rPr>
        <w:t>three</w:t>
      </w:r>
      <w:r w:rsidR="001558F7" w:rsidRPr="00CF1E61">
        <w:rPr>
          <w:rFonts w:ascii="Times New Roman" w:hAnsi="Times New Roman" w:cs="Times New Roman"/>
          <w:sz w:val="24"/>
          <w:szCs w:val="24"/>
        </w:rPr>
        <w:t xml:space="preserve"> </w:t>
      </w:r>
      <w:r w:rsidRPr="00CF1E61">
        <w:rPr>
          <w:rFonts w:ascii="Times New Roman" w:hAnsi="Times New Roman" w:cs="Times New Roman"/>
          <w:sz w:val="24"/>
          <w:szCs w:val="24"/>
        </w:rPr>
        <w:t>core elem</w:t>
      </w:r>
      <w:r w:rsidR="00110311" w:rsidRPr="00CF1E61">
        <w:rPr>
          <w:rFonts w:ascii="Times New Roman" w:hAnsi="Times New Roman" w:cs="Times New Roman"/>
          <w:sz w:val="24"/>
          <w:szCs w:val="24"/>
        </w:rPr>
        <w:t xml:space="preserve">ents that </w:t>
      </w:r>
      <w:r w:rsidR="005E08B2">
        <w:rPr>
          <w:rFonts w:ascii="Times New Roman" w:hAnsi="Times New Roman" w:cs="Times New Roman"/>
          <w:sz w:val="24"/>
          <w:szCs w:val="24"/>
        </w:rPr>
        <w:t>comprise</w:t>
      </w:r>
      <w:r w:rsidR="005E08B2" w:rsidRPr="00CF1E61">
        <w:rPr>
          <w:rFonts w:ascii="Times New Roman" w:hAnsi="Times New Roman" w:cs="Times New Roman"/>
          <w:sz w:val="24"/>
          <w:szCs w:val="24"/>
        </w:rPr>
        <w:t xml:space="preserve"> </w:t>
      </w:r>
      <w:r w:rsidR="00110311" w:rsidRPr="00CF1E61">
        <w:rPr>
          <w:rFonts w:ascii="Times New Roman" w:hAnsi="Times New Roman" w:cs="Times New Roman"/>
          <w:sz w:val="24"/>
          <w:szCs w:val="24"/>
        </w:rPr>
        <w:t>the initiative</w:t>
      </w:r>
      <w:r w:rsidR="00C41154">
        <w:rPr>
          <w:rFonts w:ascii="Times New Roman" w:hAnsi="Times New Roman" w:cs="Times New Roman"/>
          <w:sz w:val="24"/>
          <w:szCs w:val="24"/>
        </w:rPr>
        <w:t>’s theory of change</w:t>
      </w:r>
      <w:r w:rsidR="001558F7">
        <w:rPr>
          <w:rFonts w:ascii="Times New Roman" w:hAnsi="Times New Roman" w:cs="Times New Roman"/>
          <w:sz w:val="24"/>
          <w:szCs w:val="24"/>
        </w:rPr>
        <w:t xml:space="preserve"> to achieve the overarching goal of instructional improvement to better student outcomes</w:t>
      </w:r>
      <w:r w:rsidR="00110311" w:rsidRPr="00CF1E61">
        <w:rPr>
          <w:rFonts w:ascii="Times New Roman" w:hAnsi="Times New Roman" w:cs="Times New Roman"/>
          <w:sz w:val="24"/>
          <w:szCs w:val="24"/>
        </w:rPr>
        <w:t>:</w:t>
      </w:r>
    </w:p>
    <w:p w14:paraId="0BC89900" w14:textId="77777777" w:rsidR="0059346B" w:rsidRPr="00E1714A" w:rsidRDefault="0059346B" w:rsidP="0059346B">
      <w:pPr>
        <w:pStyle w:val="ListParagraph"/>
        <w:numPr>
          <w:ilvl w:val="0"/>
          <w:numId w:val="2"/>
        </w:numPr>
        <w:rPr>
          <w:rFonts w:ascii="Times New Roman" w:hAnsi="Times New Roman" w:cs="Times New Roman"/>
          <w:sz w:val="24"/>
          <w:szCs w:val="24"/>
        </w:rPr>
      </w:pPr>
      <w:r w:rsidRPr="00CF1E61">
        <w:rPr>
          <w:rFonts w:ascii="Times New Roman" w:hAnsi="Times New Roman" w:cs="Times New Roman"/>
          <w:i/>
          <w:sz w:val="24"/>
          <w:szCs w:val="24"/>
        </w:rPr>
        <w:lastRenderedPageBreak/>
        <w:t>Individualized instructional improvement opportunities.</w:t>
      </w:r>
      <w:r w:rsidRPr="00CF1E61">
        <w:rPr>
          <w:rFonts w:ascii="Times New Roman" w:hAnsi="Times New Roman" w:cs="Times New Roman"/>
          <w:sz w:val="24"/>
          <w:szCs w:val="24"/>
        </w:rPr>
        <w:t xml:space="preserve"> IPI is designed as </w:t>
      </w:r>
      <w:r>
        <w:rPr>
          <w:rFonts w:ascii="Times New Roman" w:hAnsi="Times New Roman" w:cs="Times New Roman"/>
          <w:sz w:val="24"/>
          <w:szCs w:val="24"/>
        </w:rPr>
        <w:t xml:space="preserve">personalized, </w:t>
      </w:r>
      <w:r w:rsidRPr="00CF1E61">
        <w:rPr>
          <w:rFonts w:ascii="Times New Roman" w:hAnsi="Times New Roman" w:cs="Times New Roman"/>
          <w:sz w:val="24"/>
          <w:szCs w:val="24"/>
        </w:rPr>
        <w:t>job-embedded professional development, providing learning opportunities to improve instruction.</w:t>
      </w:r>
    </w:p>
    <w:p w14:paraId="590020B4" w14:textId="77777777" w:rsidR="0059346B" w:rsidRDefault="0059346B" w:rsidP="0059346B">
      <w:pPr>
        <w:pStyle w:val="ListParagraph"/>
        <w:numPr>
          <w:ilvl w:val="0"/>
          <w:numId w:val="2"/>
        </w:numPr>
        <w:rPr>
          <w:rFonts w:ascii="Times New Roman" w:hAnsi="Times New Roman" w:cs="Times New Roman"/>
          <w:sz w:val="24"/>
          <w:szCs w:val="24"/>
        </w:rPr>
      </w:pPr>
      <w:r w:rsidRPr="00CF1E61">
        <w:rPr>
          <w:rFonts w:ascii="Times New Roman" w:hAnsi="Times New Roman" w:cs="Times New Roman"/>
          <w:i/>
          <w:sz w:val="24"/>
          <w:szCs w:val="24"/>
        </w:rPr>
        <w:t>Teacher collaboration.</w:t>
      </w:r>
      <w:r w:rsidRPr="00CF1E61">
        <w:rPr>
          <w:rFonts w:ascii="Times New Roman" w:hAnsi="Times New Roman" w:cs="Times New Roman"/>
          <w:sz w:val="24"/>
          <w:szCs w:val="24"/>
        </w:rPr>
        <w:t xml:space="preserve"> IPI is designed to facilitate collaboration among peers and leverage expertise within a school.</w:t>
      </w:r>
    </w:p>
    <w:p w14:paraId="3590804D" w14:textId="3D5E91D8" w:rsidR="00495A02" w:rsidRDefault="00495A02" w:rsidP="00495A02">
      <w:pPr>
        <w:pStyle w:val="ListParagraph"/>
        <w:numPr>
          <w:ilvl w:val="0"/>
          <w:numId w:val="2"/>
        </w:numPr>
        <w:rPr>
          <w:rFonts w:ascii="Times New Roman" w:hAnsi="Times New Roman" w:cs="Times New Roman"/>
          <w:sz w:val="24"/>
          <w:szCs w:val="24"/>
        </w:rPr>
      </w:pPr>
      <w:r w:rsidRPr="00CF1E61">
        <w:rPr>
          <w:rFonts w:ascii="Times New Roman" w:hAnsi="Times New Roman" w:cs="Times New Roman"/>
          <w:i/>
          <w:sz w:val="24"/>
          <w:szCs w:val="24"/>
        </w:rPr>
        <w:t>Indicator-level focus on instruction.</w:t>
      </w:r>
      <w:r w:rsidRPr="00CF1E61">
        <w:rPr>
          <w:rFonts w:ascii="Times New Roman" w:hAnsi="Times New Roman" w:cs="Times New Roman"/>
          <w:sz w:val="24"/>
          <w:szCs w:val="24"/>
        </w:rPr>
        <w:t xml:space="preserve"> IPI uses data on specific indicators on the observation rubric to match teachers, with the goal of focusing collaboration in specific practice areas </w:t>
      </w:r>
      <w:r w:rsidR="0003302E">
        <w:rPr>
          <w:rFonts w:ascii="Times New Roman" w:hAnsi="Times New Roman" w:cs="Times New Roman"/>
          <w:sz w:val="24"/>
          <w:szCs w:val="24"/>
        </w:rPr>
        <w:t>where</w:t>
      </w:r>
      <w:r w:rsidRPr="00CF1E61">
        <w:rPr>
          <w:rFonts w:ascii="Times New Roman" w:hAnsi="Times New Roman" w:cs="Times New Roman"/>
          <w:sz w:val="24"/>
          <w:szCs w:val="24"/>
        </w:rPr>
        <w:t xml:space="preserve"> target teachers need improvement and partner teachers have expertise.</w:t>
      </w:r>
    </w:p>
    <w:p w14:paraId="7C506D74" w14:textId="5A62560D" w:rsidR="00D4045C" w:rsidRDefault="00D4045C" w:rsidP="00591F8D">
      <w:pPr>
        <w:spacing w:after="0" w:line="480" w:lineRule="auto"/>
        <w:rPr>
          <w:rFonts w:ascii="Times New Roman" w:hAnsi="Times New Roman" w:cs="Times New Roman"/>
          <w:sz w:val="24"/>
          <w:szCs w:val="24"/>
        </w:rPr>
      </w:pPr>
      <w:r>
        <w:rPr>
          <w:rFonts w:ascii="Times New Roman" w:hAnsi="Times New Roman" w:cs="Times New Roman"/>
          <w:sz w:val="24"/>
          <w:szCs w:val="24"/>
        </w:rPr>
        <w:t>Recognition that adaptation will occur as part of implementation is explicitly incorporated w</w:t>
      </w:r>
      <w:r w:rsidR="002D325D">
        <w:rPr>
          <w:rFonts w:ascii="Times New Roman" w:hAnsi="Times New Roman" w:cs="Times New Roman"/>
          <w:sz w:val="24"/>
          <w:szCs w:val="24"/>
        </w:rPr>
        <w:t>ithin these core elements</w:t>
      </w:r>
      <w:r>
        <w:rPr>
          <w:rFonts w:ascii="Times New Roman" w:hAnsi="Times New Roman" w:cs="Times New Roman"/>
          <w:sz w:val="24"/>
          <w:szCs w:val="24"/>
        </w:rPr>
        <w:t>. Examples include</w:t>
      </w:r>
      <w:r w:rsidR="002D325D">
        <w:rPr>
          <w:rFonts w:ascii="Times New Roman" w:hAnsi="Times New Roman" w:cs="Times New Roman"/>
          <w:sz w:val="24"/>
          <w:szCs w:val="24"/>
        </w:rPr>
        <w:t xml:space="preserve"> how exactly principals make matches between teachers and how teachers work together. </w:t>
      </w:r>
      <w:r w:rsidR="002D29E6">
        <w:rPr>
          <w:rFonts w:ascii="Times New Roman" w:hAnsi="Times New Roman" w:cs="Times New Roman"/>
          <w:sz w:val="24"/>
          <w:szCs w:val="24"/>
        </w:rPr>
        <w:t>Communication from TDOE about the initiative described it as voluntary initiative with several details about implementation left in the principals’ hands.</w:t>
      </w:r>
    </w:p>
    <w:p w14:paraId="10C32A22" w14:textId="5311736B" w:rsidR="00110311" w:rsidRPr="00CF1E61" w:rsidRDefault="00933488" w:rsidP="00536E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Prior to the launch of IPI statewide,</w:t>
      </w:r>
      <w:r w:rsidR="00110311" w:rsidRPr="00CF1E61">
        <w:rPr>
          <w:rFonts w:ascii="Times New Roman" w:hAnsi="Times New Roman" w:cs="Times New Roman"/>
          <w:sz w:val="24"/>
          <w:szCs w:val="24"/>
        </w:rPr>
        <w:t xml:space="preserve"> IPI had been piloted in a small number of Tennessee schools. Results from an evaluation of this pilot indicated that IPI improved teacher </w:t>
      </w:r>
      <w:r w:rsidR="00CF1E61" w:rsidRPr="00CF1E61">
        <w:rPr>
          <w:rFonts w:ascii="Times New Roman" w:hAnsi="Times New Roman" w:cs="Times New Roman"/>
          <w:sz w:val="24"/>
          <w:szCs w:val="24"/>
        </w:rPr>
        <w:t>performance</w:t>
      </w:r>
      <w:r w:rsidR="0003302E">
        <w:rPr>
          <w:rFonts w:ascii="Times New Roman" w:hAnsi="Times New Roman" w:cs="Times New Roman"/>
          <w:sz w:val="24"/>
          <w:szCs w:val="24"/>
        </w:rPr>
        <w:t xml:space="preserve"> as measured by the evaluation,</w:t>
      </w:r>
      <w:r w:rsidR="00110311" w:rsidRPr="00CF1E61">
        <w:rPr>
          <w:rFonts w:ascii="Times New Roman" w:hAnsi="Times New Roman" w:cs="Times New Roman"/>
          <w:sz w:val="24"/>
          <w:szCs w:val="24"/>
        </w:rPr>
        <w:t xml:space="preserve"> student achievement</w:t>
      </w:r>
      <w:r w:rsidR="0003302E">
        <w:rPr>
          <w:rFonts w:ascii="Times New Roman" w:hAnsi="Times New Roman" w:cs="Times New Roman"/>
          <w:sz w:val="24"/>
          <w:szCs w:val="24"/>
        </w:rPr>
        <w:t>, and teacher perceptions that the evaluation improves teaching</w:t>
      </w:r>
      <w:r w:rsidR="00CF1E61" w:rsidRPr="00CF1E61">
        <w:rPr>
          <w:rFonts w:ascii="Times New Roman" w:hAnsi="Times New Roman" w:cs="Times New Roman"/>
          <w:sz w:val="24"/>
          <w:szCs w:val="24"/>
        </w:rPr>
        <w:t xml:space="preserve"> </w:t>
      </w:r>
      <w:r w:rsidR="00CF1E61" w:rsidRPr="00CF1E61">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{"citationID":"17rsn94s8g","properties":{"formattedCitation":"(Papay et al. 2016)","plainCitation":"(Papay et al. 2016)","noteIndex":0},"citationItems":[{"id":5436,"uris":["http://zotero.org/groups/89714/items/2U9CRZJZ"],"uri":["http://zotero.org/groups/89714/items/2U9CRZJZ"],"itemData":{"id":5436,"type":"report","abstract":"We study on-the-job learning among classroom teachers, especially learning skills from coworkers. Using data from a new field experiment, we document meaningful improvements in teacher job performance when high- and low-performing teachers working at the same school are paired and asked to work together on improving the low-performer’s skills. In particular, pairs are asked to focus on specific skills identified in the low-performer’s prior performance evaluations. In the classrooms of low-performing teachers treated by the intervention, students scored 0.12 standard deviations higher than students in control classrooms. These improvements in teacher performance persisted, and perhaps grew, in the year after treatment. Empirical tests suggest the improvements are likely the result of low-performing teachers learning skills from their partner.","genre":"Working Paper","note":"DOI: 10.3386/w21986","number":"21986","publisher":"National Bureau of Economic Research","source":"National Bureau of Economic Research","title":"Learning Job Skills from Colleagues at Work: Evidence from a Field Experiment Using Teacher Performance Data","title-short":"Learning Job Skills from Colleagues at Work","URL":"http://www.nber.org/papers/w21986","author":[{"family":"Papay","given":"John P."},{"family":"Taylor","given":"Eric S."},{"family":"Tyler","given":"John H."},{"family":"Laski","given":"Mary"}],"accessed":{"date-parts":[["2017",3,23]]},"issued":{"date-parts":[["2016",2]]}}}],"schema":"https://github.com/citation-style-language/schema/raw/master/csl-citation.json"} </w:instrText>
      </w:r>
      <w:r w:rsidR="00CF1E61" w:rsidRPr="00CF1E61">
        <w:rPr>
          <w:rFonts w:ascii="Times New Roman" w:hAnsi="Times New Roman" w:cs="Times New Roman"/>
          <w:sz w:val="24"/>
          <w:szCs w:val="24"/>
        </w:rPr>
        <w:fldChar w:fldCharType="separate"/>
      </w:r>
      <w:r w:rsidR="0009569F" w:rsidRPr="0009569F">
        <w:rPr>
          <w:rFonts w:ascii="Times New Roman" w:hAnsi="Times New Roman" w:cs="Times New Roman"/>
          <w:sz w:val="24"/>
        </w:rPr>
        <w:t>(Papay et al. 2016)</w:t>
      </w:r>
      <w:r w:rsidR="00CF1E61" w:rsidRPr="00CF1E61">
        <w:rPr>
          <w:rFonts w:ascii="Times New Roman" w:hAnsi="Times New Roman" w:cs="Times New Roman"/>
          <w:sz w:val="24"/>
          <w:szCs w:val="24"/>
        </w:rPr>
        <w:fldChar w:fldCharType="end"/>
      </w:r>
      <w:r w:rsidR="00110311" w:rsidRPr="00CF1E61">
        <w:rPr>
          <w:rFonts w:ascii="Times New Roman" w:hAnsi="Times New Roman" w:cs="Times New Roman"/>
          <w:sz w:val="24"/>
          <w:szCs w:val="24"/>
        </w:rPr>
        <w:t>.</w:t>
      </w:r>
      <w:r w:rsidR="00CF1E61" w:rsidRPr="00CF1E61">
        <w:rPr>
          <w:rFonts w:ascii="Times New Roman" w:hAnsi="Times New Roman" w:cs="Times New Roman"/>
          <w:sz w:val="24"/>
          <w:szCs w:val="24"/>
        </w:rPr>
        <w:t xml:space="preserve"> As a result, </w:t>
      </w:r>
      <w:r w:rsidR="00BB0821">
        <w:rPr>
          <w:rFonts w:ascii="Times New Roman" w:hAnsi="Times New Roman" w:cs="Times New Roman"/>
          <w:sz w:val="24"/>
          <w:szCs w:val="24"/>
        </w:rPr>
        <w:t>TDOE</w:t>
      </w:r>
      <w:r w:rsidR="0029381A">
        <w:rPr>
          <w:rFonts w:ascii="Times New Roman" w:hAnsi="Times New Roman" w:cs="Times New Roman"/>
          <w:sz w:val="24"/>
          <w:szCs w:val="24"/>
        </w:rPr>
        <w:t xml:space="preserve"> </w:t>
      </w:r>
      <w:r w:rsidR="00CF1E61" w:rsidRPr="00CF1E61">
        <w:rPr>
          <w:rFonts w:ascii="Times New Roman" w:hAnsi="Times New Roman" w:cs="Times New Roman"/>
          <w:sz w:val="24"/>
          <w:szCs w:val="24"/>
        </w:rPr>
        <w:t>decided to scale IPI throughout the state.</w:t>
      </w:r>
      <w:r w:rsidR="00110311" w:rsidRPr="00CF1E61">
        <w:rPr>
          <w:rFonts w:ascii="Times New Roman" w:hAnsi="Times New Roman" w:cs="Times New Roman"/>
          <w:sz w:val="24"/>
          <w:szCs w:val="24"/>
        </w:rPr>
        <w:t xml:space="preserve"> </w:t>
      </w:r>
      <w:r w:rsidR="0003302E">
        <w:rPr>
          <w:rFonts w:ascii="Times New Roman" w:hAnsi="Times New Roman" w:cs="Times New Roman"/>
          <w:sz w:val="24"/>
          <w:szCs w:val="24"/>
        </w:rPr>
        <w:t xml:space="preserve">The </w:t>
      </w:r>
      <w:r w:rsidR="00BB0821">
        <w:rPr>
          <w:rFonts w:ascii="Times New Roman" w:hAnsi="Times New Roman" w:cs="Times New Roman"/>
          <w:sz w:val="24"/>
          <w:szCs w:val="24"/>
        </w:rPr>
        <w:t xml:space="preserve">teacher </w:t>
      </w:r>
      <w:r w:rsidR="0003302E">
        <w:rPr>
          <w:rFonts w:ascii="Times New Roman" w:hAnsi="Times New Roman" w:cs="Times New Roman"/>
          <w:sz w:val="24"/>
          <w:szCs w:val="24"/>
        </w:rPr>
        <w:t>evaluation was first implemented in 2011-12, and the statewide rollout began in 2015-16. Thus, this study took place when the evaluation system had been in place for several years.</w:t>
      </w:r>
    </w:p>
    <w:p w14:paraId="2A3426A1" w14:textId="77777777" w:rsidR="008351AA" w:rsidRPr="003B50F6" w:rsidRDefault="00CF1E61" w:rsidP="003B50F6">
      <w:pPr>
        <w:pStyle w:val="Heading1"/>
        <w:jc w:val="left"/>
        <w:rPr>
          <w:b w:val="0"/>
        </w:rPr>
      </w:pPr>
      <w:r w:rsidRPr="003B50F6">
        <w:rPr>
          <w:b w:val="0"/>
        </w:rPr>
        <w:t xml:space="preserve">Data and </w:t>
      </w:r>
      <w:r w:rsidR="008351AA" w:rsidRPr="003B50F6">
        <w:rPr>
          <w:b w:val="0"/>
        </w:rPr>
        <w:t>Methods</w:t>
      </w:r>
    </w:p>
    <w:p w14:paraId="2DBAC4E2" w14:textId="00E266EB" w:rsidR="008351AA" w:rsidRPr="00E966FC" w:rsidRDefault="008351AA" w:rsidP="00C41154">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tab/>
        <w:t xml:space="preserve">The present study is a part of a broader, mixed methods study that explores the </w:t>
      </w:r>
      <w:r w:rsidR="00CF1E61">
        <w:rPr>
          <w:rFonts w:ascii="Times New Roman" w:hAnsi="Times New Roman" w:cs="Times New Roman"/>
          <w:sz w:val="24"/>
          <w:szCs w:val="24"/>
        </w:rPr>
        <w:t xml:space="preserve">first year of </w:t>
      </w:r>
      <w:r w:rsidRPr="00E966FC">
        <w:rPr>
          <w:rFonts w:ascii="Times New Roman" w:hAnsi="Times New Roman" w:cs="Times New Roman"/>
          <w:sz w:val="24"/>
          <w:szCs w:val="24"/>
        </w:rPr>
        <w:t xml:space="preserve">statewide </w:t>
      </w:r>
      <w:r w:rsidR="00CF1E61">
        <w:rPr>
          <w:rFonts w:ascii="Times New Roman" w:hAnsi="Times New Roman" w:cs="Times New Roman"/>
          <w:sz w:val="24"/>
          <w:szCs w:val="24"/>
        </w:rPr>
        <w:t xml:space="preserve">IPI </w:t>
      </w:r>
      <w:r w:rsidRPr="00E966FC">
        <w:rPr>
          <w:rFonts w:ascii="Times New Roman" w:hAnsi="Times New Roman" w:cs="Times New Roman"/>
          <w:sz w:val="24"/>
          <w:szCs w:val="24"/>
        </w:rPr>
        <w:t xml:space="preserve">implementation. </w:t>
      </w:r>
      <w:r w:rsidR="003A467D">
        <w:rPr>
          <w:rFonts w:ascii="Times New Roman" w:hAnsi="Times New Roman" w:cs="Times New Roman"/>
          <w:sz w:val="24"/>
          <w:szCs w:val="24"/>
        </w:rPr>
        <w:t>D</w:t>
      </w:r>
      <w:r w:rsidR="000A37CE">
        <w:rPr>
          <w:rFonts w:ascii="Times New Roman" w:hAnsi="Times New Roman" w:cs="Times New Roman"/>
          <w:sz w:val="24"/>
          <w:szCs w:val="24"/>
        </w:rPr>
        <w:t>ata for this paper</w:t>
      </w:r>
      <w:r w:rsidR="00CF1E61">
        <w:rPr>
          <w:rFonts w:ascii="Times New Roman" w:hAnsi="Times New Roman" w:cs="Times New Roman"/>
          <w:sz w:val="24"/>
          <w:szCs w:val="24"/>
        </w:rPr>
        <w:t xml:space="preserve"> draw</w:t>
      </w:r>
      <w:r w:rsidR="000A37CE">
        <w:rPr>
          <w:rFonts w:ascii="Times New Roman" w:hAnsi="Times New Roman" w:cs="Times New Roman"/>
          <w:sz w:val="24"/>
          <w:szCs w:val="24"/>
        </w:rPr>
        <w:t>s</w:t>
      </w:r>
      <w:r w:rsidR="00CF1E61">
        <w:rPr>
          <w:rFonts w:ascii="Times New Roman" w:hAnsi="Times New Roman" w:cs="Times New Roman"/>
          <w:sz w:val="24"/>
          <w:szCs w:val="24"/>
        </w:rPr>
        <w:t xml:space="preserve"> on</w:t>
      </w:r>
      <w:r w:rsidR="000A37CE">
        <w:rPr>
          <w:rFonts w:ascii="Times New Roman" w:hAnsi="Times New Roman" w:cs="Times New Roman"/>
          <w:sz w:val="24"/>
          <w:szCs w:val="24"/>
        </w:rPr>
        <w:t xml:space="preserve"> (1) </w:t>
      </w:r>
      <w:r w:rsidR="00543B7A">
        <w:rPr>
          <w:rFonts w:ascii="Times New Roman" w:hAnsi="Times New Roman" w:cs="Times New Roman"/>
          <w:sz w:val="24"/>
          <w:szCs w:val="24"/>
        </w:rPr>
        <w:t xml:space="preserve">teacher and principal </w:t>
      </w:r>
      <w:r w:rsidR="00CF1E61">
        <w:rPr>
          <w:rFonts w:ascii="Times New Roman" w:hAnsi="Times New Roman" w:cs="Times New Roman"/>
          <w:sz w:val="24"/>
          <w:szCs w:val="24"/>
        </w:rPr>
        <w:t xml:space="preserve">interviews in schools participating in IPI </w:t>
      </w:r>
      <w:r w:rsidR="000A37CE">
        <w:rPr>
          <w:rFonts w:ascii="Times New Roman" w:hAnsi="Times New Roman" w:cs="Times New Roman"/>
          <w:sz w:val="24"/>
          <w:szCs w:val="24"/>
        </w:rPr>
        <w:t xml:space="preserve">(known as </w:t>
      </w:r>
      <w:r w:rsidR="0003302E">
        <w:rPr>
          <w:rFonts w:ascii="Times New Roman" w:hAnsi="Times New Roman" w:cs="Times New Roman"/>
          <w:sz w:val="24"/>
          <w:szCs w:val="24"/>
        </w:rPr>
        <w:t>participating</w:t>
      </w:r>
      <w:r w:rsidR="000A37CE">
        <w:rPr>
          <w:rFonts w:ascii="Times New Roman" w:hAnsi="Times New Roman" w:cs="Times New Roman"/>
          <w:sz w:val="24"/>
          <w:szCs w:val="24"/>
        </w:rPr>
        <w:t xml:space="preserve"> </w:t>
      </w:r>
      <w:r w:rsidR="009B36A2">
        <w:rPr>
          <w:rFonts w:ascii="Times New Roman" w:hAnsi="Times New Roman" w:cs="Times New Roman"/>
          <w:sz w:val="24"/>
          <w:szCs w:val="24"/>
        </w:rPr>
        <w:t>principal</w:t>
      </w:r>
      <w:r w:rsidR="003A467D">
        <w:rPr>
          <w:rFonts w:ascii="Times New Roman" w:hAnsi="Times New Roman" w:cs="Times New Roman"/>
          <w:sz w:val="24"/>
          <w:szCs w:val="24"/>
        </w:rPr>
        <w:t>s</w:t>
      </w:r>
      <w:r w:rsidR="00C41154">
        <w:rPr>
          <w:rFonts w:ascii="Times New Roman" w:hAnsi="Times New Roman" w:cs="Times New Roman"/>
          <w:sz w:val="24"/>
          <w:szCs w:val="24"/>
        </w:rPr>
        <w:t>/teachers</w:t>
      </w:r>
      <w:r w:rsidR="000A37CE">
        <w:rPr>
          <w:rFonts w:ascii="Times New Roman" w:hAnsi="Times New Roman" w:cs="Times New Roman"/>
          <w:sz w:val="24"/>
          <w:szCs w:val="24"/>
        </w:rPr>
        <w:t>)</w:t>
      </w:r>
      <w:r w:rsidR="004B4AC6">
        <w:rPr>
          <w:rFonts w:ascii="Times New Roman" w:hAnsi="Times New Roman" w:cs="Times New Roman"/>
          <w:sz w:val="24"/>
          <w:szCs w:val="24"/>
        </w:rPr>
        <w:t>;</w:t>
      </w:r>
      <w:r w:rsidR="00CF1E61">
        <w:rPr>
          <w:rFonts w:ascii="Times New Roman" w:hAnsi="Times New Roman" w:cs="Times New Roman"/>
          <w:sz w:val="24"/>
          <w:szCs w:val="24"/>
        </w:rPr>
        <w:t xml:space="preserve"> </w:t>
      </w:r>
      <w:r w:rsidR="000A37CE">
        <w:rPr>
          <w:rFonts w:ascii="Times New Roman" w:hAnsi="Times New Roman" w:cs="Times New Roman"/>
          <w:sz w:val="24"/>
          <w:szCs w:val="24"/>
        </w:rPr>
        <w:t xml:space="preserve">(2) </w:t>
      </w:r>
      <w:r w:rsidR="00CF1E61">
        <w:rPr>
          <w:rFonts w:ascii="Times New Roman" w:hAnsi="Times New Roman" w:cs="Times New Roman"/>
          <w:sz w:val="24"/>
          <w:szCs w:val="24"/>
        </w:rPr>
        <w:t>interviews with principals who were invited to participate in IPI, but decided not to participate</w:t>
      </w:r>
      <w:r w:rsidR="000A37CE">
        <w:rPr>
          <w:rFonts w:ascii="Times New Roman" w:hAnsi="Times New Roman" w:cs="Times New Roman"/>
          <w:sz w:val="24"/>
          <w:szCs w:val="24"/>
        </w:rPr>
        <w:t xml:space="preserve"> </w:t>
      </w:r>
      <w:r w:rsidR="000A37CE">
        <w:rPr>
          <w:rFonts w:ascii="Times New Roman" w:hAnsi="Times New Roman" w:cs="Times New Roman"/>
          <w:sz w:val="24"/>
          <w:szCs w:val="24"/>
        </w:rPr>
        <w:lastRenderedPageBreak/>
        <w:t>(known as non-</w:t>
      </w:r>
      <w:r w:rsidR="0003302E">
        <w:rPr>
          <w:rFonts w:ascii="Times New Roman" w:hAnsi="Times New Roman" w:cs="Times New Roman"/>
          <w:sz w:val="24"/>
          <w:szCs w:val="24"/>
        </w:rPr>
        <w:t>participating</w:t>
      </w:r>
      <w:r w:rsidR="000A37CE">
        <w:rPr>
          <w:rFonts w:ascii="Times New Roman" w:hAnsi="Times New Roman" w:cs="Times New Roman"/>
          <w:sz w:val="24"/>
          <w:szCs w:val="24"/>
        </w:rPr>
        <w:t xml:space="preserve"> principals)</w:t>
      </w:r>
      <w:r w:rsidR="004B4AC6">
        <w:rPr>
          <w:rFonts w:ascii="Times New Roman" w:hAnsi="Times New Roman" w:cs="Times New Roman"/>
          <w:sz w:val="24"/>
          <w:szCs w:val="24"/>
        </w:rPr>
        <w:t xml:space="preserve">; and (3) materials </w:t>
      </w:r>
      <w:r w:rsidR="003A0194">
        <w:rPr>
          <w:rFonts w:ascii="Times New Roman" w:hAnsi="Times New Roman" w:cs="Times New Roman"/>
          <w:sz w:val="24"/>
          <w:szCs w:val="24"/>
        </w:rPr>
        <w:t xml:space="preserve">the state used to communicate about IPI to </w:t>
      </w:r>
      <w:r w:rsidR="003A467D">
        <w:rPr>
          <w:rFonts w:ascii="Times New Roman" w:hAnsi="Times New Roman" w:cs="Times New Roman"/>
          <w:sz w:val="24"/>
          <w:szCs w:val="24"/>
        </w:rPr>
        <w:t xml:space="preserve">districts, </w:t>
      </w:r>
      <w:r w:rsidR="003A0194">
        <w:rPr>
          <w:rFonts w:ascii="Times New Roman" w:hAnsi="Times New Roman" w:cs="Times New Roman"/>
          <w:sz w:val="24"/>
          <w:szCs w:val="24"/>
        </w:rPr>
        <w:t>schools</w:t>
      </w:r>
      <w:r w:rsidR="003A467D">
        <w:rPr>
          <w:rFonts w:ascii="Times New Roman" w:hAnsi="Times New Roman" w:cs="Times New Roman"/>
          <w:sz w:val="24"/>
          <w:szCs w:val="24"/>
        </w:rPr>
        <w:t>,</w:t>
      </w:r>
      <w:r w:rsidR="006A1440">
        <w:rPr>
          <w:rFonts w:ascii="Times New Roman" w:hAnsi="Times New Roman" w:cs="Times New Roman"/>
          <w:sz w:val="24"/>
          <w:szCs w:val="24"/>
        </w:rPr>
        <w:t xml:space="preserve"> a</w:t>
      </w:r>
      <w:r w:rsidR="003A0194">
        <w:rPr>
          <w:rFonts w:ascii="Times New Roman" w:hAnsi="Times New Roman" w:cs="Times New Roman"/>
          <w:sz w:val="24"/>
          <w:szCs w:val="24"/>
        </w:rPr>
        <w:t xml:space="preserve">nd </w:t>
      </w:r>
      <w:r w:rsidR="006A1440">
        <w:rPr>
          <w:rFonts w:ascii="Times New Roman" w:hAnsi="Times New Roman" w:cs="Times New Roman"/>
          <w:sz w:val="24"/>
          <w:szCs w:val="24"/>
        </w:rPr>
        <w:t>teachers</w:t>
      </w:r>
      <w:r w:rsidR="00CF1E61">
        <w:rPr>
          <w:rFonts w:ascii="Times New Roman" w:hAnsi="Times New Roman" w:cs="Times New Roman"/>
          <w:sz w:val="24"/>
          <w:szCs w:val="24"/>
        </w:rPr>
        <w:t>.</w:t>
      </w:r>
      <w:r w:rsidR="00104757">
        <w:rPr>
          <w:rFonts w:ascii="Times New Roman" w:hAnsi="Times New Roman" w:cs="Times New Roman"/>
          <w:sz w:val="24"/>
          <w:szCs w:val="24"/>
        </w:rPr>
        <w:t xml:space="preserve"> </w:t>
      </w:r>
    </w:p>
    <w:p w14:paraId="711FD622" w14:textId="77777777" w:rsidR="00CF1E61" w:rsidRDefault="00CF1E61" w:rsidP="00C41154">
      <w:pPr>
        <w:pStyle w:val="Heading2"/>
      </w:pPr>
      <w:r>
        <w:t>Data</w:t>
      </w:r>
    </w:p>
    <w:p w14:paraId="6D66D3DB" w14:textId="2527DE12" w:rsidR="000A37CE" w:rsidRDefault="00CF1E61" w:rsidP="001C54DB">
      <w:pPr>
        <w:spacing w:after="0" w:line="480" w:lineRule="auto"/>
        <w:ind w:firstLine="720"/>
        <w:rPr>
          <w:rFonts w:ascii="Times New Roman" w:hAnsi="Times New Roman" w:cs="Times New Roman"/>
          <w:sz w:val="24"/>
          <w:szCs w:val="24"/>
        </w:rPr>
      </w:pPr>
      <w:r w:rsidRPr="001C54DB">
        <w:rPr>
          <w:rFonts w:ascii="Times New Roman" w:hAnsi="Times New Roman" w:cs="Times New Roman"/>
          <w:sz w:val="24"/>
          <w:szCs w:val="24"/>
        </w:rPr>
        <w:t xml:space="preserve">The </w:t>
      </w:r>
      <w:r w:rsidR="000A37CE" w:rsidRPr="001C54DB">
        <w:rPr>
          <w:rFonts w:ascii="Times New Roman" w:hAnsi="Times New Roman" w:cs="Times New Roman"/>
          <w:sz w:val="24"/>
          <w:szCs w:val="24"/>
        </w:rPr>
        <w:t xml:space="preserve">first set of data come from fieldwork visits to 16 </w:t>
      </w:r>
      <w:r w:rsidR="007D4B14">
        <w:rPr>
          <w:rFonts w:ascii="Times New Roman" w:hAnsi="Times New Roman" w:cs="Times New Roman"/>
          <w:sz w:val="24"/>
          <w:szCs w:val="24"/>
        </w:rPr>
        <w:t xml:space="preserve">of the </w:t>
      </w:r>
      <w:r w:rsidR="000A37CE" w:rsidRPr="001C54DB">
        <w:rPr>
          <w:rFonts w:ascii="Times New Roman" w:hAnsi="Times New Roman" w:cs="Times New Roman"/>
          <w:sz w:val="24"/>
          <w:szCs w:val="24"/>
        </w:rPr>
        <w:t xml:space="preserve">schools that participated in the first year of statewide IPI implementation in the 2015-16 school year. As of January 2016, 50 schools had submitted matches. In choosing schools for fieldwork visits, we </w:t>
      </w:r>
      <w:r w:rsidR="001C54DB" w:rsidRPr="001C54DB">
        <w:rPr>
          <w:rFonts w:ascii="Times New Roman" w:hAnsi="Times New Roman" w:cs="Times New Roman"/>
          <w:sz w:val="24"/>
          <w:szCs w:val="24"/>
        </w:rPr>
        <w:t xml:space="preserve">first stratified the </w:t>
      </w:r>
      <w:r w:rsidR="0003302E">
        <w:rPr>
          <w:rFonts w:ascii="Times New Roman" w:hAnsi="Times New Roman" w:cs="Times New Roman"/>
          <w:sz w:val="24"/>
          <w:szCs w:val="24"/>
        </w:rPr>
        <w:t xml:space="preserve">participating </w:t>
      </w:r>
      <w:r w:rsidR="007A7731">
        <w:rPr>
          <w:rFonts w:ascii="Times New Roman" w:hAnsi="Times New Roman" w:cs="Times New Roman"/>
          <w:sz w:val="24"/>
          <w:szCs w:val="24"/>
        </w:rPr>
        <w:t>schools</w:t>
      </w:r>
      <w:r w:rsidR="001C54DB" w:rsidRPr="001C54DB">
        <w:rPr>
          <w:rFonts w:ascii="Times New Roman" w:hAnsi="Times New Roman" w:cs="Times New Roman"/>
          <w:sz w:val="24"/>
          <w:szCs w:val="24"/>
        </w:rPr>
        <w:t xml:space="preserve"> by treatment outreach condition,</w:t>
      </w:r>
      <w:r w:rsidR="0003302E">
        <w:rPr>
          <w:rStyle w:val="FootnoteReference"/>
          <w:rFonts w:ascii="Times New Roman" w:hAnsi="Times New Roman" w:cs="Times New Roman"/>
          <w:sz w:val="24"/>
          <w:szCs w:val="24"/>
        </w:rPr>
        <w:footnoteReference w:id="1"/>
      </w:r>
      <w:r w:rsidR="001C54DB" w:rsidRPr="001C54DB">
        <w:rPr>
          <w:rFonts w:ascii="Times New Roman" w:hAnsi="Times New Roman" w:cs="Times New Roman"/>
          <w:sz w:val="24"/>
          <w:szCs w:val="24"/>
        </w:rPr>
        <w:t xml:space="preserve"> trying to achieve an equal number of </w:t>
      </w:r>
      <w:r w:rsidR="0003302E">
        <w:rPr>
          <w:rFonts w:ascii="Times New Roman" w:hAnsi="Times New Roman" w:cs="Times New Roman"/>
          <w:sz w:val="24"/>
          <w:szCs w:val="24"/>
        </w:rPr>
        <w:t>participating</w:t>
      </w:r>
      <w:r w:rsidR="001C54DB" w:rsidRPr="001C54DB">
        <w:rPr>
          <w:rFonts w:ascii="Times New Roman" w:hAnsi="Times New Roman" w:cs="Times New Roman"/>
          <w:sz w:val="24"/>
          <w:szCs w:val="24"/>
        </w:rPr>
        <w:t xml:space="preserve"> schools in each condition. </w:t>
      </w:r>
      <w:r w:rsidR="000A37CE" w:rsidRPr="001C54DB">
        <w:rPr>
          <w:rFonts w:ascii="Times New Roman" w:hAnsi="Times New Roman" w:cs="Times New Roman"/>
          <w:sz w:val="24"/>
          <w:szCs w:val="24"/>
        </w:rPr>
        <w:t xml:space="preserve">We then selected </w:t>
      </w:r>
      <w:r w:rsidR="00F365F2">
        <w:rPr>
          <w:rFonts w:ascii="Times New Roman" w:hAnsi="Times New Roman" w:cs="Times New Roman"/>
          <w:sz w:val="24"/>
          <w:szCs w:val="24"/>
        </w:rPr>
        <w:t>participating</w:t>
      </w:r>
      <w:r w:rsidR="000A37CE" w:rsidRPr="001C54DB">
        <w:rPr>
          <w:rFonts w:ascii="Times New Roman" w:hAnsi="Times New Roman" w:cs="Times New Roman"/>
          <w:sz w:val="24"/>
          <w:szCs w:val="24"/>
        </w:rPr>
        <w:t xml:space="preserve"> schools </w:t>
      </w:r>
      <w:r w:rsidR="00D03B16">
        <w:rPr>
          <w:rFonts w:ascii="Times New Roman" w:hAnsi="Times New Roman" w:cs="Times New Roman"/>
          <w:sz w:val="24"/>
          <w:szCs w:val="24"/>
        </w:rPr>
        <w:t>for fieldwork in a way that attempted to</w:t>
      </w:r>
      <w:r w:rsidR="000A37CE" w:rsidRPr="001C54DB">
        <w:rPr>
          <w:rFonts w:ascii="Times New Roman" w:hAnsi="Times New Roman" w:cs="Times New Roman"/>
          <w:sz w:val="24"/>
          <w:szCs w:val="24"/>
        </w:rPr>
        <w:t xml:space="preserve"> </w:t>
      </w:r>
      <w:r w:rsidR="00D03B16">
        <w:rPr>
          <w:rFonts w:ascii="Times New Roman" w:hAnsi="Times New Roman" w:cs="Times New Roman"/>
          <w:sz w:val="24"/>
          <w:szCs w:val="24"/>
        </w:rPr>
        <w:t xml:space="preserve">both </w:t>
      </w:r>
      <w:r w:rsidR="000A37CE" w:rsidRPr="001C54DB">
        <w:rPr>
          <w:rFonts w:ascii="Times New Roman" w:hAnsi="Times New Roman" w:cs="Times New Roman"/>
          <w:sz w:val="24"/>
          <w:szCs w:val="24"/>
        </w:rPr>
        <w:t xml:space="preserve">mirror the characteristics of all </w:t>
      </w:r>
      <w:r w:rsidR="00F365F2">
        <w:rPr>
          <w:rFonts w:ascii="Times New Roman" w:hAnsi="Times New Roman" w:cs="Times New Roman"/>
          <w:sz w:val="24"/>
          <w:szCs w:val="24"/>
        </w:rPr>
        <w:t>participating</w:t>
      </w:r>
      <w:r w:rsidR="000A37CE" w:rsidRPr="001C54DB">
        <w:rPr>
          <w:rFonts w:ascii="Times New Roman" w:hAnsi="Times New Roman" w:cs="Times New Roman"/>
          <w:sz w:val="24"/>
          <w:szCs w:val="24"/>
        </w:rPr>
        <w:t xml:space="preserve"> schools and produce variation across schools </w:t>
      </w:r>
      <w:r w:rsidR="007A7731">
        <w:rPr>
          <w:rFonts w:ascii="Times New Roman" w:hAnsi="Times New Roman" w:cs="Times New Roman"/>
          <w:sz w:val="24"/>
          <w:szCs w:val="24"/>
        </w:rPr>
        <w:t>according to</w:t>
      </w:r>
      <w:r w:rsidR="000A37CE" w:rsidRPr="001C54DB">
        <w:rPr>
          <w:rFonts w:ascii="Times New Roman" w:hAnsi="Times New Roman" w:cs="Times New Roman"/>
          <w:sz w:val="24"/>
          <w:szCs w:val="24"/>
        </w:rPr>
        <w:t xml:space="preserve"> a wide range of characteristics, including school level (elementary, middle, and high school), region, school size, percentage of </w:t>
      </w:r>
      <w:r w:rsidR="00260625">
        <w:rPr>
          <w:rFonts w:ascii="Times New Roman" w:hAnsi="Times New Roman" w:cs="Times New Roman"/>
          <w:sz w:val="24"/>
          <w:szCs w:val="24"/>
        </w:rPr>
        <w:t xml:space="preserve">economically disadvantaged </w:t>
      </w:r>
      <w:r w:rsidR="000A37CE" w:rsidRPr="001C54DB">
        <w:rPr>
          <w:rFonts w:ascii="Times New Roman" w:hAnsi="Times New Roman" w:cs="Times New Roman"/>
          <w:sz w:val="24"/>
          <w:szCs w:val="24"/>
        </w:rPr>
        <w:t>student</w:t>
      </w:r>
      <w:r w:rsidR="00260625">
        <w:rPr>
          <w:rFonts w:ascii="Times New Roman" w:hAnsi="Times New Roman" w:cs="Times New Roman"/>
          <w:sz w:val="24"/>
          <w:szCs w:val="24"/>
        </w:rPr>
        <w:t>s</w:t>
      </w:r>
      <w:r w:rsidR="000A37CE" w:rsidRPr="001C54DB">
        <w:rPr>
          <w:rFonts w:ascii="Times New Roman" w:hAnsi="Times New Roman" w:cs="Times New Roman"/>
          <w:sz w:val="24"/>
          <w:szCs w:val="24"/>
        </w:rPr>
        <w:t xml:space="preserve">, and school-wide </w:t>
      </w:r>
      <w:r w:rsidR="00591F8D">
        <w:rPr>
          <w:rFonts w:ascii="Times New Roman" w:hAnsi="Times New Roman" w:cs="Times New Roman"/>
          <w:sz w:val="24"/>
          <w:szCs w:val="24"/>
        </w:rPr>
        <w:t>value-added</w:t>
      </w:r>
      <w:r w:rsidR="000A37CE" w:rsidRPr="001C54DB">
        <w:rPr>
          <w:rFonts w:ascii="Times New Roman" w:hAnsi="Times New Roman" w:cs="Times New Roman"/>
          <w:sz w:val="24"/>
          <w:szCs w:val="24"/>
        </w:rPr>
        <w:t xml:space="preserve"> score. In </w:t>
      </w:r>
      <w:r w:rsidR="007D4B14">
        <w:rPr>
          <w:rFonts w:ascii="Times New Roman" w:hAnsi="Times New Roman" w:cs="Times New Roman"/>
          <w:sz w:val="24"/>
          <w:szCs w:val="24"/>
        </w:rPr>
        <w:t>these categories</w:t>
      </w:r>
      <w:r w:rsidR="000A37CE" w:rsidRPr="001C54DB">
        <w:rPr>
          <w:rFonts w:ascii="Times New Roman" w:hAnsi="Times New Roman" w:cs="Times New Roman"/>
          <w:sz w:val="24"/>
          <w:szCs w:val="24"/>
        </w:rPr>
        <w:t>, the fieldwork schools</w:t>
      </w:r>
      <w:r w:rsidR="007D4B14">
        <w:rPr>
          <w:rFonts w:ascii="Times New Roman" w:hAnsi="Times New Roman" w:cs="Times New Roman"/>
          <w:sz w:val="24"/>
          <w:szCs w:val="24"/>
        </w:rPr>
        <w:t xml:space="preserve"> </w:t>
      </w:r>
      <w:r w:rsidR="000A37CE" w:rsidRPr="001C54DB">
        <w:rPr>
          <w:rFonts w:ascii="Times New Roman" w:hAnsi="Times New Roman" w:cs="Times New Roman"/>
          <w:sz w:val="24"/>
          <w:szCs w:val="24"/>
        </w:rPr>
        <w:t xml:space="preserve">were broadly representative of </w:t>
      </w:r>
      <w:r w:rsidR="00F365F2">
        <w:rPr>
          <w:rFonts w:ascii="Times New Roman" w:hAnsi="Times New Roman" w:cs="Times New Roman"/>
          <w:sz w:val="24"/>
          <w:szCs w:val="24"/>
        </w:rPr>
        <w:t>the participating</w:t>
      </w:r>
      <w:r w:rsidR="000A37CE" w:rsidRPr="001C54DB">
        <w:rPr>
          <w:rFonts w:ascii="Times New Roman" w:hAnsi="Times New Roman" w:cs="Times New Roman"/>
          <w:sz w:val="24"/>
          <w:szCs w:val="24"/>
        </w:rPr>
        <w:t xml:space="preserve"> schools as a whole</w:t>
      </w:r>
      <w:r w:rsidR="001C54DB" w:rsidRPr="001C54DB">
        <w:rPr>
          <w:rFonts w:ascii="Times New Roman" w:hAnsi="Times New Roman" w:cs="Times New Roman"/>
          <w:sz w:val="24"/>
          <w:szCs w:val="24"/>
        </w:rPr>
        <w:t>.</w:t>
      </w:r>
    </w:p>
    <w:p w14:paraId="1CDA5BFE" w14:textId="32D4127F" w:rsidR="008D19E0" w:rsidRPr="00E966FC" w:rsidRDefault="008417B0" w:rsidP="00591F8D">
      <w:pPr>
        <w:spacing w:after="0" w:line="480" w:lineRule="auto"/>
        <w:ind w:firstLine="720"/>
        <w:rPr>
          <w:rFonts w:ascii="Times New Roman" w:hAnsi="Times New Roman" w:cs="Times New Roman"/>
          <w:sz w:val="24"/>
          <w:szCs w:val="24"/>
        </w:rPr>
      </w:pPr>
      <w:r w:rsidRPr="008D19E0">
        <w:rPr>
          <w:rFonts w:ascii="Times New Roman" w:hAnsi="Times New Roman" w:cs="Times New Roman"/>
          <w:sz w:val="24"/>
          <w:szCs w:val="24"/>
        </w:rPr>
        <w:t xml:space="preserve">Within each fieldwork school, </w:t>
      </w:r>
      <w:r w:rsidR="008D19E0" w:rsidRPr="008D19E0">
        <w:rPr>
          <w:rFonts w:ascii="Times New Roman" w:hAnsi="Times New Roman" w:cs="Times New Roman"/>
          <w:sz w:val="24"/>
          <w:szCs w:val="24"/>
        </w:rPr>
        <w:t xml:space="preserve">we aimed to conduct individual interviews with </w:t>
      </w:r>
      <w:r w:rsidR="005778D8">
        <w:rPr>
          <w:rFonts w:ascii="Times New Roman" w:hAnsi="Times New Roman" w:cs="Times New Roman"/>
          <w:sz w:val="24"/>
          <w:szCs w:val="24"/>
        </w:rPr>
        <w:t>six</w:t>
      </w:r>
      <w:r w:rsidR="008D19E0" w:rsidRPr="008D19E0">
        <w:rPr>
          <w:rFonts w:ascii="Times New Roman" w:hAnsi="Times New Roman" w:cs="Times New Roman"/>
          <w:sz w:val="24"/>
          <w:szCs w:val="24"/>
        </w:rPr>
        <w:t xml:space="preserve"> teachers from </w:t>
      </w:r>
      <w:r w:rsidR="005778D8">
        <w:rPr>
          <w:rFonts w:ascii="Times New Roman" w:hAnsi="Times New Roman" w:cs="Times New Roman"/>
          <w:sz w:val="24"/>
          <w:szCs w:val="24"/>
        </w:rPr>
        <w:t>three</w:t>
      </w:r>
      <w:r w:rsidR="008D19E0" w:rsidRPr="008D19E0">
        <w:rPr>
          <w:rFonts w:ascii="Times New Roman" w:hAnsi="Times New Roman" w:cs="Times New Roman"/>
          <w:sz w:val="24"/>
          <w:szCs w:val="24"/>
        </w:rPr>
        <w:t xml:space="preserve"> IPI matched pairs</w:t>
      </w:r>
      <w:r w:rsidR="00F365F2">
        <w:rPr>
          <w:rFonts w:ascii="Times New Roman" w:hAnsi="Times New Roman" w:cs="Times New Roman"/>
          <w:sz w:val="24"/>
          <w:szCs w:val="24"/>
        </w:rPr>
        <w:t xml:space="preserve"> and</w:t>
      </w:r>
      <w:r w:rsidR="008D19E0" w:rsidRPr="008D19E0">
        <w:rPr>
          <w:rFonts w:ascii="Times New Roman" w:hAnsi="Times New Roman" w:cs="Times New Roman"/>
          <w:sz w:val="24"/>
          <w:szCs w:val="24"/>
        </w:rPr>
        <w:t xml:space="preserve"> an individua</w:t>
      </w:r>
      <w:r w:rsidR="00F365F2">
        <w:rPr>
          <w:rFonts w:ascii="Times New Roman" w:hAnsi="Times New Roman" w:cs="Times New Roman"/>
          <w:sz w:val="24"/>
          <w:szCs w:val="24"/>
        </w:rPr>
        <w:t>l interview with the principal (or assistant principal if they had leadership over IPI)</w:t>
      </w:r>
      <w:r w:rsidR="008D19E0" w:rsidRPr="008D19E0">
        <w:rPr>
          <w:rFonts w:ascii="Times New Roman" w:hAnsi="Times New Roman" w:cs="Times New Roman"/>
          <w:sz w:val="24"/>
          <w:szCs w:val="24"/>
        </w:rPr>
        <w:t xml:space="preserve">.  </w:t>
      </w:r>
      <w:r w:rsidR="006B4D5B">
        <w:rPr>
          <w:rFonts w:ascii="Times New Roman" w:hAnsi="Times New Roman" w:cs="Times New Roman"/>
          <w:sz w:val="24"/>
          <w:szCs w:val="24"/>
        </w:rPr>
        <w:t xml:space="preserve">In selecting </w:t>
      </w:r>
      <w:r w:rsidR="008D19E0" w:rsidRPr="008D19E0">
        <w:rPr>
          <w:rFonts w:ascii="Times New Roman" w:hAnsi="Times New Roman" w:cs="Times New Roman"/>
          <w:sz w:val="24"/>
          <w:szCs w:val="24"/>
        </w:rPr>
        <w:t>IPI teacher matches for interviews</w:t>
      </w:r>
      <w:r w:rsidR="006B4D5B">
        <w:rPr>
          <w:rFonts w:ascii="Times New Roman" w:hAnsi="Times New Roman" w:cs="Times New Roman"/>
          <w:sz w:val="24"/>
          <w:szCs w:val="24"/>
        </w:rPr>
        <w:t xml:space="preserve">, we sought to </w:t>
      </w:r>
      <w:r w:rsidR="008D19E0" w:rsidRPr="008D19E0">
        <w:rPr>
          <w:rFonts w:ascii="Times New Roman" w:hAnsi="Times New Roman" w:cs="Times New Roman"/>
          <w:sz w:val="24"/>
          <w:szCs w:val="24"/>
        </w:rPr>
        <w:t xml:space="preserve">maximize variation across grade levels and subjects. In total, we interviewed 16 administrators and </w:t>
      </w:r>
      <w:r w:rsidR="00643CE2">
        <w:rPr>
          <w:rFonts w:ascii="Times New Roman" w:hAnsi="Times New Roman" w:cs="Times New Roman"/>
          <w:sz w:val="24"/>
          <w:szCs w:val="24"/>
        </w:rPr>
        <w:t>87</w:t>
      </w:r>
      <w:r w:rsidR="008D19E0" w:rsidRPr="008D19E0">
        <w:rPr>
          <w:rFonts w:ascii="Times New Roman" w:hAnsi="Times New Roman" w:cs="Times New Roman"/>
          <w:sz w:val="24"/>
          <w:szCs w:val="24"/>
        </w:rPr>
        <w:t xml:space="preserve"> </w:t>
      </w:r>
      <w:r w:rsidR="00591F8D">
        <w:rPr>
          <w:rFonts w:ascii="Times New Roman" w:hAnsi="Times New Roman" w:cs="Times New Roman"/>
          <w:sz w:val="24"/>
          <w:szCs w:val="24"/>
        </w:rPr>
        <w:t xml:space="preserve">teachers participating in IPI. </w:t>
      </w:r>
      <w:r w:rsidR="008D19E0" w:rsidRPr="008D19E0">
        <w:rPr>
          <w:rFonts w:ascii="Times New Roman" w:hAnsi="Times New Roman" w:cs="Times New Roman"/>
          <w:sz w:val="24"/>
          <w:szCs w:val="24"/>
        </w:rPr>
        <w:t xml:space="preserve">We designed </w:t>
      </w:r>
      <w:r w:rsidR="00F365F2">
        <w:rPr>
          <w:rFonts w:ascii="Times New Roman" w:hAnsi="Times New Roman" w:cs="Times New Roman"/>
          <w:sz w:val="24"/>
          <w:szCs w:val="24"/>
        </w:rPr>
        <w:t>participating</w:t>
      </w:r>
      <w:r w:rsidR="008D19E0" w:rsidRPr="008D19E0">
        <w:rPr>
          <w:rFonts w:ascii="Times New Roman" w:hAnsi="Times New Roman" w:cs="Times New Roman"/>
          <w:sz w:val="24"/>
          <w:szCs w:val="24"/>
        </w:rPr>
        <w:t xml:space="preserve"> principal and teacher interview</w:t>
      </w:r>
      <w:r w:rsidR="008D19E0" w:rsidRPr="00E966FC">
        <w:rPr>
          <w:rFonts w:ascii="Times New Roman" w:hAnsi="Times New Roman" w:cs="Times New Roman"/>
          <w:sz w:val="24"/>
          <w:szCs w:val="24"/>
        </w:rPr>
        <w:t xml:space="preserve"> </w:t>
      </w:r>
      <w:r w:rsidR="008D19E0">
        <w:rPr>
          <w:rFonts w:ascii="Times New Roman" w:hAnsi="Times New Roman" w:cs="Times New Roman"/>
          <w:sz w:val="24"/>
          <w:szCs w:val="24"/>
        </w:rPr>
        <w:t>guides</w:t>
      </w:r>
      <w:r w:rsidR="008D19E0" w:rsidRPr="00E966FC">
        <w:rPr>
          <w:rFonts w:ascii="Times New Roman" w:hAnsi="Times New Roman" w:cs="Times New Roman"/>
          <w:sz w:val="24"/>
          <w:szCs w:val="24"/>
        </w:rPr>
        <w:t xml:space="preserve"> to elicit participants’ understandings of IPI, its rationale, specifics of </w:t>
      </w:r>
      <w:r w:rsidR="008D19E0" w:rsidRPr="00E966FC">
        <w:rPr>
          <w:rFonts w:ascii="Times New Roman" w:hAnsi="Times New Roman" w:cs="Times New Roman"/>
          <w:sz w:val="24"/>
          <w:szCs w:val="24"/>
        </w:rPr>
        <w:lastRenderedPageBreak/>
        <w:t xml:space="preserve">implementation in each school context, and information about professional development, teacher collaboration, and evaluation. </w:t>
      </w:r>
    </w:p>
    <w:p w14:paraId="0007D441" w14:textId="4B52213E" w:rsidR="008351AA" w:rsidRDefault="008351AA" w:rsidP="004B4AC6">
      <w:pPr>
        <w:spacing w:after="0" w:line="480" w:lineRule="auto"/>
        <w:ind w:firstLine="720"/>
        <w:rPr>
          <w:rFonts w:ascii="Times New Roman" w:hAnsi="Times New Roman" w:cs="Times New Roman"/>
          <w:sz w:val="24"/>
          <w:szCs w:val="24"/>
        </w:rPr>
      </w:pPr>
      <w:r w:rsidRPr="004B4AC6">
        <w:rPr>
          <w:rFonts w:ascii="Times New Roman" w:hAnsi="Times New Roman" w:cs="Times New Roman"/>
          <w:sz w:val="24"/>
          <w:szCs w:val="24"/>
        </w:rPr>
        <w:t>In ad</w:t>
      </w:r>
      <w:r w:rsidR="004B4AC6" w:rsidRPr="004B4AC6">
        <w:rPr>
          <w:rFonts w:ascii="Times New Roman" w:hAnsi="Times New Roman" w:cs="Times New Roman"/>
          <w:sz w:val="24"/>
          <w:szCs w:val="24"/>
        </w:rPr>
        <w:t xml:space="preserve">dition to the 16 </w:t>
      </w:r>
      <w:r w:rsidR="00F365F2">
        <w:rPr>
          <w:rFonts w:ascii="Times New Roman" w:hAnsi="Times New Roman" w:cs="Times New Roman"/>
          <w:sz w:val="24"/>
          <w:szCs w:val="24"/>
        </w:rPr>
        <w:t>participating</w:t>
      </w:r>
      <w:r w:rsidRPr="004B4AC6">
        <w:rPr>
          <w:rFonts w:ascii="Times New Roman" w:hAnsi="Times New Roman" w:cs="Times New Roman"/>
          <w:sz w:val="24"/>
          <w:szCs w:val="24"/>
        </w:rPr>
        <w:t xml:space="preserve"> </w:t>
      </w:r>
      <w:r w:rsidR="008D19E0" w:rsidRPr="004B4AC6">
        <w:rPr>
          <w:rFonts w:ascii="Times New Roman" w:hAnsi="Times New Roman" w:cs="Times New Roman"/>
          <w:sz w:val="24"/>
          <w:szCs w:val="24"/>
        </w:rPr>
        <w:t>schools</w:t>
      </w:r>
      <w:r w:rsidRPr="004B4AC6">
        <w:rPr>
          <w:rFonts w:ascii="Times New Roman" w:hAnsi="Times New Roman" w:cs="Times New Roman"/>
          <w:sz w:val="24"/>
          <w:szCs w:val="24"/>
        </w:rPr>
        <w:t>,</w:t>
      </w:r>
      <w:r w:rsidR="004B4AC6" w:rsidRPr="004B4AC6">
        <w:rPr>
          <w:rFonts w:ascii="Times New Roman" w:hAnsi="Times New Roman" w:cs="Times New Roman"/>
          <w:sz w:val="24"/>
          <w:szCs w:val="24"/>
        </w:rPr>
        <w:t xml:space="preserve"> we sought to conduct interviews with 16 non-</w:t>
      </w:r>
      <w:r w:rsidR="00F365F2">
        <w:rPr>
          <w:rFonts w:ascii="Times New Roman" w:hAnsi="Times New Roman" w:cs="Times New Roman"/>
          <w:sz w:val="24"/>
          <w:szCs w:val="24"/>
        </w:rPr>
        <w:t>participating</w:t>
      </w:r>
      <w:r w:rsidR="004B4AC6" w:rsidRPr="004B4AC6">
        <w:rPr>
          <w:rFonts w:ascii="Times New Roman" w:hAnsi="Times New Roman" w:cs="Times New Roman"/>
          <w:sz w:val="24"/>
          <w:szCs w:val="24"/>
        </w:rPr>
        <w:t xml:space="preserve"> </w:t>
      </w:r>
      <w:r w:rsidRPr="004B4AC6">
        <w:rPr>
          <w:rFonts w:ascii="Times New Roman" w:hAnsi="Times New Roman" w:cs="Times New Roman"/>
          <w:sz w:val="24"/>
          <w:szCs w:val="24"/>
        </w:rPr>
        <w:t xml:space="preserve">principals to learn more about the reasons schools declined the initiative. </w:t>
      </w:r>
      <w:r w:rsidR="004B4AC6" w:rsidRPr="004B4AC6">
        <w:rPr>
          <w:rFonts w:ascii="Times New Roman" w:hAnsi="Times New Roman" w:cs="Times New Roman"/>
          <w:sz w:val="24"/>
          <w:szCs w:val="24"/>
        </w:rPr>
        <w:t>To select non-</w:t>
      </w:r>
      <w:r w:rsidR="00F365F2">
        <w:rPr>
          <w:rFonts w:ascii="Times New Roman" w:hAnsi="Times New Roman" w:cs="Times New Roman"/>
          <w:sz w:val="24"/>
          <w:szCs w:val="24"/>
        </w:rPr>
        <w:t>participating</w:t>
      </w:r>
      <w:r w:rsidR="004B4AC6" w:rsidRPr="004B4AC6">
        <w:rPr>
          <w:rFonts w:ascii="Times New Roman" w:hAnsi="Times New Roman" w:cs="Times New Roman"/>
          <w:sz w:val="24"/>
          <w:szCs w:val="24"/>
        </w:rPr>
        <w:t xml:space="preserve"> schools, we again stratified schools into the </w:t>
      </w:r>
      <w:r w:rsidR="00F365F2">
        <w:rPr>
          <w:rFonts w:ascii="Times New Roman" w:hAnsi="Times New Roman" w:cs="Times New Roman"/>
          <w:sz w:val="24"/>
          <w:szCs w:val="24"/>
        </w:rPr>
        <w:t>treatment</w:t>
      </w:r>
      <w:r w:rsidR="004B4AC6" w:rsidRPr="004B4AC6">
        <w:rPr>
          <w:rFonts w:ascii="Times New Roman" w:hAnsi="Times New Roman" w:cs="Times New Roman"/>
          <w:sz w:val="24"/>
          <w:szCs w:val="24"/>
        </w:rPr>
        <w:t xml:space="preserve"> conditions and </w:t>
      </w:r>
      <w:r w:rsidR="006B4D5B">
        <w:rPr>
          <w:rFonts w:ascii="Times New Roman" w:hAnsi="Times New Roman" w:cs="Times New Roman"/>
          <w:sz w:val="24"/>
          <w:szCs w:val="24"/>
        </w:rPr>
        <w:t>divided principals into those who logged on to the IPI portal</w:t>
      </w:r>
      <w:r w:rsidR="000A4ADF">
        <w:rPr>
          <w:rFonts w:ascii="Times New Roman" w:hAnsi="Times New Roman" w:cs="Times New Roman"/>
          <w:sz w:val="24"/>
          <w:szCs w:val="24"/>
        </w:rPr>
        <w:t xml:space="preserve"> but did not submit matches and those who never logged on</w:t>
      </w:r>
      <w:r w:rsidR="00C41154">
        <w:rPr>
          <w:rFonts w:ascii="Times New Roman" w:hAnsi="Times New Roman" w:cs="Times New Roman"/>
          <w:sz w:val="24"/>
          <w:szCs w:val="24"/>
        </w:rPr>
        <w:t>, seeking</w:t>
      </w:r>
      <w:r w:rsidR="004B4AC6">
        <w:rPr>
          <w:rFonts w:ascii="Times New Roman" w:hAnsi="Times New Roman" w:cs="Times New Roman"/>
          <w:sz w:val="24"/>
          <w:szCs w:val="24"/>
        </w:rPr>
        <w:t xml:space="preserve"> to contact an even number of principals </w:t>
      </w:r>
      <w:r w:rsidR="000A4ADF">
        <w:rPr>
          <w:rFonts w:ascii="Times New Roman" w:hAnsi="Times New Roman" w:cs="Times New Roman"/>
          <w:sz w:val="24"/>
          <w:szCs w:val="24"/>
        </w:rPr>
        <w:t>from each category</w:t>
      </w:r>
      <w:r w:rsidR="004B4AC6">
        <w:rPr>
          <w:rFonts w:ascii="Times New Roman" w:hAnsi="Times New Roman" w:cs="Times New Roman"/>
          <w:sz w:val="24"/>
          <w:szCs w:val="24"/>
        </w:rPr>
        <w:t>.</w:t>
      </w:r>
      <w:r w:rsidR="004B4AC6" w:rsidRPr="004B4AC6">
        <w:rPr>
          <w:rFonts w:ascii="Times New Roman" w:hAnsi="Times New Roman" w:cs="Times New Roman"/>
          <w:sz w:val="24"/>
          <w:szCs w:val="24"/>
        </w:rPr>
        <w:t xml:space="preserve"> We </w:t>
      </w:r>
      <w:r w:rsidR="004B4AC6">
        <w:rPr>
          <w:rFonts w:ascii="Times New Roman" w:hAnsi="Times New Roman" w:cs="Times New Roman"/>
          <w:sz w:val="24"/>
          <w:szCs w:val="24"/>
        </w:rPr>
        <w:t xml:space="preserve">also </w:t>
      </w:r>
      <w:r w:rsidR="004B4AC6" w:rsidRPr="004B4AC6">
        <w:rPr>
          <w:rFonts w:ascii="Times New Roman" w:hAnsi="Times New Roman" w:cs="Times New Roman"/>
          <w:sz w:val="24"/>
          <w:szCs w:val="24"/>
        </w:rPr>
        <w:t>attempted to balance our selected non-</w:t>
      </w:r>
      <w:r w:rsidR="00F365F2">
        <w:rPr>
          <w:rFonts w:ascii="Times New Roman" w:hAnsi="Times New Roman" w:cs="Times New Roman"/>
          <w:sz w:val="24"/>
          <w:szCs w:val="24"/>
        </w:rPr>
        <w:t>participating</w:t>
      </w:r>
      <w:r w:rsidR="004B4AC6" w:rsidRPr="004B4AC6">
        <w:rPr>
          <w:rFonts w:ascii="Times New Roman" w:hAnsi="Times New Roman" w:cs="Times New Roman"/>
          <w:sz w:val="24"/>
          <w:szCs w:val="24"/>
        </w:rPr>
        <w:t xml:space="preserve"> schools across region and school </w:t>
      </w:r>
      <w:r w:rsidR="00A31962">
        <w:rPr>
          <w:rFonts w:ascii="Times New Roman" w:hAnsi="Times New Roman" w:cs="Times New Roman"/>
          <w:sz w:val="24"/>
          <w:szCs w:val="24"/>
        </w:rPr>
        <w:t>level</w:t>
      </w:r>
      <w:r w:rsidR="004B4AC6" w:rsidRPr="004B4AC6">
        <w:rPr>
          <w:rFonts w:ascii="Times New Roman" w:hAnsi="Times New Roman" w:cs="Times New Roman"/>
          <w:sz w:val="24"/>
          <w:szCs w:val="24"/>
        </w:rPr>
        <w:t>. We contacted 30 schools for non-</w:t>
      </w:r>
      <w:r w:rsidR="00F365F2">
        <w:rPr>
          <w:rFonts w:ascii="Times New Roman" w:hAnsi="Times New Roman" w:cs="Times New Roman"/>
          <w:sz w:val="24"/>
          <w:szCs w:val="24"/>
        </w:rPr>
        <w:t>participating</w:t>
      </w:r>
      <w:r w:rsidR="004B4AC6" w:rsidRPr="004B4AC6">
        <w:rPr>
          <w:rFonts w:ascii="Times New Roman" w:hAnsi="Times New Roman" w:cs="Times New Roman"/>
          <w:sz w:val="24"/>
          <w:szCs w:val="24"/>
        </w:rPr>
        <w:t xml:space="preserve"> interviews</w:t>
      </w:r>
      <w:r w:rsidR="007A7731">
        <w:rPr>
          <w:rFonts w:ascii="Times New Roman" w:hAnsi="Times New Roman" w:cs="Times New Roman"/>
          <w:sz w:val="24"/>
          <w:szCs w:val="24"/>
        </w:rPr>
        <w:t xml:space="preserve"> but were only able to</w:t>
      </w:r>
      <w:r w:rsidR="004B4AC6" w:rsidRPr="004B4AC6">
        <w:rPr>
          <w:rFonts w:ascii="Times New Roman" w:hAnsi="Times New Roman" w:cs="Times New Roman"/>
          <w:sz w:val="24"/>
          <w:szCs w:val="24"/>
        </w:rPr>
        <w:t xml:space="preserve"> complete interviews with 9 </w:t>
      </w:r>
      <w:r w:rsidR="00A31962">
        <w:rPr>
          <w:rFonts w:ascii="Times New Roman" w:hAnsi="Times New Roman" w:cs="Times New Roman"/>
          <w:sz w:val="24"/>
          <w:szCs w:val="24"/>
        </w:rPr>
        <w:t>non-</w:t>
      </w:r>
      <w:r w:rsidR="00F365F2">
        <w:rPr>
          <w:rFonts w:ascii="Times New Roman" w:hAnsi="Times New Roman" w:cs="Times New Roman"/>
          <w:sz w:val="24"/>
          <w:szCs w:val="24"/>
        </w:rPr>
        <w:t>participating</w:t>
      </w:r>
      <w:r w:rsidR="00A31962">
        <w:rPr>
          <w:rFonts w:ascii="Times New Roman" w:hAnsi="Times New Roman" w:cs="Times New Roman"/>
          <w:sz w:val="24"/>
          <w:szCs w:val="24"/>
        </w:rPr>
        <w:t xml:space="preserve"> </w:t>
      </w:r>
      <w:r w:rsidR="004B4AC6" w:rsidRPr="004B4AC6">
        <w:rPr>
          <w:rFonts w:ascii="Times New Roman" w:hAnsi="Times New Roman" w:cs="Times New Roman"/>
          <w:sz w:val="24"/>
          <w:szCs w:val="24"/>
        </w:rPr>
        <w:t xml:space="preserve">principals. </w:t>
      </w:r>
      <w:r w:rsidRPr="004B4AC6">
        <w:rPr>
          <w:rFonts w:ascii="Times New Roman" w:hAnsi="Times New Roman" w:cs="Times New Roman"/>
          <w:sz w:val="24"/>
          <w:szCs w:val="24"/>
        </w:rPr>
        <w:t>Non-</w:t>
      </w:r>
      <w:r w:rsidR="00F365F2">
        <w:rPr>
          <w:rFonts w:ascii="Times New Roman" w:hAnsi="Times New Roman" w:cs="Times New Roman"/>
          <w:sz w:val="24"/>
          <w:szCs w:val="24"/>
        </w:rPr>
        <w:t>participa</w:t>
      </w:r>
      <w:r w:rsidR="0053433B">
        <w:rPr>
          <w:rFonts w:ascii="Times New Roman" w:hAnsi="Times New Roman" w:cs="Times New Roman"/>
          <w:sz w:val="24"/>
          <w:szCs w:val="24"/>
        </w:rPr>
        <w:t>nt</w:t>
      </w:r>
      <w:r w:rsidRPr="004B4AC6">
        <w:rPr>
          <w:rFonts w:ascii="Times New Roman" w:hAnsi="Times New Roman" w:cs="Times New Roman"/>
          <w:sz w:val="24"/>
          <w:szCs w:val="24"/>
        </w:rPr>
        <w:t xml:space="preserve"> interview protocols were designed to explore principals’ understandings of IPI, </w:t>
      </w:r>
      <w:r w:rsidR="00D4319C">
        <w:rPr>
          <w:rFonts w:ascii="Times New Roman" w:hAnsi="Times New Roman" w:cs="Times New Roman"/>
          <w:sz w:val="24"/>
          <w:szCs w:val="24"/>
        </w:rPr>
        <w:t xml:space="preserve">experience with IPI outreach, </w:t>
      </w:r>
      <w:r w:rsidRPr="004B4AC6">
        <w:rPr>
          <w:rFonts w:ascii="Times New Roman" w:hAnsi="Times New Roman" w:cs="Times New Roman"/>
          <w:sz w:val="24"/>
          <w:szCs w:val="24"/>
        </w:rPr>
        <w:t xml:space="preserve">reasons for non-participation, and elements of school culture such as professional development, teacher collaboration, and evaluation. </w:t>
      </w:r>
    </w:p>
    <w:p w14:paraId="47665ED6" w14:textId="65FFFA6C" w:rsidR="003A0194" w:rsidRPr="004B4AC6" w:rsidRDefault="003A0194" w:rsidP="004B4A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third</w:t>
      </w:r>
      <w:r w:rsidR="00C0396B">
        <w:rPr>
          <w:rFonts w:ascii="Times New Roman" w:hAnsi="Times New Roman" w:cs="Times New Roman"/>
          <w:sz w:val="24"/>
          <w:szCs w:val="24"/>
        </w:rPr>
        <w:t xml:space="preserve"> data</w:t>
      </w:r>
      <w:r>
        <w:rPr>
          <w:rFonts w:ascii="Times New Roman" w:hAnsi="Times New Roman" w:cs="Times New Roman"/>
          <w:sz w:val="24"/>
          <w:szCs w:val="24"/>
        </w:rPr>
        <w:t xml:space="preserve"> source included all materials </w:t>
      </w:r>
      <w:r w:rsidR="00C0396B">
        <w:rPr>
          <w:rFonts w:ascii="Times New Roman" w:hAnsi="Times New Roman" w:cs="Times New Roman"/>
          <w:sz w:val="24"/>
          <w:szCs w:val="24"/>
        </w:rPr>
        <w:t xml:space="preserve">the state </w:t>
      </w:r>
      <w:r>
        <w:rPr>
          <w:rFonts w:ascii="Times New Roman" w:hAnsi="Times New Roman" w:cs="Times New Roman"/>
          <w:sz w:val="24"/>
          <w:szCs w:val="24"/>
        </w:rPr>
        <w:t xml:space="preserve">used to communicate about IPI to </w:t>
      </w:r>
      <w:r w:rsidR="00E958F5">
        <w:rPr>
          <w:rFonts w:ascii="Times New Roman" w:hAnsi="Times New Roman" w:cs="Times New Roman"/>
          <w:sz w:val="24"/>
          <w:szCs w:val="24"/>
        </w:rPr>
        <w:t>superintendents</w:t>
      </w:r>
      <w:r w:rsidR="006A1440">
        <w:rPr>
          <w:rFonts w:ascii="Times New Roman" w:hAnsi="Times New Roman" w:cs="Times New Roman"/>
          <w:sz w:val="24"/>
          <w:szCs w:val="24"/>
        </w:rPr>
        <w:t>,</w:t>
      </w:r>
      <w:r w:rsidR="00E958F5">
        <w:rPr>
          <w:rFonts w:ascii="Times New Roman" w:hAnsi="Times New Roman" w:cs="Times New Roman"/>
          <w:sz w:val="24"/>
          <w:szCs w:val="24"/>
        </w:rPr>
        <w:t xml:space="preserve"> principals</w:t>
      </w:r>
      <w:r w:rsidR="006A1440">
        <w:rPr>
          <w:rFonts w:ascii="Times New Roman" w:hAnsi="Times New Roman" w:cs="Times New Roman"/>
          <w:sz w:val="24"/>
          <w:szCs w:val="24"/>
        </w:rPr>
        <w:t>,</w:t>
      </w:r>
      <w:r>
        <w:rPr>
          <w:rFonts w:ascii="Times New Roman" w:hAnsi="Times New Roman" w:cs="Times New Roman"/>
          <w:sz w:val="24"/>
          <w:szCs w:val="24"/>
        </w:rPr>
        <w:t xml:space="preserve"> and </w:t>
      </w:r>
      <w:r w:rsidR="006A1440">
        <w:rPr>
          <w:rFonts w:ascii="Times New Roman" w:hAnsi="Times New Roman" w:cs="Times New Roman"/>
          <w:sz w:val="24"/>
          <w:szCs w:val="24"/>
        </w:rPr>
        <w:t>teacher</w:t>
      </w:r>
      <w:r w:rsidR="008B22B3">
        <w:rPr>
          <w:rFonts w:ascii="Times New Roman" w:hAnsi="Times New Roman" w:cs="Times New Roman"/>
          <w:sz w:val="24"/>
          <w:szCs w:val="24"/>
        </w:rPr>
        <w:t>s.</w:t>
      </w:r>
      <w:r w:rsidR="008B22B3" w:rsidRPr="00D03B16">
        <w:rPr>
          <w:rFonts w:ascii="Times New Roman" w:hAnsi="Times New Roman" w:cs="Times New Roman"/>
          <w:sz w:val="24"/>
          <w:szCs w:val="24"/>
        </w:rPr>
        <w:t xml:space="preserve"> </w:t>
      </w:r>
      <w:r w:rsidR="0053433B">
        <w:rPr>
          <w:rFonts w:ascii="Times New Roman" w:hAnsi="Times New Roman" w:cs="Times New Roman"/>
          <w:sz w:val="24"/>
          <w:szCs w:val="24"/>
        </w:rPr>
        <w:t>M</w:t>
      </w:r>
      <w:r w:rsidR="008B22B3" w:rsidRPr="00D03B16">
        <w:rPr>
          <w:rFonts w:ascii="Times New Roman" w:hAnsi="Times New Roman" w:cs="Times New Roman"/>
          <w:sz w:val="24"/>
          <w:szCs w:val="24"/>
        </w:rPr>
        <w:t xml:space="preserve">essaging about IPI to each of these groups came from </w:t>
      </w:r>
      <w:r w:rsidR="008B22B3">
        <w:rPr>
          <w:rFonts w:ascii="Times New Roman" w:hAnsi="Times New Roman" w:cs="Times New Roman"/>
          <w:sz w:val="24"/>
          <w:szCs w:val="24"/>
        </w:rPr>
        <w:t>TDOE</w:t>
      </w:r>
      <w:r w:rsidR="008B22B3" w:rsidRPr="00D03B16">
        <w:rPr>
          <w:rFonts w:ascii="Times New Roman" w:hAnsi="Times New Roman" w:cs="Times New Roman"/>
          <w:sz w:val="24"/>
          <w:szCs w:val="24"/>
        </w:rPr>
        <w:t xml:space="preserve">, via email communications. These communications often linked to </w:t>
      </w:r>
      <w:r w:rsidR="008B22B3">
        <w:rPr>
          <w:rFonts w:ascii="Times New Roman" w:hAnsi="Times New Roman" w:cs="Times New Roman"/>
          <w:sz w:val="24"/>
          <w:szCs w:val="24"/>
        </w:rPr>
        <w:t xml:space="preserve">or attached </w:t>
      </w:r>
      <w:r w:rsidR="008B22B3" w:rsidRPr="00D03B16">
        <w:rPr>
          <w:rFonts w:ascii="Times New Roman" w:hAnsi="Times New Roman" w:cs="Times New Roman"/>
          <w:sz w:val="24"/>
          <w:szCs w:val="24"/>
        </w:rPr>
        <w:t>additional resources such as</w:t>
      </w:r>
      <w:r w:rsidR="00A31962">
        <w:rPr>
          <w:rFonts w:ascii="Times New Roman" w:hAnsi="Times New Roman" w:cs="Times New Roman"/>
          <w:sz w:val="24"/>
          <w:szCs w:val="24"/>
        </w:rPr>
        <w:t xml:space="preserve"> principal and teacher</w:t>
      </w:r>
      <w:r w:rsidR="008B22B3" w:rsidRPr="00D03B16">
        <w:rPr>
          <w:rFonts w:ascii="Times New Roman" w:hAnsi="Times New Roman" w:cs="Times New Roman"/>
          <w:sz w:val="24"/>
          <w:szCs w:val="24"/>
        </w:rPr>
        <w:t xml:space="preserve"> guidebooks, a website with additional guidance including frequently asked questions (FAQs), and occasionally articles that gave more detail about IPI, particularly initial results and the rationale behind the initiative. </w:t>
      </w:r>
      <w:r w:rsidR="00EB5A51" w:rsidRPr="009C4A58">
        <w:rPr>
          <w:rFonts w:ascii="Times New Roman" w:hAnsi="Times New Roman" w:cs="Times New Roman"/>
          <w:sz w:val="24"/>
          <w:szCs w:val="24"/>
        </w:rPr>
        <w:t>In the case of the teacher and principal</w:t>
      </w:r>
      <w:r w:rsidR="007A7731">
        <w:rPr>
          <w:rFonts w:ascii="Times New Roman" w:hAnsi="Times New Roman" w:cs="Times New Roman"/>
          <w:sz w:val="24"/>
          <w:szCs w:val="24"/>
        </w:rPr>
        <w:t xml:space="preserve"> guidebooks</w:t>
      </w:r>
      <w:r w:rsidR="00EB5A51" w:rsidRPr="009C4A58">
        <w:rPr>
          <w:rFonts w:ascii="Times New Roman" w:hAnsi="Times New Roman" w:cs="Times New Roman"/>
          <w:sz w:val="24"/>
          <w:szCs w:val="24"/>
        </w:rPr>
        <w:t xml:space="preserve">, we analyzed the introductory </w:t>
      </w:r>
      <w:r w:rsidR="00EB5A51">
        <w:rPr>
          <w:rFonts w:ascii="Times New Roman" w:hAnsi="Times New Roman" w:cs="Times New Roman"/>
          <w:sz w:val="24"/>
          <w:szCs w:val="24"/>
        </w:rPr>
        <w:t>sections</w:t>
      </w:r>
      <w:r w:rsidR="00E958F5">
        <w:rPr>
          <w:rFonts w:ascii="Times New Roman" w:hAnsi="Times New Roman" w:cs="Times New Roman"/>
          <w:sz w:val="24"/>
          <w:szCs w:val="24"/>
        </w:rPr>
        <w:t xml:space="preserve"> for messaging about IPI, such as program rationale and “how to” guidance</w:t>
      </w:r>
      <w:r w:rsidR="00EB5A51" w:rsidRPr="009C4A58">
        <w:rPr>
          <w:rFonts w:ascii="Times New Roman" w:hAnsi="Times New Roman" w:cs="Times New Roman"/>
          <w:sz w:val="24"/>
          <w:szCs w:val="24"/>
        </w:rPr>
        <w:t xml:space="preserve">. All of the emails with embedded hyperlinks led to </w:t>
      </w:r>
      <w:r w:rsidR="0053433B">
        <w:rPr>
          <w:rFonts w:ascii="Times New Roman" w:hAnsi="Times New Roman" w:cs="Times New Roman"/>
          <w:sz w:val="24"/>
          <w:szCs w:val="24"/>
        </w:rPr>
        <w:t>web</w:t>
      </w:r>
      <w:r w:rsidR="00EB5A51" w:rsidRPr="009C4A58">
        <w:rPr>
          <w:rFonts w:ascii="Times New Roman" w:hAnsi="Times New Roman" w:cs="Times New Roman"/>
          <w:sz w:val="24"/>
          <w:szCs w:val="24"/>
        </w:rPr>
        <w:t xml:space="preserve">pages on a designated IPI website maintained by the state. We analyzed the landing page for </w:t>
      </w:r>
      <w:r w:rsidR="00EB5A51" w:rsidRPr="009C4A58">
        <w:rPr>
          <w:rFonts w:ascii="Times New Roman" w:hAnsi="Times New Roman" w:cs="Times New Roman"/>
          <w:sz w:val="24"/>
          <w:szCs w:val="24"/>
        </w:rPr>
        <w:lastRenderedPageBreak/>
        <w:t xml:space="preserve">each embedded hyperlink. </w:t>
      </w:r>
      <w:r w:rsidR="007A7731">
        <w:rPr>
          <w:rFonts w:ascii="Times New Roman" w:hAnsi="Times New Roman" w:cs="Times New Roman"/>
          <w:sz w:val="24"/>
          <w:szCs w:val="24"/>
        </w:rPr>
        <w:t>We collected and analyzed a</w:t>
      </w:r>
      <w:r>
        <w:rPr>
          <w:rFonts w:ascii="Times New Roman" w:hAnsi="Times New Roman" w:cs="Times New Roman"/>
          <w:sz w:val="24"/>
          <w:szCs w:val="24"/>
        </w:rPr>
        <w:t xml:space="preserve"> total of </w:t>
      </w:r>
      <w:r w:rsidR="008B22B3">
        <w:rPr>
          <w:rFonts w:ascii="Times New Roman" w:hAnsi="Times New Roman" w:cs="Times New Roman"/>
          <w:sz w:val="24"/>
          <w:szCs w:val="24"/>
        </w:rPr>
        <w:t>1</w:t>
      </w:r>
      <w:r w:rsidR="00EB5A51">
        <w:rPr>
          <w:rFonts w:ascii="Times New Roman" w:hAnsi="Times New Roman" w:cs="Times New Roman"/>
          <w:sz w:val="24"/>
          <w:szCs w:val="24"/>
        </w:rPr>
        <w:t xml:space="preserve">2 </w:t>
      </w:r>
      <w:r w:rsidR="007A7731">
        <w:rPr>
          <w:rFonts w:ascii="Times New Roman" w:hAnsi="Times New Roman" w:cs="Times New Roman"/>
          <w:sz w:val="24"/>
          <w:szCs w:val="24"/>
        </w:rPr>
        <w:t xml:space="preserve">TDOE </w:t>
      </w:r>
      <w:r w:rsidR="00EB5A51">
        <w:rPr>
          <w:rFonts w:ascii="Times New Roman" w:hAnsi="Times New Roman" w:cs="Times New Roman"/>
          <w:sz w:val="24"/>
          <w:szCs w:val="24"/>
        </w:rPr>
        <w:t xml:space="preserve">emails and </w:t>
      </w:r>
      <w:r w:rsidR="00F06DC7">
        <w:rPr>
          <w:rFonts w:ascii="Times New Roman" w:hAnsi="Times New Roman" w:cs="Times New Roman"/>
          <w:sz w:val="24"/>
          <w:szCs w:val="24"/>
        </w:rPr>
        <w:t>9</w:t>
      </w:r>
      <w:r w:rsidR="008B22B3">
        <w:rPr>
          <w:rFonts w:ascii="Times New Roman" w:hAnsi="Times New Roman" w:cs="Times New Roman"/>
          <w:sz w:val="24"/>
          <w:szCs w:val="24"/>
        </w:rPr>
        <w:t xml:space="preserve"> </w:t>
      </w:r>
      <w:r w:rsidR="00C0396B">
        <w:rPr>
          <w:rFonts w:ascii="Times New Roman" w:hAnsi="Times New Roman" w:cs="Times New Roman"/>
          <w:sz w:val="24"/>
          <w:szCs w:val="24"/>
        </w:rPr>
        <w:t>additional</w:t>
      </w:r>
      <w:r>
        <w:rPr>
          <w:rFonts w:ascii="Times New Roman" w:hAnsi="Times New Roman" w:cs="Times New Roman"/>
          <w:sz w:val="24"/>
          <w:szCs w:val="24"/>
        </w:rPr>
        <w:t xml:space="preserve"> communication materials </w:t>
      </w:r>
      <w:r w:rsidR="008B22B3">
        <w:rPr>
          <w:rFonts w:ascii="Times New Roman" w:hAnsi="Times New Roman" w:cs="Times New Roman"/>
          <w:sz w:val="24"/>
          <w:szCs w:val="24"/>
        </w:rPr>
        <w:t>(e.g., website links and email attachments)</w:t>
      </w:r>
      <w:r>
        <w:rPr>
          <w:rFonts w:ascii="Times New Roman" w:hAnsi="Times New Roman" w:cs="Times New Roman"/>
          <w:sz w:val="24"/>
          <w:szCs w:val="24"/>
        </w:rPr>
        <w:t>.</w:t>
      </w:r>
      <w:r w:rsidR="008B22B3">
        <w:rPr>
          <w:rFonts w:ascii="Times New Roman" w:hAnsi="Times New Roman" w:cs="Times New Roman"/>
          <w:sz w:val="24"/>
          <w:szCs w:val="24"/>
        </w:rPr>
        <w:t xml:space="preserve"> </w:t>
      </w:r>
      <w:r w:rsidR="00591F8D">
        <w:rPr>
          <w:rFonts w:ascii="Times New Roman" w:hAnsi="Times New Roman" w:cs="Times New Roman"/>
          <w:sz w:val="24"/>
          <w:szCs w:val="24"/>
        </w:rPr>
        <w:t xml:space="preserve">Some of the </w:t>
      </w:r>
      <w:r w:rsidR="00C0396B">
        <w:rPr>
          <w:rFonts w:ascii="Times New Roman" w:hAnsi="Times New Roman" w:cs="Times New Roman"/>
          <w:sz w:val="24"/>
          <w:szCs w:val="24"/>
        </w:rPr>
        <w:t>resources</w:t>
      </w:r>
      <w:r w:rsidR="00591F8D">
        <w:rPr>
          <w:rFonts w:ascii="Times New Roman" w:hAnsi="Times New Roman" w:cs="Times New Roman"/>
          <w:sz w:val="24"/>
          <w:szCs w:val="24"/>
        </w:rPr>
        <w:t xml:space="preserve"> were sent to multiple stakehol</w:t>
      </w:r>
      <w:r w:rsidR="002E1DE4">
        <w:rPr>
          <w:rFonts w:ascii="Times New Roman" w:hAnsi="Times New Roman" w:cs="Times New Roman"/>
          <w:sz w:val="24"/>
          <w:szCs w:val="24"/>
        </w:rPr>
        <w:t>ders, representing a total of 18</w:t>
      </w:r>
      <w:r w:rsidR="00591F8D">
        <w:rPr>
          <w:rFonts w:ascii="Times New Roman" w:hAnsi="Times New Roman" w:cs="Times New Roman"/>
          <w:sz w:val="24"/>
          <w:szCs w:val="24"/>
        </w:rPr>
        <w:t xml:space="preserve"> </w:t>
      </w:r>
      <w:r w:rsidR="00C0396B">
        <w:rPr>
          <w:rFonts w:ascii="Times New Roman" w:hAnsi="Times New Roman" w:cs="Times New Roman"/>
          <w:sz w:val="24"/>
          <w:szCs w:val="24"/>
        </w:rPr>
        <w:t>additional resources</w:t>
      </w:r>
      <w:r w:rsidR="00591F8D">
        <w:rPr>
          <w:rFonts w:ascii="Times New Roman" w:hAnsi="Times New Roman" w:cs="Times New Roman"/>
          <w:sz w:val="24"/>
          <w:szCs w:val="24"/>
        </w:rPr>
        <w:t xml:space="preserve">. </w:t>
      </w:r>
    </w:p>
    <w:p w14:paraId="3D510B70" w14:textId="77777777" w:rsidR="006A1440" w:rsidRDefault="006A1440" w:rsidP="006A1440">
      <w:pPr>
        <w:pStyle w:val="Heading2"/>
      </w:pPr>
      <w:r>
        <w:t>Analysis</w:t>
      </w:r>
      <w:r w:rsidR="008351AA" w:rsidRPr="00E966FC">
        <w:t xml:space="preserve"> </w:t>
      </w:r>
    </w:p>
    <w:p w14:paraId="74144934" w14:textId="49442292" w:rsidR="00F365F2" w:rsidRDefault="00F365F2" w:rsidP="00F365F2">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Interviews were transcribed and coded. W</w:t>
      </w:r>
      <w:r w:rsidRPr="00E966FC">
        <w:rPr>
          <w:rFonts w:ascii="Times New Roman" w:hAnsi="Times New Roman" w:cs="Times New Roman"/>
          <w:color w:val="000000"/>
          <w:sz w:val="24"/>
          <w:szCs w:val="24"/>
        </w:rPr>
        <w:t xml:space="preserve">e used a grounded theory approach to </w:t>
      </w:r>
      <w:r w:rsidRPr="00E966FC">
        <w:rPr>
          <w:rFonts w:ascii="Times New Roman" w:hAnsi="Times New Roman" w:cs="Times New Roman"/>
          <w:sz w:val="24"/>
          <w:szCs w:val="24"/>
        </w:rPr>
        <w:t>move</w:t>
      </w:r>
      <w:r w:rsidRPr="00E966FC">
        <w:rPr>
          <w:rFonts w:ascii="Times New Roman" w:hAnsi="Times New Roman" w:cs="Times New Roman"/>
          <w:color w:val="000000"/>
          <w:sz w:val="24"/>
          <w:szCs w:val="24"/>
        </w:rPr>
        <w:t xml:space="preserve"> between our </w:t>
      </w:r>
      <w:r w:rsidR="00DA3F75">
        <w:rPr>
          <w:rFonts w:ascii="Times New Roman" w:hAnsi="Times New Roman" w:cs="Times New Roman"/>
          <w:color w:val="000000"/>
          <w:sz w:val="24"/>
          <w:szCs w:val="24"/>
        </w:rPr>
        <w:t>a priori coding framework</w:t>
      </w:r>
      <w:r w:rsidRPr="00E966FC">
        <w:rPr>
          <w:rFonts w:ascii="Times New Roman" w:hAnsi="Times New Roman" w:cs="Times New Roman"/>
          <w:color w:val="000000"/>
          <w:sz w:val="24"/>
          <w:szCs w:val="24"/>
        </w:rPr>
        <w:t xml:space="preserve"> and emergent inclinations, looking for evidence that supported, negated, or further developed our initial understandings surrounding IPI (Glaser &amp; Strauss, 1967; Miles &amp; Huberman, 1994). </w:t>
      </w:r>
      <w:r>
        <w:rPr>
          <w:rFonts w:ascii="Times New Roman" w:hAnsi="Times New Roman" w:cs="Times New Roman"/>
          <w:color w:val="000000"/>
          <w:sz w:val="24"/>
          <w:szCs w:val="24"/>
        </w:rPr>
        <w:t xml:space="preserve">Thus, our approach to coding these data was </w:t>
      </w:r>
      <w:r w:rsidRPr="00E966FC">
        <w:rPr>
          <w:rFonts w:ascii="Times New Roman" w:hAnsi="Times New Roman" w:cs="Times New Roman"/>
          <w:color w:val="000000"/>
          <w:sz w:val="24"/>
          <w:szCs w:val="24"/>
        </w:rPr>
        <w:t>both inductive and deductive</w:t>
      </w:r>
      <w:r>
        <w:rPr>
          <w:rFonts w:ascii="Times New Roman" w:hAnsi="Times New Roman" w:cs="Times New Roman"/>
          <w:color w:val="000000"/>
          <w:sz w:val="24"/>
          <w:szCs w:val="24"/>
        </w:rPr>
        <w:t>, and we sought to identify themes as we looked across participants’ responses</w:t>
      </w:r>
      <w:r w:rsidRPr="00E966FC" w:rsidDel="00B74267">
        <w:rPr>
          <w:rFonts w:ascii="Times New Roman" w:hAnsi="Times New Roman" w:cs="Times New Roman"/>
          <w:color w:val="000000"/>
          <w:sz w:val="24"/>
          <w:szCs w:val="24"/>
        </w:rPr>
        <w:t xml:space="preserve"> </w:t>
      </w:r>
      <w:r w:rsidRPr="00E966FC">
        <w:rPr>
          <w:rFonts w:ascii="Times New Roman" w:hAnsi="Times New Roman" w:cs="Times New Roman"/>
          <w:color w:val="000000"/>
          <w:sz w:val="24"/>
          <w:szCs w:val="24"/>
        </w:rPr>
        <w:t xml:space="preserve">(Strauss &amp; Corbin 1990). Our coding framework initially conceived only of broad categories including 1) reasons for </w:t>
      </w:r>
      <w:r w:rsidR="00FE18AC">
        <w:rPr>
          <w:rFonts w:ascii="Times New Roman" w:hAnsi="Times New Roman" w:cs="Times New Roman"/>
          <w:color w:val="000000"/>
          <w:sz w:val="24"/>
          <w:szCs w:val="24"/>
        </w:rPr>
        <w:t>participation/non-participation</w:t>
      </w:r>
      <w:r>
        <w:rPr>
          <w:rFonts w:ascii="Times New Roman" w:hAnsi="Times New Roman" w:cs="Times New Roman"/>
          <w:color w:val="000000"/>
          <w:sz w:val="24"/>
          <w:szCs w:val="24"/>
        </w:rPr>
        <w:t xml:space="preserve">, </w:t>
      </w:r>
      <w:r w:rsidRPr="00E966FC">
        <w:rPr>
          <w:rFonts w:ascii="Times New Roman" w:hAnsi="Times New Roman" w:cs="Times New Roman"/>
          <w:color w:val="000000"/>
          <w:sz w:val="24"/>
          <w:szCs w:val="24"/>
        </w:rPr>
        <w:t>2) unde</w:t>
      </w:r>
      <w:r>
        <w:rPr>
          <w:rFonts w:ascii="Times New Roman" w:hAnsi="Times New Roman" w:cs="Times New Roman"/>
          <w:color w:val="000000"/>
          <w:sz w:val="24"/>
          <w:szCs w:val="24"/>
        </w:rPr>
        <w:t xml:space="preserve">rstanding of IPI, and 3) how the principal set expectations for teachers. </w:t>
      </w:r>
      <w:r w:rsidRPr="00E966FC">
        <w:rPr>
          <w:rFonts w:ascii="Times New Roman" w:hAnsi="Times New Roman" w:cs="Times New Roman"/>
          <w:color w:val="000000"/>
          <w:sz w:val="24"/>
          <w:szCs w:val="24"/>
        </w:rPr>
        <w:t xml:space="preserve">As coding progressed, we sought to allow the data to drive the findings by narrowing categories to include subcategories of </w:t>
      </w:r>
      <w:r w:rsidR="00FE18AC">
        <w:rPr>
          <w:rFonts w:ascii="Times New Roman" w:hAnsi="Times New Roman" w:cs="Times New Roman"/>
          <w:color w:val="000000"/>
          <w:sz w:val="24"/>
          <w:szCs w:val="24"/>
        </w:rPr>
        <w:t>participation reasons</w:t>
      </w:r>
      <w:r w:rsidRPr="00E966FC">
        <w:rPr>
          <w:rFonts w:ascii="Times New Roman" w:hAnsi="Times New Roman" w:cs="Times New Roman"/>
          <w:color w:val="000000"/>
          <w:sz w:val="24"/>
          <w:szCs w:val="24"/>
        </w:rPr>
        <w:t xml:space="preserve"> and commonalities in understandings articulated by interviewees. </w:t>
      </w:r>
      <w:r>
        <w:rPr>
          <w:rFonts w:ascii="Times New Roman" w:hAnsi="Times New Roman" w:cs="Times New Roman"/>
          <w:color w:val="000000"/>
          <w:sz w:val="24"/>
          <w:szCs w:val="24"/>
        </w:rPr>
        <w:t xml:space="preserve">For example, we sought to capture the activities in which participating teachers reported engaging, and whether and how they used the state-provided resources. Within these categories, we also sought to identify the extent to which the </w:t>
      </w:r>
      <w:r w:rsidR="00FE18AC">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core IPI elements were represented.</w:t>
      </w:r>
      <w:r w:rsidRPr="00E966FC">
        <w:rPr>
          <w:rFonts w:ascii="Times New Roman" w:hAnsi="Times New Roman" w:cs="Times New Roman"/>
          <w:color w:val="000000"/>
          <w:sz w:val="24"/>
          <w:szCs w:val="24"/>
        </w:rPr>
        <w:t xml:space="preserve"> </w:t>
      </w:r>
    </w:p>
    <w:p w14:paraId="49494D05" w14:textId="4F2C16FB" w:rsidR="00F365F2" w:rsidRPr="00E966FC" w:rsidRDefault="00F365F2" w:rsidP="00F365F2">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analysis, we paid particular attention to the different phases of how principals and teachers learned about IPI: messaging in formal communications from the state, principal understanding, reasons for </w:t>
      </w:r>
      <w:r w:rsidR="00FE18AC">
        <w:rPr>
          <w:rFonts w:ascii="Times New Roman" w:hAnsi="Times New Roman" w:cs="Times New Roman"/>
          <w:color w:val="000000"/>
          <w:sz w:val="24"/>
          <w:szCs w:val="24"/>
        </w:rPr>
        <w:t>participation/non-participation</w:t>
      </w:r>
      <w:r>
        <w:rPr>
          <w:rFonts w:ascii="Times New Roman" w:hAnsi="Times New Roman" w:cs="Times New Roman"/>
          <w:color w:val="000000"/>
          <w:sz w:val="24"/>
          <w:szCs w:val="24"/>
        </w:rPr>
        <w:t xml:space="preserve">, how principals set expectations for teachers, and teacher understanding. </w:t>
      </w:r>
      <w:r w:rsidRPr="00E966FC">
        <w:rPr>
          <w:rFonts w:ascii="Times New Roman" w:hAnsi="Times New Roman" w:cs="Times New Roman"/>
          <w:color w:val="000000"/>
          <w:sz w:val="24"/>
          <w:szCs w:val="24"/>
        </w:rPr>
        <w:t>We compared</w:t>
      </w:r>
      <w:r>
        <w:rPr>
          <w:rFonts w:ascii="Times New Roman" w:hAnsi="Times New Roman" w:cs="Times New Roman"/>
          <w:color w:val="000000"/>
          <w:sz w:val="24"/>
          <w:szCs w:val="24"/>
        </w:rPr>
        <w:t xml:space="preserve"> </w:t>
      </w:r>
      <w:r w:rsidRPr="00E966FC">
        <w:rPr>
          <w:rFonts w:ascii="Times New Roman" w:hAnsi="Times New Roman" w:cs="Times New Roman"/>
          <w:color w:val="000000"/>
          <w:sz w:val="24"/>
          <w:szCs w:val="24"/>
        </w:rPr>
        <w:t xml:space="preserve">coded interview transcripts to see if patterns emerged across contexts, individuals, and respondent groups in an effort to discern patterns of </w:t>
      </w:r>
      <w:r w:rsidRPr="00E966FC">
        <w:rPr>
          <w:rFonts w:ascii="Times New Roman" w:hAnsi="Times New Roman" w:cs="Times New Roman"/>
          <w:color w:val="000000"/>
          <w:sz w:val="24"/>
          <w:szCs w:val="24"/>
        </w:rPr>
        <w:lastRenderedPageBreak/>
        <w:t xml:space="preserve">program perceptions and reasons for </w:t>
      </w:r>
      <w:r w:rsidR="00FE18AC">
        <w:rPr>
          <w:rFonts w:ascii="Times New Roman" w:hAnsi="Times New Roman" w:cs="Times New Roman"/>
          <w:color w:val="000000"/>
          <w:sz w:val="24"/>
          <w:szCs w:val="24"/>
        </w:rPr>
        <w:t>participation</w:t>
      </w:r>
      <w:r w:rsidRPr="00E966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example, we explored how descriptions of the introduction of IPI to teachers differed between principals</w:t>
      </w:r>
      <w:r w:rsidR="00FE18AC">
        <w:rPr>
          <w:rFonts w:ascii="Times New Roman" w:hAnsi="Times New Roman" w:cs="Times New Roman"/>
          <w:color w:val="000000"/>
          <w:sz w:val="24"/>
          <w:szCs w:val="24"/>
        </w:rPr>
        <w:t xml:space="preserve">, the patterns of which specific core ideas were emphasized or de-emphasized by principals, and how this was related to teacher understanding of the core elements. </w:t>
      </w:r>
      <w:r w:rsidRPr="00E966FC">
        <w:rPr>
          <w:rFonts w:ascii="Times New Roman" w:hAnsi="Times New Roman" w:cs="Times New Roman"/>
          <w:color w:val="000000"/>
          <w:sz w:val="24"/>
          <w:szCs w:val="24"/>
        </w:rPr>
        <w:t>When we perceived patterns, we wrote memos with relevant evidence and tested these assertions against the larger body of data.</w:t>
      </w:r>
      <w:r>
        <w:rPr>
          <w:rFonts w:ascii="Times New Roman" w:hAnsi="Times New Roman" w:cs="Times New Roman"/>
          <w:color w:val="000000"/>
          <w:sz w:val="24"/>
          <w:szCs w:val="24"/>
        </w:rPr>
        <w:t xml:space="preserve"> </w:t>
      </w:r>
    </w:p>
    <w:p w14:paraId="6930AB0A" w14:textId="3E26D8FC" w:rsidR="002059BA" w:rsidRPr="00D03B16" w:rsidRDefault="00A54891" w:rsidP="00D03B16">
      <w:pPr>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To </w:t>
      </w:r>
      <w:r w:rsidR="00556892">
        <w:rPr>
          <w:rFonts w:ascii="Times New Roman" w:hAnsi="Times New Roman" w:cs="Times New Roman"/>
          <w:sz w:val="24"/>
          <w:szCs w:val="24"/>
        </w:rPr>
        <w:t>analyz</w:t>
      </w:r>
      <w:r>
        <w:rPr>
          <w:rFonts w:ascii="Times New Roman" w:hAnsi="Times New Roman" w:cs="Times New Roman"/>
          <w:sz w:val="24"/>
          <w:szCs w:val="24"/>
        </w:rPr>
        <w:t>e</w:t>
      </w:r>
      <w:r w:rsidR="00556892">
        <w:rPr>
          <w:rFonts w:ascii="Times New Roman" w:hAnsi="Times New Roman" w:cs="Times New Roman"/>
          <w:sz w:val="24"/>
          <w:szCs w:val="24"/>
        </w:rPr>
        <w:t xml:space="preserve"> communications from TDOE to </w:t>
      </w:r>
      <w:r w:rsidR="00E958F5">
        <w:rPr>
          <w:rFonts w:ascii="Times New Roman" w:hAnsi="Times New Roman" w:cs="Times New Roman"/>
          <w:sz w:val="24"/>
          <w:szCs w:val="24"/>
        </w:rPr>
        <w:t>s</w:t>
      </w:r>
      <w:r w:rsidR="00556892" w:rsidRPr="00D03B16">
        <w:rPr>
          <w:rFonts w:ascii="Times New Roman" w:hAnsi="Times New Roman" w:cs="Times New Roman"/>
          <w:sz w:val="24"/>
          <w:szCs w:val="24"/>
        </w:rPr>
        <w:t xml:space="preserve">uperintendents, </w:t>
      </w:r>
      <w:r w:rsidR="00E958F5">
        <w:rPr>
          <w:rFonts w:ascii="Times New Roman" w:hAnsi="Times New Roman" w:cs="Times New Roman"/>
          <w:sz w:val="24"/>
          <w:szCs w:val="24"/>
        </w:rPr>
        <w:t>p</w:t>
      </w:r>
      <w:r w:rsidR="00556892" w:rsidRPr="00D03B16">
        <w:rPr>
          <w:rFonts w:ascii="Times New Roman" w:hAnsi="Times New Roman" w:cs="Times New Roman"/>
          <w:sz w:val="24"/>
          <w:szCs w:val="24"/>
        </w:rPr>
        <w:t xml:space="preserve">rincipals, and </w:t>
      </w:r>
      <w:r w:rsidR="00E958F5">
        <w:rPr>
          <w:rFonts w:ascii="Times New Roman" w:hAnsi="Times New Roman" w:cs="Times New Roman"/>
          <w:sz w:val="24"/>
          <w:szCs w:val="24"/>
        </w:rPr>
        <w:t>t</w:t>
      </w:r>
      <w:r w:rsidR="00556892" w:rsidRPr="00D03B16">
        <w:rPr>
          <w:rFonts w:ascii="Times New Roman" w:hAnsi="Times New Roman" w:cs="Times New Roman"/>
          <w:sz w:val="24"/>
          <w:szCs w:val="24"/>
        </w:rPr>
        <w:t>eachers</w:t>
      </w:r>
      <w:r w:rsidR="002059BA" w:rsidRPr="00D03B16">
        <w:rPr>
          <w:rFonts w:ascii="Times New Roman" w:hAnsi="Times New Roman" w:cs="Times New Roman"/>
          <w:sz w:val="24"/>
          <w:szCs w:val="24"/>
        </w:rPr>
        <w:t xml:space="preserve">, we assigned </w:t>
      </w:r>
      <w:r w:rsidR="00E958F5">
        <w:rPr>
          <w:rFonts w:ascii="Times New Roman" w:hAnsi="Times New Roman" w:cs="Times New Roman"/>
          <w:sz w:val="24"/>
          <w:szCs w:val="24"/>
        </w:rPr>
        <w:t xml:space="preserve">codes developed </w:t>
      </w:r>
      <w:r w:rsidR="002059BA" w:rsidRPr="00D03B16">
        <w:rPr>
          <w:rFonts w:ascii="Times New Roman" w:hAnsi="Times New Roman" w:cs="Times New Roman"/>
          <w:i/>
          <w:sz w:val="24"/>
          <w:szCs w:val="24"/>
        </w:rPr>
        <w:t>a priori</w:t>
      </w:r>
      <w:r w:rsidR="002059BA" w:rsidRPr="00D03B16">
        <w:rPr>
          <w:rFonts w:ascii="Times New Roman" w:hAnsi="Times New Roman" w:cs="Times New Roman"/>
          <w:sz w:val="24"/>
          <w:szCs w:val="24"/>
        </w:rPr>
        <w:t xml:space="preserve"> </w:t>
      </w:r>
      <w:r w:rsidR="00E958F5">
        <w:rPr>
          <w:rFonts w:ascii="Times New Roman" w:hAnsi="Times New Roman" w:cs="Times New Roman"/>
          <w:sz w:val="24"/>
          <w:szCs w:val="24"/>
        </w:rPr>
        <w:t xml:space="preserve">that were </w:t>
      </w:r>
      <w:r w:rsidR="002059BA" w:rsidRPr="00D03B16">
        <w:rPr>
          <w:rFonts w:ascii="Times New Roman" w:hAnsi="Times New Roman" w:cs="Times New Roman"/>
          <w:sz w:val="24"/>
          <w:szCs w:val="24"/>
        </w:rPr>
        <w:t>aligned with the</w:t>
      </w:r>
      <w:r w:rsidR="00825342">
        <w:rPr>
          <w:rFonts w:ascii="Times New Roman" w:hAnsi="Times New Roman" w:cs="Times New Roman"/>
          <w:sz w:val="24"/>
          <w:szCs w:val="24"/>
        </w:rPr>
        <w:t xml:space="preserve"> </w:t>
      </w:r>
      <w:r w:rsidR="002059BA" w:rsidRPr="00D03B16">
        <w:rPr>
          <w:rFonts w:ascii="Times New Roman" w:hAnsi="Times New Roman" w:cs="Times New Roman"/>
          <w:sz w:val="24"/>
          <w:szCs w:val="24"/>
        </w:rPr>
        <w:t xml:space="preserve">core </w:t>
      </w:r>
      <w:r w:rsidR="00FE18AC">
        <w:rPr>
          <w:rFonts w:ascii="Times New Roman" w:hAnsi="Times New Roman" w:cs="Times New Roman"/>
          <w:sz w:val="24"/>
          <w:szCs w:val="24"/>
        </w:rPr>
        <w:t>elements</w:t>
      </w:r>
      <w:r w:rsidR="002059BA" w:rsidRPr="00D03B16">
        <w:rPr>
          <w:rFonts w:ascii="Times New Roman" w:hAnsi="Times New Roman" w:cs="Times New Roman"/>
          <w:sz w:val="24"/>
          <w:szCs w:val="24"/>
        </w:rPr>
        <w:t xml:space="preserve"> of IPI</w:t>
      </w:r>
      <w:r w:rsidR="00556892">
        <w:rPr>
          <w:rFonts w:ascii="Times New Roman" w:hAnsi="Times New Roman" w:cs="Times New Roman"/>
          <w:sz w:val="24"/>
          <w:szCs w:val="24"/>
        </w:rPr>
        <w:t>. We used these codes</w:t>
      </w:r>
      <w:r w:rsidR="002059BA" w:rsidRPr="00D03B16">
        <w:rPr>
          <w:rFonts w:ascii="Times New Roman" w:hAnsi="Times New Roman" w:cs="Times New Roman"/>
          <w:sz w:val="24"/>
          <w:szCs w:val="24"/>
        </w:rPr>
        <w:t xml:space="preserve"> to </w:t>
      </w:r>
      <w:r w:rsidR="00556892">
        <w:rPr>
          <w:rFonts w:ascii="Times New Roman" w:hAnsi="Times New Roman" w:cs="Times New Roman"/>
          <w:sz w:val="24"/>
          <w:szCs w:val="24"/>
        </w:rPr>
        <w:t xml:space="preserve">clarify </w:t>
      </w:r>
      <w:r w:rsidR="002059BA" w:rsidRPr="00D03B16">
        <w:rPr>
          <w:rFonts w:ascii="Times New Roman" w:hAnsi="Times New Roman" w:cs="Times New Roman"/>
          <w:sz w:val="24"/>
          <w:szCs w:val="24"/>
        </w:rPr>
        <w:t xml:space="preserve">which elements of the program were emphasized to various stakeholders. The </w:t>
      </w:r>
      <w:r w:rsidR="00FE18AC">
        <w:rPr>
          <w:rFonts w:ascii="Times New Roman" w:hAnsi="Times New Roman" w:cs="Times New Roman"/>
          <w:sz w:val="24"/>
          <w:szCs w:val="24"/>
        </w:rPr>
        <w:t>three</w:t>
      </w:r>
      <w:r w:rsidR="00A95717" w:rsidRPr="00D03B16">
        <w:rPr>
          <w:rFonts w:ascii="Times New Roman" w:hAnsi="Times New Roman" w:cs="Times New Roman"/>
          <w:sz w:val="24"/>
          <w:szCs w:val="24"/>
        </w:rPr>
        <w:t xml:space="preserve"> </w:t>
      </w:r>
      <w:r w:rsidR="002059BA" w:rsidRPr="00D03B16">
        <w:rPr>
          <w:rFonts w:ascii="Times New Roman" w:hAnsi="Times New Roman" w:cs="Times New Roman"/>
          <w:sz w:val="24"/>
          <w:szCs w:val="24"/>
        </w:rPr>
        <w:t xml:space="preserve">thematic codes captured: 1) </w:t>
      </w:r>
      <w:r w:rsidR="0053433B">
        <w:rPr>
          <w:rFonts w:ascii="Times New Roman" w:hAnsi="Times New Roman" w:cs="Times New Roman"/>
          <w:sz w:val="24"/>
          <w:szCs w:val="24"/>
        </w:rPr>
        <w:t>t</w:t>
      </w:r>
      <w:r w:rsidR="0059346B" w:rsidRPr="00D03B16">
        <w:rPr>
          <w:rFonts w:ascii="Times New Roman" w:hAnsi="Times New Roman" w:cs="Times New Roman"/>
          <w:sz w:val="24"/>
          <w:szCs w:val="24"/>
        </w:rPr>
        <w:t>hat IPI offered an opportunity for individualized</w:t>
      </w:r>
      <w:r w:rsidR="0059346B">
        <w:rPr>
          <w:rFonts w:ascii="Times New Roman" w:hAnsi="Times New Roman" w:cs="Times New Roman"/>
          <w:sz w:val="24"/>
          <w:szCs w:val="24"/>
        </w:rPr>
        <w:t xml:space="preserve"> instructional improvement</w:t>
      </w:r>
      <w:r w:rsidR="002059BA" w:rsidRPr="00D03B16">
        <w:rPr>
          <w:rFonts w:ascii="Times New Roman" w:hAnsi="Times New Roman" w:cs="Times New Roman"/>
          <w:sz w:val="24"/>
          <w:szCs w:val="24"/>
        </w:rPr>
        <w:t xml:space="preserve">; 2) </w:t>
      </w:r>
      <w:r w:rsidR="0053433B">
        <w:rPr>
          <w:rFonts w:ascii="Times New Roman" w:hAnsi="Times New Roman" w:cs="Times New Roman"/>
          <w:sz w:val="24"/>
          <w:szCs w:val="24"/>
        </w:rPr>
        <w:t>t</w:t>
      </w:r>
      <w:r w:rsidR="002059BA" w:rsidRPr="00D03B16">
        <w:rPr>
          <w:rFonts w:ascii="Times New Roman" w:hAnsi="Times New Roman" w:cs="Times New Roman"/>
          <w:sz w:val="24"/>
          <w:szCs w:val="24"/>
        </w:rPr>
        <w:t xml:space="preserve">hat IPI offered an opportunity for teacher collaboration; </w:t>
      </w:r>
      <w:r w:rsidR="00FE18AC">
        <w:rPr>
          <w:rFonts w:ascii="Times New Roman" w:hAnsi="Times New Roman" w:cs="Times New Roman"/>
          <w:sz w:val="24"/>
          <w:szCs w:val="24"/>
        </w:rPr>
        <w:t xml:space="preserve">and </w:t>
      </w:r>
      <w:r w:rsidR="002059BA" w:rsidRPr="00D03B16">
        <w:rPr>
          <w:rFonts w:ascii="Times New Roman" w:hAnsi="Times New Roman" w:cs="Times New Roman"/>
          <w:sz w:val="24"/>
          <w:szCs w:val="24"/>
        </w:rPr>
        <w:t>3)</w:t>
      </w:r>
      <w:r w:rsidR="0059346B" w:rsidRPr="0059346B">
        <w:rPr>
          <w:rFonts w:ascii="Times New Roman" w:hAnsi="Times New Roman" w:cs="Times New Roman"/>
          <w:sz w:val="24"/>
          <w:szCs w:val="24"/>
        </w:rPr>
        <w:t xml:space="preserve"> </w:t>
      </w:r>
      <w:r w:rsidR="0053433B">
        <w:rPr>
          <w:rFonts w:ascii="Times New Roman" w:hAnsi="Times New Roman" w:cs="Times New Roman"/>
          <w:sz w:val="24"/>
          <w:szCs w:val="24"/>
        </w:rPr>
        <w:t>t</w:t>
      </w:r>
      <w:r w:rsidR="0059346B">
        <w:rPr>
          <w:rFonts w:ascii="Times New Roman" w:hAnsi="Times New Roman" w:cs="Times New Roman"/>
          <w:sz w:val="24"/>
          <w:szCs w:val="24"/>
        </w:rPr>
        <w:t>hat</w:t>
      </w:r>
      <w:r w:rsidR="0059346B" w:rsidRPr="00D03B16">
        <w:rPr>
          <w:rFonts w:ascii="Times New Roman" w:hAnsi="Times New Roman" w:cs="Times New Roman"/>
          <w:sz w:val="24"/>
          <w:szCs w:val="24"/>
        </w:rPr>
        <w:t xml:space="preserve"> pairs were matched according to specific rubric indicators from formal observations</w:t>
      </w:r>
      <w:r w:rsidR="00A95717">
        <w:rPr>
          <w:rFonts w:ascii="Times New Roman" w:hAnsi="Times New Roman" w:cs="Times New Roman"/>
          <w:sz w:val="24"/>
          <w:szCs w:val="24"/>
        </w:rPr>
        <w:t xml:space="preserve">. </w:t>
      </w:r>
      <w:r w:rsidR="005313D3">
        <w:rPr>
          <w:rFonts w:ascii="Times New Roman" w:hAnsi="Times New Roman" w:cs="Times New Roman"/>
          <w:sz w:val="24"/>
          <w:szCs w:val="24"/>
        </w:rPr>
        <w:t>W</w:t>
      </w:r>
      <w:r w:rsidR="008B22B3">
        <w:rPr>
          <w:rFonts w:ascii="Times New Roman" w:hAnsi="Times New Roman" w:cs="Times New Roman"/>
          <w:sz w:val="24"/>
          <w:szCs w:val="24"/>
        </w:rPr>
        <w:t xml:space="preserve">e report </w:t>
      </w:r>
      <w:r w:rsidR="00556892">
        <w:rPr>
          <w:rFonts w:ascii="Times New Roman" w:hAnsi="Times New Roman" w:cs="Times New Roman"/>
          <w:sz w:val="24"/>
          <w:szCs w:val="24"/>
        </w:rPr>
        <w:t xml:space="preserve">below </w:t>
      </w:r>
      <w:r w:rsidR="008B22B3">
        <w:rPr>
          <w:rFonts w:ascii="Times New Roman" w:hAnsi="Times New Roman" w:cs="Times New Roman"/>
          <w:sz w:val="24"/>
          <w:szCs w:val="24"/>
        </w:rPr>
        <w:t xml:space="preserve">the percentage of communication materials that we coded </w:t>
      </w:r>
      <w:r w:rsidR="00556892">
        <w:rPr>
          <w:rFonts w:ascii="Times New Roman" w:hAnsi="Times New Roman" w:cs="Times New Roman"/>
          <w:sz w:val="24"/>
          <w:szCs w:val="24"/>
        </w:rPr>
        <w:t>accordingly</w:t>
      </w:r>
      <w:r w:rsidR="008B22B3">
        <w:rPr>
          <w:rFonts w:ascii="Times New Roman" w:hAnsi="Times New Roman" w:cs="Times New Roman"/>
          <w:sz w:val="24"/>
          <w:szCs w:val="24"/>
        </w:rPr>
        <w:t xml:space="preserve">, reflecting the </w:t>
      </w:r>
      <w:r w:rsidR="0072592E">
        <w:rPr>
          <w:rFonts w:ascii="Times New Roman" w:hAnsi="Times New Roman" w:cs="Times New Roman"/>
          <w:sz w:val="24"/>
          <w:szCs w:val="24"/>
        </w:rPr>
        <w:t xml:space="preserve">degree to which </w:t>
      </w:r>
      <w:r w:rsidR="008B22B3">
        <w:rPr>
          <w:rFonts w:ascii="Times New Roman" w:hAnsi="Times New Roman" w:cs="Times New Roman"/>
          <w:sz w:val="24"/>
          <w:szCs w:val="24"/>
        </w:rPr>
        <w:t>IPI core elements</w:t>
      </w:r>
      <w:r w:rsidR="0072592E">
        <w:rPr>
          <w:rFonts w:ascii="Times New Roman" w:hAnsi="Times New Roman" w:cs="Times New Roman"/>
          <w:sz w:val="24"/>
          <w:szCs w:val="24"/>
        </w:rPr>
        <w:t xml:space="preserve"> were communicated to different stakeholders</w:t>
      </w:r>
      <w:r w:rsidR="008B22B3">
        <w:rPr>
          <w:rFonts w:ascii="Times New Roman" w:hAnsi="Times New Roman" w:cs="Times New Roman"/>
          <w:sz w:val="24"/>
          <w:szCs w:val="24"/>
        </w:rPr>
        <w:t xml:space="preserve">. </w:t>
      </w:r>
      <w:r>
        <w:rPr>
          <w:rFonts w:ascii="Times New Roman" w:hAnsi="Times New Roman" w:cs="Times New Roman"/>
          <w:sz w:val="24"/>
          <w:szCs w:val="24"/>
        </w:rPr>
        <w:t xml:space="preserve">We discuss these findings primarily in reference to the first research question, to understand one </w:t>
      </w:r>
      <w:r w:rsidR="0053433B">
        <w:rPr>
          <w:rFonts w:ascii="Times New Roman" w:hAnsi="Times New Roman" w:cs="Times New Roman"/>
          <w:sz w:val="24"/>
          <w:szCs w:val="24"/>
        </w:rPr>
        <w:t xml:space="preserve">mechanism that shaped </w:t>
      </w:r>
      <w:r>
        <w:rPr>
          <w:rFonts w:ascii="Times New Roman" w:hAnsi="Times New Roman" w:cs="Times New Roman"/>
          <w:sz w:val="24"/>
          <w:szCs w:val="24"/>
        </w:rPr>
        <w:t xml:space="preserve">different stakeholders </w:t>
      </w:r>
      <w:r w:rsidR="00CC6A64">
        <w:rPr>
          <w:rFonts w:ascii="Times New Roman" w:hAnsi="Times New Roman" w:cs="Times New Roman"/>
          <w:sz w:val="24"/>
          <w:szCs w:val="24"/>
        </w:rPr>
        <w:t>understand</w:t>
      </w:r>
      <w:r w:rsidR="0053433B">
        <w:rPr>
          <w:rFonts w:ascii="Times New Roman" w:hAnsi="Times New Roman" w:cs="Times New Roman"/>
          <w:sz w:val="24"/>
          <w:szCs w:val="24"/>
        </w:rPr>
        <w:t>ing of</w:t>
      </w:r>
      <w:r w:rsidR="00CC6A64">
        <w:rPr>
          <w:rFonts w:ascii="Times New Roman" w:hAnsi="Times New Roman" w:cs="Times New Roman"/>
          <w:sz w:val="24"/>
          <w:szCs w:val="24"/>
        </w:rPr>
        <w:t xml:space="preserve"> the</w:t>
      </w:r>
      <w:r>
        <w:rPr>
          <w:rFonts w:ascii="Times New Roman" w:hAnsi="Times New Roman" w:cs="Times New Roman"/>
          <w:sz w:val="24"/>
          <w:szCs w:val="24"/>
        </w:rPr>
        <w:t xml:space="preserve"> goals and core elements of IPI.</w:t>
      </w:r>
    </w:p>
    <w:p w14:paraId="5E06CD39" w14:textId="3BCF40E2" w:rsidR="0049203B" w:rsidRPr="003B50F6" w:rsidRDefault="00464497" w:rsidP="003B50F6">
      <w:pPr>
        <w:pStyle w:val="Heading1"/>
        <w:jc w:val="left"/>
        <w:rPr>
          <w:rFonts w:cs="Times New Roman"/>
          <w:b w:val="0"/>
          <w:szCs w:val="24"/>
        </w:rPr>
      </w:pPr>
      <w:r w:rsidRPr="003B50F6">
        <w:rPr>
          <w:rFonts w:cs="Times New Roman"/>
          <w:b w:val="0"/>
          <w:szCs w:val="24"/>
        </w:rPr>
        <w:t>Findings</w:t>
      </w:r>
    </w:p>
    <w:p w14:paraId="6889B0ED" w14:textId="346626FB" w:rsidR="00DA3F75" w:rsidRPr="00536ECE" w:rsidRDefault="00DA3F75" w:rsidP="00536ECE">
      <w:pPr>
        <w:spacing w:after="0" w:line="480" w:lineRule="auto"/>
        <w:ind w:firstLine="720"/>
        <w:rPr>
          <w:rFonts w:ascii="Times New Roman" w:hAnsi="Times New Roman" w:cs="Times New Roman"/>
          <w:sz w:val="24"/>
          <w:szCs w:val="24"/>
        </w:rPr>
      </w:pPr>
      <w:r w:rsidRPr="00536ECE">
        <w:rPr>
          <w:rFonts w:ascii="Times New Roman" w:hAnsi="Times New Roman" w:cs="Times New Roman"/>
          <w:sz w:val="24"/>
          <w:szCs w:val="24"/>
        </w:rPr>
        <w:t>Overall, our findings indicate that principals (both participating and non-participating) largely understood all three core elements of IPI. Teachers, on the other hand, were more likely to lack a strong understanding of the role of indicators in IPI. The difference between principal and teacher understandings is related to how principals established expectations for teachers, which in turn was influenced by principals’ own concerns about how the indicator-focus would interact with the local school culture.</w:t>
      </w:r>
    </w:p>
    <w:p w14:paraId="7B72A4FC" w14:textId="5AAAE114" w:rsidR="003A0574" w:rsidRPr="00D7683C" w:rsidRDefault="009268D5" w:rsidP="00642D5A">
      <w:pPr>
        <w:rPr>
          <w:rFonts w:cs="Times New Roman"/>
          <w:szCs w:val="24"/>
        </w:rPr>
      </w:pPr>
      <w:r w:rsidRPr="0049203B">
        <w:rPr>
          <w:rFonts w:ascii="Times New Roman" w:hAnsi="Times New Roman" w:cs="Times New Roman"/>
          <w:b/>
          <w:sz w:val="24"/>
          <w:szCs w:val="24"/>
        </w:rPr>
        <w:lastRenderedPageBreak/>
        <w:t>Principal</w:t>
      </w:r>
      <w:r w:rsidR="0049203B">
        <w:rPr>
          <w:rFonts w:ascii="Times New Roman" w:hAnsi="Times New Roman" w:cs="Times New Roman"/>
          <w:b/>
          <w:sz w:val="24"/>
          <w:szCs w:val="24"/>
        </w:rPr>
        <w:t>s’</w:t>
      </w:r>
      <w:r w:rsidRPr="0049203B">
        <w:rPr>
          <w:rFonts w:ascii="Times New Roman" w:hAnsi="Times New Roman" w:cs="Times New Roman"/>
          <w:b/>
          <w:sz w:val="24"/>
          <w:szCs w:val="24"/>
        </w:rPr>
        <w:t xml:space="preserve"> and </w:t>
      </w:r>
      <w:r w:rsidR="0049203B">
        <w:rPr>
          <w:rFonts w:ascii="Times New Roman" w:hAnsi="Times New Roman" w:cs="Times New Roman"/>
          <w:b/>
          <w:sz w:val="24"/>
          <w:szCs w:val="24"/>
        </w:rPr>
        <w:t>t</w:t>
      </w:r>
      <w:r w:rsidRPr="0049203B">
        <w:rPr>
          <w:rFonts w:ascii="Times New Roman" w:hAnsi="Times New Roman" w:cs="Times New Roman"/>
          <w:b/>
          <w:sz w:val="24"/>
          <w:szCs w:val="24"/>
        </w:rPr>
        <w:t>eacher</w:t>
      </w:r>
      <w:r w:rsidR="0049203B">
        <w:rPr>
          <w:rFonts w:ascii="Times New Roman" w:hAnsi="Times New Roman" w:cs="Times New Roman"/>
          <w:b/>
          <w:sz w:val="24"/>
          <w:szCs w:val="24"/>
        </w:rPr>
        <w:t>s’</w:t>
      </w:r>
      <w:r w:rsidRPr="0049203B">
        <w:rPr>
          <w:rFonts w:ascii="Times New Roman" w:hAnsi="Times New Roman" w:cs="Times New Roman"/>
          <w:b/>
          <w:sz w:val="24"/>
          <w:szCs w:val="24"/>
        </w:rPr>
        <w:t xml:space="preserve"> </w:t>
      </w:r>
      <w:r w:rsidR="0049203B">
        <w:rPr>
          <w:rFonts w:ascii="Times New Roman" w:hAnsi="Times New Roman" w:cs="Times New Roman"/>
          <w:b/>
          <w:sz w:val="24"/>
          <w:szCs w:val="24"/>
        </w:rPr>
        <w:t>u</w:t>
      </w:r>
      <w:r w:rsidRPr="0049203B">
        <w:rPr>
          <w:rFonts w:ascii="Times New Roman" w:hAnsi="Times New Roman" w:cs="Times New Roman"/>
          <w:b/>
          <w:sz w:val="24"/>
          <w:szCs w:val="24"/>
        </w:rPr>
        <w:t>nderstanding</w:t>
      </w:r>
      <w:r w:rsidR="00A54891">
        <w:rPr>
          <w:rFonts w:ascii="Times New Roman" w:hAnsi="Times New Roman" w:cs="Times New Roman"/>
          <w:b/>
          <w:sz w:val="24"/>
          <w:szCs w:val="24"/>
        </w:rPr>
        <w:t>s</w:t>
      </w:r>
      <w:r w:rsidR="0049203B" w:rsidRPr="00642D5A">
        <w:rPr>
          <w:rFonts w:ascii="Times New Roman" w:hAnsi="Times New Roman" w:cs="Times New Roman"/>
          <w:b/>
          <w:sz w:val="24"/>
          <w:szCs w:val="24"/>
        </w:rPr>
        <w:t xml:space="preserve"> of the core elements</w:t>
      </w:r>
      <w:r w:rsidR="0049203B">
        <w:rPr>
          <w:rFonts w:ascii="Times New Roman" w:hAnsi="Times New Roman" w:cs="Times New Roman"/>
          <w:b/>
          <w:sz w:val="24"/>
          <w:szCs w:val="24"/>
        </w:rPr>
        <w:t xml:space="preserve"> of IPI</w:t>
      </w:r>
    </w:p>
    <w:p w14:paraId="783056C6" w14:textId="697A729F" w:rsidR="00D03B16" w:rsidRDefault="007207E7" w:rsidP="00D03B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first research question focuses on how various stakeholders understood the core ideas embedded in IPI</w:t>
      </w:r>
      <w:r w:rsidR="00545D4D">
        <w:rPr>
          <w:rFonts w:ascii="Times New Roman" w:hAnsi="Times New Roman" w:cs="Times New Roman"/>
          <w:sz w:val="24"/>
          <w:szCs w:val="24"/>
        </w:rPr>
        <w:t xml:space="preserve">, ideas that included </w:t>
      </w:r>
      <w:r w:rsidR="002D32F0">
        <w:rPr>
          <w:rFonts w:ascii="Times New Roman" w:hAnsi="Times New Roman" w:cs="Times New Roman"/>
          <w:sz w:val="24"/>
          <w:szCs w:val="24"/>
        </w:rPr>
        <w:t>a focus on</w:t>
      </w:r>
      <w:r w:rsidR="0059346B" w:rsidRPr="0059346B">
        <w:rPr>
          <w:rFonts w:ascii="Times New Roman" w:hAnsi="Times New Roman" w:cs="Times New Roman"/>
          <w:sz w:val="24"/>
          <w:szCs w:val="24"/>
        </w:rPr>
        <w:t xml:space="preserve"> </w:t>
      </w:r>
      <w:r w:rsidR="0059346B">
        <w:rPr>
          <w:rFonts w:ascii="Times New Roman" w:hAnsi="Times New Roman" w:cs="Times New Roman"/>
          <w:sz w:val="24"/>
          <w:szCs w:val="24"/>
        </w:rPr>
        <w:t>individualized instructional improvement,</w:t>
      </w:r>
      <w:r w:rsidR="0059346B" w:rsidRPr="0059346B">
        <w:rPr>
          <w:rFonts w:ascii="Times New Roman" w:hAnsi="Times New Roman" w:cs="Times New Roman"/>
          <w:sz w:val="24"/>
          <w:szCs w:val="24"/>
        </w:rPr>
        <w:t xml:space="preserve"> </w:t>
      </w:r>
      <w:r w:rsidR="0059346B">
        <w:rPr>
          <w:rFonts w:ascii="Times New Roman" w:hAnsi="Times New Roman" w:cs="Times New Roman"/>
          <w:sz w:val="24"/>
          <w:szCs w:val="24"/>
        </w:rPr>
        <w:t>teacher collaboration, and</w:t>
      </w:r>
      <w:r w:rsidR="002D32F0">
        <w:rPr>
          <w:rFonts w:ascii="Times New Roman" w:hAnsi="Times New Roman" w:cs="Times New Roman"/>
          <w:sz w:val="24"/>
          <w:szCs w:val="24"/>
        </w:rPr>
        <w:t xml:space="preserve"> instructional indicators from the observation rubric</w:t>
      </w:r>
      <w:r>
        <w:rPr>
          <w:rFonts w:ascii="Times New Roman" w:hAnsi="Times New Roman" w:cs="Times New Roman"/>
          <w:sz w:val="24"/>
          <w:szCs w:val="24"/>
        </w:rPr>
        <w:t xml:space="preserve">. </w:t>
      </w:r>
      <w:r w:rsidR="009446E4">
        <w:rPr>
          <w:rFonts w:ascii="Times New Roman" w:hAnsi="Times New Roman" w:cs="Times New Roman"/>
          <w:sz w:val="24"/>
          <w:szCs w:val="24"/>
        </w:rPr>
        <w:t>To answer this research question, we outline how</w:t>
      </w:r>
      <w:r w:rsidR="00ED132E">
        <w:rPr>
          <w:rFonts w:ascii="Times New Roman" w:hAnsi="Times New Roman" w:cs="Times New Roman"/>
          <w:sz w:val="24"/>
          <w:szCs w:val="24"/>
        </w:rPr>
        <w:t xml:space="preserve"> principals and teachers understood</w:t>
      </w:r>
      <w:r w:rsidR="009446E4">
        <w:rPr>
          <w:rFonts w:ascii="Times New Roman" w:hAnsi="Times New Roman" w:cs="Times New Roman"/>
          <w:sz w:val="24"/>
          <w:szCs w:val="24"/>
        </w:rPr>
        <w:t xml:space="preserve"> the core element</w:t>
      </w:r>
      <w:r w:rsidR="00D910E0">
        <w:rPr>
          <w:rFonts w:ascii="Times New Roman" w:hAnsi="Times New Roman" w:cs="Times New Roman"/>
          <w:sz w:val="24"/>
          <w:szCs w:val="24"/>
        </w:rPr>
        <w:t>s of IPI</w:t>
      </w:r>
      <w:r w:rsidR="009446E4">
        <w:rPr>
          <w:rFonts w:ascii="Times New Roman" w:hAnsi="Times New Roman" w:cs="Times New Roman"/>
          <w:sz w:val="24"/>
          <w:szCs w:val="24"/>
        </w:rPr>
        <w:t xml:space="preserve">. </w:t>
      </w:r>
      <w:r w:rsidR="00D03B16" w:rsidRPr="00D03B16">
        <w:rPr>
          <w:rFonts w:ascii="Times New Roman" w:hAnsi="Times New Roman" w:cs="Times New Roman"/>
          <w:sz w:val="24"/>
          <w:szCs w:val="24"/>
        </w:rPr>
        <w:t xml:space="preserve">Overall, </w:t>
      </w:r>
      <w:r w:rsidR="0029381A">
        <w:rPr>
          <w:rFonts w:ascii="Times New Roman" w:hAnsi="Times New Roman" w:cs="Times New Roman"/>
          <w:sz w:val="24"/>
          <w:szCs w:val="24"/>
        </w:rPr>
        <w:t xml:space="preserve">our findings suggest that </w:t>
      </w:r>
      <w:r w:rsidR="00D910E0">
        <w:rPr>
          <w:rFonts w:ascii="Times New Roman" w:hAnsi="Times New Roman" w:cs="Times New Roman"/>
          <w:sz w:val="24"/>
          <w:szCs w:val="24"/>
        </w:rPr>
        <w:t xml:space="preserve">principals mostly understood all </w:t>
      </w:r>
      <w:r w:rsidR="00933488">
        <w:rPr>
          <w:rFonts w:ascii="Times New Roman" w:hAnsi="Times New Roman" w:cs="Times New Roman"/>
          <w:sz w:val="24"/>
          <w:szCs w:val="24"/>
        </w:rPr>
        <w:t xml:space="preserve">three core </w:t>
      </w:r>
      <w:r w:rsidR="00D910E0">
        <w:rPr>
          <w:rFonts w:ascii="Times New Roman" w:hAnsi="Times New Roman" w:cs="Times New Roman"/>
          <w:sz w:val="24"/>
          <w:szCs w:val="24"/>
        </w:rPr>
        <w:t>elements, but that</w:t>
      </w:r>
      <w:r w:rsidR="009446E4">
        <w:rPr>
          <w:rFonts w:ascii="Times New Roman" w:hAnsi="Times New Roman" w:cs="Times New Roman"/>
          <w:sz w:val="24"/>
          <w:szCs w:val="24"/>
        </w:rPr>
        <w:t xml:space="preserve"> teachers</w:t>
      </w:r>
      <w:r w:rsidR="003418B1">
        <w:rPr>
          <w:rFonts w:ascii="Times New Roman" w:hAnsi="Times New Roman" w:cs="Times New Roman"/>
          <w:sz w:val="24"/>
          <w:szCs w:val="24"/>
        </w:rPr>
        <w:t xml:space="preserve"> demonstrated less</w:t>
      </w:r>
      <w:r w:rsidR="009446E4">
        <w:rPr>
          <w:rFonts w:ascii="Times New Roman" w:hAnsi="Times New Roman" w:cs="Times New Roman"/>
          <w:sz w:val="24"/>
          <w:szCs w:val="24"/>
        </w:rPr>
        <w:t xml:space="preserve"> understanding of IPI</w:t>
      </w:r>
      <w:r w:rsidR="003418B1">
        <w:rPr>
          <w:rFonts w:ascii="Times New Roman" w:hAnsi="Times New Roman" w:cs="Times New Roman"/>
          <w:sz w:val="24"/>
          <w:szCs w:val="24"/>
        </w:rPr>
        <w:t>’s i</w:t>
      </w:r>
      <w:r w:rsidR="009446E4">
        <w:rPr>
          <w:rFonts w:ascii="Times New Roman" w:hAnsi="Times New Roman" w:cs="Times New Roman"/>
          <w:sz w:val="24"/>
          <w:szCs w:val="24"/>
        </w:rPr>
        <w:t xml:space="preserve">ndicator-focus. </w:t>
      </w:r>
    </w:p>
    <w:p w14:paraId="762F33CE" w14:textId="62A963DC" w:rsidR="009268D5" w:rsidRPr="00E966FC" w:rsidRDefault="009268D5" w:rsidP="009268D5">
      <w:pPr>
        <w:pStyle w:val="Heading2"/>
        <w:rPr>
          <w:rFonts w:cs="Times New Roman"/>
          <w:szCs w:val="24"/>
        </w:rPr>
      </w:pPr>
      <w:r w:rsidRPr="00E966FC">
        <w:rPr>
          <w:rFonts w:cs="Times New Roman"/>
          <w:szCs w:val="24"/>
        </w:rPr>
        <w:t xml:space="preserve">Principal </w:t>
      </w:r>
      <w:r>
        <w:rPr>
          <w:rFonts w:cs="Times New Roman"/>
          <w:szCs w:val="24"/>
        </w:rPr>
        <w:t>U</w:t>
      </w:r>
      <w:r w:rsidRPr="00E966FC">
        <w:rPr>
          <w:rFonts w:cs="Times New Roman"/>
          <w:szCs w:val="24"/>
        </w:rPr>
        <w:t>nderstanding</w:t>
      </w:r>
    </w:p>
    <w:p w14:paraId="693A7A22" w14:textId="0045A1F9" w:rsidR="0059346B" w:rsidRDefault="009E7EB7" w:rsidP="005934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2E1DE4">
        <w:rPr>
          <w:rFonts w:ascii="Times New Roman" w:hAnsi="Times New Roman" w:cs="Times New Roman"/>
          <w:sz w:val="24"/>
          <w:szCs w:val="24"/>
        </w:rPr>
        <w:t>1</w:t>
      </w:r>
      <w:r>
        <w:rPr>
          <w:rFonts w:ascii="Times New Roman" w:hAnsi="Times New Roman" w:cs="Times New Roman"/>
          <w:sz w:val="24"/>
          <w:szCs w:val="24"/>
        </w:rPr>
        <w:t xml:space="preserve"> shows the number of participating and non-participating principals who demonstrated understanding of each of the core elements of IPI. </w:t>
      </w:r>
      <w:r w:rsidR="003418B1">
        <w:rPr>
          <w:rFonts w:ascii="Times New Roman" w:hAnsi="Times New Roman" w:cs="Times New Roman"/>
          <w:sz w:val="24"/>
          <w:szCs w:val="24"/>
        </w:rPr>
        <w:t xml:space="preserve">Nearly all participating </w:t>
      </w:r>
      <w:r w:rsidR="0059346B">
        <w:rPr>
          <w:rFonts w:ascii="Times New Roman" w:hAnsi="Times New Roman" w:cs="Times New Roman"/>
          <w:sz w:val="24"/>
          <w:szCs w:val="24"/>
        </w:rPr>
        <w:t>p</w:t>
      </w:r>
      <w:r w:rsidR="0059346B" w:rsidRPr="00E966FC">
        <w:rPr>
          <w:rFonts w:ascii="Times New Roman" w:hAnsi="Times New Roman" w:cs="Times New Roman"/>
          <w:sz w:val="24"/>
          <w:szCs w:val="24"/>
        </w:rPr>
        <w:t xml:space="preserve">rincipals </w:t>
      </w:r>
      <w:r w:rsidR="003418B1">
        <w:rPr>
          <w:rFonts w:ascii="Times New Roman" w:hAnsi="Times New Roman" w:cs="Times New Roman"/>
          <w:sz w:val="24"/>
          <w:szCs w:val="24"/>
        </w:rPr>
        <w:t xml:space="preserve">(15 out of 16) and five of the nine non-participating principals </w:t>
      </w:r>
      <w:r w:rsidR="0059346B">
        <w:rPr>
          <w:rFonts w:ascii="Times New Roman" w:hAnsi="Times New Roman" w:cs="Times New Roman"/>
          <w:sz w:val="24"/>
          <w:szCs w:val="24"/>
        </w:rPr>
        <w:t>demonstrat</w:t>
      </w:r>
      <w:r w:rsidR="003418B1">
        <w:rPr>
          <w:rFonts w:ascii="Times New Roman" w:hAnsi="Times New Roman" w:cs="Times New Roman"/>
          <w:sz w:val="24"/>
          <w:szCs w:val="24"/>
        </w:rPr>
        <w:t>ed</w:t>
      </w:r>
      <w:r w:rsidR="0059346B">
        <w:rPr>
          <w:rFonts w:ascii="Times New Roman" w:hAnsi="Times New Roman" w:cs="Times New Roman"/>
          <w:sz w:val="24"/>
          <w:szCs w:val="24"/>
        </w:rPr>
        <w:t xml:space="preserve"> some </w:t>
      </w:r>
      <w:r w:rsidR="0059346B" w:rsidRPr="00E966FC">
        <w:rPr>
          <w:rFonts w:ascii="Times New Roman" w:hAnsi="Times New Roman" w:cs="Times New Roman"/>
          <w:sz w:val="24"/>
          <w:szCs w:val="24"/>
        </w:rPr>
        <w:t>underst</w:t>
      </w:r>
      <w:r w:rsidR="0059346B">
        <w:rPr>
          <w:rFonts w:ascii="Times New Roman" w:hAnsi="Times New Roman" w:cs="Times New Roman"/>
          <w:sz w:val="24"/>
          <w:szCs w:val="24"/>
        </w:rPr>
        <w:t>anding that</w:t>
      </w:r>
      <w:r w:rsidR="0059346B" w:rsidRPr="00E966FC">
        <w:rPr>
          <w:rFonts w:ascii="Times New Roman" w:hAnsi="Times New Roman" w:cs="Times New Roman"/>
          <w:sz w:val="24"/>
          <w:szCs w:val="24"/>
        </w:rPr>
        <w:t xml:space="preserve"> IPI provide</w:t>
      </w:r>
      <w:r w:rsidR="0059346B">
        <w:rPr>
          <w:rFonts w:ascii="Times New Roman" w:hAnsi="Times New Roman" w:cs="Times New Roman"/>
          <w:sz w:val="24"/>
          <w:szCs w:val="24"/>
        </w:rPr>
        <w:t>d</w:t>
      </w:r>
      <w:r w:rsidR="0059346B" w:rsidRPr="00E966FC">
        <w:rPr>
          <w:rFonts w:ascii="Times New Roman" w:hAnsi="Times New Roman" w:cs="Times New Roman"/>
          <w:sz w:val="24"/>
          <w:szCs w:val="24"/>
        </w:rPr>
        <w:t xml:space="preserve"> teachers with </w:t>
      </w:r>
      <w:r w:rsidR="0059346B">
        <w:rPr>
          <w:rFonts w:ascii="Times New Roman" w:hAnsi="Times New Roman" w:cs="Times New Roman"/>
          <w:sz w:val="24"/>
          <w:szCs w:val="24"/>
        </w:rPr>
        <w:t xml:space="preserve">individualized </w:t>
      </w:r>
      <w:r w:rsidR="0059346B" w:rsidRPr="00E966FC">
        <w:rPr>
          <w:rFonts w:ascii="Times New Roman" w:hAnsi="Times New Roman" w:cs="Times New Roman"/>
          <w:sz w:val="24"/>
          <w:szCs w:val="24"/>
        </w:rPr>
        <w:t xml:space="preserve">opportunities to </w:t>
      </w:r>
      <w:r w:rsidR="0059346B">
        <w:rPr>
          <w:rFonts w:ascii="Times New Roman" w:hAnsi="Times New Roman" w:cs="Times New Roman"/>
          <w:sz w:val="24"/>
          <w:szCs w:val="24"/>
        </w:rPr>
        <w:t>improve their instruction</w:t>
      </w:r>
      <w:r w:rsidR="003418B1">
        <w:rPr>
          <w:rFonts w:ascii="Times New Roman" w:hAnsi="Times New Roman" w:cs="Times New Roman"/>
          <w:sz w:val="24"/>
          <w:szCs w:val="24"/>
        </w:rPr>
        <w:t>, although they varied in the depth by which this was conveyed</w:t>
      </w:r>
      <w:r w:rsidR="0059346B">
        <w:rPr>
          <w:rFonts w:ascii="Times New Roman" w:hAnsi="Times New Roman" w:cs="Times New Roman"/>
          <w:sz w:val="24"/>
          <w:szCs w:val="24"/>
        </w:rPr>
        <w:t>.</w:t>
      </w:r>
      <w:r w:rsidR="0059346B" w:rsidRPr="00665017">
        <w:rPr>
          <w:rFonts w:ascii="Times New Roman" w:hAnsi="Times New Roman" w:cs="Times New Roman"/>
          <w:sz w:val="24"/>
          <w:szCs w:val="24"/>
        </w:rPr>
        <w:t xml:space="preserve"> </w:t>
      </w:r>
      <w:r w:rsidR="0059346B">
        <w:rPr>
          <w:rFonts w:ascii="Times New Roman" w:hAnsi="Times New Roman" w:cs="Times New Roman"/>
          <w:sz w:val="24"/>
          <w:szCs w:val="24"/>
        </w:rPr>
        <w:t xml:space="preserve">For example, principals tended to respond that the approach of IPI to improve </w:t>
      </w:r>
      <w:r w:rsidR="003418B1">
        <w:rPr>
          <w:rFonts w:ascii="Times New Roman" w:hAnsi="Times New Roman" w:cs="Times New Roman"/>
          <w:sz w:val="24"/>
          <w:szCs w:val="24"/>
        </w:rPr>
        <w:t xml:space="preserve">individual </w:t>
      </w:r>
      <w:r w:rsidR="0059346B">
        <w:rPr>
          <w:rFonts w:ascii="Times New Roman" w:hAnsi="Times New Roman" w:cs="Times New Roman"/>
          <w:sz w:val="24"/>
          <w:szCs w:val="24"/>
        </w:rPr>
        <w:t xml:space="preserve">instruction was to </w:t>
      </w:r>
      <w:r w:rsidR="0059346B" w:rsidRPr="00E966FC">
        <w:rPr>
          <w:rFonts w:ascii="Times New Roman" w:hAnsi="Times New Roman" w:cs="Times New Roman"/>
          <w:sz w:val="24"/>
          <w:szCs w:val="24"/>
        </w:rPr>
        <w:t>“pair together as mentors</w:t>
      </w:r>
      <w:r w:rsidR="0059346B">
        <w:rPr>
          <w:rFonts w:ascii="Times New Roman" w:hAnsi="Times New Roman" w:cs="Times New Roman"/>
          <w:sz w:val="24"/>
          <w:szCs w:val="24"/>
        </w:rPr>
        <w:t>.</w:t>
      </w:r>
      <w:r w:rsidR="0059346B" w:rsidRPr="00E966FC">
        <w:rPr>
          <w:rFonts w:ascii="Times New Roman" w:hAnsi="Times New Roman" w:cs="Times New Roman"/>
          <w:sz w:val="24"/>
          <w:szCs w:val="24"/>
        </w:rPr>
        <w:t>”</w:t>
      </w:r>
      <w:r w:rsidR="0059346B" w:rsidRPr="00AF7443">
        <w:rPr>
          <w:rFonts w:ascii="Times New Roman" w:hAnsi="Times New Roman" w:cs="Times New Roman"/>
          <w:sz w:val="24"/>
          <w:szCs w:val="24"/>
        </w:rPr>
        <w:t xml:space="preserve"> </w:t>
      </w:r>
      <w:r w:rsidR="003418B1">
        <w:rPr>
          <w:rFonts w:ascii="Times New Roman" w:hAnsi="Times New Roman" w:cs="Times New Roman"/>
          <w:sz w:val="24"/>
          <w:szCs w:val="24"/>
        </w:rPr>
        <w:t>A few</w:t>
      </w:r>
      <w:r w:rsidR="003418B1" w:rsidRPr="00E966FC">
        <w:rPr>
          <w:rFonts w:ascii="Times New Roman" w:hAnsi="Times New Roman" w:cs="Times New Roman"/>
          <w:sz w:val="24"/>
          <w:szCs w:val="24"/>
        </w:rPr>
        <w:t xml:space="preserve"> </w:t>
      </w:r>
      <w:r w:rsidR="0059346B" w:rsidRPr="00E966FC">
        <w:rPr>
          <w:rFonts w:ascii="Times New Roman" w:hAnsi="Times New Roman" w:cs="Times New Roman"/>
          <w:sz w:val="24"/>
          <w:szCs w:val="24"/>
        </w:rPr>
        <w:t>principals</w:t>
      </w:r>
      <w:r w:rsidR="0059346B">
        <w:rPr>
          <w:rFonts w:ascii="Times New Roman" w:hAnsi="Times New Roman" w:cs="Times New Roman"/>
          <w:sz w:val="24"/>
          <w:szCs w:val="24"/>
        </w:rPr>
        <w:t xml:space="preserve"> </w:t>
      </w:r>
      <w:r w:rsidR="0059346B" w:rsidRPr="00E966FC">
        <w:rPr>
          <w:rFonts w:ascii="Times New Roman" w:hAnsi="Times New Roman" w:cs="Times New Roman"/>
          <w:sz w:val="24"/>
          <w:szCs w:val="24"/>
        </w:rPr>
        <w:t>provided more detailed descriptions of IPI</w:t>
      </w:r>
      <w:r w:rsidR="0059346B">
        <w:rPr>
          <w:rFonts w:ascii="Times New Roman" w:hAnsi="Times New Roman" w:cs="Times New Roman"/>
          <w:sz w:val="24"/>
          <w:szCs w:val="24"/>
        </w:rPr>
        <w:t xml:space="preserve"> as a mechanism of individualized improvement</w:t>
      </w:r>
      <w:r w:rsidR="0059346B" w:rsidRPr="00E966FC">
        <w:rPr>
          <w:rFonts w:ascii="Times New Roman" w:hAnsi="Times New Roman" w:cs="Times New Roman"/>
          <w:sz w:val="24"/>
          <w:szCs w:val="24"/>
        </w:rPr>
        <w:t xml:space="preserve">. For example, one principal said she thought the state’s goal for this initiative was “to improve teacher effectiveness across the board,” and that </w:t>
      </w:r>
      <w:r w:rsidR="0059346B">
        <w:rPr>
          <w:rFonts w:ascii="Times New Roman" w:hAnsi="Times New Roman" w:cs="Times New Roman"/>
          <w:sz w:val="24"/>
          <w:szCs w:val="24"/>
        </w:rPr>
        <w:t>her</w:t>
      </w:r>
      <w:r w:rsidR="0059346B" w:rsidRPr="00E966FC">
        <w:rPr>
          <w:rFonts w:ascii="Times New Roman" w:hAnsi="Times New Roman" w:cs="Times New Roman"/>
          <w:sz w:val="24"/>
          <w:szCs w:val="24"/>
        </w:rPr>
        <w:t xml:space="preserve"> own </w:t>
      </w:r>
      <w:r w:rsidR="0059346B">
        <w:rPr>
          <w:rFonts w:ascii="Times New Roman" w:hAnsi="Times New Roman" w:cs="Times New Roman"/>
          <w:sz w:val="24"/>
          <w:szCs w:val="24"/>
        </w:rPr>
        <w:t>approach</w:t>
      </w:r>
      <w:r w:rsidR="00DA3F75">
        <w:rPr>
          <w:rFonts w:ascii="Times New Roman" w:hAnsi="Times New Roman" w:cs="Times New Roman"/>
          <w:sz w:val="24"/>
          <w:szCs w:val="24"/>
        </w:rPr>
        <w:t>,</w:t>
      </w:r>
      <w:r w:rsidR="0059346B">
        <w:rPr>
          <w:rFonts w:ascii="Times New Roman" w:hAnsi="Times New Roman" w:cs="Times New Roman"/>
          <w:sz w:val="24"/>
          <w:szCs w:val="24"/>
        </w:rPr>
        <w:t xml:space="preserve"> in line with the design of IPI</w:t>
      </w:r>
      <w:r w:rsidR="00DA3F75">
        <w:rPr>
          <w:rFonts w:ascii="Times New Roman" w:hAnsi="Times New Roman" w:cs="Times New Roman"/>
          <w:sz w:val="24"/>
          <w:szCs w:val="24"/>
        </w:rPr>
        <w:t>,</w:t>
      </w:r>
      <w:r w:rsidR="0059346B" w:rsidRPr="00E966FC">
        <w:rPr>
          <w:rFonts w:ascii="Times New Roman" w:hAnsi="Times New Roman" w:cs="Times New Roman"/>
          <w:sz w:val="24"/>
          <w:szCs w:val="24"/>
        </w:rPr>
        <w:t xml:space="preserve"> was </w:t>
      </w:r>
      <w:r w:rsidR="0059346B">
        <w:rPr>
          <w:rFonts w:ascii="Times New Roman" w:hAnsi="Times New Roman" w:cs="Times New Roman"/>
          <w:sz w:val="24"/>
          <w:szCs w:val="24"/>
        </w:rPr>
        <w:t>“</w:t>
      </w:r>
      <w:r w:rsidR="0059346B" w:rsidRPr="00E966FC">
        <w:rPr>
          <w:rFonts w:ascii="Times New Roman" w:hAnsi="Times New Roman" w:cs="Times New Roman"/>
          <w:sz w:val="24"/>
          <w:szCs w:val="24"/>
        </w:rPr>
        <w:t>that some of my teachers who may need some growth in some areas</w:t>
      </w:r>
      <w:r w:rsidR="0059346B">
        <w:rPr>
          <w:rFonts w:ascii="Times New Roman" w:hAnsi="Times New Roman" w:cs="Times New Roman"/>
          <w:sz w:val="24"/>
          <w:szCs w:val="24"/>
        </w:rPr>
        <w:t>…</w:t>
      </w:r>
      <w:r w:rsidR="0059346B" w:rsidRPr="00E966FC">
        <w:rPr>
          <w:rFonts w:ascii="Times New Roman" w:hAnsi="Times New Roman" w:cs="Times New Roman"/>
          <w:sz w:val="24"/>
          <w:szCs w:val="24"/>
        </w:rPr>
        <w:t xml:space="preserve">could have that mentoring relationship and that coaching relationship where </w:t>
      </w:r>
      <w:r w:rsidR="0059346B">
        <w:rPr>
          <w:rFonts w:ascii="Times New Roman" w:hAnsi="Times New Roman" w:cs="Times New Roman"/>
          <w:sz w:val="24"/>
          <w:szCs w:val="24"/>
        </w:rPr>
        <w:t>…</w:t>
      </w:r>
      <w:r w:rsidR="0059346B" w:rsidRPr="00E966FC">
        <w:rPr>
          <w:rFonts w:ascii="Times New Roman" w:hAnsi="Times New Roman" w:cs="Times New Roman"/>
          <w:sz w:val="24"/>
          <w:szCs w:val="24"/>
        </w:rPr>
        <w:t>those that are stronger could help</w:t>
      </w:r>
      <w:r w:rsidR="0059346B">
        <w:rPr>
          <w:rFonts w:ascii="Times New Roman" w:hAnsi="Times New Roman" w:cs="Times New Roman"/>
          <w:sz w:val="24"/>
          <w:szCs w:val="24"/>
        </w:rPr>
        <w:t>…”. A</w:t>
      </w:r>
      <w:r w:rsidR="0059346B" w:rsidRPr="00E966FC">
        <w:rPr>
          <w:rFonts w:ascii="Times New Roman" w:hAnsi="Times New Roman" w:cs="Times New Roman"/>
          <w:sz w:val="24"/>
          <w:szCs w:val="24"/>
        </w:rPr>
        <w:t xml:space="preserve">nother </w:t>
      </w:r>
      <w:r w:rsidR="0059346B">
        <w:rPr>
          <w:rFonts w:ascii="Times New Roman" w:hAnsi="Times New Roman" w:cs="Times New Roman"/>
          <w:sz w:val="24"/>
          <w:szCs w:val="24"/>
        </w:rPr>
        <w:t>participating</w:t>
      </w:r>
      <w:r w:rsidR="0059346B" w:rsidRPr="00E966FC">
        <w:rPr>
          <w:rFonts w:ascii="Times New Roman" w:hAnsi="Times New Roman" w:cs="Times New Roman"/>
          <w:sz w:val="24"/>
          <w:szCs w:val="24"/>
        </w:rPr>
        <w:t xml:space="preserve"> principal </w:t>
      </w:r>
      <w:r w:rsidR="0059346B">
        <w:rPr>
          <w:rFonts w:ascii="Times New Roman" w:hAnsi="Times New Roman" w:cs="Times New Roman"/>
          <w:sz w:val="24"/>
          <w:szCs w:val="24"/>
        </w:rPr>
        <w:t>similarly emphasized individualized professional learning when describing the</w:t>
      </w:r>
      <w:r w:rsidR="0059346B" w:rsidRPr="00E966FC">
        <w:rPr>
          <w:rFonts w:ascii="Times New Roman" w:hAnsi="Times New Roman" w:cs="Times New Roman"/>
          <w:sz w:val="24"/>
          <w:szCs w:val="24"/>
        </w:rPr>
        <w:t xml:space="preserve"> goal</w:t>
      </w:r>
      <w:r w:rsidR="0059346B">
        <w:rPr>
          <w:rFonts w:ascii="Times New Roman" w:hAnsi="Times New Roman" w:cs="Times New Roman"/>
          <w:sz w:val="24"/>
          <w:szCs w:val="24"/>
        </w:rPr>
        <w:t>s of IPI.</w:t>
      </w:r>
    </w:p>
    <w:p w14:paraId="036C5A39" w14:textId="77777777" w:rsidR="0059346B" w:rsidRDefault="0059346B" w:rsidP="0059346B">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I think the goal is to improve instruction</w:t>
      </w:r>
      <w:r>
        <w:rPr>
          <w:rFonts w:ascii="Times New Roman" w:hAnsi="Times New Roman" w:cs="Times New Roman"/>
          <w:sz w:val="24"/>
          <w:szCs w:val="24"/>
        </w:rPr>
        <w:t xml:space="preserve"> </w:t>
      </w:r>
      <w:r w:rsidRPr="00E966FC">
        <w:rPr>
          <w:rFonts w:ascii="Times New Roman" w:hAnsi="Times New Roman" w:cs="Times New Roman"/>
          <w:sz w:val="24"/>
          <w:szCs w:val="24"/>
        </w:rPr>
        <w:t>so that it improves</w:t>
      </w:r>
      <w:r>
        <w:rPr>
          <w:rFonts w:ascii="Times New Roman" w:hAnsi="Times New Roman" w:cs="Times New Roman"/>
          <w:sz w:val="24"/>
          <w:szCs w:val="24"/>
        </w:rPr>
        <w:t xml:space="preserve"> </w:t>
      </w:r>
      <w:r w:rsidRPr="00E966FC">
        <w:rPr>
          <w:rFonts w:ascii="Times New Roman" w:hAnsi="Times New Roman" w:cs="Times New Roman"/>
          <w:sz w:val="24"/>
          <w:szCs w:val="24"/>
        </w:rPr>
        <w:t>student learning, student achievement.  And I think it’s by</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partnering two teachers that have maybe </w:t>
      </w:r>
      <w:r w:rsidRPr="00E966FC">
        <w:rPr>
          <w:rFonts w:ascii="Times New Roman" w:hAnsi="Times New Roman" w:cs="Times New Roman"/>
          <w:sz w:val="24"/>
          <w:szCs w:val="24"/>
        </w:rPr>
        <w:lastRenderedPageBreak/>
        <w:t xml:space="preserve">complementary areas on the rubric to where that they could both learn or grow from the experience. </w:t>
      </w:r>
    </w:p>
    <w:p w14:paraId="6ECDF773" w14:textId="77777777" w:rsidR="0059346B" w:rsidRDefault="0059346B" w:rsidP="0059346B">
      <w:pPr>
        <w:spacing w:after="0" w:line="240" w:lineRule="auto"/>
        <w:ind w:left="720"/>
        <w:rPr>
          <w:rFonts w:ascii="Times New Roman" w:hAnsi="Times New Roman" w:cs="Times New Roman"/>
          <w:sz w:val="24"/>
          <w:szCs w:val="24"/>
        </w:rPr>
      </w:pPr>
    </w:p>
    <w:p w14:paraId="6E67A4A1" w14:textId="3ECE20F0" w:rsidR="0059346B" w:rsidRDefault="0059346B" w:rsidP="000D3E8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w:t>
      </w:r>
      <w:r w:rsidR="00C64C0B">
        <w:rPr>
          <w:rFonts w:ascii="Times New Roman" w:hAnsi="Times New Roman" w:cs="Times New Roman"/>
          <w:sz w:val="24"/>
          <w:szCs w:val="24"/>
        </w:rPr>
        <w:t xml:space="preserve">most </w:t>
      </w:r>
      <w:r>
        <w:rPr>
          <w:rFonts w:ascii="Times New Roman" w:hAnsi="Times New Roman" w:cs="Times New Roman"/>
          <w:sz w:val="24"/>
          <w:szCs w:val="24"/>
        </w:rPr>
        <w:t>p</w:t>
      </w:r>
      <w:r w:rsidRPr="00E966FC">
        <w:rPr>
          <w:rFonts w:ascii="Times New Roman" w:hAnsi="Times New Roman" w:cs="Times New Roman"/>
          <w:sz w:val="24"/>
          <w:szCs w:val="24"/>
        </w:rPr>
        <w:t>rincipals</w:t>
      </w:r>
      <w:r w:rsidR="00C64C0B">
        <w:rPr>
          <w:rFonts w:ascii="Times New Roman" w:hAnsi="Times New Roman" w:cs="Times New Roman"/>
          <w:sz w:val="24"/>
          <w:szCs w:val="24"/>
        </w:rPr>
        <w:t xml:space="preserve"> </w:t>
      </w:r>
      <w:r w:rsidRPr="00E966FC">
        <w:rPr>
          <w:rFonts w:ascii="Times New Roman" w:hAnsi="Times New Roman" w:cs="Times New Roman"/>
          <w:sz w:val="24"/>
          <w:szCs w:val="24"/>
        </w:rPr>
        <w:t xml:space="preserve">understood </w:t>
      </w:r>
      <w:r>
        <w:rPr>
          <w:rFonts w:ascii="Times New Roman" w:hAnsi="Times New Roman" w:cs="Times New Roman"/>
          <w:sz w:val="24"/>
          <w:szCs w:val="24"/>
        </w:rPr>
        <w:t>the second core element of the initiative</w:t>
      </w:r>
      <w:r w:rsidRPr="00E966FC">
        <w:rPr>
          <w:rFonts w:ascii="Times New Roman" w:hAnsi="Times New Roman" w:cs="Times New Roman"/>
          <w:sz w:val="24"/>
          <w:szCs w:val="24"/>
        </w:rPr>
        <w:t xml:space="preserve"> was to foster teacher collaboration. </w:t>
      </w:r>
      <w:r>
        <w:rPr>
          <w:rFonts w:ascii="Times New Roman" w:hAnsi="Times New Roman" w:cs="Times New Roman"/>
          <w:sz w:val="24"/>
          <w:szCs w:val="24"/>
        </w:rPr>
        <w:t>This was true of 12 of 16 participating principals and 7 of 9 non-participating principals. For example, o</w:t>
      </w:r>
      <w:r w:rsidRPr="00E966FC">
        <w:rPr>
          <w:rFonts w:ascii="Times New Roman" w:hAnsi="Times New Roman" w:cs="Times New Roman"/>
          <w:sz w:val="24"/>
          <w:szCs w:val="24"/>
        </w:rPr>
        <w:t xml:space="preserve">ne principal described </w:t>
      </w:r>
      <w:r>
        <w:rPr>
          <w:rFonts w:ascii="Times New Roman" w:hAnsi="Times New Roman" w:cs="Times New Roman"/>
          <w:sz w:val="24"/>
          <w:szCs w:val="24"/>
        </w:rPr>
        <w:t>IPI’s</w:t>
      </w:r>
      <w:r w:rsidRPr="00E966FC">
        <w:rPr>
          <w:rFonts w:ascii="Times New Roman" w:hAnsi="Times New Roman" w:cs="Times New Roman"/>
          <w:sz w:val="24"/>
          <w:szCs w:val="24"/>
        </w:rPr>
        <w:t xml:space="preserve"> goals by saying, </w:t>
      </w:r>
      <w:r w:rsidR="000D3E8C">
        <w:rPr>
          <w:rFonts w:ascii="Times New Roman" w:hAnsi="Times New Roman" w:cs="Times New Roman"/>
          <w:sz w:val="24"/>
          <w:szCs w:val="24"/>
        </w:rPr>
        <w:t>“</w:t>
      </w:r>
      <w:r w:rsidR="00C64C0B">
        <w:rPr>
          <w:rFonts w:ascii="Times New Roman" w:hAnsi="Times New Roman" w:cs="Times New Roman"/>
          <w:sz w:val="24"/>
          <w:szCs w:val="24"/>
        </w:rPr>
        <w:t xml:space="preserve">It </w:t>
      </w:r>
      <w:r w:rsidRPr="00E966FC">
        <w:rPr>
          <w:rFonts w:ascii="Times New Roman" w:hAnsi="Times New Roman" w:cs="Times New Roman"/>
          <w:sz w:val="24"/>
          <w:szCs w:val="24"/>
        </w:rPr>
        <w:t>is just to give teachers</w:t>
      </w:r>
      <w:r>
        <w:rPr>
          <w:rFonts w:ascii="Times New Roman" w:hAnsi="Times New Roman" w:cs="Times New Roman"/>
          <w:sz w:val="24"/>
          <w:szCs w:val="24"/>
        </w:rPr>
        <w:t>…</w:t>
      </w:r>
      <w:r w:rsidRPr="00E966FC">
        <w:rPr>
          <w:rFonts w:ascii="Times New Roman" w:hAnsi="Times New Roman" w:cs="Times New Roman"/>
          <w:sz w:val="24"/>
          <w:szCs w:val="24"/>
        </w:rPr>
        <w:t>support, kind of peer partners.  I don’t think that we approached it as anybody being in charge of anybody.  It’s just people that I thought that would work together.</w:t>
      </w:r>
      <w:r w:rsidR="000D3E8C">
        <w:rPr>
          <w:rFonts w:ascii="Times New Roman" w:hAnsi="Times New Roman" w:cs="Times New Roman"/>
          <w:sz w:val="24"/>
          <w:szCs w:val="24"/>
        </w:rPr>
        <w:t xml:space="preserve">” </w:t>
      </w:r>
      <w:r>
        <w:rPr>
          <w:rFonts w:ascii="Times New Roman" w:hAnsi="Times New Roman" w:cs="Times New Roman"/>
          <w:sz w:val="24"/>
          <w:szCs w:val="24"/>
        </w:rPr>
        <w:t>Some of the</w:t>
      </w:r>
      <w:r w:rsidRPr="00E966FC">
        <w:rPr>
          <w:rFonts w:ascii="Times New Roman" w:hAnsi="Times New Roman" w:cs="Times New Roman"/>
          <w:sz w:val="24"/>
          <w:szCs w:val="24"/>
        </w:rPr>
        <w:t xml:space="preserve"> principals</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recognized </w:t>
      </w:r>
      <w:r>
        <w:rPr>
          <w:rFonts w:ascii="Times New Roman" w:hAnsi="Times New Roman" w:cs="Times New Roman"/>
          <w:sz w:val="24"/>
          <w:szCs w:val="24"/>
        </w:rPr>
        <w:t>a</w:t>
      </w:r>
      <w:r w:rsidRPr="00E966FC">
        <w:rPr>
          <w:rFonts w:ascii="Times New Roman" w:hAnsi="Times New Roman" w:cs="Times New Roman"/>
          <w:sz w:val="24"/>
          <w:szCs w:val="24"/>
        </w:rPr>
        <w:t xml:space="preserve"> distinction between administrator and peer feedback on teaching</w:t>
      </w:r>
      <w:r>
        <w:rPr>
          <w:rFonts w:ascii="Times New Roman" w:hAnsi="Times New Roman" w:cs="Times New Roman"/>
          <w:sz w:val="24"/>
          <w:szCs w:val="24"/>
        </w:rPr>
        <w:t xml:space="preserve"> and viewed IPI as an opportunity to promote peer feedback and teacher collaboration</w:t>
      </w:r>
      <w:r w:rsidRPr="00E966FC">
        <w:rPr>
          <w:rFonts w:ascii="Times New Roman" w:hAnsi="Times New Roman" w:cs="Times New Roman"/>
          <w:sz w:val="24"/>
          <w:szCs w:val="24"/>
        </w:rPr>
        <w:t xml:space="preserve">. For example, one principal </w:t>
      </w:r>
      <w:r>
        <w:rPr>
          <w:rFonts w:ascii="Times New Roman" w:hAnsi="Times New Roman" w:cs="Times New Roman"/>
          <w:sz w:val="24"/>
          <w:szCs w:val="24"/>
        </w:rPr>
        <w:t xml:space="preserve">emphasized an intention to separate </w:t>
      </w:r>
      <w:r w:rsidRPr="00E966FC">
        <w:rPr>
          <w:rFonts w:ascii="Times New Roman" w:hAnsi="Times New Roman" w:cs="Times New Roman"/>
          <w:sz w:val="24"/>
          <w:szCs w:val="24"/>
        </w:rPr>
        <w:t>teacher</w:t>
      </w:r>
      <w:r>
        <w:rPr>
          <w:rFonts w:ascii="Times New Roman" w:hAnsi="Times New Roman" w:cs="Times New Roman"/>
          <w:sz w:val="24"/>
          <w:szCs w:val="24"/>
        </w:rPr>
        <w:t>-</w:t>
      </w:r>
      <w:r w:rsidR="0059303E">
        <w:rPr>
          <w:rFonts w:ascii="Times New Roman" w:hAnsi="Times New Roman" w:cs="Times New Roman"/>
          <w:sz w:val="24"/>
          <w:szCs w:val="24"/>
        </w:rPr>
        <w:t>to-</w:t>
      </w:r>
      <w:r>
        <w:rPr>
          <w:rFonts w:ascii="Times New Roman" w:hAnsi="Times New Roman" w:cs="Times New Roman"/>
          <w:sz w:val="24"/>
          <w:szCs w:val="24"/>
        </w:rPr>
        <w:t xml:space="preserve">teacher observation </w:t>
      </w:r>
      <w:r w:rsidR="000D3E8C">
        <w:rPr>
          <w:rFonts w:ascii="Times New Roman" w:hAnsi="Times New Roman" w:cs="Times New Roman"/>
          <w:sz w:val="24"/>
          <w:szCs w:val="24"/>
        </w:rPr>
        <w:t>from evaluation and coaching, “</w:t>
      </w:r>
      <w:r>
        <w:rPr>
          <w:rFonts w:ascii="Times New Roman" w:hAnsi="Times New Roman" w:cs="Times New Roman"/>
          <w:sz w:val="24"/>
          <w:szCs w:val="24"/>
        </w:rPr>
        <w:t>T</w:t>
      </w:r>
      <w:r w:rsidRPr="00E966FC">
        <w:rPr>
          <w:rFonts w:ascii="Times New Roman" w:hAnsi="Times New Roman" w:cs="Times New Roman"/>
          <w:sz w:val="24"/>
          <w:szCs w:val="24"/>
        </w:rPr>
        <w:t xml:space="preserve">o separate the two, and they’re just like, ‘I don’t want to evaluate </w:t>
      </w:r>
      <w:r w:rsidR="003116EA" w:rsidRPr="00E966FC">
        <w:rPr>
          <w:rFonts w:ascii="Times New Roman" w:hAnsi="Times New Roman" w:cs="Times New Roman"/>
          <w:sz w:val="24"/>
          <w:szCs w:val="24"/>
        </w:rPr>
        <w:t>anyone,</w:t>
      </w:r>
      <w:r w:rsidRPr="00E966FC">
        <w:rPr>
          <w:rFonts w:ascii="Times New Roman" w:hAnsi="Times New Roman" w:cs="Times New Roman"/>
          <w:sz w:val="24"/>
          <w:szCs w:val="24"/>
        </w:rPr>
        <w:t xml:space="preserve"> and I don’t want a teacher evaluating me.’  </w:t>
      </w:r>
      <w:r>
        <w:rPr>
          <w:rFonts w:ascii="Times New Roman" w:hAnsi="Times New Roman" w:cs="Times New Roman"/>
          <w:sz w:val="24"/>
          <w:szCs w:val="24"/>
        </w:rPr>
        <w:t>…</w:t>
      </w:r>
      <w:r w:rsidRPr="00E966FC">
        <w:rPr>
          <w:rFonts w:ascii="Times New Roman" w:hAnsi="Times New Roman" w:cs="Times New Roman"/>
          <w:sz w:val="24"/>
          <w:szCs w:val="24"/>
        </w:rPr>
        <w:t>It’s not even coaching.  It’s collaboration.</w:t>
      </w:r>
      <w:r w:rsidR="000D3E8C">
        <w:rPr>
          <w:rFonts w:ascii="Times New Roman" w:hAnsi="Times New Roman" w:cs="Times New Roman"/>
          <w:sz w:val="24"/>
          <w:szCs w:val="24"/>
        </w:rPr>
        <w:t>”</w:t>
      </w:r>
      <w:r w:rsidRPr="00E966FC">
        <w:rPr>
          <w:rFonts w:ascii="Times New Roman" w:hAnsi="Times New Roman" w:cs="Times New Roman"/>
          <w:sz w:val="24"/>
          <w:szCs w:val="24"/>
        </w:rPr>
        <w:t xml:space="preserve">  </w:t>
      </w:r>
    </w:p>
    <w:p w14:paraId="09538200" w14:textId="77777777" w:rsidR="0059346B" w:rsidRDefault="0059346B" w:rsidP="005934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is evident in these examples, m</w:t>
      </w:r>
      <w:r w:rsidRPr="00E966FC">
        <w:rPr>
          <w:rFonts w:ascii="Times New Roman" w:hAnsi="Times New Roman" w:cs="Times New Roman"/>
          <w:sz w:val="24"/>
          <w:szCs w:val="24"/>
        </w:rPr>
        <w:t>any principals</w:t>
      </w:r>
      <w:r>
        <w:rPr>
          <w:rFonts w:ascii="Times New Roman" w:hAnsi="Times New Roman" w:cs="Times New Roman"/>
          <w:sz w:val="24"/>
          <w:szCs w:val="24"/>
        </w:rPr>
        <w:t xml:space="preserve"> articulated the</w:t>
      </w:r>
      <w:r w:rsidRPr="00E966FC">
        <w:rPr>
          <w:rFonts w:ascii="Times New Roman" w:hAnsi="Times New Roman" w:cs="Times New Roman"/>
          <w:sz w:val="24"/>
          <w:szCs w:val="24"/>
        </w:rPr>
        <w:t xml:space="preserve"> interrelated nature of </w:t>
      </w:r>
      <w:r>
        <w:rPr>
          <w:rFonts w:ascii="Times New Roman" w:hAnsi="Times New Roman" w:cs="Times New Roman"/>
          <w:sz w:val="24"/>
          <w:szCs w:val="24"/>
        </w:rPr>
        <w:t>two of the core elements:</w:t>
      </w:r>
      <w:r w:rsidRPr="00E966FC">
        <w:rPr>
          <w:rFonts w:ascii="Times New Roman" w:hAnsi="Times New Roman" w:cs="Times New Roman"/>
          <w:sz w:val="24"/>
          <w:szCs w:val="24"/>
        </w:rPr>
        <w:t xml:space="preserve"> individualized professional learning and teacher collaboration.</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For example, when asked to describe </w:t>
      </w:r>
      <w:r>
        <w:rPr>
          <w:rFonts w:ascii="Times New Roman" w:hAnsi="Times New Roman" w:cs="Times New Roman"/>
          <w:sz w:val="24"/>
          <w:szCs w:val="24"/>
        </w:rPr>
        <w:t>IPI’s</w:t>
      </w:r>
      <w:r w:rsidRPr="00E966FC">
        <w:rPr>
          <w:rFonts w:ascii="Times New Roman" w:hAnsi="Times New Roman" w:cs="Times New Roman"/>
          <w:sz w:val="24"/>
          <w:szCs w:val="24"/>
        </w:rPr>
        <w:t xml:space="preserve"> goals, one </w:t>
      </w:r>
      <w:r>
        <w:rPr>
          <w:rFonts w:ascii="Times New Roman" w:hAnsi="Times New Roman" w:cs="Times New Roman"/>
          <w:sz w:val="24"/>
          <w:szCs w:val="24"/>
        </w:rPr>
        <w:t>participating</w:t>
      </w:r>
      <w:r w:rsidRPr="00E966FC">
        <w:rPr>
          <w:rFonts w:ascii="Times New Roman" w:hAnsi="Times New Roman" w:cs="Times New Roman"/>
          <w:sz w:val="24"/>
          <w:szCs w:val="24"/>
        </w:rPr>
        <w:t xml:space="preserve"> principal said, </w:t>
      </w:r>
      <w:r>
        <w:rPr>
          <w:rFonts w:ascii="Times New Roman" w:hAnsi="Times New Roman" w:cs="Times New Roman"/>
          <w:sz w:val="24"/>
          <w:szCs w:val="24"/>
        </w:rPr>
        <w:t xml:space="preserve">“to </w:t>
      </w:r>
      <w:r w:rsidRPr="00E966FC">
        <w:rPr>
          <w:rFonts w:ascii="Times New Roman" w:hAnsi="Times New Roman" w:cs="Times New Roman"/>
          <w:sz w:val="24"/>
          <w:szCs w:val="24"/>
        </w:rPr>
        <w:t>get teachers to talk that may not have the opportunity to talk, and the main focus would be to learn from each other.  Learn specific strategies that’s going to help them in their classroom</w:t>
      </w:r>
      <w:r>
        <w:rPr>
          <w:rFonts w:ascii="Times New Roman" w:hAnsi="Times New Roman" w:cs="Times New Roman"/>
          <w:sz w:val="24"/>
          <w:szCs w:val="24"/>
        </w:rPr>
        <w:t>.</w:t>
      </w:r>
      <w:r w:rsidRPr="00E966FC">
        <w:rPr>
          <w:rFonts w:ascii="Times New Roman" w:hAnsi="Times New Roman" w:cs="Times New Roman"/>
          <w:sz w:val="24"/>
          <w:szCs w:val="24"/>
        </w:rPr>
        <w:t>”</w:t>
      </w:r>
      <w:r>
        <w:rPr>
          <w:rFonts w:ascii="Times New Roman" w:hAnsi="Times New Roman" w:cs="Times New Roman"/>
          <w:sz w:val="24"/>
          <w:szCs w:val="24"/>
        </w:rPr>
        <w:t xml:space="preserve"> </w:t>
      </w:r>
      <w:r w:rsidRPr="00E966FC">
        <w:rPr>
          <w:rFonts w:ascii="Times New Roman" w:hAnsi="Times New Roman" w:cs="Times New Roman"/>
          <w:sz w:val="24"/>
          <w:szCs w:val="24"/>
        </w:rPr>
        <w:t>Similarly, a non-</w:t>
      </w:r>
      <w:r>
        <w:rPr>
          <w:rFonts w:ascii="Times New Roman" w:hAnsi="Times New Roman" w:cs="Times New Roman"/>
          <w:sz w:val="24"/>
          <w:szCs w:val="24"/>
        </w:rPr>
        <w:t>participating</w:t>
      </w:r>
      <w:r w:rsidRPr="00E966FC">
        <w:rPr>
          <w:rFonts w:ascii="Times New Roman" w:hAnsi="Times New Roman" w:cs="Times New Roman"/>
          <w:sz w:val="24"/>
          <w:szCs w:val="24"/>
        </w:rPr>
        <w:t xml:space="preserve"> principal said, “My understanding was that it was to link up teachers with a mentor</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to basically put two teachers to work together at a yearlong process to kind of help each other and mentor each other.” </w:t>
      </w:r>
    </w:p>
    <w:p w14:paraId="7E5FD687" w14:textId="21D4F406" w:rsidR="00665017" w:rsidRDefault="0059346B" w:rsidP="006650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Regarding the third core element of IPI, m</w:t>
      </w:r>
      <w:r w:rsidR="00665017" w:rsidRPr="00E966FC">
        <w:rPr>
          <w:rFonts w:ascii="Times New Roman" w:hAnsi="Times New Roman" w:cs="Times New Roman"/>
          <w:sz w:val="24"/>
          <w:szCs w:val="24"/>
        </w:rPr>
        <w:t xml:space="preserve">ost principals </w:t>
      </w:r>
      <w:r w:rsidR="00665017">
        <w:rPr>
          <w:rFonts w:ascii="Times New Roman" w:hAnsi="Times New Roman" w:cs="Times New Roman"/>
          <w:sz w:val="24"/>
          <w:szCs w:val="24"/>
        </w:rPr>
        <w:t xml:space="preserve">(13 participating principals and 7 non-participating principals) </w:t>
      </w:r>
      <w:r w:rsidR="00665017" w:rsidRPr="00E966FC">
        <w:rPr>
          <w:rFonts w:ascii="Times New Roman" w:hAnsi="Times New Roman" w:cs="Times New Roman"/>
          <w:sz w:val="24"/>
          <w:szCs w:val="24"/>
        </w:rPr>
        <w:t>understood</w:t>
      </w:r>
      <w:r w:rsidR="00665017">
        <w:rPr>
          <w:rFonts w:ascii="Times New Roman" w:hAnsi="Times New Roman" w:cs="Times New Roman"/>
          <w:sz w:val="24"/>
          <w:szCs w:val="24"/>
        </w:rPr>
        <w:t xml:space="preserve"> </w:t>
      </w:r>
      <w:r w:rsidR="00665017" w:rsidRPr="00E966FC">
        <w:rPr>
          <w:rFonts w:ascii="Times New Roman" w:hAnsi="Times New Roman" w:cs="Times New Roman"/>
          <w:sz w:val="24"/>
          <w:szCs w:val="24"/>
        </w:rPr>
        <w:t xml:space="preserve">that IPI paired teachers </w:t>
      </w:r>
      <w:r w:rsidR="00665017">
        <w:rPr>
          <w:rFonts w:ascii="Times New Roman" w:hAnsi="Times New Roman" w:cs="Times New Roman"/>
          <w:sz w:val="24"/>
          <w:szCs w:val="24"/>
        </w:rPr>
        <w:t>using</w:t>
      </w:r>
      <w:r w:rsidR="00665017" w:rsidRPr="00E966FC">
        <w:rPr>
          <w:rFonts w:ascii="Times New Roman" w:hAnsi="Times New Roman" w:cs="Times New Roman"/>
          <w:sz w:val="24"/>
          <w:szCs w:val="24"/>
        </w:rPr>
        <w:t xml:space="preserve"> teacher scores on specific indicators related to their evaluation. For example, one non-</w:t>
      </w:r>
      <w:r w:rsidR="00665017">
        <w:rPr>
          <w:rFonts w:ascii="Times New Roman" w:hAnsi="Times New Roman" w:cs="Times New Roman"/>
          <w:sz w:val="24"/>
          <w:szCs w:val="24"/>
        </w:rPr>
        <w:t>participating</w:t>
      </w:r>
      <w:r w:rsidR="00665017" w:rsidRPr="00E966FC">
        <w:rPr>
          <w:rFonts w:ascii="Times New Roman" w:hAnsi="Times New Roman" w:cs="Times New Roman"/>
          <w:sz w:val="24"/>
          <w:szCs w:val="24"/>
        </w:rPr>
        <w:t xml:space="preserve"> principal said, </w:t>
      </w:r>
    </w:p>
    <w:p w14:paraId="3DB5E34B" w14:textId="2D42A323" w:rsidR="00665017" w:rsidRDefault="00665017" w:rsidP="00665017">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lastRenderedPageBreak/>
        <w:t xml:space="preserve">…you look at the different indicators on the rubric and how teachers do </w:t>
      </w:r>
      <w:r>
        <w:rPr>
          <w:rFonts w:ascii="Times New Roman" w:hAnsi="Times New Roman" w:cs="Times New Roman"/>
          <w:sz w:val="24"/>
          <w:szCs w:val="24"/>
        </w:rPr>
        <w:t>…</w:t>
      </w:r>
      <w:r w:rsidRPr="00E966FC">
        <w:rPr>
          <w:rFonts w:ascii="Times New Roman" w:hAnsi="Times New Roman" w:cs="Times New Roman"/>
          <w:sz w:val="24"/>
          <w:szCs w:val="24"/>
        </w:rPr>
        <w:t xml:space="preserve">somebody that’s weak in one category, in one indicator with somebody who’s a little stronger and let them collaborate and just bounce ideas off each other and try to improve their instruction. </w:t>
      </w:r>
    </w:p>
    <w:p w14:paraId="05DD7D9B" w14:textId="77777777" w:rsidR="00665017" w:rsidRDefault="00665017" w:rsidP="00665017">
      <w:pPr>
        <w:spacing w:after="0" w:line="240" w:lineRule="auto"/>
        <w:ind w:left="720"/>
        <w:rPr>
          <w:rFonts w:ascii="Times New Roman" w:hAnsi="Times New Roman" w:cs="Times New Roman"/>
          <w:sz w:val="24"/>
          <w:szCs w:val="24"/>
        </w:rPr>
      </w:pPr>
    </w:p>
    <w:p w14:paraId="5EC4060D" w14:textId="7C940B41" w:rsidR="00665017" w:rsidRDefault="00665017" w:rsidP="000D3E8C">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t xml:space="preserve">A </w:t>
      </w:r>
      <w:r>
        <w:rPr>
          <w:rFonts w:ascii="Times New Roman" w:hAnsi="Times New Roman" w:cs="Times New Roman"/>
          <w:sz w:val="24"/>
          <w:szCs w:val="24"/>
        </w:rPr>
        <w:t>participating</w:t>
      </w:r>
      <w:r w:rsidRPr="00E966FC">
        <w:rPr>
          <w:rFonts w:ascii="Times New Roman" w:hAnsi="Times New Roman" w:cs="Times New Roman"/>
          <w:sz w:val="24"/>
          <w:szCs w:val="24"/>
        </w:rPr>
        <w:t xml:space="preserve"> principal contrasted IPI </w:t>
      </w:r>
      <w:r>
        <w:rPr>
          <w:rFonts w:ascii="Times New Roman" w:hAnsi="Times New Roman" w:cs="Times New Roman"/>
          <w:sz w:val="24"/>
          <w:szCs w:val="24"/>
        </w:rPr>
        <w:t>with</w:t>
      </w:r>
      <w:r w:rsidRPr="00E966FC">
        <w:rPr>
          <w:rFonts w:ascii="Times New Roman" w:hAnsi="Times New Roman" w:cs="Times New Roman"/>
          <w:sz w:val="24"/>
          <w:szCs w:val="24"/>
        </w:rPr>
        <w:t xml:space="preserve"> a district mentoring program through </w:t>
      </w:r>
      <w:r w:rsidR="000D3E8C">
        <w:rPr>
          <w:rFonts w:ascii="Times New Roman" w:hAnsi="Times New Roman" w:cs="Times New Roman"/>
          <w:sz w:val="24"/>
          <w:szCs w:val="24"/>
        </w:rPr>
        <w:t>its use of specific indicators, “T</w:t>
      </w:r>
      <w:r w:rsidRPr="00E966FC">
        <w:rPr>
          <w:rFonts w:ascii="Times New Roman" w:hAnsi="Times New Roman" w:cs="Times New Roman"/>
          <w:sz w:val="24"/>
          <w:szCs w:val="24"/>
        </w:rPr>
        <w:t>his is solely focused on classroom practice.  …Don’t get me wrong, you need to know how to turn in reports on time</w:t>
      </w:r>
      <w:r>
        <w:rPr>
          <w:rFonts w:ascii="Times New Roman" w:hAnsi="Times New Roman" w:cs="Times New Roman"/>
          <w:sz w:val="24"/>
          <w:szCs w:val="24"/>
        </w:rPr>
        <w:t>…</w:t>
      </w:r>
      <w:r w:rsidRPr="00E966FC">
        <w:rPr>
          <w:rFonts w:ascii="Times New Roman" w:hAnsi="Times New Roman" w:cs="Times New Roman"/>
          <w:sz w:val="24"/>
          <w:szCs w:val="24"/>
        </w:rPr>
        <w:t xml:space="preserve">and all of that.  …  But you know, that’s not necessarily an aspect of the </w:t>
      </w:r>
      <w:r w:rsidR="003418B1">
        <w:rPr>
          <w:rFonts w:ascii="Times New Roman" w:hAnsi="Times New Roman" w:cs="Times New Roman"/>
          <w:sz w:val="24"/>
          <w:szCs w:val="24"/>
        </w:rPr>
        <w:t>[observation]</w:t>
      </w:r>
      <w:r w:rsidR="003418B1" w:rsidRPr="00E966FC">
        <w:rPr>
          <w:rFonts w:ascii="Times New Roman" w:hAnsi="Times New Roman" w:cs="Times New Roman"/>
          <w:sz w:val="24"/>
          <w:szCs w:val="24"/>
        </w:rPr>
        <w:t xml:space="preserve"> </w:t>
      </w:r>
      <w:r w:rsidRPr="00E966FC">
        <w:rPr>
          <w:rFonts w:ascii="Times New Roman" w:hAnsi="Times New Roman" w:cs="Times New Roman"/>
          <w:sz w:val="24"/>
          <w:szCs w:val="24"/>
        </w:rPr>
        <w:t>rubr</w:t>
      </w:r>
      <w:r>
        <w:rPr>
          <w:rFonts w:ascii="Times New Roman" w:hAnsi="Times New Roman" w:cs="Times New Roman"/>
          <w:sz w:val="24"/>
          <w:szCs w:val="24"/>
        </w:rPr>
        <w:t>ic.</w:t>
      </w:r>
      <w:r w:rsidR="000D3E8C">
        <w:rPr>
          <w:rFonts w:ascii="Times New Roman" w:hAnsi="Times New Roman" w:cs="Times New Roman"/>
          <w:sz w:val="24"/>
          <w:szCs w:val="24"/>
        </w:rPr>
        <w:t>”</w:t>
      </w:r>
    </w:p>
    <w:p w14:paraId="0AAC5080" w14:textId="77777777" w:rsidR="002B357B" w:rsidRDefault="002B357B" w:rsidP="002B357B">
      <w:pPr>
        <w:spacing w:after="0" w:line="240" w:lineRule="auto"/>
        <w:ind w:left="720"/>
        <w:rPr>
          <w:rFonts w:ascii="Times New Roman" w:hAnsi="Times New Roman" w:cs="Times New Roman"/>
          <w:sz w:val="24"/>
          <w:szCs w:val="24"/>
        </w:rPr>
      </w:pPr>
    </w:p>
    <w:p w14:paraId="09ABF341" w14:textId="1A140B3E" w:rsidR="009268D5" w:rsidRPr="00E966FC" w:rsidRDefault="009268D5" w:rsidP="009268D5">
      <w:pPr>
        <w:pStyle w:val="Heading2"/>
      </w:pPr>
      <w:r w:rsidRPr="00E966FC">
        <w:t xml:space="preserve">Teacher </w:t>
      </w:r>
      <w:r>
        <w:t>U</w:t>
      </w:r>
      <w:r w:rsidRPr="00E966FC">
        <w:t>nderstanding</w:t>
      </w:r>
    </w:p>
    <w:p w14:paraId="249FB997" w14:textId="38708A85" w:rsidR="009268D5" w:rsidRPr="00E966FC" w:rsidRDefault="0059346B" w:rsidP="009268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2E1DE4">
        <w:rPr>
          <w:rFonts w:ascii="Times New Roman" w:hAnsi="Times New Roman" w:cs="Times New Roman"/>
          <w:sz w:val="24"/>
          <w:szCs w:val="24"/>
        </w:rPr>
        <w:t>1</w:t>
      </w:r>
      <w:r>
        <w:rPr>
          <w:rFonts w:ascii="Times New Roman" w:hAnsi="Times New Roman" w:cs="Times New Roman"/>
          <w:sz w:val="24"/>
          <w:szCs w:val="24"/>
        </w:rPr>
        <w:t xml:space="preserve"> also shows the number of teachers who demonstrated understanding of the three core elements of IPI. </w:t>
      </w:r>
      <w:r w:rsidR="0017250E">
        <w:rPr>
          <w:rFonts w:ascii="Times New Roman" w:hAnsi="Times New Roman" w:cs="Times New Roman"/>
          <w:sz w:val="24"/>
          <w:szCs w:val="24"/>
        </w:rPr>
        <w:t xml:space="preserve">In general, most teachers demonstrated understanding of the individualized improvement and teacher collaboration elements of IPI, but fewer demonstrated understanding of IPI’s focus on instructional indicators. Further, the </w:t>
      </w:r>
      <w:r w:rsidR="00C64C0B">
        <w:rPr>
          <w:rFonts w:ascii="Times New Roman" w:hAnsi="Times New Roman" w:cs="Times New Roman"/>
          <w:sz w:val="24"/>
          <w:szCs w:val="24"/>
        </w:rPr>
        <w:t>limited</w:t>
      </w:r>
      <w:r w:rsidR="0017250E">
        <w:rPr>
          <w:rFonts w:ascii="Times New Roman" w:hAnsi="Times New Roman" w:cs="Times New Roman"/>
          <w:sz w:val="24"/>
          <w:szCs w:val="24"/>
        </w:rPr>
        <w:t xml:space="preserve"> understanding of the indicator</w:t>
      </w:r>
      <w:r w:rsidR="00C64C0B">
        <w:rPr>
          <w:rFonts w:ascii="Times New Roman" w:hAnsi="Times New Roman" w:cs="Times New Roman"/>
          <w:sz w:val="24"/>
          <w:szCs w:val="24"/>
        </w:rPr>
        <w:t xml:space="preserve"> focus</w:t>
      </w:r>
      <w:r w:rsidR="0017250E">
        <w:rPr>
          <w:rFonts w:ascii="Times New Roman" w:hAnsi="Times New Roman" w:cs="Times New Roman"/>
          <w:sz w:val="24"/>
          <w:szCs w:val="24"/>
        </w:rPr>
        <w:t xml:space="preserve"> meant that many teachers were confused about the mechanisms by which IPI </w:t>
      </w:r>
      <w:r w:rsidR="00C64C0B">
        <w:rPr>
          <w:rFonts w:ascii="Times New Roman" w:hAnsi="Times New Roman" w:cs="Times New Roman"/>
          <w:sz w:val="24"/>
          <w:szCs w:val="24"/>
        </w:rPr>
        <w:t>could</w:t>
      </w:r>
      <w:r w:rsidR="0017250E">
        <w:rPr>
          <w:rFonts w:ascii="Times New Roman" w:hAnsi="Times New Roman" w:cs="Times New Roman"/>
          <w:sz w:val="24"/>
          <w:szCs w:val="24"/>
        </w:rPr>
        <w:t xml:space="preserve"> lead to individualized improvement or how teachers should collaborate. </w:t>
      </w:r>
    </w:p>
    <w:p w14:paraId="1E9F9971" w14:textId="58FD3453" w:rsidR="009268D5" w:rsidRPr="00E966FC" w:rsidRDefault="0017250E" w:rsidP="009268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Of the 87 teachers interview</w:t>
      </w:r>
      <w:r w:rsidR="0059303E">
        <w:rPr>
          <w:rFonts w:ascii="Times New Roman" w:hAnsi="Times New Roman" w:cs="Times New Roman"/>
          <w:sz w:val="24"/>
          <w:szCs w:val="24"/>
        </w:rPr>
        <w:t>ed</w:t>
      </w:r>
      <w:r>
        <w:rPr>
          <w:rFonts w:ascii="Times New Roman" w:hAnsi="Times New Roman" w:cs="Times New Roman"/>
          <w:sz w:val="24"/>
          <w:szCs w:val="24"/>
        </w:rPr>
        <w:t xml:space="preserve">, 71 </w:t>
      </w:r>
      <w:r w:rsidR="009268D5" w:rsidRPr="00E966FC">
        <w:rPr>
          <w:rFonts w:ascii="Times New Roman" w:hAnsi="Times New Roman" w:cs="Times New Roman"/>
          <w:sz w:val="24"/>
          <w:szCs w:val="24"/>
        </w:rPr>
        <w:t xml:space="preserve">understood IPI as an initiative intended to improve </w:t>
      </w:r>
      <w:r>
        <w:rPr>
          <w:rFonts w:ascii="Times New Roman" w:hAnsi="Times New Roman" w:cs="Times New Roman"/>
          <w:sz w:val="24"/>
          <w:szCs w:val="24"/>
        </w:rPr>
        <w:t>their instruction</w:t>
      </w:r>
      <w:r w:rsidR="0059303E">
        <w:rPr>
          <w:rFonts w:ascii="Times New Roman" w:hAnsi="Times New Roman" w:cs="Times New Roman"/>
          <w:sz w:val="24"/>
          <w:szCs w:val="24"/>
        </w:rPr>
        <w:t>;</w:t>
      </w:r>
      <w:r w:rsidR="000D3E8C">
        <w:rPr>
          <w:rFonts w:ascii="Times New Roman" w:hAnsi="Times New Roman" w:cs="Times New Roman"/>
          <w:sz w:val="24"/>
          <w:szCs w:val="24"/>
        </w:rPr>
        <w:t xml:space="preserve"> although </w:t>
      </w:r>
      <w:r w:rsidR="009268D5">
        <w:rPr>
          <w:rFonts w:ascii="Times New Roman" w:hAnsi="Times New Roman" w:cs="Times New Roman"/>
          <w:sz w:val="24"/>
          <w:szCs w:val="24"/>
        </w:rPr>
        <w:t xml:space="preserve">the </w:t>
      </w:r>
      <w:r w:rsidR="00D6035A">
        <w:rPr>
          <w:rFonts w:ascii="Times New Roman" w:hAnsi="Times New Roman" w:cs="Times New Roman"/>
          <w:sz w:val="24"/>
          <w:szCs w:val="24"/>
        </w:rPr>
        <w:t>mechanism</w:t>
      </w:r>
      <w:r w:rsidR="0059303E">
        <w:rPr>
          <w:rFonts w:ascii="Times New Roman" w:hAnsi="Times New Roman" w:cs="Times New Roman"/>
          <w:sz w:val="24"/>
          <w:szCs w:val="24"/>
        </w:rPr>
        <w:t>s</w:t>
      </w:r>
      <w:r w:rsidR="009268D5" w:rsidRPr="00E966FC">
        <w:rPr>
          <w:rFonts w:ascii="Times New Roman" w:hAnsi="Times New Roman" w:cs="Times New Roman"/>
          <w:sz w:val="24"/>
          <w:szCs w:val="24"/>
        </w:rPr>
        <w:t xml:space="preserve"> </w:t>
      </w:r>
      <w:r w:rsidR="0059303E">
        <w:rPr>
          <w:rFonts w:ascii="Times New Roman" w:hAnsi="Times New Roman" w:cs="Times New Roman"/>
          <w:sz w:val="24"/>
          <w:szCs w:val="24"/>
        </w:rPr>
        <w:t xml:space="preserve">driving change </w:t>
      </w:r>
      <w:r w:rsidR="009268D5">
        <w:rPr>
          <w:rFonts w:ascii="Times New Roman" w:hAnsi="Times New Roman" w:cs="Times New Roman"/>
          <w:sz w:val="24"/>
          <w:szCs w:val="24"/>
        </w:rPr>
        <w:t xml:space="preserve">were </w:t>
      </w:r>
      <w:r w:rsidR="009268D5" w:rsidRPr="00E966FC">
        <w:rPr>
          <w:rFonts w:ascii="Times New Roman" w:hAnsi="Times New Roman" w:cs="Times New Roman"/>
          <w:sz w:val="24"/>
          <w:szCs w:val="24"/>
        </w:rPr>
        <w:t>often unclear. For example, a typical IPI teacher described the purpose as “something that is used to help and guide areas of weakness that we can improve upon individually</w:t>
      </w:r>
      <w:r w:rsidR="009268D5">
        <w:rPr>
          <w:rFonts w:ascii="Times New Roman" w:hAnsi="Times New Roman" w:cs="Times New Roman"/>
          <w:sz w:val="24"/>
          <w:szCs w:val="24"/>
        </w:rPr>
        <w:t>.</w:t>
      </w:r>
      <w:r w:rsidR="009268D5" w:rsidRPr="00E966FC">
        <w:rPr>
          <w:rFonts w:ascii="Times New Roman" w:hAnsi="Times New Roman" w:cs="Times New Roman"/>
          <w:sz w:val="24"/>
          <w:szCs w:val="24"/>
        </w:rPr>
        <w:t>”</w:t>
      </w:r>
      <w:r w:rsidR="009268D5">
        <w:rPr>
          <w:rFonts w:ascii="Times New Roman" w:hAnsi="Times New Roman" w:cs="Times New Roman"/>
          <w:sz w:val="24"/>
          <w:szCs w:val="24"/>
        </w:rPr>
        <w:t xml:space="preserve"> </w:t>
      </w:r>
      <w:r>
        <w:rPr>
          <w:rFonts w:ascii="Times New Roman" w:hAnsi="Times New Roman" w:cs="Times New Roman"/>
          <w:sz w:val="24"/>
          <w:szCs w:val="24"/>
        </w:rPr>
        <w:t>Another teacher said, “</w:t>
      </w:r>
      <w:r w:rsidRPr="0017250E">
        <w:rPr>
          <w:rFonts w:ascii="Times New Roman" w:hAnsi="Times New Roman" w:cs="Times New Roman"/>
          <w:sz w:val="24"/>
          <w:szCs w:val="24"/>
        </w:rPr>
        <w:t>I think the goal is to help one another get better, and by getting better, that means showing more improvement, you know, through the students.</w:t>
      </w:r>
      <w:r>
        <w:rPr>
          <w:rFonts w:ascii="Times New Roman" w:hAnsi="Times New Roman" w:cs="Times New Roman"/>
          <w:sz w:val="24"/>
          <w:szCs w:val="24"/>
        </w:rPr>
        <w:t>”</w:t>
      </w:r>
      <w:r w:rsidRPr="0017250E">
        <w:rPr>
          <w:rFonts w:ascii="Times New Roman" w:hAnsi="Times New Roman" w:cs="Times New Roman"/>
          <w:sz w:val="24"/>
          <w:szCs w:val="24"/>
        </w:rPr>
        <w:t xml:space="preserve"> </w:t>
      </w:r>
      <w:r w:rsidR="009268D5" w:rsidRPr="00E966FC">
        <w:rPr>
          <w:rFonts w:ascii="Times New Roman" w:hAnsi="Times New Roman" w:cs="Times New Roman"/>
          <w:sz w:val="24"/>
          <w:szCs w:val="24"/>
        </w:rPr>
        <w:t>Many</w:t>
      </w:r>
      <w:r w:rsidR="009268D5">
        <w:rPr>
          <w:rFonts w:ascii="Times New Roman" w:hAnsi="Times New Roman" w:cs="Times New Roman"/>
          <w:sz w:val="24"/>
          <w:szCs w:val="24"/>
        </w:rPr>
        <w:t xml:space="preserve"> teachers, however, </w:t>
      </w:r>
      <w:r w:rsidR="009268D5" w:rsidRPr="00E966FC">
        <w:rPr>
          <w:rFonts w:ascii="Times New Roman" w:hAnsi="Times New Roman" w:cs="Times New Roman"/>
          <w:sz w:val="24"/>
          <w:szCs w:val="24"/>
        </w:rPr>
        <w:t>seemed unsure of exactly how improvement was supposed to happen:</w:t>
      </w:r>
    </w:p>
    <w:p w14:paraId="6BCE57BE" w14:textId="1A3C254C" w:rsidR="009268D5" w:rsidRDefault="007C475E" w:rsidP="009268D5">
      <w:pPr>
        <w:spacing w:after="0" w:line="240" w:lineRule="auto"/>
        <w:ind w:left="720"/>
        <w:rPr>
          <w:rFonts w:ascii="Times New Roman" w:hAnsi="Times New Roman" w:cs="Times New Roman"/>
          <w:sz w:val="24"/>
          <w:szCs w:val="24"/>
        </w:rPr>
      </w:pPr>
      <w:r w:rsidRPr="007C475E">
        <w:rPr>
          <w:rFonts w:ascii="Times New Roman" w:hAnsi="Times New Roman" w:cs="Times New Roman"/>
          <w:sz w:val="24"/>
          <w:szCs w:val="24"/>
        </w:rPr>
        <w:lastRenderedPageBreak/>
        <w:t xml:space="preserve">I guess I didn’t know what the goals were, what </w:t>
      </w:r>
      <w:r>
        <w:rPr>
          <w:rFonts w:ascii="Times New Roman" w:hAnsi="Times New Roman" w:cs="Times New Roman"/>
          <w:sz w:val="24"/>
          <w:szCs w:val="24"/>
        </w:rPr>
        <w:t>[principal]</w:t>
      </w:r>
      <w:r w:rsidRPr="007C475E">
        <w:rPr>
          <w:rFonts w:ascii="Times New Roman" w:hAnsi="Times New Roman" w:cs="Times New Roman"/>
          <w:sz w:val="24"/>
          <w:szCs w:val="24"/>
        </w:rPr>
        <w:t xml:space="preserve"> hoped to get from us.  I mean, I don't know.  I didn’t have a clear picture of really if there was something different she was hoping for us to do, or a purpose we were supposed to be meeting.  </w:t>
      </w:r>
    </w:p>
    <w:p w14:paraId="6609101A" w14:textId="77777777" w:rsidR="009268D5" w:rsidRPr="00E966FC" w:rsidRDefault="009268D5" w:rsidP="009268D5">
      <w:pPr>
        <w:spacing w:after="0" w:line="240" w:lineRule="auto"/>
        <w:ind w:left="720"/>
        <w:rPr>
          <w:rFonts w:ascii="Times New Roman" w:hAnsi="Times New Roman" w:cs="Times New Roman"/>
          <w:sz w:val="24"/>
          <w:szCs w:val="24"/>
        </w:rPr>
      </w:pPr>
    </w:p>
    <w:p w14:paraId="04BBADDC" w14:textId="5CB9B8A0" w:rsidR="009268D5" w:rsidRPr="00E966FC" w:rsidRDefault="007C475E" w:rsidP="009268D5">
      <w:pPr>
        <w:spacing w:after="0" w:line="480" w:lineRule="auto"/>
        <w:rPr>
          <w:rFonts w:ascii="Times New Roman" w:hAnsi="Times New Roman" w:cs="Times New Roman"/>
          <w:sz w:val="24"/>
          <w:szCs w:val="24"/>
        </w:rPr>
      </w:pPr>
      <w:r>
        <w:rPr>
          <w:rFonts w:ascii="Times New Roman" w:hAnsi="Times New Roman" w:cs="Times New Roman"/>
          <w:sz w:val="24"/>
          <w:szCs w:val="24"/>
        </w:rPr>
        <w:t>Another teacher said, “</w:t>
      </w:r>
      <w:r w:rsidRPr="007C475E">
        <w:rPr>
          <w:rFonts w:ascii="Times New Roman" w:hAnsi="Times New Roman" w:cs="Times New Roman"/>
          <w:sz w:val="24"/>
          <w:szCs w:val="24"/>
        </w:rPr>
        <w:t>We were flying blind the whole time.  I mean, I had a great partner</w:t>
      </w:r>
      <w:r w:rsidR="0059303E">
        <w:rPr>
          <w:rFonts w:ascii="Times New Roman" w:hAnsi="Times New Roman" w:cs="Times New Roman"/>
          <w:sz w:val="24"/>
          <w:szCs w:val="24"/>
        </w:rPr>
        <w:t>,</w:t>
      </w:r>
      <w:r w:rsidRPr="007C475E">
        <w:rPr>
          <w:rFonts w:ascii="Times New Roman" w:hAnsi="Times New Roman" w:cs="Times New Roman"/>
          <w:sz w:val="24"/>
          <w:szCs w:val="24"/>
        </w:rPr>
        <w:t xml:space="preserve"> and we learned something. Whether it was what we were supposed to learn or not, I have no idea.</w:t>
      </w:r>
      <w:r>
        <w:rPr>
          <w:rFonts w:ascii="Times New Roman" w:hAnsi="Times New Roman" w:cs="Times New Roman"/>
          <w:sz w:val="24"/>
          <w:szCs w:val="24"/>
        </w:rPr>
        <w:t>”</w:t>
      </w:r>
      <w:r w:rsidRPr="007C475E">
        <w:rPr>
          <w:rFonts w:ascii="Times New Roman" w:hAnsi="Times New Roman" w:cs="Times New Roman"/>
          <w:sz w:val="24"/>
          <w:szCs w:val="24"/>
        </w:rPr>
        <w:t xml:space="preserve"> </w:t>
      </w:r>
      <w:r w:rsidR="00107FE4">
        <w:rPr>
          <w:rFonts w:ascii="Times New Roman" w:hAnsi="Times New Roman" w:cs="Times New Roman"/>
          <w:sz w:val="24"/>
          <w:szCs w:val="24"/>
        </w:rPr>
        <w:t>In the interviews, t</w:t>
      </w:r>
      <w:r w:rsidR="009268D5">
        <w:rPr>
          <w:rFonts w:ascii="Times New Roman" w:hAnsi="Times New Roman" w:cs="Times New Roman"/>
          <w:sz w:val="24"/>
          <w:szCs w:val="24"/>
        </w:rPr>
        <w:t>eachers</w:t>
      </w:r>
      <w:r w:rsidR="009268D5" w:rsidRPr="00E966FC">
        <w:rPr>
          <w:rFonts w:ascii="Times New Roman" w:hAnsi="Times New Roman" w:cs="Times New Roman"/>
          <w:sz w:val="24"/>
          <w:szCs w:val="24"/>
        </w:rPr>
        <w:t xml:space="preserve"> rarely described </w:t>
      </w:r>
      <w:r w:rsidR="00C64C0B">
        <w:rPr>
          <w:rFonts w:ascii="Times New Roman" w:hAnsi="Times New Roman" w:cs="Times New Roman"/>
          <w:sz w:val="24"/>
          <w:szCs w:val="24"/>
        </w:rPr>
        <w:t xml:space="preserve">explicitly </w:t>
      </w:r>
      <w:r w:rsidR="00C64C0B" w:rsidRPr="000D3E8C">
        <w:rPr>
          <w:rFonts w:ascii="Times New Roman" w:hAnsi="Times New Roman" w:cs="Times New Roman"/>
          <w:i/>
          <w:sz w:val="24"/>
          <w:szCs w:val="24"/>
        </w:rPr>
        <w:t>how</w:t>
      </w:r>
      <w:r w:rsidR="009268D5" w:rsidRPr="00E966FC">
        <w:rPr>
          <w:rFonts w:ascii="Times New Roman" w:hAnsi="Times New Roman" w:cs="Times New Roman"/>
          <w:sz w:val="24"/>
          <w:szCs w:val="24"/>
        </w:rPr>
        <w:t xml:space="preserve"> the initiative was designed to facilitate improvement.  </w:t>
      </w:r>
    </w:p>
    <w:p w14:paraId="2F09806E" w14:textId="680E713D" w:rsidR="009268D5" w:rsidRDefault="00D6035A" w:rsidP="009268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Regarding the second core element of IPI</w:t>
      </w:r>
      <w:r w:rsidR="003418B1">
        <w:rPr>
          <w:rFonts w:ascii="Times New Roman" w:hAnsi="Times New Roman" w:cs="Times New Roman"/>
          <w:sz w:val="24"/>
          <w:szCs w:val="24"/>
        </w:rPr>
        <w:t>,</w:t>
      </w:r>
      <w:r>
        <w:rPr>
          <w:rFonts w:ascii="Times New Roman" w:hAnsi="Times New Roman" w:cs="Times New Roman"/>
          <w:sz w:val="24"/>
          <w:szCs w:val="24"/>
        </w:rPr>
        <w:t xml:space="preserve"> </w:t>
      </w:r>
      <w:r w:rsidR="0017250E">
        <w:rPr>
          <w:rFonts w:ascii="Times New Roman" w:hAnsi="Times New Roman" w:cs="Times New Roman"/>
          <w:sz w:val="24"/>
          <w:szCs w:val="24"/>
        </w:rPr>
        <w:t xml:space="preserve">80 of the 87 teachers </w:t>
      </w:r>
      <w:r w:rsidR="009268D5" w:rsidRPr="00E966FC">
        <w:rPr>
          <w:rFonts w:ascii="Times New Roman" w:hAnsi="Times New Roman" w:cs="Times New Roman"/>
          <w:sz w:val="24"/>
          <w:szCs w:val="24"/>
        </w:rPr>
        <w:t xml:space="preserve">understood that </w:t>
      </w:r>
      <w:r w:rsidR="003418B1">
        <w:rPr>
          <w:rFonts w:ascii="Times New Roman" w:hAnsi="Times New Roman" w:cs="Times New Roman"/>
          <w:sz w:val="24"/>
          <w:szCs w:val="24"/>
        </w:rPr>
        <w:t>IPI involved teacher collaboration</w:t>
      </w:r>
      <w:r w:rsidR="009268D5" w:rsidRPr="00E966FC">
        <w:rPr>
          <w:rFonts w:ascii="Times New Roman" w:hAnsi="Times New Roman" w:cs="Times New Roman"/>
          <w:sz w:val="24"/>
          <w:szCs w:val="24"/>
        </w:rPr>
        <w:t xml:space="preserve">. </w:t>
      </w:r>
      <w:r w:rsidR="004B6176">
        <w:rPr>
          <w:rFonts w:ascii="Times New Roman" w:hAnsi="Times New Roman" w:cs="Times New Roman"/>
          <w:sz w:val="24"/>
          <w:szCs w:val="24"/>
        </w:rPr>
        <w:t>For example, one teacher said, “</w:t>
      </w:r>
      <w:r w:rsidR="004B6176" w:rsidRPr="004B6176">
        <w:rPr>
          <w:rFonts w:ascii="Times New Roman" w:hAnsi="Times New Roman" w:cs="Times New Roman"/>
          <w:sz w:val="24"/>
          <w:szCs w:val="24"/>
        </w:rPr>
        <w:t>It's no different than when you were doing your student teaching or something like that</w:t>
      </w:r>
      <w:r w:rsidR="0059303E">
        <w:rPr>
          <w:rFonts w:ascii="Times New Roman" w:hAnsi="Times New Roman" w:cs="Times New Roman"/>
          <w:sz w:val="24"/>
          <w:szCs w:val="24"/>
        </w:rPr>
        <w:t>. Y</w:t>
      </w:r>
      <w:r w:rsidR="004B6176" w:rsidRPr="004B6176">
        <w:rPr>
          <w:rFonts w:ascii="Times New Roman" w:hAnsi="Times New Roman" w:cs="Times New Roman"/>
          <w:sz w:val="24"/>
          <w:szCs w:val="24"/>
        </w:rPr>
        <w:t xml:space="preserve">ou're working with somebody then, collaborating, sharing ideas and thoughts…. two minds in there </w:t>
      </w:r>
      <w:r w:rsidR="004B6176">
        <w:rPr>
          <w:rFonts w:ascii="Times New Roman" w:hAnsi="Times New Roman" w:cs="Times New Roman"/>
          <w:sz w:val="24"/>
          <w:szCs w:val="24"/>
        </w:rPr>
        <w:t>are better than one.”</w:t>
      </w:r>
      <w:r w:rsidR="004B6176" w:rsidRPr="004B6176">
        <w:rPr>
          <w:rFonts w:ascii="Times New Roman" w:hAnsi="Times New Roman" w:cs="Times New Roman"/>
          <w:sz w:val="24"/>
          <w:szCs w:val="24"/>
        </w:rPr>
        <w:t xml:space="preserve"> </w:t>
      </w:r>
      <w:r w:rsidR="004B6176">
        <w:rPr>
          <w:rFonts w:ascii="Times New Roman" w:hAnsi="Times New Roman" w:cs="Times New Roman"/>
          <w:sz w:val="24"/>
          <w:szCs w:val="24"/>
        </w:rPr>
        <w:t xml:space="preserve">Nearly all were </w:t>
      </w:r>
      <w:r w:rsidR="004B6176" w:rsidRPr="00E966FC">
        <w:rPr>
          <w:rFonts w:ascii="Times New Roman" w:hAnsi="Times New Roman" w:cs="Times New Roman"/>
          <w:sz w:val="24"/>
          <w:szCs w:val="24"/>
        </w:rPr>
        <w:t>generally</w:t>
      </w:r>
      <w:r w:rsidR="004B6176">
        <w:rPr>
          <w:rFonts w:ascii="Times New Roman" w:hAnsi="Times New Roman" w:cs="Times New Roman"/>
          <w:sz w:val="24"/>
          <w:szCs w:val="24"/>
        </w:rPr>
        <w:t xml:space="preserve"> </w:t>
      </w:r>
      <w:r w:rsidR="004B6176" w:rsidRPr="00E966FC">
        <w:rPr>
          <w:rFonts w:ascii="Times New Roman" w:hAnsi="Times New Roman" w:cs="Times New Roman"/>
          <w:sz w:val="24"/>
          <w:szCs w:val="24"/>
        </w:rPr>
        <w:t>in favor of collaboration as an improvement mechanism</w:t>
      </w:r>
      <w:r w:rsidR="009268D5" w:rsidRPr="00E966FC">
        <w:rPr>
          <w:rFonts w:ascii="Times New Roman" w:hAnsi="Times New Roman" w:cs="Times New Roman"/>
          <w:sz w:val="24"/>
          <w:szCs w:val="24"/>
        </w:rPr>
        <w:t>. The following teacher expressed a widely held sentiment</w:t>
      </w:r>
      <w:r w:rsidR="00107FE4">
        <w:rPr>
          <w:rFonts w:ascii="Times New Roman" w:hAnsi="Times New Roman" w:cs="Times New Roman"/>
          <w:sz w:val="24"/>
          <w:szCs w:val="24"/>
        </w:rPr>
        <w:t xml:space="preserve"> amongst those interviewed</w:t>
      </w:r>
      <w:r w:rsidR="009268D5" w:rsidRPr="00E966FC">
        <w:rPr>
          <w:rFonts w:ascii="Times New Roman" w:hAnsi="Times New Roman" w:cs="Times New Roman"/>
          <w:sz w:val="24"/>
          <w:szCs w:val="24"/>
        </w:rPr>
        <w:t xml:space="preserve">: </w:t>
      </w:r>
      <w:r w:rsidR="009268D5">
        <w:rPr>
          <w:rFonts w:ascii="Times New Roman" w:hAnsi="Times New Roman" w:cs="Times New Roman"/>
          <w:sz w:val="24"/>
          <w:szCs w:val="24"/>
        </w:rPr>
        <w:t>“</w:t>
      </w:r>
      <w:r w:rsidR="009268D5" w:rsidRPr="00E966FC">
        <w:rPr>
          <w:rFonts w:ascii="Times New Roman" w:hAnsi="Times New Roman" w:cs="Times New Roman"/>
          <w:sz w:val="24"/>
          <w:szCs w:val="24"/>
        </w:rPr>
        <w:t>We all have agreed that collaboration’s the best key.  That’s the key to a successful school.  If you can collaborate, if you can build each other up and help each other – Then you’re g</w:t>
      </w:r>
      <w:r w:rsidR="009268D5">
        <w:rPr>
          <w:rFonts w:ascii="Times New Roman" w:hAnsi="Times New Roman" w:cs="Times New Roman"/>
          <w:sz w:val="24"/>
          <w:szCs w:val="24"/>
        </w:rPr>
        <w:t xml:space="preserve">oing to be successful, period.” </w:t>
      </w:r>
    </w:p>
    <w:p w14:paraId="3C92E2C1" w14:textId="1B29D2D8" w:rsidR="009268D5" w:rsidRPr="00E966FC" w:rsidRDefault="009268D5" w:rsidP="009268D5">
      <w:pPr>
        <w:spacing w:after="0" w:line="480" w:lineRule="auto"/>
        <w:ind w:firstLine="720"/>
        <w:rPr>
          <w:rFonts w:ascii="Times New Roman" w:hAnsi="Times New Roman" w:cs="Times New Roman"/>
          <w:sz w:val="24"/>
          <w:szCs w:val="24"/>
        </w:rPr>
      </w:pPr>
      <w:r w:rsidRPr="00E966FC">
        <w:rPr>
          <w:rFonts w:ascii="Times New Roman" w:hAnsi="Times New Roman" w:cs="Times New Roman"/>
          <w:sz w:val="24"/>
          <w:szCs w:val="24"/>
        </w:rPr>
        <w:t xml:space="preserve">Many teachers, however, expressed confusion about </w:t>
      </w:r>
      <w:r w:rsidR="00107FE4">
        <w:rPr>
          <w:rFonts w:ascii="Times New Roman" w:hAnsi="Times New Roman" w:cs="Times New Roman"/>
          <w:sz w:val="24"/>
          <w:szCs w:val="24"/>
        </w:rPr>
        <w:t>what they were supposed to do with their partners</w:t>
      </w:r>
      <w:r w:rsidRPr="00E966FC">
        <w:rPr>
          <w:rFonts w:ascii="Times New Roman" w:hAnsi="Times New Roman" w:cs="Times New Roman"/>
          <w:sz w:val="24"/>
          <w:szCs w:val="24"/>
        </w:rPr>
        <w:t>. In some cases, teachers inferred</w:t>
      </w:r>
      <w:r w:rsidR="00107FE4">
        <w:rPr>
          <w:rFonts w:ascii="Times New Roman" w:hAnsi="Times New Roman" w:cs="Times New Roman"/>
          <w:sz w:val="24"/>
          <w:szCs w:val="24"/>
        </w:rPr>
        <w:t xml:space="preserve"> or were told</w:t>
      </w:r>
      <w:r w:rsidRPr="00E966FC">
        <w:rPr>
          <w:rFonts w:ascii="Times New Roman" w:hAnsi="Times New Roman" w:cs="Times New Roman"/>
          <w:sz w:val="24"/>
          <w:szCs w:val="24"/>
        </w:rPr>
        <w:t xml:space="preserve"> that the relationship was </w:t>
      </w:r>
      <w:r w:rsidR="003116EA" w:rsidRPr="00E966FC">
        <w:rPr>
          <w:rFonts w:ascii="Times New Roman" w:hAnsi="Times New Roman" w:cs="Times New Roman"/>
          <w:sz w:val="24"/>
          <w:szCs w:val="24"/>
        </w:rPr>
        <w:t>hierarchical,</w:t>
      </w:r>
      <w:r>
        <w:rPr>
          <w:rFonts w:ascii="Times New Roman" w:hAnsi="Times New Roman" w:cs="Times New Roman"/>
          <w:sz w:val="24"/>
          <w:szCs w:val="24"/>
        </w:rPr>
        <w:t xml:space="preserve"> and </w:t>
      </w:r>
      <w:r w:rsidR="00107FE4">
        <w:rPr>
          <w:rFonts w:ascii="Times New Roman" w:hAnsi="Times New Roman" w:cs="Times New Roman"/>
          <w:sz w:val="24"/>
          <w:szCs w:val="24"/>
        </w:rPr>
        <w:t>these teachers described it</w:t>
      </w:r>
      <w:r>
        <w:rPr>
          <w:rFonts w:ascii="Times New Roman" w:hAnsi="Times New Roman" w:cs="Times New Roman"/>
          <w:sz w:val="24"/>
          <w:szCs w:val="24"/>
        </w:rPr>
        <w:t xml:space="preserve"> as a mentoring relationship</w:t>
      </w:r>
      <w:r w:rsidRPr="00E966FC">
        <w:rPr>
          <w:rFonts w:ascii="Times New Roman" w:hAnsi="Times New Roman" w:cs="Times New Roman"/>
          <w:sz w:val="24"/>
          <w:szCs w:val="24"/>
        </w:rPr>
        <w:t>. For example, one teacher explained that her partner “is up here</w:t>
      </w:r>
      <w:r>
        <w:rPr>
          <w:rFonts w:ascii="Times New Roman" w:hAnsi="Times New Roman" w:cs="Times New Roman"/>
          <w:sz w:val="24"/>
          <w:szCs w:val="24"/>
        </w:rPr>
        <w:t>,</w:t>
      </w:r>
      <w:r w:rsidRPr="00E966FC">
        <w:rPr>
          <w:rFonts w:ascii="Times New Roman" w:hAnsi="Times New Roman" w:cs="Times New Roman"/>
          <w:sz w:val="24"/>
          <w:szCs w:val="24"/>
        </w:rPr>
        <w:t xml:space="preserve"> and I am down here</w:t>
      </w:r>
      <w:r w:rsidR="00107FE4">
        <w:rPr>
          <w:rFonts w:ascii="Times New Roman" w:hAnsi="Times New Roman" w:cs="Times New Roman"/>
          <w:sz w:val="24"/>
          <w:szCs w:val="24"/>
        </w:rPr>
        <w:t>.</w:t>
      </w:r>
      <w:r w:rsidRPr="00E966FC">
        <w:rPr>
          <w:rFonts w:ascii="Times New Roman" w:hAnsi="Times New Roman" w:cs="Times New Roman"/>
          <w:sz w:val="24"/>
          <w:szCs w:val="24"/>
        </w:rPr>
        <w:t>” Another teacher explained</w:t>
      </w:r>
      <w:r>
        <w:rPr>
          <w:rFonts w:ascii="Times New Roman" w:hAnsi="Times New Roman" w:cs="Times New Roman"/>
          <w:sz w:val="24"/>
          <w:szCs w:val="24"/>
        </w:rPr>
        <w:t>,</w:t>
      </w:r>
      <w:r w:rsidRPr="00E966FC">
        <w:rPr>
          <w:rFonts w:ascii="Times New Roman" w:hAnsi="Times New Roman" w:cs="Times New Roman"/>
          <w:sz w:val="24"/>
          <w:szCs w:val="24"/>
        </w:rPr>
        <w:t xml:space="preserve"> “I have always liked to help new teachers and was honored…to mentor</w:t>
      </w:r>
      <w:r>
        <w:rPr>
          <w:rFonts w:ascii="Times New Roman" w:hAnsi="Times New Roman" w:cs="Times New Roman"/>
          <w:sz w:val="24"/>
          <w:szCs w:val="24"/>
        </w:rPr>
        <w:t>.</w:t>
      </w:r>
      <w:r w:rsidRPr="00E966FC">
        <w:rPr>
          <w:rFonts w:ascii="Times New Roman" w:hAnsi="Times New Roman" w:cs="Times New Roman"/>
          <w:sz w:val="24"/>
          <w:szCs w:val="24"/>
        </w:rPr>
        <w:t>”</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Regardless of whether teachers viewed the relationship as hierarchical or not, many expressed confusion about the nature of IPI work, a sentiment cogently expressed by the teacher who asked, “what the heck are we supposed to be </w:t>
      </w:r>
      <w:r w:rsidRPr="00E966FC">
        <w:rPr>
          <w:rFonts w:ascii="Times New Roman" w:hAnsi="Times New Roman" w:cs="Times New Roman"/>
          <w:sz w:val="24"/>
          <w:szCs w:val="24"/>
        </w:rPr>
        <w:lastRenderedPageBreak/>
        <w:t>doing?” A teacher in another school explained in more detail how the expectations of the collaboration were not clear:</w:t>
      </w:r>
    </w:p>
    <w:p w14:paraId="6A11E6D8" w14:textId="364979D0" w:rsidR="009268D5" w:rsidRDefault="009268D5" w:rsidP="009268D5">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 xml:space="preserve">We just kind of struggled I think in like the purpose of it. Why were we together? What were we supposed to get out of it?…I'm like, I don't know why… were we paired up because one teacher needed help and one teacher was really good? Were we paired up because we both had a struggle that was similar? </w:t>
      </w:r>
    </w:p>
    <w:p w14:paraId="4BD1D96A" w14:textId="77777777" w:rsidR="009268D5" w:rsidRPr="00E966FC" w:rsidRDefault="009268D5" w:rsidP="009268D5">
      <w:pPr>
        <w:spacing w:after="0" w:line="240" w:lineRule="auto"/>
        <w:ind w:left="720"/>
        <w:rPr>
          <w:rFonts w:ascii="Times New Roman" w:hAnsi="Times New Roman" w:cs="Times New Roman"/>
          <w:sz w:val="24"/>
          <w:szCs w:val="24"/>
        </w:rPr>
      </w:pPr>
    </w:p>
    <w:p w14:paraId="4C8E9564" w14:textId="0DB9D842" w:rsidR="009268D5" w:rsidRPr="00E966FC" w:rsidRDefault="009268D5" w:rsidP="009268D5">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t xml:space="preserve">A lack of clarity on the purpose of collaboration was especially prevalent </w:t>
      </w:r>
      <w:r w:rsidR="00107FE4">
        <w:rPr>
          <w:rFonts w:ascii="Times New Roman" w:hAnsi="Times New Roman" w:cs="Times New Roman"/>
          <w:sz w:val="24"/>
          <w:szCs w:val="24"/>
        </w:rPr>
        <w:t>when</w:t>
      </w:r>
      <w:r w:rsidRPr="00E966FC">
        <w:rPr>
          <w:rFonts w:ascii="Times New Roman" w:hAnsi="Times New Roman" w:cs="Times New Roman"/>
          <w:sz w:val="24"/>
          <w:szCs w:val="24"/>
        </w:rPr>
        <w:t xml:space="preserve"> teacher partnerships </w:t>
      </w:r>
      <w:r w:rsidR="00107FE4">
        <w:rPr>
          <w:rFonts w:ascii="Times New Roman" w:hAnsi="Times New Roman" w:cs="Times New Roman"/>
          <w:sz w:val="24"/>
          <w:szCs w:val="24"/>
        </w:rPr>
        <w:t>spanned</w:t>
      </w:r>
      <w:r w:rsidRPr="00E966FC">
        <w:rPr>
          <w:rFonts w:ascii="Times New Roman" w:hAnsi="Times New Roman" w:cs="Times New Roman"/>
          <w:sz w:val="24"/>
          <w:szCs w:val="24"/>
        </w:rPr>
        <w:t xml:space="preserve"> grade level or </w:t>
      </w:r>
      <w:r w:rsidR="00107FE4">
        <w:rPr>
          <w:rFonts w:ascii="Times New Roman" w:hAnsi="Times New Roman" w:cs="Times New Roman"/>
          <w:sz w:val="24"/>
          <w:szCs w:val="24"/>
        </w:rPr>
        <w:t xml:space="preserve">lacked a common </w:t>
      </w:r>
      <w:r w:rsidRPr="00E966FC">
        <w:rPr>
          <w:rFonts w:ascii="Times New Roman" w:hAnsi="Times New Roman" w:cs="Times New Roman"/>
          <w:sz w:val="24"/>
          <w:szCs w:val="24"/>
        </w:rPr>
        <w:t xml:space="preserve">subject area.  For example, one social studies teacher explained that she had little to offer after watching a calculus lesson: </w:t>
      </w:r>
    </w:p>
    <w:p w14:paraId="15060E06" w14:textId="77777777" w:rsidR="009268D5" w:rsidRDefault="009268D5" w:rsidP="009268D5">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[We] discuss strengths, discuss weaknesses, what we can do to make ourselves better, what we can do to be a better teacher…the only problem is that we were at completely opposite ends of the subject spectrum…I could not grasp her lesson</w:t>
      </w:r>
      <w:r>
        <w:rPr>
          <w:rFonts w:ascii="Times New Roman" w:hAnsi="Times New Roman" w:cs="Times New Roman"/>
          <w:sz w:val="24"/>
          <w:szCs w:val="24"/>
        </w:rPr>
        <w:t>.</w:t>
      </w:r>
    </w:p>
    <w:p w14:paraId="2454B6DA" w14:textId="77777777" w:rsidR="009268D5" w:rsidRPr="00E966FC" w:rsidRDefault="009268D5" w:rsidP="009268D5">
      <w:pPr>
        <w:spacing w:after="0" w:line="240" w:lineRule="auto"/>
        <w:ind w:left="720"/>
        <w:rPr>
          <w:rFonts w:ascii="Times New Roman" w:hAnsi="Times New Roman" w:cs="Times New Roman"/>
          <w:sz w:val="24"/>
          <w:szCs w:val="24"/>
        </w:rPr>
      </w:pPr>
    </w:p>
    <w:p w14:paraId="60F78549" w14:textId="6F1172F7" w:rsidR="009268D5" w:rsidRDefault="009268D5" w:rsidP="009268D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Teachers with a shared subject/grade level expressed more certainty about how to collaborate with their IPI partner, but </w:t>
      </w:r>
      <w:r w:rsidR="00107FE4">
        <w:rPr>
          <w:rFonts w:ascii="Times New Roman" w:hAnsi="Times New Roman" w:cs="Times New Roman"/>
          <w:sz w:val="24"/>
          <w:szCs w:val="24"/>
        </w:rPr>
        <w:t xml:space="preserve">they too </w:t>
      </w:r>
      <w:r>
        <w:rPr>
          <w:rFonts w:ascii="Times New Roman" w:hAnsi="Times New Roman" w:cs="Times New Roman"/>
          <w:sz w:val="24"/>
          <w:szCs w:val="24"/>
        </w:rPr>
        <w:t xml:space="preserve">were confused about what they were expected to do for IPI in comparison to what they already did in subject or grade-level collaborative </w:t>
      </w:r>
      <w:r w:rsidR="00107FE4">
        <w:rPr>
          <w:rFonts w:ascii="Times New Roman" w:hAnsi="Times New Roman" w:cs="Times New Roman"/>
          <w:sz w:val="24"/>
          <w:szCs w:val="24"/>
        </w:rPr>
        <w:t>meetings</w:t>
      </w:r>
      <w:r>
        <w:rPr>
          <w:rFonts w:ascii="Times New Roman" w:hAnsi="Times New Roman" w:cs="Times New Roman"/>
          <w:sz w:val="24"/>
          <w:szCs w:val="24"/>
        </w:rPr>
        <w:t>.</w:t>
      </w:r>
      <w:r>
        <w:rPr>
          <w:rFonts w:ascii="Times New Roman" w:hAnsi="Times New Roman" w:cs="Times New Roman"/>
          <w:sz w:val="24"/>
          <w:szCs w:val="24"/>
        </w:rPr>
        <w:tab/>
      </w:r>
    </w:p>
    <w:p w14:paraId="2A70BAAA" w14:textId="0EDF16B7" w:rsidR="00D6035A" w:rsidRDefault="00D6035A" w:rsidP="00D6035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confusion around how IPI contributed to individualized instructional improvement, or what the teacher collaboration was supposed to entail is </w:t>
      </w:r>
      <w:r w:rsidR="000D3E8C">
        <w:rPr>
          <w:rFonts w:ascii="Times New Roman" w:hAnsi="Times New Roman" w:cs="Times New Roman"/>
          <w:sz w:val="24"/>
          <w:szCs w:val="24"/>
        </w:rPr>
        <w:t xml:space="preserve">closely related to the fact that </w:t>
      </w:r>
      <w:r>
        <w:rPr>
          <w:rFonts w:ascii="Times New Roman" w:hAnsi="Times New Roman" w:cs="Times New Roman"/>
          <w:sz w:val="24"/>
          <w:szCs w:val="24"/>
        </w:rPr>
        <w:t xml:space="preserve">that </w:t>
      </w:r>
      <w:r w:rsidR="004B6176">
        <w:rPr>
          <w:rFonts w:ascii="Times New Roman" w:hAnsi="Times New Roman" w:cs="Times New Roman"/>
          <w:sz w:val="24"/>
          <w:szCs w:val="24"/>
        </w:rPr>
        <w:t>fewer</w:t>
      </w:r>
      <w:r>
        <w:rPr>
          <w:rFonts w:ascii="Times New Roman" w:hAnsi="Times New Roman" w:cs="Times New Roman"/>
          <w:sz w:val="24"/>
          <w:szCs w:val="24"/>
        </w:rPr>
        <w:t xml:space="preserve"> teachers understood IPI’s third core element: the focus on specific indicators from the evaluation.</w:t>
      </w:r>
      <w:r w:rsidR="004B6176">
        <w:rPr>
          <w:rFonts w:ascii="Times New Roman" w:hAnsi="Times New Roman" w:cs="Times New Roman"/>
          <w:sz w:val="24"/>
          <w:szCs w:val="24"/>
        </w:rPr>
        <w:t xml:space="preserve"> Of the 87 teachers interviewed, only 38 understood that </w:t>
      </w:r>
      <w:r w:rsidR="00C64C0B">
        <w:rPr>
          <w:rFonts w:ascii="Times New Roman" w:hAnsi="Times New Roman" w:cs="Times New Roman"/>
          <w:sz w:val="24"/>
          <w:szCs w:val="24"/>
        </w:rPr>
        <w:t>they were matched</w:t>
      </w:r>
      <w:r w:rsidR="004B6176">
        <w:rPr>
          <w:rFonts w:ascii="Times New Roman" w:hAnsi="Times New Roman" w:cs="Times New Roman"/>
          <w:sz w:val="24"/>
          <w:szCs w:val="24"/>
        </w:rPr>
        <w:t xml:space="preserve"> on specific instructional indicators and that those indicators should be the focus of their work. An additional 8 teachers understood that IPI had something to do with the evaluation</w:t>
      </w:r>
      <w:r w:rsidR="007C475E">
        <w:rPr>
          <w:rFonts w:ascii="Times New Roman" w:hAnsi="Times New Roman" w:cs="Times New Roman"/>
          <w:sz w:val="24"/>
          <w:szCs w:val="24"/>
        </w:rPr>
        <w:t>, but were less clear that they should focus on specific indicators with their partner.</w:t>
      </w:r>
      <w:r>
        <w:rPr>
          <w:rFonts w:ascii="Times New Roman" w:hAnsi="Times New Roman" w:cs="Times New Roman"/>
          <w:sz w:val="24"/>
          <w:szCs w:val="24"/>
        </w:rPr>
        <w:t xml:space="preserve"> For example, one teacher </w:t>
      </w:r>
      <w:r w:rsidR="003C439C">
        <w:rPr>
          <w:rFonts w:ascii="Times New Roman" w:hAnsi="Times New Roman" w:cs="Times New Roman"/>
          <w:sz w:val="24"/>
          <w:szCs w:val="24"/>
        </w:rPr>
        <w:t xml:space="preserve">who did not understand that IPI was focused on indicators </w:t>
      </w:r>
      <w:r>
        <w:rPr>
          <w:rFonts w:ascii="Times New Roman" w:hAnsi="Times New Roman" w:cs="Times New Roman"/>
          <w:sz w:val="24"/>
          <w:szCs w:val="24"/>
        </w:rPr>
        <w:t>recognized a disconnect</w:t>
      </w:r>
      <w:r w:rsidR="005D0A3A">
        <w:rPr>
          <w:rFonts w:ascii="Times New Roman" w:hAnsi="Times New Roman" w:cs="Times New Roman"/>
          <w:sz w:val="24"/>
          <w:szCs w:val="24"/>
        </w:rPr>
        <w:t xml:space="preserve"> between what they thought IPI entailed and the research team’s questions about evaluation indicators:</w:t>
      </w:r>
    </w:p>
    <w:p w14:paraId="41B5D530" w14:textId="1F402822" w:rsidR="00D6035A" w:rsidRDefault="000D3E8C" w:rsidP="00D603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w:t>
      </w:r>
      <w:r w:rsidR="00D6035A" w:rsidRPr="00E966FC">
        <w:rPr>
          <w:rFonts w:ascii="Times New Roman" w:hAnsi="Times New Roman" w:cs="Times New Roman"/>
          <w:sz w:val="24"/>
          <w:szCs w:val="24"/>
        </w:rPr>
        <w:t xml:space="preserve">e’re always supposed to be improving and learning and honing our craft… I know that I’m getting good things out of it, but some of </w:t>
      </w:r>
      <w:r w:rsidR="00D6035A">
        <w:rPr>
          <w:rFonts w:ascii="Times New Roman" w:hAnsi="Times New Roman" w:cs="Times New Roman"/>
          <w:sz w:val="24"/>
          <w:szCs w:val="24"/>
        </w:rPr>
        <w:t xml:space="preserve">[your </w:t>
      </w:r>
      <w:r w:rsidR="00D6035A" w:rsidRPr="00E966FC">
        <w:rPr>
          <w:rFonts w:ascii="Times New Roman" w:hAnsi="Times New Roman" w:cs="Times New Roman"/>
          <w:sz w:val="24"/>
          <w:szCs w:val="24"/>
        </w:rPr>
        <w:t>interview] questions make me think that I haven’t been focusing on the right things… since we haven’t been talking about the evaluation rubric</w:t>
      </w:r>
      <w:r w:rsidR="003C439C">
        <w:rPr>
          <w:rFonts w:ascii="Times New Roman" w:hAnsi="Times New Roman" w:cs="Times New Roman"/>
          <w:sz w:val="24"/>
          <w:szCs w:val="24"/>
        </w:rPr>
        <w:t>.</w:t>
      </w:r>
      <w:r w:rsidR="00D6035A" w:rsidRPr="00E966FC">
        <w:rPr>
          <w:rFonts w:ascii="Times New Roman" w:hAnsi="Times New Roman" w:cs="Times New Roman"/>
          <w:sz w:val="24"/>
          <w:szCs w:val="24"/>
        </w:rPr>
        <w:t xml:space="preserve">  </w:t>
      </w:r>
    </w:p>
    <w:p w14:paraId="59E2A825" w14:textId="77777777" w:rsidR="00D6035A" w:rsidRDefault="00D6035A" w:rsidP="009268D5">
      <w:pPr>
        <w:spacing w:after="0" w:line="480" w:lineRule="auto"/>
        <w:ind w:firstLine="720"/>
        <w:rPr>
          <w:rFonts w:ascii="Times New Roman" w:hAnsi="Times New Roman" w:cs="Times New Roman"/>
          <w:sz w:val="24"/>
          <w:szCs w:val="24"/>
        </w:rPr>
      </w:pPr>
    </w:p>
    <w:p w14:paraId="12C13549" w14:textId="4533870A" w:rsidR="009268D5" w:rsidRPr="00E966FC" w:rsidRDefault="005D0A3A" w:rsidP="005D0A3A">
      <w:pPr>
        <w:spacing w:after="0" w:line="480" w:lineRule="auto"/>
        <w:rPr>
          <w:rFonts w:ascii="Times New Roman" w:hAnsi="Times New Roman" w:cs="Times New Roman"/>
          <w:sz w:val="24"/>
          <w:szCs w:val="24"/>
        </w:rPr>
      </w:pPr>
      <w:r>
        <w:rPr>
          <w:rFonts w:ascii="Times New Roman" w:hAnsi="Times New Roman" w:cs="Times New Roman"/>
          <w:sz w:val="24"/>
          <w:szCs w:val="24"/>
        </w:rPr>
        <w:t>Further, t</w:t>
      </w:r>
      <w:r w:rsidR="009268D5">
        <w:rPr>
          <w:rFonts w:ascii="Times New Roman" w:hAnsi="Times New Roman" w:cs="Times New Roman"/>
          <w:sz w:val="24"/>
          <w:szCs w:val="24"/>
        </w:rPr>
        <w:t xml:space="preserve">eacher descriptions of how to engage in IPI collaboration were most clear when they </w:t>
      </w:r>
      <w:r>
        <w:rPr>
          <w:rFonts w:ascii="Times New Roman" w:hAnsi="Times New Roman" w:cs="Times New Roman"/>
          <w:sz w:val="24"/>
          <w:szCs w:val="24"/>
        </w:rPr>
        <w:t>demonstrated an understanding the</w:t>
      </w:r>
      <w:r w:rsidR="009268D5">
        <w:rPr>
          <w:rFonts w:ascii="Times New Roman" w:hAnsi="Times New Roman" w:cs="Times New Roman"/>
          <w:sz w:val="24"/>
          <w:szCs w:val="24"/>
        </w:rPr>
        <w:t xml:space="preserve"> indicator-focus of the partnership. </w:t>
      </w:r>
      <w:r w:rsidR="009268D5" w:rsidRPr="00E966FC">
        <w:rPr>
          <w:rFonts w:ascii="Times New Roman" w:hAnsi="Times New Roman" w:cs="Times New Roman"/>
          <w:sz w:val="24"/>
          <w:szCs w:val="24"/>
        </w:rPr>
        <w:t>For example,</w:t>
      </w:r>
      <w:r w:rsidR="00C64C0B">
        <w:rPr>
          <w:rFonts w:ascii="Times New Roman" w:hAnsi="Times New Roman" w:cs="Times New Roman"/>
          <w:sz w:val="24"/>
          <w:szCs w:val="24"/>
        </w:rPr>
        <w:t xml:space="preserve"> </w:t>
      </w:r>
      <w:r w:rsidR="009268D5" w:rsidRPr="00E966FC">
        <w:rPr>
          <w:rFonts w:ascii="Times New Roman" w:hAnsi="Times New Roman" w:cs="Times New Roman"/>
          <w:sz w:val="24"/>
          <w:szCs w:val="24"/>
        </w:rPr>
        <w:t>one teacher pointed to a specific indicator</w:t>
      </w:r>
      <w:r w:rsidR="00045E17">
        <w:rPr>
          <w:rFonts w:ascii="Times New Roman" w:hAnsi="Times New Roman" w:cs="Times New Roman"/>
          <w:sz w:val="24"/>
          <w:szCs w:val="24"/>
        </w:rPr>
        <w:t xml:space="preserve"> (questioning)</w:t>
      </w:r>
      <w:r w:rsidR="009268D5" w:rsidRPr="00E966FC">
        <w:rPr>
          <w:rFonts w:ascii="Times New Roman" w:hAnsi="Times New Roman" w:cs="Times New Roman"/>
          <w:sz w:val="24"/>
          <w:szCs w:val="24"/>
        </w:rPr>
        <w:t xml:space="preserve"> from the rubric</w:t>
      </w:r>
      <w:r w:rsidR="00045E17">
        <w:rPr>
          <w:rFonts w:ascii="Times New Roman" w:hAnsi="Times New Roman" w:cs="Times New Roman"/>
          <w:sz w:val="24"/>
          <w:szCs w:val="24"/>
        </w:rPr>
        <w:t xml:space="preserve"> and explained </w:t>
      </w:r>
      <w:r w:rsidR="009268D5" w:rsidRPr="00E966FC">
        <w:rPr>
          <w:rFonts w:ascii="Times New Roman" w:hAnsi="Times New Roman" w:cs="Times New Roman"/>
          <w:sz w:val="24"/>
          <w:szCs w:val="24"/>
        </w:rPr>
        <w:t>that the partners were supposed “to work on ways to improve questioning with the students and student involvement and how to raise their level of questioning</w:t>
      </w:r>
      <w:r w:rsidR="009268D5">
        <w:rPr>
          <w:rFonts w:ascii="Times New Roman" w:hAnsi="Times New Roman" w:cs="Times New Roman"/>
          <w:sz w:val="24"/>
          <w:szCs w:val="24"/>
        </w:rPr>
        <w:t>.</w:t>
      </w:r>
      <w:r w:rsidR="009268D5" w:rsidRPr="00E966FC">
        <w:rPr>
          <w:rFonts w:ascii="Times New Roman" w:hAnsi="Times New Roman" w:cs="Times New Roman"/>
          <w:sz w:val="24"/>
          <w:szCs w:val="24"/>
        </w:rPr>
        <w:t>”</w:t>
      </w:r>
      <w:r w:rsidR="009268D5">
        <w:rPr>
          <w:rFonts w:ascii="Times New Roman" w:hAnsi="Times New Roman" w:cs="Times New Roman"/>
          <w:sz w:val="24"/>
          <w:szCs w:val="24"/>
        </w:rPr>
        <w:t xml:space="preserve"> As noted </w:t>
      </w:r>
      <w:r w:rsidR="00D6035A">
        <w:rPr>
          <w:rFonts w:ascii="Times New Roman" w:hAnsi="Times New Roman" w:cs="Times New Roman"/>
          <w:sz w:val="24"/>
          <w:szCs w:val="24"/>
        </w:rPr>
        <w:t>below</w:t>
      </w:r>
      <w:r w:rsidR="009268D5" w:rsidRPr="00E966FC">
        <w:rPr>
          <w:rFonts w:ascii="Times New Roman" w:hAnsi="Times New Roman" w:cs="Times New Roman"/>
          <w:sz w:val="24"/>
          <w:szCs w:val="24"/>
        </w:rPr>
        <w:t xml:space="preserve">, however, teachers </w:t>
      </w:r>
      <w:r w:rsidR="009268D5">
        <w:rPr>
          <w:rFonts w:ascii="Times New Roman" w:hAnsi="Times New Roman" w:cs="Times New Roman"/>
          <w:sz w:val="24"/>
          <w:szCs w:val="24"/>
        </w:rPr>
        <w:t xml:space="preserve">in many schools </w:t>
      </w:r>
      <w:r w:rsidR="00045E17">
        <w:rPr>
          <w:rFonts w:ascii="Times New Roman" w:hAnsi="Times New Roman" w:cs="Times New Roman"/>
          <w:sz w:val="24"/>
          <w:szCs w:val="24"/>
        </w:rPr>
        <w:t>were not provided a</w:t>
      </w:r>
      <w:r w:rsidR="009268D5">
        <w:rPr>
          <w:rFonts w:ascii="Times New Roman" w:hAnsi="Times New Roman" w:cs="Times New Roman"/>
          <w:sz w:val="24"/>
          <w:szCs w:val="24"/>
        </w:rPr>
        <w:t xml:space="preserve"> </w:t>
      </w:r>
      <w:r w:rsidR="00F672E5">
        <w:rPr>
          <w:rFonts w:ascii="Times New Roman" w:hAnsi="Times New Roman" w:cs="Times New Roman"/>
          <w:sz w:val="24"/>
          <w:szCs w:val="24"/>
        </w:rPr>
        <w:t>focal</w:t>
      </w:r>
      <w:r w:rsidR="00F672E5" w:rsidRPr="00E966FC">
        <w:rPr>
          <w:rFonts w:ascii="Times New Roman" w:hAnsi="Times New Roman" w:cs="Times New Roman"/>
          <w:sz w:val="24"/>
          <w:szCs w:val="24"/>
        </w:rPr>
        <w:t xml:space="preserve"> </w:t>
      </w:r>
      <w:r w:rsidR="009268D5" w:rsidRPr="00E966FC">
        <w:rPr>
          <w:rFonts w:ascii="Times New Roman" w:hAnsi="Times New Roman" w:cs="Times New Roman"/>
          <w:sz w:val="24"/>
          <w:szCs w:val="24"/>
        </w:rPr>
        <w:t>indicator</w:t>
      </w:r>
      <w:r w:rsidR="00F672E5">
        <w:rPr>
          <w:rFonts w:ascii="Times New Roman" w:hAnsi="Times New Roman" w:cs="Times New Roman"/>
          <w:sz w:val="24"/>
          <w:szCs w:val="24"/>
        </w:rPr>
        <w:t>,</w:t>
      </w:r>
      <w:r w:rsidR="009268D5" w:rsidRPr="00E966FC">
        <w:rPr>
          <w:rFonts w:ascii="Times New Roman" w:hAnsi="Times New Roman" w:cs="Times New Roman"/>
          <w:sz w:val="24"/>
          <w:szCs w:val="24"/>
        </w:rPr>
        <w:t xml:space="preserve"> or</w:t>
      </w:r>
      <w:r w:rsidR="009268D5">
        <w:rPr>
          <w:rFonts w:ascii="Times New Roman" w:hAnsi="Times New Roman" w:cs="Times New Roman"/>
          <w:sz w:val="24"/>
          <w:szCs w:val="24"/>
        </w:rPr>
        <w:t xml:space="preserve"> </w:t>
      </w:r>
      <w:r w:rsidR="00045E17">
        <w:rPr>
          <w:rFonts w:ascii="Times New Roman" w:hAnsi="Times New Roman" w:cs="Times New Roman"/>
          <w:sz w:val="24"/>
          <w:szCs w:val="24"/>
        </w:rPr>
        <w:t xml:space="preserve">they </w:t>
      </w:r>
      <w:r w:rsidR="009268D5" w:rsidRPr="00E966FC">
        <w:rPr>
          <w:rFonts w:ascii="Times New Roman" w:hAnsi="Times New Roman" w:cs="Times New Roman"/>
          <w:sz w:val="24"/>
          <w:szCs w:val="24"/>
        </w:rPr>
        <w:t>were expected to choose one on their own.  For example, one teacher explained that she and her partner knew they were supposed to work on “a specific area of teaching</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but they did not know what it was: </w:t>
      </w:r>
    </w:p>
    <w:p w14:paraId="1925FD5A" w14:textId="4E7A0E34" w:rsidR="009268D5" w:rsidRDefault="009268D5" w:rsidP="009268D5">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 xml:space="preserve">…we were paired up because some teachers had strengths in areas that others had weaknesses… and we weren’t told what those were. </w:t>
      </w:r>
      <w:r w:rsidR="00F672E5">
        <w:rPr>
          <w:rFonts w:ascii="Times New Roman" w:hAnsi="Times New Roman" w:cs="Times New Roman"/>
          <w:sz w:val="24"/>
          <w:szCs w:val="24"/>
        </w:rPr>
        <w:t xml:space="preserve">… </w:t>
      </w:r>
      <w:r w:rsidRPr="00E966FC">
        <w:rPr>
          <w:rFonts w:ascii="Times New Roman" w:hAnsi="Times New Roman" w:cs="Times New Roman"/>
          <w:sz w:val="24"/>
          <w:szCs w:val="24"/>
        </w:rPr>
        <w:t>once we got in our pairs, we had to sort of dec</w:t>
      </w:r>
      <w:r>
        <w:rPr>
          <w:rFonts w:ascii="Times New Roman" w:hAnsi="Times New Roman" w:cs="Times New Roman"/>
          <w:sz w:val="24"/>
          <w:szCs w:val="24"/>
        </w:rPr>
        <w:t xml:space="preserve">ide what we wanted to work on. </w:t>
      </w:r>
    </w:p>
    <w:p w14:paraId="61751247" w14:textId="77777777" w:rsidR="009268D5" w:rsidRPr="00E966FC" w:rsidRDefault="009268D5" w:rsidP="009268D5">
      <w:pPr>
        <w:spacing w:after="0" w:line="240" w:lineRule="auto"/>
        <w:ind w:left="720"/>
        <w:rPr>
          <w:rFonts w:ascii="Times New Roman" w:hAnsi="Times New Roman" w:cs="Times New Roman"/>
          <w:sz w:val="24"/>
          <w:szCs w:val="24"/>
        </w:rPr>
      </w:pPr>
    </w:p>
    <w:p w14:paraId="50E0BE7B" w14:textId="5ECA5296" w:rsidR="009268D5" w:rsidRDefault="009268D5" w:rsidP="000D3E8C">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t xml:space="preserve">Confusion about the indicator-focus of IPI often </w:t>
      </w:r>
      <w:r>
        <w:rPr>
          <w:rFonts w:ascii="Times New Roman" w:hAnsi="Times New Roman" w:cs="Times New Roman"/>
          <w:sz w:val="24"/>
          <w:szCs w:val="24"/>
        </w:rPr>
        <w:t>emerged</w:t>
      </w:r>
      <w:r w:rsidRPr="00E966FC">
        <w:rPr>
          <w:rFonts w:ascii="Times New Roman" w:hAnsi="Times New Roman" w:cs="Times New Roman"/>
          <w:sz w:val="24"/>
          <w:szCs w:val="24"/>
        </w:rPr>
        <w:t xml:space="preserve"> as teachers discussed the </w:t>
      </w:r>
      <w:r w:rsidR="00045E17">
        <w:rPr>
          <w:rFonts w:ascii="Times New Roman" w:hAnsi="Times New Roman" w:cs="Times New Roman"/>
          <w:sz w:val="24"/>
          <w:szCs w:val="24"/>
        </w:rPr>
        <w:t xml:space="preserve">rationale for </w:t>
      </w:r>
      <w:r w:rsidRPr="00E966FC">
        <w:rPr>
          <w:rFonts w:ascii="Times New Roman" w:hAnsi="Times New Roman" w:cs="Times New Roman"/>
          <w:sz w:val="24"/>
          <w:szCs w:val="24"/>
        </w:rPr>
        <w:t xml:space="preserve">partnership matching. </w:t>
      </w:r>
      <w:r w:rsidR="007C475E">
        <w:rPr>
          <w:rFonts w:ascii="Times New Roman" w:hAnsi="Times New Roman" w:cs="Times New Roman"/>
          <w:sz w:val="24"/>
          <w:szCs w:val="24"/>
        </w:rPr>
        <w:t>Some</w:t>
      </w:r>
      <w:r w:rsidRPr="00E966FC">
        <w:rPr>
          <w:rFonts w:ascii="Times New Roman" w:hAnsi="Times New Roman" w:cs="Times New Roman"/>
          <w:sz w:val="24"/>
          <w:szCs w:val="24"/>
        </w:rPr>
        <w:t xml:space="preserve"> teachers, like the one above, believed that they were matched based on strengths and weaknesses but were not </w:t>
      </w:r>
      <w:r w:rsidR="00045E17">
        <w:rPr>
          <w:rFonts w:ascii="Times New Roman" w:hAnsi="Times New Roman" w:cs="Times New Roman"/>
          <w:sz w:val="24"/>
          <w:szCs w:val="24"/>
        </w:rPr>
        <w:t xml:space="preserve">given the additional information about </w:t>
      </w:r>
      <w:r w:rsidRPr="00E966FC">
        <w:rPr>
          <w:rFonts w:ascii="Times New Roman" w:hAnsi="Times New Roman" w:cs="Times New Roman"/>
          <w:sz w:val="24"/>
          <w:szCs w:val="24"/>
        </w:rPr>
        <w:t xml:space="preserve">a target indicator from the rubric.  </w:t>
      </w:r>
      <w:r w:rsidR="000D3E8C">
        <w:rPr>
          <w:rFonts w:ascii="Times New Roman" w:hAnsi="Times New Roman" w:cs="Times New Roman"/>
          <w:sz w:val="24"/>
          <w:szCs w:val="24"/>
        </w:rPr>
        <w:t>Some were completely at a loss, as one teacher said, “</w:t>
      </w:r>
      <w:r w:rsidRPr="00E966FC">
        <w:rPr>
          <w:rFonts w:ascii="Times New Roman" w:hAnsi="Times New Roman" w:cs="Times New Roman"/>
          <w:sz w:val="24"/>
          <w:szCs w:val="24"/>
        </w:rPr>
        <w:t xml:space="preserve">I don't know if they pulled names out of a hat </w:t>
      </w:r>
      <w:r>
        <w:rPr>
          <w:rFonts w:ascii="Times New Roman" w:hAnsi="Times New Roman" w:cs="Times New Roman"/>
          <w:sz w:val="24"/>
          <w:szCs w:val="24"/>
        </w:rPr>
        <w:t>…</w:t>
      </w:r>
      <w:r w:rsidRPr="00E966FC">
        <w:rPr>
          <w:rFonts w:ascii="Times New Roman" w:hAnsi="Times New Roman" w:cs="Times New Roman"/>
          <w:sz w:val="24"/>
          <w:szCs w:val="24"/>
        </w:rPr>
        <w:t xml:space="preserve"> I don't know if our principal matched us, if the state matched us…. I honestly do not have any idea.</w:t>
      </w:r>
      <w:r w:rsidR="000D3E8C">
        <w:rPr>
          <w:rFonts w:ascii="Times New Roman" w:hAnsi="Times New Roman" w:cs="Times New Roman"/>
          <w:sz w:val="24"/>
          <w:szCs w:val="24"/>
        </w:rPr>
        <w:t>”</w:t>
      </w:r>
    </w:p>
    <w:p w14:paraId="71BFC67E" w14:textId="4E8AB79C" w:rsidR="00413E1E" w:rsidRDefault="0034394A" w:rsidP="00413E1E">
      <w:pPr>
        <w:pStyle w:val="Heading2"/>
        <w:rPr>
          <w:rFonts w:cs="Times New Roman"/>
          <w:szCs w:val="24"/>
        </w:rPr>
      </w:pPr>
      <w:r>
        <w:rPr>
          <w:rFonts w:cs="Times New Roman"/>
          <w:szCs w:val="24"/>
        </w:rPr>
        <w:t>Communication M</w:t>
      </w:r>
      <w:r w:rsidR="00413E1E" w:rsidRPr="00E966FC">
        <w:rPr>
          <w:rFonts w:cs="Times New Roman"/>
          <w:szCs w:val="24"/>
        </w:rPr>
        <w:t>aterials</w:t>
      </w:r>
      <w:r>
        <w:rPr>
          <w:rFonts w:cs="Times New Roman"/>
          <w:szCs w:val="24"/>
        </w:rPr>
        <w:t xml:space="preserve"> </w:t>
      </w:r>
      <w:r w:rsidR="003116EA">
        <w:rPr>
          <w:rFonts w:cs="Times New Roman"/>
          <w:szCs w:val="24"/>
        </w:rPr>
        <w:t>as</w:t>
      </w:r>
      <w:r>
        <w:rPr>
          <w:rFonts w:cs="Times New Roman"/>
          <w:szCs w:val="24"/>
        </w:rPr>
        <w:t xml:space="preserve"> Sources of Information on IPI’s Core Elements</w:t>
      </w:r>
    </w:p>
    <w:p w14:paraId="5A647511" w14:textId="63662E3A" w:rsidR="002B4FB3" w:rsidRDefault="007976F1" w:rsidP="00413E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described above,</w:t>
      </w:r>
      <w:r w:rsidR="002B4FB3">
        <w:rPr>
          <w:rFonts w:ascii="Times New Roman" w:hAnsi="Times New Roman" w:cs="Times New Roman"/>
          <w:sz w:val="24"/>
          <w:szCs w:val="24"/>
        </w:rPr>
        <w:t xml:space="preserve"> </w:t>
      </w:r>
      <w:r w:rsidR="002B4FB3" w:rsidRPr="00E966FC">
        <w:rPr>
          <w:rFonts w:ascii="Times New Roman" w:hAnsi="Times New Roman" w:cs="Times New Roman"/>
          <w:sz w:val="24"/>
          <w:szCs w:val="24"/>
        </w:rPr>
        <w:t xml:space="preserve">principals’ descriptions of IPI suggested they had </w:t>
      </w:r>
      <w:r w:rsidR="00933488">
        <w:rPr>
          <w:rFonts w:ascii="Times New Roman" w:hAnsi="Times New Roman" w:cs="Times New Roman"/>
          <w:sz w:val="24"/>
          <w:szCs w:val="24"/>
        </w:rPr>
        <w:t>a relatively clear</w:t>
      </w:r>
      <w:r w:rsidR="002B4FB3">
        <w:rPr>
          <w:rFonts w:ascii="Times New Roman" w:hAnsi="Times New Roman" w:cs="Times New Roman"/>
          <w:sz w:val="24"/>
          <w:szCs w:val="24"/>
        </w:rPr>
        <w:t xml:space="preserve"> </w:t>
      </w:r>
      <w:r w:rsidR="002B4FB3" w:rsidRPr="00E966FC">
        <w:rPr>
          <w:rFonts w:ascii="Times New Roman" w:hAnsi="Times New Roman" w:cs="Times New Roman"/>
          <w:sz w:val="24"/>
          <w:szCs w:val="24"/>
        </w:rPr>
        <w:t xml:space="preserve">understanding of </w:t>
      </w:r>
      <w:r w:rsidR="002B4FB3">
        <w:rPr>
          <w:rFonts w:ascii="Times New Roman" w:hAnsi="Times New Roman" w:cs="Times New Roman"/>
          <w:sz w:val="24"/>
          <w:szCs w:val="24"/>
        </w:rPr>
        <w:t>its</w:t>
      </w:r>
      <w:r w:rsidR="0034394A">
        <w:rPr>
          <w:rFonts w:ascii="Times New Roman" w:hAnsi="Times New Roman" w:cs="Times New Roman"/>
          <w:sz w:val="24"/>
          <w:szCs w:val="24"/>
        </w:rPr>
        <w:t xml:space="preserve"> three</w:t>
      </w:r>
      <w:r w:rsidR="002B4FB3">
        <w:rPr>
          <w:rFonts w:ascii="Times New Roman" w:hAnsi="Times New Roman" w:cs="Times New Roman"/>
          <w:sz w:val="24"/>
          <w:szCs w:val="24"/>
        </w:rPr>
        <w:t xml:space="preserve"> core elements</w:t>
      </w:r>
      <w:r w:rsidR="0034394A">
        <w:rPr>
          <w:rFonts w:ascii="Times New Roman" w:hAnsi="Times New Roman" w:cs="Times New Roman"/>
          <w:sz w:val="24"/>
          <w:szCs w:val="24"/>
        </w:rPr>
        <w:t xml:space="preserve">. </w:t>
      </w:r>
      <w:r w:rsidR="00ED132E">
        <w:rPr>
          <w:rFonts w:ascii="Times New Roman" w:hAnsi="Times New Roman" w:cs="Times New Roman"/>
          <w:sz w:val="24"/>
          <w:szCs w:val="24"/>
        </w:rPr>
        <w:t xml:space="preserve">At the same time, several principals and teachers </w:t>
      </w:r>
      <w:r w:rsidR="00ED132E">
        <w:rPr>
          <w:rFonts w:ascii="Times New Roman" w:hAnsi="Times New Roman" w:cs="Times New Roman"/>
          <w:sz w:val="24"/>
          <w:szCs w:val="24"/>
        </w:rPr>
        <w:lastRenderedPageBreak/>
        <w:t>reported the communication was not clear</w:t>
      </w:r>
      <w:r w:rsidR="007C475E">
        <w:rPr>
          <w:rFonts w:ascii="Times New Roman" w:hAnsi="Times New Roman" w:cs="Times New Roman"/>
          <w:sz w:val="24"/>
          <w:szCs w:val="24"/>
        </w:rPr>
        <w:t xml:space="preserve">. </w:t>
      </w:r>
      <w:r w:rsidR="002B4FB3">
        <w:rPr>
          <w:rFonts w:ascii="Times New Roman" w:hAnsi="Times New Roman" w:cs="Times New Roman"/>
          <w:sz w:val="24"/>
          <w:szCs w:val="24"/>
        </w:rPr>
        <w:t xml:space="preserve">To further explore </w:t>
      </w:r>
      <w:r w:rsidR="00933488">
        <w:rPr>
          <w:rFonts w:ascii="Times New Roman" w:hAnsi="Times New Roman" w:cs="Times New Roman"/>
          <w:sz w:val="24"/>
          <w:szCs w:val="24"/>
        </w:rPr>
        <w:t xml:space="preserve">elements that contributed to </w:t>
      </w:r>
      <w:r w:rsidR="002B4FB3">
        <w:rPr>
          <w:rFonts w:ascii="Times New Roman" w:hAnsi="Times New Roman" w:cs="Times New Roman"/>
          <w:sz w:val="24"/>
          <w:szCs w:val="24"/>
        </w:rPr>
        <w:t xml:space="preserve">principal </w:t>
      </w:r>
      <w:r w:rsidR="005D0A3A">
        <w:rPr>
          <w:rFonts w:ascii="Times New Roman" w:hAnsi="Times New Roman" w:cs="Times New Roman"/>
          <w:sz w:val="24"/>
          <w:szCs w:val="24"/>
        </w:rPr>
        <w:t xml:space="preserve">and teacher </w:t>
      </w:r>
      <w:r w:rsidR="002B4FB3">
        <w:rPr>
          <w:rFonts w:ascii="Times New Roman" w:hAnsi="Times New Roman" w:cs="Times New Roman"/>
          <w:sz w:val="24"/>
          <w:szCs w:val="24"/>
        </w:rPr>
        <w:t>understanding of</w:t>
      </w:r>
      <w:r w:rsidR="005D0A3A">
        <w:rPr>
          <w:rFonts w:ascii="Times New Roman" w:hAnsi="Times New Roman" w:cs="Times New Roman"/>
          <w:sz w:val="24"/>
          <w:szCs w:val="24"/>
        </w:rPr>
        <w:t xml:space="preserve"> IPI, we turn to an analysis of the communication materials sent by TDOE to superintendents, principals, and teachers.</w:t>
      </w:r>
    </w:p>
    <w:p w14:paraId="2233619A" w14:textId="620856C9" w:rsidR="004468CE" w:rsidRDefault="00413E1E" w:rsidP="00E413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TDOE </w:t>
      </w:r>
      <w:r w:rsidRPr="009C4A58">
        <w:rPr>
          <w:rFonts w:ascii="Times New Roman" w:hAnsi="Times New Roman" w:cs="Times New Roman"/>
          <w:sz w:val="24"/>
          <w:szCs w:val="24"/>
        </w:rPr>
        <w:t xml:space="preserve">sent 12 emails about IPI. Of these, three went to </w:t>
      </w:r>
      <w:r>
        <w:rPr>
          <w:rFonts w:ascii="Times New Roman" w:hAnsi="Times New Roman" w:cs="Times New Roman"/>
          <w:sz w:val="24"/>
          <w:szCs w:val="24"/>
        </w:rPr>
        <w:t>s</w:t>
      </w:r>
      <w:r w:rsidRPr="009C4A58">
        <w:rPr>
          <w:rFonts w:ascii="Times New Roman" w:hAnsi="Times New Roman" w:cs="Times New Roman"/>
          <w:sz w:val="24"/>
          <w:szCs w:val="24"/>
        </w:rPr>
        <w:t>uperintendents, five to principals, and four to teachers.</w:t>
      </w:r>
      <w:r w:rsidR="00C0396B">
        <w:rPr>
          <w:rFonts w:ascii="Times New Roman" w:hAnsi="Times New Roman" w:cs="Times New Roman"/>
          <w:sz w:val="24"/>
          <w:szCs w:val="24"/>
        </w:rPr>
        <w:t xml:space="preserve"> Those emails also provided additional resources, either as website links or attachments.</w:t>
      </w:r>
      <w:r w:rsidRPr="009C4A58">
        <w:rPr>
          <w:rFonts w:ascii="Times New Roman" w:hAnsi="Times New Roman" w:cs="Times New Roman"/>
          <w:sz w:val="24"/>
          <w:szCs w:val="24"/>
        </w:rPr>
        <w:t xml:space="preserve"> </w:t>
      </w:r>
      <w:r w:rsidR="00933488">
        <w:rPr>
          <w:rFonts w:ascii="Times New Roman" w:hAnsi="Times New Roman" w:cs="Times New Roman"/>
          <w:sz w:val="24"/>
          <w:szCs w:val="24"/>
        </w:rPr>
        <w:t xml:space="preserve">Table 2 includes the number of email communications and other resources sent by the state. </w:t>
      </w:r>
      <w:r w:rsidRPr="009C4A58">
        <w:rPr>
          <w:rFonts w:ascii="Times New Roman" w:hAnsi="Times New Roman" w:cs="Times New Roman"/>
          <w:sz w:val="24"/>
          <w:szCs w:val="24"/>
        </w:rPr>
        <w:t xml:space="preserve">Table </w:t>
      </w:r>
      <w:r w:rsidR="00C0396B">
        <w:rPr>
          <w:rFonts w:ascii="Times New Roman" w:hAnsi="Times New Roman" w:cs="Times New Roman"/>
          <w:sz w:val="24"/>
          <w:szCs w:val="24"/>
        </w:rPr>
        <w:t>3</w:t>
      </w:r>
      <w:r w:rsidRPr="009C4A58">
        <w:rPr>
          <w:rFonts w:ascii="Times New Roman" w:hAnsi="Times New Roman" w:cs="Times New Roman"/>
          <w:sz w:val="24"/>
          <w:szCs w:val="24"/>
        </w:rPr>
        <w:t xml:space="preserve"> shows </w:t>
      </w:r>
      <w:r w:rsidR="0034394A">
        <w:rPr>
          <w:rFonts w:ascii="Times New Roman" w:hAnsi="Times New Roman" w:cs="Times New Roman"/>
          <w:sz w:val="24"/>
          <w:szCs w:val="24"/>
        </w:rPr>
        <w:t xml:space="preserve">how the text in the body of each email </w:t>
      </w:r>
      <w:r w:rsidR="00C0396B">
        <w:rPr>
          <w:rFonts w:ascii="Times New Roman" w:hAnsi="Times New Roman" w:cs="Times New Roman"/>
          <w:sz w:val="24"/>
          <w:szCs w:val="24"/>
        </w:rPr>
        <w:t xml:space="preserve">and the additional resources </w:t>
      </w:r>
      <w:r w:rsidR="0034394A">
        <w:rPr>
          <w:rFonts w:ascii="Times New Roman" w:hAnsi="Times New Roman" w:cs="Times New Roman"/>
          <w:sz w:val="24"/>
          <w:szCs w:val="24"/>
        </w:rPr>
        <w:t>emphasized each of the three core elements of IPI.</w:t>
      </w:r>
      <w:r w:rsidRPr="009C4A58">
        <w:rPr>
          <w:rFonts w:ascii="Times New Roman" w:hAnsi="Times New Roman" w:cs="Times New Roman"/>
          <w:sz w:val="24"/>
          <w:szCs w:val="24"/>
        </w:rPr>
        <w:t xml:space="preserve"> </w:t>
      </w:r>
      <w:r>
        <w:rPr>
          <w:rFonts w:ascii="Times New Roman" w:hAnsi="Times New Roman" w:cs="Times New Roman"/>
          <w:sz w:val="24"/>
          <w:szCs w:val="24"/>
        </w:rPr>
        <w:t xml:space="preserve">When considering the emphasis of the </w:t>
      </w:r>
      <w:r w:rsidR="0034394A">
        <w:rPr>
          <w:rFonts w:ascii="Times New Roman" w:hAnsi="Times New Roman" w:cs="Times New Roman"/>
          <w:sz w:val="24"/>
          <w:szCs w:val="24"/>
        </w:rPr>
        <w:t>three</w:t>
      </w:r>
      <w:r>
        <w:rPr>
          <w:rFonts w:ascii="Times New Roman" w:hAnsi="Times New Roman" w:cs="Times New Roman"/>
          <w:sz w:val="24"/>
          <w:szCs w:val="24"/>
        </w:rPr>
        <w:t xml:space="preserve"> core </w:t>
      </w:r>
      <w:r w:rsidR="0034394A">
        <w:rPr>
          <w:rFonts w:ascii="Times New Roman" w:hAnsi="Times New Roman" w:cs="Times New Roman"/>
          <w:sz w:val="24"/>
          <w:szCs w:val="24"/>
        </w:rPr>
        <w:t>elements</w:t>
      </w:r>
      <w:r>
        <w:rPr>
          <w:rFonts w:ascii="Times New Roman" w:hAnsi="Times New Roman" w:cs="Times New Roman"/>
          <w:sz w:val="24"/>
          <w:szCs w:val="24"/>
        </w:rPr>
        <w:t xml:space="preserve"> of IPI in the </w:t>
      </w:r>
      <w:r w:rsidR="00C0396B">
        <w:rPr>
          <w:rFonts w:ascii="Times New Roman" w:hAnsi="Times New Roman" w:cs="Times New Roman"/>
          <w:sz w:val="24"/>
          <w:szCs w:val="24"/>
        </w:rPr>
        <w:t>communications</w:t>
      </w:r>
      <w:r>
        <w:rPr>
          <w:rFonts w:ascii="Times New Roman" w:hAnsi="Times New Roman" w:cs="Times New Roman"/>
          <w:sz w:val="24"/>
          <w:szCs w:val="24"/>
        </w:rPr>
        <w:t xml:space="preserve">, </w:t>
      </w:r>
      <w:r w:rsidR="00C0396B">
        <w:rPr>
          <w:rFonts w:ascii="Times New Roman" w:hAnsi="Times New Roman" w:cs="Times New Roman"/>
          <w:sz w:val="24"/>
          <w:szCs w:val="24"/>
        </w:rPr>
        <w:t>s</w:t>
      </w:r>
      <w:r w:rsidRPr="009C4A58">
        <w:rPr>
          <w:rFonts w:ascii="Times New Roman" w:hAnsi="Times New Roman" w:cs="Times New Roman"/>
          <w:sz w:val="24"/>
          <w:szCs w:val="24"/>
        </w:rPr>
        <w:t xml:space="preserve">uperintendents </w:t>
      </w:r>
      <w:r w:rsidR="003052C7">
        <w:rPr>
          <w:rFonts w:ascii="Times New Roman" w:hAnsi="Times New Roman" w:cs="Times New Roman"/>
          <w:sz w:val="24"/>
          <w:szCs w:val="24"/>
        </w:rPr>
        <w:t xml:space="preserve">and principals </w:t>
      </w:r>
      <w:r w:rsidRPr="009C4A58">
        <w:rPr>
          <w:rFonts w:ascii="Times New Roman" w:hAnsi="Times New Roman" w:cs="Times New Roman"/>
          <w:sz w:val="24"/>
          <w:szCs w:val="24"/>
        </w:rPr>
        <w:t>received a</w:t>
      </w:r>
      <w:r w:rsidR="003052C7">
        <w:rPr>
          <w:rFonts w:ascii="Times New Roman" w:hAnsi="Times New Roman" w:cs="Times New Roman"/>
          <w:sz w:val="24"/>
          <w:szCs w:val="24"/>
        </w:rPr>
        <w:t xml:space="preserve"> relatively</w:t>
      </w:r>
      <w:r>
        <w:rPr>
          <w:rFonts w:ascii="Times New Roman" w:hAnsi="Times New Roman" w:cs="Times New Roman"/>
          <w:sz w:val="24"/>
          <w:szCs w:val="24"/>
        </w:rPr>
        <w:t xml:space="preserve"> </w:t>
      </w:r>
      <w:r w:rsidRPr="009C4A58">
        <w:rPr>
          <w:rFonts w:ascii="Times New Roman" w:hAnsi="Times New Roman" w:cs="Times New Roman"/>
          <w:sz w:val="24"/>
          <w:szCs w:val="24"/>
        </w:rPr>
        <w:t>even message</w:t>
      </w:r>
      <w:r>
        <w:rPr>
          <w:rFonts w:ascii="Times New Roman" w:hAnsi="Times New Roman" w:cs="Times New Roman"/>
          <w:sz w:val="24"/>
          <w:szCs w:val="24"/>
        </w:rPr>
        <w:t xml:space="preserve">, with all core elements being mentioned in </w:t>
      </w:r>
      <w:r w:rsidR="003052C7">
        <w:rPr>
          <w:rFonts w:ascii="Times New Roman" w:hAnsi="Times New Roman" w:cs="Times New Roman"/>
          <w:sz w:val="24"/>
          <w:szCs w:val="24"/>
        </w:rPr>
        <w:t xml:space="preserve">at least 60% of all communications </w:t>
      </w:r>
      <w:r w:rsidR="003210CD">
        <w:rPr>
          <w:rFonts w:ascii="Times New Roman" w:hAnsi="Times New Roman" w:cs="Times New Roman"/>
          <w:sz w:val="24"/>
          <w:szCs w:val="24"/>
        </w:rPr>
        <w:t>sent to</w:t>
      </w:r>
      <w:r w:rsidR="003052C7">
        <w:rPr>
          <w:rFonts w:ascii="Times New Roman" w:hAnsi="Times New Roman" w:cs="Times New Roman"/>
          <w:sz w:val="24"/>
          <w:szCs w:val="24"/>
        </w:rPr>
        <w:t xml:space="preserve"> superintendents and principals</w:t>
      </w:r>
      <w:r>
        <w:rPr>
          <w:rFonts w:ascii="Times New Roman" w:hAnsi="Times New Roman" w:cs="Times New Roman"/>
          <w:sz w:val="24"/>
          <w:szCs w:val="24"/>
        </w:rPr>
        <w:t xml:space="preserve">. </w:t>
      </w:r>
      <w:r w:rsidR="004468CE">
        <w:rPr>
          <w:rFonts w:ascii="Times New Roman" w:hAnsi="Times New Roman" w:cs="Times New Roman"/>
          <w:sz w:val="24"/>
          <w:szCs w:val="24"/>
        </w:rPr>
        <w:t xml:space="preserve">For example, the first email sent to superintendents described IPI by saying, </w:t>
      </w:r>
    </w:p>
    <w:p w14:paraId="3DB50B41" w14:textId="4CA27AA3" w:rsidR="004468CE" w:rsidRPr="00746AE5" w:rsidRDefault="004468CE" w:rsidP="00490076">
      <w:pPr>
        <w:tabs>
          <w:tab w:val="left" w:pos="90"/>
        </w:tabs>
        <w:spacing w:after="0" w:line="240" w:lineRule="auto"/>
        <w:ind w:left="720"/>
        <w:rPr>
          <w:rFonts w:ascii="Times New Roman" w:hAnsi="Times New Roman" w:cs="Times New Roman"/>
          <w:sz w:val="24"/>
          <w:szCs w:val="24"/>
          <w:shd w:val="clear" w:color="auto" w:fill="FFFFFF"/>
        </w:rPr>
      </w:pPr>
      <w:r w:rsidRPr="00746AE5">
        <w:rPr>
          <w:rFonts w:ascii="Times New Roman" w:hAnsi="Times New Roman" w:cs="Times New Roman"/>
          <w:sz w:val="24"/>
          <w:szCs w:val="24"/>
          <w:shd w:val="clear" w:color="auto" w:fill="FFFFFF"/>
        </w:rPr>
        <w:t xml:space="preserve">Through this initiative, participating teachers will be paired in one-on-one, collaborative partnerships based on complementary areas of strength and growth. We will provide them with resources and suggested structures, but they will establish an action plan tailored to their needs. The IPI is a vehicle for helping teachers translate their evaluation feedback into tangible instructional improvement. </w:t>
      </w:r>
    </w:p>
    <w:p w14:paraId="1047A3C6" w14:textId="77777777" w:rsidR="00490076" w:rsidRPr="004468CE" w:rsidRDefault="00490076" w:rsidP="00490076">
      <w:pPr>
        <w:tabs>
          <w:tab w:val="left" w:pos="90"/>
        </w:tabs>
        <w:spacing w:after="0" w:line="240" w:lineRule="auto"/>
        <w:ind w:left="720"/>
        <w:rPr>
          <w:rFonts w:ascii="Times New Roman" w:hAnsi="Times New Roman" w:cs="Times New Roman"/>
          <w:i/>
          <w:sz w:val="24"/>
          <w:szCs w:val="24"/>
          <w:shd w:val="clear" w:color="auto" w:fill="FFFFFF"/>
        </w:rPr>
      </w:pPr>
    </w:p>
    <w:p w14:paraId="3EB54696" w14:textId="78C6F1FE" w:rsidR="003052C7" w:rsidRDefault="003052C7" w:rsidP="003052C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first email sent to principals had a similar message, </w:t>
      </w:r>
    </w:p>
    <w:p w14:paraId="4B61C328" w14:textId="4BAF4B93" w:rsidR="003052C7" w:rsidRDefault="003052C7" w:rsidP="003052C7">
      <w:pPr>
        <w:spacing w:after="0" w:line="276" w:lineRule="atLeast"/>
        <w:ind w:left="720"/>
        <w:rPr>
          <w:rFonts w:ascii="Times New Roman" w:eastAsia="Times New Roman" w:hAnsi="Times New Roman" w:cs="Times New Roman"/>
          <w:sz w:val="24"/>
          <w:szCs w:val="24"/>
          <w:shd w:val="clear" w:color="auto" w:fill="FFFFFF"/>
        </w:rPr>
      </w:pPr>
      <w:r w:rsidRPr="00746AE5">
        <w:rPr>
          <w:rFonts w:ascii="Times New Roman" w:eastAsia="Times New Roman" w:hAnsi="Times New Roman" w:cs="Times New Roman"/>
          <w:sz w:val="24"/>
          <w:szCs w:val="24"/>
          <w:shd w:val="clear" w:color="auto" w:fill="FFFFFF"/>
        </w:rPr>
        <w:t>Teachers need structured support in order to translate their evaluation feedback into meaningful instructional improvement.  IPI is a flexible structure that can help you fuel continuous improvement by pairing teachers in one-on-one, collaborative partnerships. This is a no-cost, voluntary strategy that will help you use the teacher evaluation process to provide data-driven, tailored professional learning for your teachers.</w:t>
      </w:r>
    </w:p>
    <w:p w14:paraId="1EF336DF" w14:textId="77777777" w:rsidR="003052C7" w:rsidRPr="00746AE5" w:rsidRDefault="003052C7" w:rsidP="003052C7">
      <w:pPr>
        <w:spacing w:after="0" w:line="276" w:lineRule="atLeast"/>
        <w:ind w:left="720"/>
        <w:rPr>
          <w:rFonts w:ascii="Times New Roman" w:eastAsia="Times New Roman" w:hAnsi="Times New Roman" w:cs="Times New Roman"/>
          <w:sz w:val="24"/>
          <w:szCs w:val="24"/>
          <w:shd w:val="clear" w:color="auto" w:fill="FFFFFF"/>
        </w:rPr>
      </w:pPr>
    </w:p>
    <w:p w14:paraId="72840D6F" w14:textId="175FD3D4" w:rsidR="00C16E13" w:rsidRDefault="00A01734" w:rsidP="004468C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Superintendents and principals also received a variety of different additional resources, </w:t>
      </w:r>
      <w:r w:rsidR="00E41363">
        <w:rPr>
          <w:rFonts w:ascii="Times New Roman" w:hAnsi="Times New Roman" w:cs="Times New Roman"/>
          <w:sz w:val="24"/>
          <w:szCs w:val="24"/>
        </w:rPr>
        <w:t xml:space="preserve">including </w:t>
      </w:r>
      <w:r w:rsidR="00C16E13" w:rsidRPr="009C4A58">
        <w:rPr>
          <w:rFonts w:ascii="Times New Roman" w:hAnsi="Times New Roman" w:cs="Times New Roman"/>
          <w:sz w:val="24"/>
          <w:szCs w:val="24"/>
        </w:rPr>
        <w:t xml:space="preserve">an introductory letter from the </w:t>
      </w:r>
      <w:r w:rsidR="00C16E13">
        <w:rPr>
          <w:rFonts w:ascii="Times New Roman" w:hAnsi="Times New Roman" w:cs="Times New Roman"/>
          <w:sz w:val="24"/>
          <w:szCs w:val="24"/>
        </w:rPr>
        <w:t xml:space="preserve">TDOE </w:t>
      </w:r>
      <w:r w:rsidR="00C16E13" w:rsidRPr="009C4A58">
        <w:rPr>
          <w:rFonts w:ascii="Times New Roman" w:hAnsi="Times New Roman" w:cs="Times New Roman"/>
          <w:sz w:val="24"/>
          <w:szCs w:val="24"/>
        </w:rPr>
        <w:t xml:space="preserve">Commissioner, a detailed two-page explanation about IPI, </w:t>
      </w:r>
      <w:r w:rsidR="00C16E13" w:rsidRPr="009C4A58">
        <w:rPr>
          <w:rFonts w:ascii="Times New Roman" w:hAnsi="Times New Roman" w:cs="Times New Roman"/>
          <w:sz w:val="24"/>
          <w:szCs w:val="24"/>
        </w:rPr>
        <w:lastRenderedPageBreak/>
        <w:t>a</w:t>
      </w:r>
      <w:r w:rsidR="00E41363">
        <w:rPr>
          <w:rFonts w:ascii="Times New Roman" w:hAnsi="Times New Roman" w:cs="Times New Roman"/>
          <w:sz w:val="24"/>
          <w:szCs w:val="24"/>
        </w:rPr>
        <w:t xml:space="preserve"> list of Frequently Asked Questions</w:t>
      </w:r>
      <w:r w:rsidR="00C16E13" w:rsidRPr="009C4A58">
        <w:rPr>
          <w:rFonts w:ascii="Times New Roman" w:hAnsi="Times New Roman" w:cs="Times New Roman"/>
          <w:sz w:val="24"/>
          <w:szCs w:val="24"/>
        </w:rPr>
        <w:t xml:space="preserve">, and </w:t>
      </w:r>
      <w:r>
        <w:rPr>
          <w:rFonts w:ascii="Times New Roman" w:hAnsi="Times New Roman" w:cs="Times New Roman"/>
          <w:sz w:val="24"/>
          <w:szCs w:val="24"/>
        </w:rPr>
        <w:t xml:space="preserve">principal and teacher </w:t>
      </w:r>
      <w:r w:rsidR="00C16E13" w:rsidRPr="009C4A58">
        <w:rPr>
          <w:rFonts w:ascii="Times New Roman" w:hAnsi="Times New Roman" w:cs="Times New Roman"/>
          <w:sz w:val="24"/>
          <w:szCs w:val="24"/>
        </w:rPr>
        <w:t>guidebook</w:t>
      </w:r>
      <w:r>
        <w:rPr>
          <w:rFonts w:ascii="Times New Roman" w:hAnsi="Times New Roman" w:cs="Times New Roman"/>
          <w:sz w:val="24"/>
          <w:szCs w:val="24"/>
        </w:rPr>
        <w:t>s. Across these resources, most mentioned all three core elements</w:t>
      </w:r>
      <w:r w:rsidR="001D7530">
        <w:rPr>
          <w:rFonts w:ascii="Times New Roman" w:hAnsi="Times New Roman" w:cs="Times New Roman"/>
          <w:sz w:val="24"/>
          <w:szCs w:val="24"/>
        </w:rPr>
        <w:t>.</w:t>
      </w:r>
    </w:p>
    <w:p w14:paraId="652EB9CC" w14:textId="4A600A36" w:rsidR="00413E1E" w:rsidRDefault="00413E1E" w:rsidP="00413E1E">
      <w:pPr>
        <w:spacing w:after="0" w:line="480" w:lineRule="auto"/>
        <w:ind w:firstLine="720"/>
        <w:rPr>
          <w:rFonts w:ascii="Times New Roman" w:hAnsi="Times New Roman" w:cs="Times New Roman"/>
          <w:sz w:val="24"/>
          <w:szCs w:val="24"/>
        </w:rPr>
      </w:pPr>
      <w:r w:rsidRPr="009C4A58">
        <w:rPr>
          <w:rFonts w:ascii="Times New Roman" w:hAnsi="Times New Roman" w:cs="Times New Roman"/>
          <w:sz w:val="24"/>
          <w:szCs w:val="24"/>
        </w:rPr>
        <w:t>For teachers, however, direct messaging from the state was almost entirely about collaboration</w:t>
      </w:r>
      <w:r w:rsidR="00484551">
        <w:rPr>
          <w:rFonts w:ascii="Times New Roman" w:hAnsi="Times New Roman" w:cs="Times New Roman"/>
          <w:sz w:val="24"/>
          <w:szCs w:val="24"/>
        </w:rPr>
        <w:t>; each email teachers received spoke of collaboration, but none</w:t>
      </w:r>
      <w:r>
        <w:rPr>
          <w:rFonts w:ascii="Times New Roman" w:hAnsi="Times New Roman" w:cs="Times New Roman"/>
          <w:sz w:val="24"/>
          <w:szCs w:val="24"/>
        </w:rPr>
        <w:t xml:space="preserve"> mention</w:t>
      </w:r>
      <w:r w:rsidR="00484551">
        <w:rPr>
          <w:rFonts w:ascii="Times New Roman" w:hAnsi="Times New Roman" w:cs="Times New Roman"/>
          <w:sz w:val="24"/>
          <w:szCs w:val="24"/>
        </w:rPr>
        <w:t xml:space="preserve">ed </w:t>
      </w:r>
      <w:r>
        <w:rPr>
          <w:rFonts w:ascii="Times New Roman" w:hAnsi="Times New Roman" w:cs="Times New Roman"/>
          <w:sz w:val="24"/>
          <w:szCs w:val="24"/>
        </w:rPr>
        <w:t>the other core elements of IPI</w:t>
      </w:r>
      <w:r w:rsidRPr="009C4A58">
        <w:rPr>
          <w:rFonts w:ascii="Times New Roman" w:hAnsi="Times New Roman" w:cs="Times New Roman"/>
          <w:sz w:val="24"/>
          <w:szCs w:val="24"/>
        </w:rPr>
        <w:t xml:space="preserve">. </w:t>
      </w:r>
      <w:r w:rsidR="00490076">
        <w:rPr>
          <w:rFonts w:ascii="Times New Roman" w:hAnsi="Times New Roman" w:cs="Times New Roman"/>
          <w:sz w:val="24"/>
          <w:szCs w:val="24"/>
        </w:rPr>
        <w:t xml:space="preserve">For example, the first email sent to teachers said, </w:t>
      </w:r>
    </w:p>
    <w:p w14:paraId="1F0ABBE0" w14:textId="6B0A09B6" w:rsidR="00490076" w:rsidRPr="00746AE5" w:rsidRDefault="00490076" w:rsidP="00490076">
      <w:pPr>
        <w:ind w:left="720"/>
        <w:rPr>
          <w:rFonts w:ascii="Times New Roman" w:hAnsi="Times New Roman" w:cs="Times New Roman"/>
          <w:sz w:val="24"/>
          <w:szCs w:val="24"/>
        </w:rPr>
      </w:pPr>
      <w:r w:rsidRPr="00746AE5">
        <w:rPr>
          <w:rFonts w:ascii="Times New Roman" w:hAnsi="Times New Roman" w:cs="Times New Roman"/>
          <w:sz w:val="24"/>
          <w:szCs w:val="24"/>
        </w:rPr>
        <w:t>We believe that working with your partner this year will be a valuable experience for you both, and we’re looking forward to supporting you in any way we can.</w:t>
      </w:r>
    </w:p>
    <w:p w14:paraId="79D6418F" w14:textId="184B44DB" w:rsidR="00490076" w:rsidRPr="00746AE5" w:rsidRDefault="00490076" w:rsidP="00490076">
      <w:pPr>
        <w:ind w:left="720"/>
        <w:rPr>
          <w:rFonts w:ascii="Times New Roman" w:hAnsi="Times New Roman" w:cs="Times New Roman"/>
          <w:sz w:val="24"/>
          <w:szCs w:val="24"/>
        </w:rPr>
      </w:pPr>
      <w:r w:rsidRPr="00746AE5">
        <w:rPr>
          <w:rFonts w:ascii="Times New Roman" w:hAnsi="Times New Roman" w:cs="Times New Roman"/>
          <w:sz w:val="24"/>
          <w:szCs w:val="24"/>
        </w:rPr>
        <w:t xml:space="preserve">You should have already received all the materials you need to begin working with your partner. If you desire further support, you can find extra resources and partnership guidance at our website [link]. We have also attached the guidebook to this email, and encourage you to use it to structure your experience and track your partnership activities. </w:t>
      </w:r>
    </w:p>
    <w:p w14:paraId="633FDA65" w14:textId="4C6648EC" w:rsidR="00413E1E" w:rsidRDefault="00873349" w:rsidP="001D753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Teachers were provided fewer </w:t>
      </w:r>
      <w:r w:rsidR="00490076">
        <w:rPr>
          <w:rFonts w:ascii="Times New Roman" w:hAnsi="Times New Roman" w:cs="Times New Roman"/>
          <w:sz w:val="24"/>
          <w:szCs w:val="24"/>
        </w:rPr>
        <w:t>additional resources</w:t>
      </w:r>
      <w:r>
        <w:rPr>
          <w:rFonts w:ascii="Times New Roman" w:hAnsi="Times New Roman" w:cs="Times New Roman"/>
          <w:sz w:val="24"/>
          <w:szCs w:val="24"/>
        </w:rPr>
        <w:t xml:space="preserve"> than</w:t>
      </w:r>
      <w:r w:rsidRPr="009C4A58">
        <w:rPr>
          <w:rFonts w:ascii="Times New Roman" w:hAnsi="Times New Roman" w:cs="Times New Roman"/>
          <w:sz w:val="24"/>
          <w:szCs w:val="24"/>
        </w:rPr>
        <w:t xml:space="preserve"> </w:t>
      </w:r>
      <w:r>
        <w:rPr>
          <w:rFonts w:ascii="Times New Roman" w:hAnsi="Times New Roman" w:cs="Times New Roman"/>
          <w:sz w:val="24"/>
          <w:szCs w:val="24"/>
        </w:rPr>
        <w:t>superintendents and principals</w:t>
      </w:r>
      <w:r w:rsidRPr="009C4A58">
        <w:rPr>
          <w:rFonts w:ascii="Times New Roman" w:hAnsi="Times New Roman" w:cs="Times New Roman"/>
          <w:sz w:val="24"/>
          <w:szCs w:val="24"/>
        </w:rPr>
        <w:t xml:space="preserve">. </w:t>
      </w:r>
      <w:r w:rsidR="001D7530">
        <w:rPr>
          <w:rFonts w:ascii="Times New Roman" w:hAnsi="Times New Roman" w:cs="Times New Roman"/>
          <w:sz w:val="24"/>
          <w:szCs w:val="24"/>
        </w:rPr>
        <w:t>They receive</w:t>
      </w:r>
      <w:r w:rsidR="00F672E5">
        <w:rPr>
          <w:rFonts w:ascii="Times New Roman" w:hAnsi="Times New Roman" w:cs="Times New Roman"/>
          <w:sz w:val="24"/>
          <w:szCs w:val="24"/>
        </w:rPr>
        <w:t>d</w:t>
      </w:r>
      <w:r w:rsidR="001D7530">
        <w:rPr>
          <w:rFonts w:ascii="Times New Roman" w:hAnsi="Times New Roman" w:cs="Times New Roman"/>
          <w:sz w:val="24"/>
          <w:szCs w:val="24"/>
        </w:rPr>
        <w:t xml:space="preserve"> two unique website links and the teacher guidebook, but did </w:t>
      </w:r>
      <w:r w:rsidR="001D7530" w:rsidRPr="009C4A58">
        <w:rPr>
          <w:rFonts w:ascii="Times New Roman" w:hAnsi="Times New Roman" w:cs="Times New Roman"/>
          <w:sz w:val="24"/>
          <w:szCs w:val="24"/>
        </w:rPr>
        <w:t xml:space="preserve">not receive </w:t>
      </w:r>
      <w:r w:rsidR="001D7530">
        <w:rPr>
          <w:rFonts w:ascii="Times New Roman" w:hAnsi="Times New Roman" w:cs="Times New Roman"/>
          <w:sz w:val="24"/>
          <w:szCs w:val="24"/>
        </w:rPr>
        <w:t>the introductory letter, program description, or FAQ</w:t>
      </w:r>
      <w:r w:rsidR="001D7530" w:rsidRPr="009C4A58">
        <w:rPr>
          <w:rFonts w:ascii="Times New Roman" w:hAnsi="Times New Roman" w:cs="Times New Roman"/>
          <w:sz w:val="24"/>
          <w:szCs w:val="24"/>
        </w:rPr>
        <w:t xml:space="preserve"> directly from the state.</w:t>
      </w:r>
      <w:r w:rsidR="00490076">
        <w:rPr>
          <w:rFonts w:ascii="Times New Roman" w:hAnsi="Times New Roman" w:cs="Times New Roman"/>
          <w:sz w:val="24"/>
          <w:szCs w:val="24"/>
        </w:rPr>
        <w:t xml:space="preserve"> </w:t>
      </w:r>
      <w:r w:rsidR="001D7530">
        <w:rPr>
          <w:rFonts w:ascii="Times New Roman" w:hAnsi="Times New Roman" w:cs="Times New Roman"/>
          <w:sz w:val="24"/>
          <w:szCs w:val="24"/>
        </w:rPr>
        <w:t>The teacher guidebook was distributed to teachers two months after it was sent to principals, and</w:t>
      </w:r>
      <w:r w:rsidR="003C439C">
        <w:rPr>
          <w:rFonts w:ascii="Times New Roman" w:hAnsi="Times New Roman" w:cs="Times New Roman"/>
          <w:sz w:val="24"/>
          <w:szCs w:val="24"/>
        </w:rPr>
        <w:t>, as seen in the text above, there was an assumption that the principal had already provided it to teachers</w:t>
      </w:r>
      <w:r w:rsidR="001D7530">
        <w:rPr>
          <w:rFonts w:ascii="Times New Roman" w:hAnsi="Times New Roman" w:cs="Times New Roman"/>
          <w:sz w:val="24"/>
          <w:szCs w:val="24"/>
        </w:rPr>
        <w:t xml:space="preserve">. </w:t>
      </w:r>
    </w:p>
    <w:p w14:paraId="23AA495B" w14:textId="4E90C1B6" w:rsidR="00413E1E" w:rsidRDefault="00413E1E" w:rsidP="00413E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Both in how the state distributed materials (</w:t>
      </w:r>
      <w:r w:rsidR="001D7530">
        <w:rPr>
          <w:rFonts w:ascii="Times New Roman" w:hAnsi="Times New Roman" w:cs="Times New Roman"/>
          <w:sz w:val="24"/>
          <w:szCs w:val="24"/>
        </w:rPr>
        <w:t>sending the guidebook to principals two months before teachers</w:t>
      </w:r>
      <w:r>
        <w:rPr>
          <w:rFonts w:ascii="Times New Roman" w:hAnsi="Times New Roman" w:cs="Times New Roman"/>
          <w:sz w:val="24"/>
          <w:szCs w:val="24"/>
        </w:rPr>
        <w:t xml:space="preserve">), as well as the differences in the </w:t>
      </w:r>
      <w:r w:rsidR="00830E2B">
        <w:rPr>
          <w:rFonts w:ascii="Times New Roman" w:hAnsi="Times New Roman" w:cs="Times New Roman"/>
          <w:sz w:val="24"/>
          <w:szCs w:val="24"/>
        </w:rPr>
        <w:t xml:space="preserve">number </w:t>
      </w:r>
      <w:r>
        <w:rPr>
          <w:rFonts w:ascii="Times New Roman" w:hAnsi="Times New Roman" w:cs="Times New Roman"/>
          <w:sz w:val="24"/>
          <w:szCs w:val="24"/>
        </w:rPr>
        <w:t xml:space="preserve">of the communications </w:t>
      </w:r>
      <w:r w:rsidR="001D7530">
        <w:rPr>
          <w:rFonts w:ascii="Times New Roman" w:hAnsi="Times New Roman" w:cs="Times New Roman"/>
          <w:sz w:val="24"/>
          <w:szCs w:val="24"/>
        </w:rPr>
        <w:t>sent to</w:t>
      </w:r>
      <w:r>
        <w:rPr>
          <w:rFonts w:ascii="Times New Roman" w:hAnsi="Times New Roman" w:cs="Times New Roman"/>
          <w:sz w:val="24"/>
          <w:szCs w:val="24"/>
        </w:rPr>
        <w:t xml:space="preserve"> various stakeholders suggests that the </w:t>
      </w:r>
      <w:r w:rsidRPr="009C4A58">
        <w:rPr>
          <w:rFonts w:ascii="Times New Roman" w:hAnsi="Times New Roman" w:cs="Times New Roman"/>
          <w:sz w:val="24"/>
          <w:szCs w:val="24"/>
        </w:rPr>
        <w:t xml:space="preserve">state </w:t>
      </w:r>
      <w:r>
        <w:rPr>
          <w:rFonts w:ascii="Times New Roman" w:hAnsi="Times New Roman" w:cs="Times New Roman"/>
          <w:sz w:val="24"/>
          <w:szCs w:val="24"/>
        </w:rPr>
        <w:t>positioned</w:t>
      </w:r>
      <w:r w:rsidRPr="009C4A58">
        <w:rPr>
          <w:rFonts w:ascii="Times New Roman" w:hAnsi="Times New Roman" w:cs="Times New Roman"/>
          <w:sz w:val="24"/>
          <w:szCs w:val="24"/>
        </w:rPr>
        <w:t xml:space="preserve"> principals as the </w:t>
      </w:r>
      <w:r>
        <w:rPr>
          <w:rFonts w:ascii="Times New Roman" w:hAnsi="Times New Roman" w:cs="Times New Roman"/>
          <w:sz w:val="24"/>
          <w:szCs w:val="24"/>
        </w:rPr>
        <w:t>key lever in</w:t>
      </w:r>
      <w:r w:rsidRPr="009C4A58">
        <w:rPr>
          <w:rFonts w:ascii="Times New Roman" w:hAnsi="Times New Roman" w:cs="Times New Roman"/>
          <w:sz w:val="24"/>
          <w:szCs w:val="24"/>
        </w:rPr>
        <w:t xml:space="preserve"> </w:t>
      </w:r>
      <w:r>
        <w:rPr>
          <w:rFonts w:ascii="Times New Roman" w:hAnsi="Times New Roman" w:cs="Times New Roman"/>
          <w:sz w:val="24"/>
          <w:szCs w:val="24"/>
        </w:rPr>
        <w:t>implementing IPI in</w:t>
      </w:r>
      <w:r w:rsidRPr="009C4A58">
        <w:rPr>
          <w:rFonts w:ascii="Times New Roman" w:hAnsi="Times New Roman" w:cs="Times New Roman"/>
          <w:sz w:val="24"/>
          <w:szCs w:val="24"/>
        </w:rPr>
        <w:t xml:space="preserve"> schools</w:t>
      </w:r>
      <w:r>
        <w:rPr>
          <w:rFonts w:ascii="Times New Roman" w:hAnsi="Times New Roman" w:cs="Times New Roman"/>
          <w:sz w:val="24"/>
          <w:szCs w:val="24"/>
        </w:rPr>
        <w:t xml:space="preserve">. Principals were </w:t>
      </w:r>
      <w:r w:rsidRPr="009C4A58">
        <w:rPr>
          <w:rFonts w:ascii="Times New Roman" w:hAnsi="Times New Roman" w:cs="Times New Roman"/>
          <w:sz w:val="24"/>
          <w:szCs w:val="24"/>
        </w:rPr>
        <w:t>provided with the richest</w:t>
      </w:r>
      <w:r>
        <w:rPr>
          <w:rFonts w:ascii="Times New Roman" w:hAnsi="Times New Roman" w:cs="Times New Roman"/>
          <w:sz w:val="24"/>
          <w:szCs w:val="24"/>
        </w:rPr>
        <w:t xml:space="preserve">, most comprehensive </w:t>
      </w:r>
      <w:r w:rsidRPr="009C4A58">
        <w:rPr>
          <w:rFonts w:ascii="Times New Roman" w:hAnsi="Times New Roman" w:cs="Times New Roman"/>
          <w:sz w:val="24"/>
          <w:szCs w:val="24"/>
        </w:rPr>
        <w:t xml:space="preserve">information about the initiative. </w:t>
      </w:r>
      <w:r w:rsidR="00FF498A">
        <w:rPr>
          <w:rFonts w:ascii="Times New Roman" w:hAnsi="Times New Roman" w:cs="Times New Roman"/>
          <w:sz w:val="24"/>
          <w:szCs w:val="24"/>
        </w:rPr>
        <w:t>P</w:t>
      </w:r>
      <w:r w:rsidRPr="009C4A58">
        <w:rPr>
          <w:rFonts w:ascii="Times New Roman" w:hAnsi="Times New Roman" w:cs="Times New Roman"/>
          <w:sz w:val="24"/>
          <w:szCs w:val="24"/>
        </w:rPr>
        <w:t xml:space="preserve">rincipals </w:t>
      </w:r>
      <w:r w:rsidR="003B22C1">
        <w:rPr>
          <w:rFonts w:ascii="Times New Roman" w:hAnsi="Times New Roman" w:cs="Times New Roman"/>
          <w:sz w:val="24"/>
          <w:szCs w:val="24"/>
        </w:rPr>
        <w:t>were</w:t>
      </w:r>
      <w:r w:rsidR="00FF498A">
        <w:rPr>
          <w:rFonts w:ascii="Times New Roman" w:hAnsi="Times New Roman" w:cs="Times New Roman"/>
          <w:sz w:val="24"/>
          <w:szCs w:val="24"/>
        </w:rPr>
        <w:t xml:space="preserve"> thus</w:t>
      </w:r>
      <w:r w:rsidR="003B22C1">
        <w:rPr>
          <w:rFonts w:ascii="Times New Roman" w:hAnsi="Times New Roman" w:cs="Times New Roman"/>
          <w:sz w:val="24"/>
          <w:szCs w:val="24"/>
        </w:rPr>
        <w:t xml:space="preserve"> positioned as</w:t>
      </w:r>
      <w:r w:rsidRPr="009C4A58">
        <w:rPr>
          <w:rFonts w:ascii="Times New Roman" w:hAnsi="Times New Roman" w:cs="Times New Roman"/>
          <w:sz w:val="24"/>
          <w:szCs w:val="24"/>
        </w:rPr>
        <w:t xml:space="preserve"> pivotal sources of information about IPI, especially for teachers who </w:t>
      </w:r>
      <w:r>
        <w:rPr>
          <w:rFonts w:ascii="Times New Roman" w:hAnsi="Times New Roman" w:cs="Times New Roman"/>
          <w:sz w:val="24"/>
          <w:szCs w:val="24"/>
        </w:rPr>
        <w:t xml:space="preserve">may </w:t>
      </w:r>
      <w:r w:rsidR="00F672E5">
        <w:rPr>
          <w:rFonts w:ascii="Times New Roman" w:hAnsi="Times New Roman" w:cs="Times New Roman"/>
          <w:sz w:val="24"/>
          <w:szCs w:val="24"/>
        </w:rPr>
        <w:t xml:space="preserve">not </w:t>
      </w:r>
      <w:r>
        <w:rPr>
          <w:rFonts w:ascii="Times New Roman" w:hAnsi="Times New Roman" w:cs="Times New Roman"/>
          <w:sz w:val="24"/>
          <w:szCs w:val="24"/>
        </w:rPr>
        <w:t xml:space="preserve">have </w:t>
      </w:r>
      <w:r w:rsidRPr="009C4A58">
        <w:rPr>
          <w:rFonts w:ascii="Times New Roman" w:hAnsi="Times New Roman" w:cs="Times New Roman"/>
          <w:sz w:val="24"/>
          <w:szCs w:val="24"/>
        </w:rPr>
        <w:t>investigate</w:t>
      </w:r>
      <w:r>
        <w:rPr>
          <w:rFonts w:ascii="Times New Roman" w:hAnsi="Times New Roman" w:cs="Times New Roman"/>
          <w:sz w:val="24"/>
          <w:szCs w:val="24"/>
        </w:rPr>
        <w:t>d</w:t>
      </w:r>
      <w:r w:rsidR="00FF498A">
        <w:rPr>
          <w:rFonts w:ascii="Times New Roman" w:hAnsi="Times New Roman" w:cs="Times New Roman"/>
          <w:sz w:val="24"/>
          <w:szCs w:val="24"/>
        </w:rPr>
        <w:t xml:space="preserve"> </w:t>
      </w:r>
      <w:r w:rsidRPr="009C4A58">
        <w:rPr>
          <w:rFonts w:ascii="Times New Roman" w:hAnsi="Times New Roman" w:cs="Times New Roman"/>
          <w:sz w:val="24"/>
          <w:szCs w:val="24"/>
        </w:rPr>
        <w:t xml:space="preserve">web links. This made it more likely that principals’ own understandings of IPI, as well as how they introduced IPI to teachers, would prove fundamental to how IPI would take shape </w:t>
      </w:r>
      <w:r w:rsidR="00F672E5">
        <w:rPr>
          <w:rFonts w:ascii="Times New Roman" w:hAnsi="Times New Roman" w:cs="Times New Roman"/>
          <w:sz w:val="24"/>
          <w:szCs w:val="24"/>
        </w:rPr>
        <w:t>in</w:t>
      </w:r>
      <w:r w:rsidR="00FF498A">
        <w:rPr>
          <w:rFonts w:ascii="Times New Roman" w:hAnsi="Times New Roman" w:cs="Times New Roman"/>
          <w:sz w:val="24"/>
          <w:szCs w:val="24"/>
        </w:rPr>
        <w:t xml:space="preserve"> school</w:t>
      </w:r>
      <w:r w:rsidR="00F672E5">
        <w:rPr>
          <w:rFonts w:ascii="Times New Roman" w:hAnsi="Times New Roman" w:cs="Times New Roman"/>
          <w:sz w:val="24"/>
          <w:szCs w:val="24"/>
        </w:rPr>
        <w:t>s</w:t>
      </w:r>
      <w:r w:rsidRPr="009C4A58">
        <w:rPr>
          <w:rFonts w:ascii="Times New Roman" w:hAnsi="Times New Roman" w:cs="Times New Roman"/>
          <w:sz w:val="24"/>
          <w:szCs w:val="24"/>
        </w:rPr>
        <w:t>.</w:t>
      </w:r>
    </w:p>
    <w:p w14:paraId="2C3AD649" w14:textId="504CC393" w:rsidR="009268D5" w:rsidRPr="004A5A57" w:rsidRDefault="0049203B" w:rsidP="004C7E23">
      <w:pPr>
        <w:pStyle w:val="Heading1"/>
        <w:jc w:val="left"/>
        <w:rPr>
          <w:b w:val="0"/>
        </w:rPr>
      </w:pPr>
      <w:r w:rsidRPr="004A5A57">
        <w:rPr>
          <w:b w:val="0"/>
        </w:rPr>
        <w:lastRenderedPageBreak/>
        <w:t>Context and the s</w:t>
      </w:r>
      <w:r w:rsidR="009268D5" w:rsidRPr="004A5A57">
        <w:rPr>
          <w:b w:val="0"/>
        </w:rPr>
        <w:t xml:space="preserve">haping </w:t>
      </w:r>
      <w:r w:rsidRPr="004A5A57">
        <w:rPr>
          <w:b w:val="0"/>
        </w:rPr>
        <w:t>of l</w:t>
      </w:r>
      <w:r w:rsidR="009268D5" w:rsidRPr="004A5A57">
        <w:rPr>
          <w:b w:val="0"/>
        </w:rPr>
        <w:t xml:space="preserve">ocal </w:t>
      </w:r>
      <w:r w:rsidRPr="004A5A57">
        <w:rPr>
          <w:b w:val="0"/>
        </w:rPr>
        <w:t>e</w:t>
      </w:r>
      <w:r w:rsidR="009268D5" w:rsidRPr="004A5A57">
        <w:rPr>
          <w:b w:val="0"/>
        </w:rPr>
        <w:t>nactment</w:t>
      </w:r>
      <w:r w:rsidRPr="004A5A57">
        <w:rPr>
          <w:b w:val="0"/>
        </w:rPr>
        <w:t xml:space="preserve"> of IPI</w:t>
      </w:r>
    </w:p>
    <w:p w14:paraId="0A77116F" w14:textId="74F6568D" w:rsidR="002D325D" w:rsidRDefault="00545DCD" w:rsidP="00B82377">
      <w:pPr>
        <w:spacing w:after="0" w:line="480" w:lineRule="auto"/>
        <w:ind w:firstLine="720"/>
        <w:rPr>
          <w:rFonts w:ascii="Times New Roman" w:hAnsi="Times New Roman" w:cs="Times New Roman"/>
          <w:sz w:val="24"/>
          <w:szCs w:val="24"/>
        </w:rPr>
      </w:pPr>
      <w:r w:rsidRPr="00545DCD">
        <w:rPr>
          <w:rFonts w:ascii="Times New Roman" w:hAnsi="Times New Roman" w:cs="Times New Roman"/>
          <w:sz w:val="24"/>
          <w:szCs w:val="24"/>
        </w:rPr>
        <w:t>The second research question focuses on how the local context</w:t>
      </w:r>
      <w:r w:rsidR="00933488">
        <w:rPr>
          <w:rFonts w:ascii="Times New Roman" w:hAnsi="Times New Roman" w:cs="Times New Roman"/>
          <w:sz w:val="24"/>
          <w:szCs w:val="24"/>
        </w:rPr>
        <w:t>s</w:t>
      </w:r>
      <w:r w:rsidRPr="00545DCD">
        <w:rPr>
          <w:rFonts w:ascii="Times New Roman" w:hAnsi="Times New Roman" w:cs="Times New Roman"/>
          <w:sz w:val="24"/>
          <w:szCs w:val="24"/>
        </w:rPr>
        <w:t xml:space="preserve"> shaped educator </w:t>
      </w:r>
      <w:r w:rsidR="002D325D">
        <w:rPr>
          <w:rFonts w:ascii="Times New Roman" w:hAnsi="Times New Roman" w:cs="Times New Roman"/>
          <w:sz w:val="24"/>
          <w:szCs w:val="24"/>
        </w:rPr>
        <w:t xml:space="preserve">participation and </w:t>
      </w:r>
      <w:r w:rsidRPr="00545DCD">
        <w:rPr>
          <w:rFonts w:ascii="Times New Roman" w:hAnsi="Times New Roman" w:cs="Times New Roman"/>
          <w:sz w:val="24"/>
          <w:szCs w:val="24"/>
        </w:rPr>
        <w:t xml:space="preserve">enactment of IPI. </w:t>
      </w:r>
      <w:r w:rsidR="00B82377" w:rsidRPr="00B82377">
        <w:rPr>
          <w:rFonts w:ascii="Times New Roman" w:hAnsi="Times New Roman" w:cs="Times New Roman"/>
          <w:sz w:val="24"/>
          <w:szCs w:val="24"/>
        </w:rPr>
        <w:t xml:space="preserve"> </w:t>
      </w:r>
      <w:r w:rsidR="00B82377">
        <w:rPr>
          <w:rFonts w:ascii="Times New Roman" w:hAnsi="Times New Roman" w:cs="Times New Roman"/>
          <w:sz w:val="24"/>
          <w:szCs w:val="24"/>
        </w:rPr>
        <w:t>Though findings from the first research question demonstrate most principals understood</w:t>
      </w:r>
      <w:r w:rsidR="001469B0">
        <w:rPr>
          <w:rFonts w:ascii="Times New Roman" w:hAnsi="Times New Roman" w:cs="Times New Roman"/>
          <w:sz w:val="24"/>
          <w:szCs w:val="24"/>
        </w:rPr>
        <w:t xml:space="preserve"> the overarching goal of IPI and its </w:t>
      </w:r>
      <w:r w:rsidR="00B82377">
        <w:rPr>
          <w:rFonts w:ascii="Times New Roman" w:hAnsi="Times New Roman" w:cs="Times New Roman"/>
          <w:sz w:val="24"/>
          <w:szCs w:val="24"/>
        </w:rPr>
        <w:t>core components, this does not mean that principals valued</w:t>
      </w:r>
      <w:r w:rsidR="00BA0382">
        <w:rPr>
          <w:rFonts w:ascii="Times New Roman" w:hAnsi="Times New Roman" w:cs="Times New Roman"/>
          <w:sz w:val="24"/>
          <w:szCs w:val="24"/>
        </w:rPr>
        <w:t xml:space="preserve"> or emphasized</w:t>
      </w:r>
      <w:r w:rsidR="00B82377">
        <w:rPr>
          <w:rFonts w:ascii="Times New Roman" w:hAnsi="Times New Roman" w:cs="Times New Roman"/>
          <w:sz w:val="24"/>
          <w:szCs w:val="24"/>
        </w:rPr>
        <w:t xml:space="preserve"> all of these elements</w:t>
      </w:r>
      <w:r w:rsidR="001469B0">
        <w:rPr>
          <w:rFonts w:ascii="Times New Roman" w:hAnsi="Times New Roman" w:cs="Times New Roman"/>
          <w:sz w:val="24"/>
          <w:szCs w:val="24"/>
        </w:rPr>
        <w:t xml:space="preserve"> equally</w:t>
      </w:r>
      <w:r w:rsidR="00B82377">
        <w:rPr>
          <w:rFonts w:ascii="Times New Roman" w:hAnsi="Times New Roman" w:cs="Times New Roman"/>
          <w:sz w:val="24"/>
          <w:szCs w:val="24"/>
        </w:rPr>
        <w:t xml:space="preserve">. </w:t>
      </w:r>
      <w:r w:rsidR="002D325D">
        <w:rPr>
          <w:rFonts w:ascii="Times New Roman" w:hAnsi="Times New Roman" w:cs="Times New Roman"/>
          <w:sz w:val="24"/>
          <w:szCs w:val="24"/>
        </w:rPr>
        <w:t>We first outline how principal decisions to participate in IPI</w:t>
      </w:r>
      <w:r w:rsidR="00AD0EF5">
        <w:rPr>
          <w:rFonts w:ascii="Times New Roman" w:hAnsi="Times New Roman" w:cs="Times New Roman"/>
          <w:sz w:val="24"/>
          <w:szCs w:val="24"/>
        </w:rPr>
        <w:t xml:space="preserve"> were influenced by IPI’s core elements</w:t>
      </w:r>
      <w:r w:rsidR="002D325D">
        <w:rPr>
          <w:rFonts w:ascii="Times New Roman" w:hAnsi="Times New Roman" w:cs="Times New Roman"/>
          <w:sz w:val="24"/>
          <w:szCs w:val="24"/>
        </w:rPr>
        <w:t>, and then consider the expectations principals set for teachers in their school.</w:t>
      </w:r>
    </w:p>
    <w:p w14:paraId="4C459101" w14:textId="14641CB4" w:rsidR="002D325D" w:rsidRDefault="002D325D" w:rsidP="002D325D">
      <w:pPr>
        <w:pStyle w:val="Heading2"/>
      </w:pPr>
      <w:r>
        <w:t>Decision to Participate in IPI</w:t>
      </w:r>
    </w:p>
    <w:p w14:paraId="58B23791" w14:textId="001D104A" w:rsidR="00B82377" w:rsidRDefault="002D325D" w:rsidP="00B823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B82377" w:rsidRPr="00544F6F">
        <w:rPr>
          <w:rFonts w:ascii="Times New Roman" w:hAnsi="Times New Roman" w:cs="Times New Roman"/>
          <w:sz w:val="24"/>
          <w:szCs w:val="24"/>
        </w:rPr>
        <w:t xml:space="preserve">rincipals’ reasons for </w:t>
      </w:r>
      <w:r w:rsidR="00B82377">
        <w:rPr>
          <w:rFonts w:ascii="Times New Roman" w:hAnsi="Times New Roman" w:cs="Times New Roman"/>
          <w:sz w:val="24"/>
          <w:szCs w:val="24"/>
        </w:rPr>
        <w:t>participating in</w:t>
      </w:r>
      <w:r w:rsidR="00B82377" w:rsidRPr="00544F6F">
        <w:rPr>
          <w:rFonts w:ascii="Times New Roman" w:hAnsi="Times New Roman" w:cs="Times New Roman"/>
          <w:sz w:val="24"/>
          <w:szCs w:val="24"/>
        </w:rPr>
        <w:t xml:space="preserve"> IPI were </w:t>
      </w:r>
      <w:r w:rsidR="003116EA" w:rsidRPr="00544F6F">
        <w:rPr>
          <w:rFonts w:ascii="Times New Roman" w:hAnsi="Times New Roman" w:cs="Times New Roman"/>
          <w:sz w:val="24"/>
          <w:szCs w:val="24"/>
        </w:rPr>
        <w:t>multifaceted</w:t>
      </w:r>
      <w:r w:rsidR="003116EA">
        <w:rPr>
          <w:rFonts w:ascii="Times New Roman" w:hAnsi="Times New Roman" w:cs="Times New Roman"/>
          <w:sz w:val="24"/>
          <w:szCs w:val="24"/>
        </w:rPr>
        <w:t xml:space="preserve"> but</w:t>
      </w:r>
      <w:r w:rsidR="00B82377">
        <w:rPr>
          <w:rFonts w:ascii="Times New Roman" w:hAnsi="Times New Roman" w:cs="Times New Roman"/>
          <w:sz w:val="24"/>
          <w:szCs w:val="24"/>
        </w:rPr>
        <w:t xml:space="preserve"> were overwhelmingly related to the cultural and institutional contexts in which they operated</w:t>
      </w:r>
      <w:r w:rsidR="00B82377" w:rsidRPr="00544F6F">
        <w:rPr>
          <w:rFonts w:ascii="Times New Roman" w:hAnsi="Times New Roman" w:cs="Times New Roman"/>
          <w:sz w:val="24"/>
          <w:szCs w:val="24"/>
        </w:rPr>
        <w:t xml:space="preserve">. Across </w:t>
      </w:r>
      <w:r w:rsidR="00B82377">
        <w:rPr>
          <w:rFonts w:ascii="Times New Roman" w:hAnsi="Times New Roman" w:cs="Times New Roman"/>
          <w:sz w:val="24"/>
          <w:szCs w:val="24"/>
        </w:rPr>
        <w:t>participating</w:t>
      </w:r>
      <w:r w:rsidR="00B82377" w:rsidRPr="00544F6F">
        <w:rPr>
          <w:rFonts w:ascii="Times New Roman" w:hAnsi="Times New Roman" w:cs="Times New Roman"/>
          <w:sz w:val="24"/>
          <w:szCs w:val="24"/>
        </w:rPr>
        <w:t xml:space="preserve"> and non-</w:t>
      </w:r>
      <w:r w:rsidR="00B82377">
        <w:rPr>
          <w:rFonts w:ascii="Times New Roman" w:hAnsi="Times New Roman" w:cs="Times New Roman"/>
          <w:sz w:val="24"/>
          <w:szCs w:val="24"/>
        </w:rPr>
        <w:t>participating</w:t>
      </w:r>
      <w:r w:rsidR="00B82377" w:rsidRPr="00544F6F">
        <w:rPr>
          <w:rFonts w:ascii="Times New Roman" w:hAnsi="Times New Roman" w:cs="Times New Roman"/>
          <w:sz w:val="24"/>
          <w:szCs w:val="24"/>
        </w:rPr>
        <w:t xml:space="preserve"> principals, there were two dominant themes that shaped their decisions about whether to participate. </w:t>
      </w:r>
      <w:r w:rsidR="00BA3512">
        <w:rPr>
          <w:rFonts w:ascii="Times New Roman" w:hAnsi="Times New Roman" w:cs="Times New Roman"/>
          <w:sz w:val="24"/>
          <w:szCs w:val="24"/>
        </w:rPr>
        <w:t xml:space="preserve">The first was the overarching institutional context. </w:t>
      </w:r>
      <w:r w:rsidR="00EE7F67">
        <w:rPr>
          <w:rFonts w:ascii="Times New Roman" w:hAnsi="Times New Roman" w:cs="Times New Roman"/>
          <w:sz w:val="24"/>
          <w:szCs w:val="24"/>
        </w:rPr>
        <w:t>M</w:t>
      </w:r>
      <w:r w:rsidR="00B82377" w:rsidRPr="00544F6F">
        <w:rPr>
          <w:rFonts w:ascii="Times New Roman" w:hAnsi="Times New Roman" w:cs="Times New Roman"/>
          <w:sz w:val="24"/>
          <w:szCs w:val="24"/>
        </w:rPr>
        <w:t>any principals were unsure if participation was voluntary</w:t>
      </w:r>
      <w:r w:rsidR="00EE7F67">
        <w:rPr>
          <w:rFonts w:ascii="Times New Roman" w:hAnsi="Times New Roman" w:cs="Times New Roman"/>
          <w:sz w:val="24"/>
          <w:szCs w:val="24"/>
        </w:rPr>
        <w:t xml:space="preserve">. </w:t>
      </w:r>
      <w:r w:rsidR="00B82377" w:rsidRPr="00544F6F">
        <w:rPr>
          <w:rFonts w:ascii="Times New Roman" w:hAnsi="Times New Roman" w:cs="Times New Roman"/>
          <w:sz w:val="24"/>
          <w:szCs w:val="24"/>
        </w:rPr>
        <w:t xml:space="preserve">For example, one </w:t>
      </w:r>
      <w:r>
        <w:rPr>
          <w:rFonts w:ascii="Times New Roman" w:hAnsi="Times New Roman" w:cs="Times New Roman"/>
          <w:sz w:val="24"/>
          <w:szCs w:val="24"/>
        </w:rPr>
        <w:t>participating</w:t>
      </w:r>
      <w:r w:rsidR="00B82377" w:rsidRPr="00544F6F">
        <w:rPr>
          <w:rFonts w:ascii="Times New Roman" w:hAnsi="Times New Roman" w:cs="Times New Roman"/>
          <w:sz w:val="24"/>
          <w:szCs w:val="24"/>
        </w:rPr>
        <w:t xml:space="preserve"> principal said, “I thought it was because we had had a dip in the value added, that we were being told to do this program.” Another </w:t>
      </w:r>
      <w:r w:rsidR="00B82377">
        <w:rPr>
          <w:rFonts w:ascii="Times New Roman" w:hAnsi="Times New Roman" w:cs="Times New Roman"/>
          <w:sz w:val="24"/>
          <w:szCs w:val="24"/>
        </w:rPr>
        <w:t>participating</w:t>
      </w:r>
      <w:r w:rsidR="00B82377" w:rsidRPr="00544F6F">
        <w:rPr>
          <w:rFonts w:ascii="Times New Roman" w:hAnsi="Times New Roman" w:cs="Times New Roman"/>
          <w:sz w:val="24"/>
          <w:szCs w:val="24"/>
        </w:rPr>
        <w:t xml:space="preserve"> principal described the influence of the district</w:t>
      </w:r>
      <w:r w:rsidR="00B82377">
        <w:rPr>
          <w:rFonts w:ascii="Times New Roman" w:hAnsi="Times New Roman" w:cs="Times New Roman"/>
          <w:sz w:val="24"/>
          <w:szCs w:val="24"/>
        </w:rPr>
        <w:t xml:space="preserve"> over his decision:</w:t>
      </w:r>
      <w:r w:rsidR="00B82377" w:rsidRPr="00544F6F">
        <w:rPr>
          <w:rFonts w:ascii="Times New Roman" w:hAnsi="Times New Roman" w:cs="Times New Roman"/>
          <w:sz w:val="24"/>
          <w:szCs w:val="24"/>
        </w:rPr>
        <w:t xml:space="preserve"> “Our director said, basically, I want you to do this … It was voluntary and I didn’t volunteer us for it. But </w:t>
      </w:r>
      <w:r w:rsidR="00B82377">
        <w:rPr>
          <w:rFonts w:ascii="Times New Roman" w:hAnsi="Times New Roman" w:cs="Times New Roman"/>
          <w:sz w:val="24"/>
          <w:szCs w:val="24"/>
        </w:rPr>
        <w:t>…</w:t>
      </w:r>
      <w:r w:rsidR="00B82377" w:rsidRPr="00544F6F">
        <w:rPr>
          <w:rFonts w:ascii="Times New Roman" w:hAnsi="Times New Roman" w:cs="Times New Roman"/>
          <w:sz w:val="24"/>
          <w:szCs w:val="24"/>
        </w:rPr>
        <w:t xml:space="preserve">we’re going to do it because he asked us to do it.” </w:t>
      </w:r>
      <w:r w:rsidR="00B82377">
        <w:rPr>
          <w:rFonts w:ascii="Times New Roman" w:hAnsi="Times New Roman" w:cs="Times New Roman"/>
          <w:sz w:val="24"/>
          <w:szCs w:val="24"/>
        </w:rPr>
        <w:t>Conversely</w:t>
      </w:r>
      <w:r w:rsidR="00B82377" w:rsidRPr="00544F6F">
        <w:rPr>
          <w:rFonts w:ascii="Times New Roman" w:hAnsi="Times New Roman" w:cs="Times New Roman"/>
          <w:sz w:val="24"/>
          <w:szCs w:val="24"/>
        </w:rPr>
        <w:t>, a non-</w:t>
      </w:r>
      <w:r w:rsidR="00B82377">
        <w:rPr>
          <w:rFonts w:ascii="Times New Roman" w:hAnsi="Times New Roman" w:cs="Times New Roman"/>
          <w:sz w:val="24"/>
          <w:szCs w:val="24"/>
        </w:rPr>
        <w:t>participating</w:t>
      </w:r>
      <w:r w:rsidR="00B82377" w:rsidRPr="00544F6F">
        <w:rPr>
          <w:rFonts w:ascii="Times New Roman" w:hAnsi="Times New Roman" w:cs="Times New Roman"/>
          <w:sz w:val="24"/>
          <w:szCs w:val="24"/>
        </w:rPr>
        <w:t xml:space="preserve"> principal noted</w:t>
      </w:r>
      <w:r w:rsidR="00B82377">
        <w:rPr>
          <w:rFonts w:ascii="Times New Roman" w:hAnsi="Times New Roman" w:cs="Times New Roman"/>
          <w:sz w:val="24"/>
          <w:szCs w:val="24"/>
        </w:rPr>
        <w:t xml:space="preserve"> that</w:t>
      </w:r>
      <w:r w:rsidR="00B82377" w:rsidRPr="00544F6F">
        <w:rPr>
          <w:rFonts w:ascii="Times New Roman" w:hAnsi="Times New Roman" w:cs="Times New Roman"/>
          <w:sz w:val="24"/>
          <w:szCs w:val="24"/>
        </w:rPr>
        <w:t xml:space="preserve"> the absence of district encouragement contributed to his decision not to participate. This principal said, “I called central office, and I asked</w:t>
      </w:r>
      <w:r w:rsidR="00B82377">
        <w:rPr>
          <w:rFonts w:ascii="Times New Roman" w:hAnsi="Times New Roman" w:cs="Times New Roman"/>
          <w:sz w:val="24"/>
          <w:szCs w:val="24"/>
        </w:rPr>
        <w:t>… ‘</w:t>
      </w:r>
      <w:r w:rsidR="00B82377" w:rsidRPr="00544F6F">
        <w:rPr>
          <w:rFonts w:ascii="Times New Roman" w:hAnsi="Times New Roman" w:cs="Times New Roman"/>
          <w:sz w:val="24"/>
          <w:szCs w:val="24"/>
        </w:rPr>
        <w:t>what is this?</w:t>
      </w:r>
      <w:r w:rsidR="00B82377">
        <w:rPr>
          <w:rFonts w:ascii="Times New Roman" w:hAnsi="Times New Roman" w:cs="Times New Roman"/>
          <w:sz w:val="24"/>
          <w:szCs w:val="24"/>
        </w:rPr>
        <w:t>’</w:t>
      </w:r>
      <w:r w:rsidR="00B82377" w:rsidRPr="00544F6F">
        <w:rPr>
          <w:rFonts w:ascii="Times New Roman" w:hAnsi="Times New Roman" w:cs="Times New Roman"/>
          <w:sz w:val="24"/>
          <w:szCs w:val="24"/>
        </w:rPr>
        <w:t xml:space="preserve">  She's like, </w:t>
      </w:r>
      <w:r w:rsidR="00B82377">
        <w:rPr>
          <w:rFonts w:ascii="Times New Roman" w:hAnsi="Times New Roman" w:cs="Times New Roman"/>
          <w:sz w:val="24"/>
          <w:szCs w:val="24"/>
        </w:rPr>
        <w:t>‘</w:t>
      </w:r>
      <w:r w:rsidR="00B82377" w:rsidRPr="00544F6F">
        <w:rPr>
          <w:rFonts w:ascii="Times New Roman" w:hAnsi="Times New Roman" w:cs="Times New Roman"/>
          <w:sz w:val="24"/>
          <w:szCs w:val="24"/>
        </w:rPr>
        <w:t>I don't have any idea</w:t>
      </w:r>
      <w:r w:rsidR="00B82377">
        <w:rPr>
          <w:rFonts w:ascii="Times New Roman" w:hAnsi="Times New Roman" w:cs="Times New Roman"/>
          <w:sz w:val="24"/>
          <w:szCs w:val="24"/>
        </w:rPr>
        <w:t>,’</w:t>
      </w:r>
      <w:r w:rsidR="00B82377" w:rsidRPr="00544F6F">
        <w:rPr>
          <w:rFonts w:ascii="Times New Roman" w:hAnsi="Times New Roman" w:cs="Times New Roman"/>
          <w:sz w:val="24"/>
          <w:szCs w:val="24"/>
        </w:rPr>
        <w:t xml:space="preserve"> … and I said well, then I'm not going to mess with it</w:t>
      </w:r>
      <w:r w:rsidR="00B82377">
        <w:rPr>
          <w:rFonts w:ascii="Times New Roman" w:hAnsi="Times New Roman" w:cs="Times New Roman"/>
          <w:sz w:val="24"/>
          <w:szCs w:val="24"/>
        </w:rPr>
        <w:t>…</w:t>
      </w:r>
      <w:r w:rsidR="00B82377" w:rsidRPr="00544F6F">
        <w:rPr>
          <w:rFonts w:ascii="Times New Roman" w:hAnsi="Times New Roman" w:cs="Times New Roman"/>
          <w:sz w:val="24"/>
          <w:szCs w:val="24"/>
        </w:rPr>
        <w:t xml:space="preserve"> that was the end of it.” </w:t>
      </w:r>
    </w:p>
    <w:p w14:paraId="78ED6115" w14:textId="33AD6943" w:rsidR="00B82377" w:rsidRPr="00E966FC" w:rsidRDefault="00B82377" w:rsidP="00B823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2D325D">
        <w:rPr>
          <w:rFonts w:ascii="Times New Roman" w:hAnsi="Times New Roman" w:cs="Times New Roman"/>
          <w:sz w:val="24"/>
          <w:szCs w:val="24"/>
        </w:rPr>
        <w:t>second</w:t>
      </w:r>
      <w:r>
        <w:rPr>
          <w:rFonts w:ascii="Times New Roman" w:hAnsi="Times New Roman" w:cs="Times New Roman"/>
          <w:sz w:val="24"/>
          <w:szCs w:val="24"/>
        </w:rPr>
        <w:t xml:space="preserve"> theme concerning principals’ participation decisions </w:t>
      </w:r>
      <w:r w:rsidR="00A4212E">
        <w:rPr>
          <w:rFonts w:ascii="Times New Roman" w:hAnsi="Times New Roman" w:cs="Times New Roman"/>
          <w:sz w:val="24"/>
          <w:szCs w:val="24"/>
        </w:rPr>
        <w:t xml:space="preserve">focused on the role of the school context. </w:t>
      </w:r>
      <w:r w:rsidR="00EE7F67">
        <w:rPr>
          <w:rFonts w:ascii="Times New Roman" w:hAnsi="Times New Roman" w:cs="Times New Roman"/>
          <w:sz w:val="24"/>
          <w:szCs w:val="24"/>
        </w:rPr>
        <w:t>Principals</w:t>
      </w:r>
      <w:r w:rsidR="00A4212E">
        <w:rPr>
          <w:rFonts w:ascii="Times New Roman" w:hAnsi="Times New Roman" w:cs="Times New Roman"/>
          <w:sz w:val="24"/>
          <w:szCs w:val="24"/>
        </w:rPr>
        <w:t xml:space="preserve"> decided to participate in IPI because</w:t>
      </w:r>
      <w:r>
        <w:rPr>
          <w:rFonts w:ascii="Times New Roman" w:hAnsi="Times New Roman" w:cs="Times New Roman"/>
          <w:sz w:val="24"/>
          <w:szCs w:val="24"/>
        </w:rPr>
        <w:t xml:space="preserve"> IPI, or one of its core components, </w:t>
      </w:r>
      <w:r w:rsidR="00EE7F67">
        <w:rPr>
          <w:rFonts w:ascii="Times New Roman" w:hAnsi="Times New Roman" w:cs="Times New Roman"/>
          <w:sz w:val="24"/>
          <w:szCs w:val="24"/>
        </w:rPr>
        <w:t>met a particular need</w:t>
      </w:r>
      <w:r w:rsidR="001469B0">
        <w:rPr>
          <w:rFonts w:ascii="Times New Roman" w:hAnsi="Times New Roman" w:cs="Times New Roman"/>
          <w:sz w:val="24"/>
          <w:szCs w:val="24"/>
        </w:rPr>
        <w:t>,</w:t>
      </w:r>
      <w:r>
        <w:rPr>
          <w:rFonts w:ascii="Times New Roman" w:hAnsi="Times New Roman" w:cs="Times New Roman"/>
          <w:sz w:val="24"/>
          <w:szCs w:val="24"/>
        </w:rPr>
        <w:t xml:space="preserve"> or aligned with particular goals </w:t>
      </w:r>
      <w:r w:rsidR="00EE7F67">
        <w:rPr>
          <w:rFonts w:ascii="Times New Roman" w:hAnsi="Times New Roman" w:cs="Times New Roman"/>
          <w:sz w:val="24"/>
          <w:szCs w:val="24"/>
        </w:rPr>
        <w:t>of the</w:t>
      </w:r>
      <w:r>
        <w:rPr>
          <w:rFonts w:ascii="Times New Roman" w:hAnsi="Times New Roman" w:cs="Times New Roman"/>
          <w:sz w:val="24"/>
          <w:szCs w:val="24"/>
        </w:rPr>
        <w:t xml:space="preserve"> </w:t>
      </w:r>
      <w:r w:rsidR="00EE7F67">
        <w:rPr>
          <w:rFonts w:ascii="Times New Roman" w:hAnsi="Times New Roman" w:cs="Times New Roman"/>
          <w:sz w:val="24"/>
          <w:szCs w:val="24"/>
        </w:rPr>
        <w:t>school</w:t>
      </w:r>
      <w:r>
        <w:rPr>
          <w:rFonts w:ascii="Times New Roman" w:hAnsi="Times New Roman" w:cs="Times New Roman"/>
          <w:sz w:val="24"/>
          <w:szCs w:val="24"/>
        </w:rPr>
        <w:t xml:space="preserve">. This was especially true for principals who described their participation decision in light of IPI’s individualized improvement opportunities or teacher collaboration. </w:t>
      </w:r>
      <w:r w:rsidR="002D325D" w:rsidRPr="00E966FC">
        <w:rPr>
          <w:rFonts w:ascii="Times New Roman" w:hAnsi="Times New Roman" w:cs="Times New Roman"/>
          <w:sz w:val="24"/>
          <w:szCs w:val="24"/>
        </w:rPr>
        <w:t xml:space="preserve">For </w:t>
      </w:r>
      <w:r w:rsidR="002D325D">
        <w:rPr>
          <w:rFonts w:ascii="Times New Roman" w:hAnsi="Times New Roman" w:cs="Times New Roman"/>
          <w:sz w:val="24"/>
          <w:szCs w:val="24"/>
        </w:rPr>
        <w:t>11 of the 16 participating</w:t>
      </w:r>
      <w:r w:rsidR="002D325D" w:rsidRPr="00E966FC">
        <w:rPr>
          <w:rFonts w:ascii="Times New Roman" w:hAnsi="Times New Roman" w:cs="Times New Roman"/>
          <w:sz w:val="24"/>
          <w:szCs w:val="24"/>
        </w:rPr>
        <w:t xml:space="preserve"> principals, the ability to offer</w:t>
      </w:r>
      <w:r w:rsidR="00EE7F67">
        <w:rPr>
          <w:rFonts w:ascii="Times New Roman" w:hAnsi="Times New Roman" w:cs="Times New Roman"/>
          <w:sz w:val="24"/>
          <w:szCs w:val="24"/>
        </w:rPr>
        <w:t xml:space="preserve"> teachers</w:t>
      </w:r>
      <w:r w:rsidR="002D325D" w:rsidRPr="00E966FC">
        <w:rPr>
          <w:rFonts w:ascii="Times New Roman" w:hAnsi="Times New Roman" w:cs="Times New Roman"/>
          <w:sz w:val="24"/>
          <w:szCs w:val="24"/>
        </w:rPr>
        <w:t xml:space="preserve"> individualized learning opportunities was an important reason for participating</w:t>
      </w:r>
      <w:r w:rsidR="003520AA">
        <w:rPr>
          <w:rFonts w:ascii="Times New Roman" w:hAnsi="Times New Roman" w:cs="Times New Roman"/>
          <w:sz w:val="24"/>
          <w:szCs w:val="24"/>
        </w:rPr>
        <w:t xml:space="preserve"> (see Table </w:t>
      </w:r>
      <w:r w:rsidR="00DC24F5">
        <w:rPr>
          <w:rFonts w:ascii="Times New Roman" w:hAnsi="Times New Roman" w:cs="Times New Roman"/>
          <w:sz w:val="24"/>
          <w:szCs w:val="24"/>
        </w:rPr>
        <w:t>1</w:t>
      </w:r>
      <w:r w:rsidR="003520AA">
        <w:rPr>
          <w:rFonts w:ascii="Times New Roman" w:hAnsi="Times New Roman" w:cs="Times New Roman"/>
          <w:sz w:val="24"/>
          <w:szCs w:val="24"/>
        </w:rPr>
        <w:t>)</w:t>
      </w:r>
      <w:r w:rsidR="002D325D" w:rsidRPr="00E966FC">
        <w:rPr>
          <w:rFonts w:ascii="Times New Roman" w:hAnsi="Times New Roman" w:cs="Times New Roman"/>
          <w:sz w:val="24"/>
          <w:szCs w:val="24"/>
        </w:rPr>
        <w:t xml:space="preserve">. </w:t>
      </w:r>
      <w:r w:rsidRPr="00E966FC">
        <w:rPr>
          <w:rFonts w:ascii="Times New Roman" w:hAnsi="Times New Roman" w:cs="Times New Roman"/>
          <w:sz w:val="24"/>
          <w:szCs w:val="24"/>
        </w:rPr>
        <w:t xml:space="preserve">For example, one principal called the invitation to participate in IPI “fortuitous” </w:t>
      </w:r>
      <w:r w:rsidR="001469B0">
        <w:rPr>
          <w:rFonts w:ascii="Times New Roman" w:hAnsi="Times New Roman" w:cs="Times New Roman"/>
          <w:sz w:val="24"/>
          <w:szCs w:val="24"/>
        </w:rPr>
        <w:t xml:space="preserve">because it provided her with a formal approach to meet a need in her school. She had been struggling to provide </w:t>
      </w:r>
      <w:r w:rsidR="00EE7F67">
        <w:rPr>
          <w:rFonts w:ascii="Times New Roman" w:hAnsi="Times New Roman" w:cs="Times New Roman"/>
          <w:sz w:val="24"/>
          <w:szCs w:val="24"/>
        </w:rPr>
        <w:t xml:space="preserve">opportunities for </w:t>
      </w:r>
      <w:r w:rsidR="001469B0">
        <w:rPr>
          <w:rFonts w:ascii="Times New Roman" w:hAnsi="Times New Roman" w:cs="Times New Roman"/>
          <w:sz w:val="24"/>
          <w:szCs w:val="24"/>
        </w:rPr>
        <w:t>struggling</w:t>
      </w:r>
      <w:r w:rsidRPr="00E966FC">
        <w:rPr>
          <w:rFonts w:ascii="Times New Roman" w:hAnsi="Times New Roman" w:cs="Times New Roman"/>
          <w:sz w:val="24"/>
          <w:szCs w:val="24"/>
        </w:rPr>
        <w:t xml:space="preserve"> teachers</w:t>
      </w:r>
      <w:r w:rsidR="00EE7F67">
        <w:rPr>
          <w:rFonts w:ascii="Times New Roman" w:hAnsi="Times New Roman" w:cs="Times New Roman"/>
          <w:sz w:val="24"/>
          <w:szCs w:val="24"/>
        </w:rPr>
        <w:t xml:space="preserve"> to improve</w:t>
      </w:r>
      <w:r w:rsidRPr="00E966FC">
        <w:rPr>
          <w:rFonts w:ascii="Times New Roman" w:hAnsi="Times New Roman" w:cs="Times New Roman"/>
          <w:sz w:val="24"/>
          <w:szCs w:val="24"/>
        </w:rPr>
        <w:t>:</w:t>
      </w:r>
    </w:p>
    <w:p w14:paraId="45B264DB" w14:textId="6590A5EA" w:rsidR="00B82377" w:rsidRPr="00E966FC" w:rsidRDefault="00EE7F67" w:rsidP="00B82377">
      <w:pPr>
        <w:ind w:left="720"/>
        <w:rPr>
          <w:rFonts w:ascii="Times New Roman" w:hAnsi="Times New Roman" w:cs="Times New Roman"/>
          <w:sz w:val="24"/>
          <w:szCs w:val="24"/>
        </w:rPr>
      </w:pPr>
      <w:r>
        <w:rPr>
          <w:rFonts w:ascii="Times New Roman" w:hAnsi="Times New Roman" w:cs="Times New Roman"/>
          <w:sz w:val="24"/>
          <w:szCs w:val="24"/>
        </w:rPr>
        <w:t>It</w:t>
      </w:r>
      <w:r w:rsidR="00B82377" w:rsidRPr="00E966FC">
        <w:rPr>
          <w:rFonts w:ascii="Times New Roman" w:hAnsi="Times New Roman" w:cs="Times New Roman"/>
          <w:sz w:val="24"/>
          <w:szCs w:val="24"/>
        </w:rPr>
        <w:t xml:space="preserve"> picked up some people that I really wanted to get assistance that wouldn't have gotten assistance otherwise… I couldn't get them the help that they needed. So when this came along and I saw those names were part of it, I thought okay, okay, this is going to fill a hole</w:t>
      </w:r>
      <w:r w:rsidR="00F06DC7">
        <w:rPr>
          <w:rFonts w:ascii="Times New Roman" w:hAnsi="Times New Roman" w:cs="Times New Roman"/>
          <w:sz w:val="24"/>
          <w:szCs w:val="24"/>
        </w:rPr>
        <w:t>.</w:t>
      </w:r>
    </w:p>
    <w:p w14:paraId="67D3F3B5" w14:textId="77777777" w:rsidR="00B82377" w:rsidRDefault="00B82377" w:rsidP="00B82377">
      <w:pPr>
        <w:spacing w:after="0" w:line="240" w:lineRule="auto"/>
        <w:ind w:left="720"/>
        <w:rPr>
          <w:rFonts w:ascii="Times New Roman" w:hAnsi="Times New Roman" w:cs="Times New Roman"/>
          <w:sz w:val="24"/>
          <w:szCs w:val="24"/>
        </w:rPr>
      </w:pPr>
    </w:p>
    <w:p w14:paraId="493951E7" w14:textId="1B1B72E9" w:rsidR="00B82377" w:rsidRDefault="00B82377" w:rsidP="00B82377">
      <w:pPr>
        <w:spacing w:after="0" w:line="480" w:lineRule="auto"/>
        <w:rPr>
          <w:rFonts w:ascii="Times New Roman" w:hAnsi="Times New Roman" w:cs="Times New Roman"/>
          <w:sz w:val="24"/>
          <w:szCs w:val="24"/>
        </w:rPr>
      </w:pPr>
      <w:r>
        <w:rPr>
          <w:rFonts w:ascii="Times New Roman" w:hAnsi="Times New Roman" w:cs="Times New Roman"/>
          <w:sz w:val="24"/>
          <w:szCs w:val="24"/>
        </w:rPr>
        <w:t>One p</w:t>
      </w:r>
      <w:r w:rsidRPr="00E966FC">
        <w:rPr>
          <w:rFonts w:ascii="Times New Roman" w:hAnsi="Times New Roman" w:cs="Times New Roman"/>
          <w:sz w:val="24"/>
          <w:szCs w:val="24"/>
        </w:rPr>
        <w:t>rincipal who decided not to participate in IPI</w:t>
      </w:r>
      <w:r>
        <w:rPr>
          <w:rFonts w:ascii="Times New Roman" w:hAnsi="Times New Roman" w:cs="Times New Roman"/>
          <w:sz w:val="24"/>
          <w:szCs w:val="24"/>
        </w:rPr>
        <w:t xml:space="preserve"> also valued the individual professional learning component of IPI but determined that they already had sufficient structures to meet that goal</w:t>
      </w:r>
      <w:r w:rsidR="0001516B">
        <w:rPr>
          <w:rFonts w:ascii="Times New Roman" w:hAnsi="Times New Roman" w:cs="Times New Roman"/>
          <w:sz w:val="24"/>
          <w:szCs w:val="24"/>
        </w:rPr>
        <w:t>; their</w:t>
      </w:r>
      <w:r w:rsidR="001469B0">
        <w:rPr>
          <w:rFonts w:ascii="Times New Roman" w:hAnsi="Times New Roman" w:cs="Times New Roman"/>
          <w:sz w:val="24"/>
          <w:szCs w:val="24"/>
        </w:rPr>
        <w:t xml:space="preserve"> context was such that they believed IPI would be redundant.</w:t>
      </w:r>
    </w:p>
    <w:p w14:paraId="3707DB04" w14:textId="26588AE1" w:rsidR="00B82377" w:rsidRPr="00E966FC" w:rsidRDefault="00F06DC7" w:rsidP="00B823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4212E">
        <w:rPr>
          <w:rFonts w:ascii="Times New Roman" w:hAnsi="Times New Roman" w:cs="Times New Roman"/>
          <w:sz w:val="24"/>
          <w:szCs w:val="24"/>
        </w:rPr>
        <w:t>he second core element of IPI</w:t>
      </w:r>
      <w:r w:rsidR="0001516B">
        <w:rPr>
          <w:rFonts w:ascii="Times New Roman" w:hAnsi="Times New Roman" w:cs="Times New Roman"/>
          <w:sz w:val="24"/>
          <w:szCs w:val="24"/>
        </w:rPr>
        <w:t xml:space="preserve"> aligned with</w:t>
      </w:r>
      <w:r w:rsidR="00A4212E">
        <w:rPr>
          <w:rFonts w:ascii="Times New Roman" w:hAnsi="Times New Roman" w:cs="Times New Roman"/>
          <w:sz w:val="24"/>
          <w:szCs w:val="24"/>
        </w:rPr>
        <w:t xml:space="preserve"> t</w:t>
      </w:r>
      <w:r w:rsidR="00B82377">
        <w:rPr>
          <w:rFonts w:ascii="Times New Roman" w:hAnsi="Times New Roman" w:cs="Times New Roman"/>
          <w:sz w:val="24"/>
          <w:szCs w:val="24"/>
        </w:rPr>
        <w:t>en participating</w:t>
      </w:r>
      <w:r w:rsidR="00B82377" w:rsidRPr="00E966FC">
        <w:rPr>
          <w:rFonts w:ascii="Times New Roman" w:hAnsi="Times New Roman" w:cs="Times New Roman"/>
          <w:sz w:val="24"/>
          <w:szCs w:val="24"/>
        </w:rPr>
        <w:t xml:space="preserve"> principals desire to foster teacher collaboration. For example, </w:t>
      </w:r>
      <w:r w:rsidR="00B82377">
        <w:rPr>
          <w:rFonts w:ascii="Times New Roman" w:hAnsi="Times New Roman" w:cs="Times New Roman"/>
          <w:sz w:val="24"/>
          <w:szCs w:val="24"/>
        </w:rPr>
        <w:t>o</w:t>
      </w:r>
      <w:r w:rsidR="00B82377" w:rsidRPr="00E966FC">
        <w:rPr>
          <w:rFonts w:ascii="Times New Roman" w:hAnsi="Times New Roman" w:cs="Times New Roman"/>
          <w:sz w:val="24"/>
          <w:szCs w:val="24"/>
        </w:rPr>
        <w:t>ne principal said, “I was really excited about that because it’s really something that I’ve been trying to get started here at the school before I even found out about this. I want the teachers to talk mo</w:t>
      </w:r>
      <w:r w:rsidR="00B82377">
        <w:rPr>
          <w:rFonts w:ascii="Times New Roman" w:hAnsi="Times New Roman" w:cs="Times New Roman"/>
          <w:sz w:val="24"/>
          <w:szCs w:val="24"/>
        </w:rPr>
        <w:t>re to each other.</w:t>
      </w:r>
      <w:r w:rsidR="00B82377" w:rsidRPr="00E966FC">
        <w:rPr>
          <w:rFonts w:ascii="Times New Roman" w:hAnsi="Times New Roman" w:cs="Times New Roman"/>
          <w:sz w:val="24"/>
          <w:szCs w:val="24"/>
        </w:rPr>
        <w:t>”</w:t>
      </w:r>
      <w:r w:rsidR="00B82377">
        <w:rPr>
          <w:rFonts w:ascii="Times New Roman" w:hAnsi="Times New Roman" w:cs="Times New Roman"/>
          <w:sz w:val="24"/>
          <w:szCs w:val="24"/>
        </w:rPr>
        <w:t xml:space="preserve"> </w:t>
      </w:r>
      <w:r w:rsidR="00B82377" w:rsidRPr="00E966FC">
        <w:rPr>
          <w:rFonts w:ascii="Times New Roman" w:hAnsi="Times New Roman" w:cs="Times New Roman"/>
          <w:sz w:val="24"/>
          <w:szCs w:val="24"/>
        </w:rPr>
        <w:t>Similarly, another principal said IPI was consistent with her goal to</w:t>
      </w:r>
      <w:r w:rsidR="00B82377">
        <w:rPr>
          <w:rFonts w:ascii="Times New Roman" w:hAnsi="Times New Roman" w:cs="Times New Roman"/>
          <w:sz w:val="24"/>
          <w:szCs w:val="24"/>
        </w:rPr>
        <w:t xml:space="preserve"> help teachers</w:t>
      </w:r>
      <w:r w:rsidR="00B82377" w:rsidRPr="00E966FC">
        <w:rPr>
          <w:rFonts w:ascii="Times New Roman" w:hAnsi="Times New Roman" w:cs="Times New Roman"/>
          <w:sz w:val="24"/>
          <w:szCs w:val="24"/>
        </w:rPr>
        <w:t xml:space="preserve"> </w:t>
      </w:r>
      <w:r w:rsidR="00B82377">
        <w:rPr>
          <w:rFonts w:ascii="Times New Roman" w:hAnsi="Times New Roman" w:cs="Times New Roman"/>
          <w:sz w:val="24"/>
          <w:szCs w:val="24"/>
        </w:rPr>
        <w:t xml:space="preserve">make their teaching public: </w:t>
      </w:r>
    </w:p>
    <w:p w14:paraId="436A08F6" w14:textId="77865163" w:rsidR="00B82377" w:rsidRPr="00E966FC" w:rsidRDefault="00B82377" w:rsidP="00B82377">
      <w:pPr>
        <w:ind w:left="720"/>
        <w:rPr>
          <w:rFonts w:ascii="Times New Roman" w:hAnsi="Times New Roman" w:cs="Times New Roman"/>
          <w:sz w:val="24"/>
          <w:szCs w:val="24"/>
        </w:rPr>
      </w:pPr>
      <w:r w:rsidRPr="00E966FC">
        <w:rPr>
          <w:rFonts w:ascii="Times New Roman" w:hAnsi="Times New Roman" w:cs="Times New Roman"/>
          <w:sz w:val="24"/>
          <w:szCs w:val="24"/>
        </w:rPr>
        <w:t>I talk to them about</w:t>
      </w:r>
      <w:r>
        <w:rPr>
          <w:rFonts w:ascii="Times New Roman" w:hAnsi="Times New Roman" w:cs="Times New Roman"/>
          <w:sz w:val="24"/>
          <w:szCs w:val="24"/>
        </w:rPr>
        <w:t xml:space="preserve"> </w:t>
      </w:r>
      <w:r w:rsidRPr="00E966FC">
        <w:rPr>
          <w:rFonts w:ascii="Times New Roman" w:hAnsi="Times New Roman" w:cs="Times New Roman"/>
          <w:sz w:val="24"/>
          <w:szCs w:val="24"/>
        </w:rPr>
        <w:t xml:space="preserve">the need to break that mentality of when you’re given a classroom that you go into that classroom and close the door </w:t>
      </w:r>
      <w:r>
        <w:rPr>
          <w:rFonts w:ascii="Times New Roman" w:hAnsi="Times New Roman" w:cs="Times New Roman"/>
          <w:sz w:val="24"/>
          <w:szCs w:val="24"/>
        </w:rPr>
        <w:t>…</w:t>
      </w:r>
      <w:r w:rsidRPr="00E966FC">
        <w:rPr>
          <w:rFonts w:ascii="Times New Roman" w:hAnsi="Times New Roman" w:cs="Times New Roman"/>
          <w:sz w:val="24"/>
          <w:szCs w:val="24"/>
        </w:rPr>
        <w:t xml:space="preserve"> how we need to reach out and support each other</w:t>
      </w:r>
      <w:r>
        <w:rPr>
          <w:rFonts w:ascii="Times New Roman" w:hAnsi="Times New Roman" w:cs="Times New Roman"/>
          <w:sz w:val="24"/>
          <w:szCs w:val="24"/>
        </w:rPr>
        <w:t>…</w:t>
      </w:r>
      <w:r w:rsidRPr="00E966FC">
        <w:rPr>
          <w:rFonts w:ascii="Times New Roman" w:hAnsi="Times New Roman" w:cs="Times New Roman"/>
          <w:sz w:val="24"/>
          <w:szCs w:val="24"/>
        </w:rPr>
        <w:t>the importance of peer observations</w:t>
      </w:r>
      <w:r>
        <w:rPr>
          <w:rFonts w:ascii="Times New Roman" w:hAnsi="Times New Roman" w:cs="Times New Roman"/>
          <w:sz w:val="24"/>
          <w:szCs w:val="24"/>
        </w:rPr>
        <w:t>,</w:t>
      </w:r>
      <w:r w:rsidRPr="00E966FC">
        <w:rPr>
          <w:rFonts w:ascii="Times New Roman" w:hAnsi="Times New Roman" w:cs="Times New Roman"/>
          <w:sz w:val="24"/>
          <w:szCs w:val="24"/>
        </w:rPr>
        <w:t xml:space="preserve"> and working as teammates</w:t>
      </w:r>
      <w:r>
        <w:rPr>
          <w:rFonts w:ascii="Times New Roman" w:hAnsi="Times New Roman" w:cs="Times New Roman"/>
          <w:sz w:val="24"/>
          <w:szCs w:val="24"/>
        </w:rPr>
        <w:t>,</w:t>
      </w:r>
      <w:r w:rsidRPr="00E966FC">
        <w:rPr>
          <w:rFonts w:ascii="Times New Roman" w:hAnsi="Times New Roman" w:cs="Times New Roman"/>
          <w:sz w:val="24"/>
          <w:szCs w:val="24"/>
        </w:rPr>
        <w:t xml:space="preserve"> and the collaborative planning</w:t>
      </w:r>
      <w:r w:rsidR="00EE7F67">
        <w:rPr>
          <w:rFonts w:ascii="Times New Roman" w:hAnsi="Times New Roman" w:cs="Times New Roman"/>
          <w:sz w:val="24"/>
          <w:szCs w:val="24"/>
        </w:rPr>
        <w:t>.</w:t>
      </w:r>
    </w:p>
    <w:p w14:paraId="55E69D68" w14:textId="70E2BEC1" w:rsidR="00B82377" w:rsidRPr="00E966FC" w:rsidRDefault="00B82377" w:rsidP="00B82377">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lastRenderedPageBreak/>
        <w:t xml:space="preserve">Like this principal, several principals spoke of their goal to encourage teachers to observe each other, as a way to foster both teacher collaboration and improvement. </w:t>
      </w:r>
      <w:r>
        <w:rPr>
          <w:rFonts w:ascii="Times New Roman" w:hAnsi="Times New Roman" w:cs="Times New Roman"/>
          <w:sz w:val="24"/>
          <w:szCs w:val="24"/>
        </w:rPr>
        <w:t xml:space="preserve">The collaborative element of IPI was also a factor for three principals who chose not to participate.  In these cases, </w:t>
      </w:r>
      <w:r w:rsidRPr="00E966FC">
        <w:rPr>
          <w:rFonts w:ascii="Times New Roman" w:hAnsi="Times New Roman" w:cs="Times New Roman"/>
          <w:sz w:val="24"/>
          <w:szCs w:val="24"/>
        </w:rPr>
        <w:t>their school</w:t>
      </w:r>
      <w:r w:rsidR="0001516B">
        <w:rPr>
          <w:rFonts w:ascii="Times New Roman" w:hAnsi="Times New Roman" w:cs="Times New Roman"/>
          <w:sz w:val="24"/>
          <w:szCs w:val="24"/>
        </w:rPr>
        <w:t>s</w:t>
      </w:r>
      <w:r w:rsidRPr="00E966FC">
        <w:rPr>
          <w:rFonts w:ascii="Times New Roman" w:hAnsi="Times New Roman" w:cs="Times New Roman"/>
          <w:sz w:val="24"/>
          <w:szCs w:val="24"/>
        </w:rPr>
        <w:t xml:space="preserve"> already had a collaborative culture</w:t>
      </w:r>
      <w:r>
        <w:rPr>
          <w:rFonts w:ascii="Times New Roman" w:hAnsi="Times New Roman" w:cs="Times New Roman"/>
          <w:sz w:val="24"/>
          <w:szCs w:val="24"/>
        </w:rPr>
        <w:t xml:space="preserve"> or initiatives to foster collaboration</w:t>
      </w:r>
      <w:r w:rsidRPr="00E966FC">
        <w:rPr>
          <w:rFonts w:ascii="Times New Roman" w:hAnsi="Times New Roman" w:cs="Times New Roman"/>
          <w:sz w:val="24"/>
          <w:szCs w:val="24"/>
        </w:rPr>
        <w:t>. One non-</w:t>
      </w:r>
      <w:r>
        <w:rPr>
          <w:rFonts w:ascii="Times New Roman" w:hAnsi="Times New Roman" w:cs="Times New Roman"/>
          <w:sz w:val="24"/>
          <w:szCs w:val="24"/>
        </w:rPr>
        <w:t>participating</w:t>
      </w:r>
      <w:r w:rsidRPr="00E966FC">
        <w:rPr>
          <w:rFonts w:ascii="Times New Roman" w:hAnsi="Times New Roman" w:cs="Times New Roman"/>
          <w:sz w:val="24"/>
          <w:szCs w:val="24"/>
        </w:rPr>
        <w:t xml:space="preserve"> principal explained:</w:t>
      </w:r>
    </w:p>
    <w:p w14:paraId="0B318908" w14:textId="77777777" w:rsidR="00B82377" w:rsidRPr="00E966FC" w:rsidRDefault="00B82377" w:rsidP="00B82377">
      <w:pPr>
        <w:ind w:left="720"/>
        <w:rPr>
          <w:rFonts w:ascii="Times New Roman" w:hAnsi="Times New Roman" w:cs="Times New Roman"/>
          <w:sz w:val="24"/>
          <w:szCs w:val="24"/>
        </w:rPr>
      </w:pPr>
      <w:r w:rsidRPr="00E966FC">
        <w:rPr>
          <w:rFonts w:ascii="Times New Roman" w:hAnsi="Times New Roman" w:cs="Times New Roman"/>
          <w:sz w:val="24"/>
          <w:szCs w:val="24"/>
        </w:rPr>
        <w:t>All of my teachers visit each other’s classrooms… We also in [County] are extremely fortunate that we have the early out Wednesdays to do PLCs together</w:t>
      </w:r>
      <w:r>
        <w:rPr>
          <w:rFonts w:ascii="Times New Roman" w:hAnsi="Times New Roman" w:cs="Times New Roman"/>
          <w:sz w:val="24"/>
          <w:szCs w:val="24"/>
        </w:rPr>
        <w:t>…</w:t>
      </w:r>
      <w:r w:rsidRPr="00E966FC">
        <w:rPr>
          <w:rFonts w:ascii="Times New Roman" w:hAnsi="Times New Roman" w:cs="Times New Roman"/>
          <w:sz w:val="24"/>
          <w:szCs w:val="24"/>
        </w:rPr>
        <w:t>to share teaching strategies and ideas</w:t>
      </w:r>
      <w:r>
        <w:rPr>
          <w:rFonts w:ascii="Times New Roman" w:hAnsi="Times New Roman" w:cs="Times New Roman"/>
          <w:sz w:val="24"/>
          <w:szCs w:val="24"/>
        </w:rPr>
        <w:t>.</w:t>
      </w:r>
    </w:p>
    <w:p w14:paraId="0662C11D" w14:textId="6232C1B0" w:rsidR="00B82377" w:rsidRPr="00CC724A" w:rsidRDefault="00A12ACA" w:rsidP="00B823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IPI’s third core element, indicator-focus, </w:t>
      </w:r>
      <w:r w:rsidR="0001516B">
        <w:rPr>
          <w:rFonts w:ascii="Times New Roman" w:hAnsi="Times New Roman" w:cs="Times New Roman"/>
          <w:sz w:val="24"/>
          <w:szCs w:val="24"/>
        </w:rPr>
        <w:t xml:space="preserve">on </w:t>
      </w:r>
      <w:r>
        <w:rPr>
          <w:rFonts w:ascii="Times New Roman" w:hAnsi="Times New Roman" w:cs="Times New Roman"/>
          <w:sz w:val="24"/>
          <w:szCs w:val="24"/>
        </w:rPr>
        <w:t>principal</w:t>
      </w:r>
      <w:r w:rsidR="0001516B">
        <w:rPr>
          <w:rFonts w:ascii="Times New Roman" w:hAnsi="Times New Roman" w:cs="Times New Roman"/>
          <w:sz w:val="24"/>
          <w:szCs w:val="24"/>
        </w:rPr>
        <w:t>s’</w:t>
      </w:r>
      <w:r>
        <w:rPr>
          <w:rFonts w:ascii="Times New Roman" w:hAnsi="Times New Roman" w:cs="Times New Roman"/>
          <w:sz w:val="24"/>
          <w:szCs w:val="24"/>
        </w:rPr>
        <w:t xml:space="preserve"> decisions to participate stands in contrast to the</w:t>
      </w:r>
      <w:r w:rsidR="00B82377" w:rsidRPr="00CC724A">
        <w:rPr>
          <w:rFonts w:ascii="Times New Roman" w:hAnsi="Times New Roman" w:cs="Times New Roman"/>
          <w:sz w:val="24"/>
          <w:szCs w:val="24"/>
        </w:rPr>
        <w:t xml:space="preserve"> focus on individualized professional learning or teacher collaboration</w:t>
      </w:r>
      <w:r w:rsidR="00A4212E">
        <w:rPr>
          <w:rFonts w:ascii="Times New Roman" w:hAnsi="Times New Roman" w:cs="Times New Roman"/>
          <w:sz w:val="24"/>
          <w:szCs w:val="24"/>
        </w:rPr>
        <w:t>, although it also show</w:t>
      </w:r>
      <w:r w:rsidR="0001516B">
        <w:rPr>
          <w:rFonts w:ascii="Times New Roman" w:hAnsi="Times New Roman" w:cs="Times New Roman"/>
          <w:sz w:val="24"/>
          <w:szCs w:val="24"/>
        </w:rPr>
        <w:t>s</w:t>
      </w:r>
      <w:r w:rsidR="00A4212E">
        <w:rPr>
          <w:rFonts w:ascii="Times New Roman" w:hAnsi="Times New Roman" w:cs="Times New Roman"/>
          <w:sz w:val="24"/>
          <w:szCs w:val="24"/>
        </w:rPr>
        <w:t xml:space="preserve"> the importance of local context in principal decision-making</w:t>
      </w:r>
      <w:r>
        <w:rPr>
          <w:rFonts w:ascii="Times New Roman" w:hAnsi="Times New Roman" w:cs="Times New Roman"/>
          <w:sz w:val="24"/>
          <w:szCs w:val="24"/>
        </w:rPr>
        <w:t>. O</w:t>
      </w:r>
      <w:r w:rsidR="00B82377">
        <w:rPr>
          <w:rFonts w:ascii="Times New Roman" w:hAnsi="Times New Roman" w:cs="Times New Roman"/>
          <w:sz w:val="24"/>
          <w:szCs w:val="24"/>
        </w:rPr>
        <w:t>nly three participating principals</w:t>
      </w:r>
      <w:r w:rsidR="00B82377" w:rsidRPr="00CC724A">
        <w:rPr>
          <w:rFonts w:ascii="Times New Roman" w:hAnsi="Times New Roman" w:cs="Times New Roman"/>
          <w:sz w:val="24"/>
          <w:szCs w:val="24"/>
        </w:rPr>
        <w:t xml:space="preserve"> </w:t>
      </w:r>
      <w:r w:rsidR="00354103">
        <w:rPr>
          <w:rFonts w:ascii="Times New Roman" w:hAnsi="Times New Roman" w:cs="Times New Roman"/>
          <w:sz w:val="24"/>
          <w:szCs w:val="24"/>
        </w:rPr>
        <w:t xml:space="preserve">explicitly </w:t>
      </w:r>
      <w:r w:rsidR="00B82377" w:rsidRPr="00CC724A">
        <w:rPr>
          <w:rFonts w:ascii="Times New Roman" w:hAnsi="Times New Roman" w:cs="Times New Roman"/>
          <w:sz w:val="24"/>
          <w:szCs w:val="24"/>
        </w:rPr>
        <w:t xml:space="preserve">cited the focus on specific instructional indicators from the evaluation rubric as a reason for participation. </w:t>
      </w:r>
      <w:r w:rsidR="00A4212E">
        <w:rPr>
          <w:rFonts w:ascii="Times New Roman" w:hAnsi="Times New Roman" w:cs="Times New Roman"/>
          <w:sz w:val="24"/>
          <w:szCs w:val="24"/>
        </w:rPr>
        <w:t>In contrast, w</w:t>
      </w:r>
      <w:r w:rsidR="00A61907">
        <w:rPr>
          <w:rFonts w:ascii="Times New Roman" w:hAnsi="Times New Roman" w:cs="Times New Roman"/>
          <w:sz w:val="24"/>
          <w:szCs w:val="24"/>
        </w:rPr>
        <w:t xml:space="preserve">e heard from </w:t>
      </w:r>
      <w:r w:rsidR="00A4212E">
        <w:rPr>
          <w:rFonts w:ascii="Times New Roman" w:hAnsi="Times New Roman" w:cs="Times New Roman"/>
          <w:sz w:val="24"/>
          <w:szCs w:val="24"/>
        </w:rPr>
        <w:t>mo</w:t>
      </w:r>
      <w:r w:rsidR="00DC24F5">
        <w:rPr>
          <w:rFonts w:ascii="Times New Roman" w:hAnsi="Times New Roman" w:cs="Times New Roman"/>
          <w:sz w:val="24"/>
          <w:szCs w:val="24"/>
        </w:rPr>
        <w:t>re</w:t>
      </w:r>
      <w:r w:rsidR="00A4212E">
        <w:rPr>
          <w:rFonts w:ascii="Times New Roman" w:hAnsi="Times New Roman" w:cs="Times New Roman"/>
          <w:sz w:val="24"/>
          <w:szCs w:val="24"/>
        </w:rPr>
        <w:t xml:space="preserve"> </w:t>
      </w:r>
      <w:r w:rsidR="00A61907">
        <w:rPr>
          <w:rFonts w:ascii="Times New Roman" w:hAnsi="Times New Roman" w:cs="Times New Roman"/>
          <w:sz w:val="24"/>
          <w:szCs w:val="24"/>
        </w:rPr>
        <w:t>principals that this component of IPI presented challenges, concerns, and unease given the culture around evaluation in their schools</w:t>
      </w:r>
      <w:r w:rsidR="00F06DC7">
        <w:rPr>
          <w:rFonts w:ascii="Times New Roman" w:hAnsi="Times New Roman" w:cs="Times New Roman"/>
          <w:sz w:val="24"/>
          <w:szCs w:val="24"/>
        </w:rPr>
        <w:t xml:space="preserve"> </w:t>
      </w:r>
      <w:r w:rsidR="0001516B">
        <w:rPr>
          <w:rFonts w:ascii="Times New Roman" w:hAnsi="Times New Roman" w:cs="Times New Roman"/>
          <w:sz w:val="24"/>
          <w:szCs w:val="24"/>
        </w:rPr>
        <w:t>(</w:t>
      </w:r>
      <w:r w:rsidR="00A4212E">
        <w:rPr>
          <w:rFonts w:ascii="Times New Roman" w:hAnsi="Times New Roman" w:cs="Times New Roman"/>
          <w:sz w:val="24"/>
          <w:szCs w:val="24"/>
        </w:rPr>
        <w:t xml:space="preserve">described in more detail </w:t>
      </w:r>
      <w:r w:rsidR="0001516B">
        <w:rPr>
          <w:rFonts w:ascii="Times New Roman" w:hAnsi="Times New Roman" w:cs="Times New Roman"/>
          <w:sz w:val="24"/>
          <w:szCs w:val="24"/>
        </w:rPr>
        <w:t>in the following section)</w:t>
      </w:r>
      <w:r w:rsidR="00A61907">
        <w:rPr>
          <w:rFonts w:ascii="Times New Roman" w:hAnsi="Times New Roman" w:cs="Times New Roman"/>
          <w:sz w:val="24"/>
          <w:szCs w:val="24"/>
        </w:rPr>
        <w:t xml:space="preserve">. </w:t>
      </w:r>
      <w:r w:rsidR="0001516B">
        <w:rPr>
          <w:rFonts w:ascii="Times New Roman" w:hAnsi="Times New Roman" w:cs="Times New Roman"/>
          <w:sz w:val="24"/>
          <w:szCs w:val="24"/>
        </w:rPr>
        <w:t>F</w:t>
      </w:r>
      <w:r w:rsidR="00B82377">
        <w:rPr>
          <w:rFonts w:ascii="Times New Roman" w:hAnsi="Times New Roman" w:cs="Times New Roman"/>
          <w:sz w:val="24"/>
          <w:szCs w:val="24"/>
        </w:rPr>
        <w:t>our</w:t>
      </w:r>
      <w:r w:rsidR="00B82377" w:rsidRPr="00CC724A">
        <w:rPr>
          <w:rFonts w:ascii="Times New Roman" w:hAnsi="Times New Roman" w:cs="Times New Roman"/>
          <w:sz w:val="24"/>
          <w:szCs w:val="24"/>
        </w:rPr>
        <w:t xml:space="preserve"> non-</w:t>
      </w:r>
      <w:r w:rsidR="00B82377">
        <w:rPr>
          <w:rFonts w:ascii="Times New Roman" w:hAnsi="Times New Roman" w:cs="Times New Roman"/>
          <w:sz w:val="24"/>
          <w:szCs w:val="24"/>
        </w:rPr>
        <w:t>participating</w:t>
      </w:r>
      <w:r w:rsidR="00B82377" w:rsidRPr="00CC724A">
        <w:rPr>
          <w:rFonts w:ascii="Times New Roman" w:hAnsi="Times New Roman" w:cs="Times New Roman"/>
          <w:sz w:val="24"/>
          <w:szCs w:val="24"/>
        </w:rPr>
        <w:t xml:space="preserve"> principals described the indicator focus as a reason to decline participation:</w:t>
      </w:r>
    </w:p>
    <w:p w14:paraId="15973AC6" w14:textId="3D561200" w:rsidR="00B82377" w:rsidRPr="00E966FC" w:rsidRDefault="00B82377" w:rsidP="00B82377">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I did not think that would work probably for my school. When I came into this school … there was a lot of negatives about evaluation and how it was perceived and how it affected them. … I really think that would have had a negative impact on my teacher</w:t>
      </w:r>
      <w:r w:rsidR="001D32E9">
        <w:rPr>
          <w:rFonts w:ascii="Times New Roman" w:hAnsi="Times New Roman" w:cs="Times New Roman"/>
          <w:sz w:val="24"/>
          <w:szCs w:val="24"/>
        </w:rPr>
        <w:t>s.</w:t>
      </w:r>
    </w:p>
    <w:p w14:paraId="65B66B1C" w14:textId="77777777" w:rsidR="00B82377" w:rsidRPr="00E966FC" w:rsidRDefault="00B82377" w:rsidP="00B82377">
      <w:pPr>
        <w:spacing w:after="0" w:line="240" w:lineRule="auto"/>
        <w:ind w:left="720"/>
        <w:rPr>
          <w:rFonts w:ascii="Times New Roman" w:hAnsi="Times New Roman" w:cs="Times New Roman"/>
          <w:sz w:val="24"/>
          <w:szCs w:val="24"/>
        </w:rPr>
      </w:pPr>
    </w:p>
    <w:p w14:paraId="2237FF52" w14:textId="78F3E348" w:rsidR="00B82377" w:rsidRPr="00E966FC" w:rsidRDefault="00B82377" w:rsidP="00143536">
      <w:pPr>
        <w:spacing w:after="0" w:line="480" w:lineRule="auto"/>
        <w:rPr>
          <w:rFonts w:ascii="Times New Roman" w:hAnsi="Times New Roman" w:cs="Times New Roman"/>
          <w:sz w:val="24"/>
          <w:szCs w:val="24"/>
        </w:rPr>
      </w:pPr>
      <w:r w:rsidRPr="00E966FC">
        <w:rPr>
          <w:rFonts w:ascii="Times New Roman" w:hAnsi="Times New Roman" w:cs="Times New Roman"/>
          <w:sz w:val="24"/>
          <w:szCs w:val="24"/>
        </w:rPr>
        <w:t>Thus, while some non-</w:t>
      </w:r>
      <w:r>
        <w:rPr>
          <w:rFonts w:ascii="Times New Roman" w:hAnsi="Times New Roman" w:cs="Times New Roman"/>
          <w:sz w:val="24"/>
          <w:szCs w:val="24"/>
        </w:rPr>
        <w:t>participating</w:t>
      </w:r>
      <w:r w:rsidRPr="00E966FC">
        <w:rPr>
          <w:rFonts w:ascii="Times New Roman" w:hAnsi="Times New Roman" w:cs="Times New Roman"/>
          <w:sz w:val="24"/>
          <w:szCs w:val="24"/>
        </w:rPr>
        <w:t xml:space="preserve"> principals attributed </w:t>
      </w:r>
      <w:r>
        <w:rPr>
          <w:rFonts w:ascii="Times New Roman" w:hAnsi="Times New Roman" w:cs="Times New Roman"/>
          <w:sz w:val="24"/>
          <w:szCs w:val="24"/>
        </w:rPr>
        <w:t>non-participation</w:t>
      </w:r>
      <w:r w:rsidRPr="00E966FC">
        <w:rPr>
          <w:rFonts w:ascii="Times New Roman" w:hAnsi="Times New Roman" w:cs="Times New Roman"/>
          <w:sz w:val="24"/>
          <w:szCs w:val="24"/>
        </w:rPr>
        <w:t xml:space="preserve"> to IPI’s focus on professional learning and teacher collaboration, they </w:t>
      </w:r>
      <w:r w:rsidR="001D32E9">
        <w:rPr>
          <w:rFonts w:ascii="Times New Roman" w:hAnsi="Times New Roman" w:cs="Times New Roman"/>
          <w:sz w:val="24"/>
          <w:szCs w:val="24"/>
        </w:rPr>
        <w:t xml:space="preserve">pointed to existing </w:t>
      </w:r>
      <w:r w:rsidRPr="00E966FC">
        <w:rPr>
          <w:rFonts w:ascii="Times New Roman" w:hAnsi="Times New Roman" w:cs="Times New Roman"/>
          <w:sz w:val="24"/>
          <w:szCs w:val="24"/>
        </w:rPr>
        <w:t xml:space="preserve">programs that </w:t>
      </w:r>
      <w:r w:rsidR="001D32E9">
        <w:rPr>
          <w:rFonts w:ascii="Times New Roman" w:hAnsi="Times New Roman" w:cs="Times New Roman"/>
          <w:sz w:val="24"/>
          <w:szCs w:val="24"/>
        </w:rPr>
        <w:t>made IPI</w:t>
      </w:r>
      <w:r w:rsidR="0001516B">
        <w:rPr>
          <w:rFonts w:ascii="Times New Roman" w:hAnsi="Times New Roman" w:cs="Times New Roman"/>
          <w:sz w:val="24"/>
          <w:szCs w:val="24"/>
        </w:rPr>
        <w:t xml:space="preserve"> </w:t>
      </w:r>
      <w:r w:rsidR="001D32E9">
        <w:rPr>
          <w:rFonts w:ascii="Times New Roman" w:hAnsi="Times New Roman" w:cs="Times New Roman"/>
          <w:sz w:val="24"/>
          <w:szCs w:val="24"/>
        </w:rPr>
        <w:t>un</w:t>
      </w:r>
      <w:r w:rsidRPr="00E966FC">
        <w:rPr>
          <w:rFonts w:ascii="Times New Roman" w:hAnsi="Times New Roman" w:cs="Times New Roman"/>
          <w:sz w:val="24"/>
          <w:szCs w:val="24"/>
        </w:rPr>
        <w:t xml:space="preserve">necessary. But when </w:t>
      </w:r>
      <w:r>
        <w:rPr>
          <w:rFonts w:ascii="Times New Roman" w:hAnsi="Times New Roman" w:cs="Times New Roman"/>
          <w:sz w:val="24"/>
          <w:szCs w:val="24"/>
        </w:rPr>
        <w:t>non-participation was due to</w:t>
      </w:r>
      <w:r w:rsidRPr="00E966FC">
        <w:rPr>
          <w:rFonts w:ascii="Times New Roman" w:hAnsi="Times New Roman" w:cs="Times New Roman"/>
          <w:sz w:val="24"/>
          <w:szCs w:val="24"/>
        </w:rPr>
        <w:t xml:space="preserve"> </w:t>
      </w:r>
      <w:r>
        <w:rPr>
          <w:rFonts w:ascii="Times New Roman" w:hAnsi="Times New Roman" w:cs="Times New Roman"/>
          <w:sz w:val="24"/>
          <w:szCs w:val="24"/>
        </w:rPr>
        <w:t>IPI’s</w:t>
      </w:r>
      <w:r w:rsidRPr="00E966FC">
        <w:rPr>
          <w:rFonts w:ascii="Times New Roman" w:hAnsi="Times New Roman" w:cs="Times New Roman"/>
          <w:sz w:val="24"/>
          <w:szCs w:val="24"/>
        </w:rPr>
        <w:t xml:space="preserve"> focus on evaluation indicators, </w:t>
      </w:r>
      <w:r w:rsidRPr="00E966FC">
        <w:rPr>
          <w:rFonts w:ascii="Times New Roman" w:hAnsi="Times New Roman" w:cs="Times New Roman"/>
          <w:sz w:val="24"/>
          <w:szCs w:val="24"/>
        </w:rPr>
        <w:lastRenderedPageBreak/>
        <w:t xml:space="preserve">principals saw that feature as being </w:t>
      </w:r>
      <w:r w:rsidR="00B02CFD">
        <w:rPr>
          <w:rFonts w:ascii="Times New Roman" w:hAnsi="Times New Roman" w:cs="Times New Roman"/>
          <w:sz w:val="24"/>
          <w:szCs w:val="24"/>
        </w:rPr>
        <w:t>problematic in terms of local goals or existing norms, values, and practices.</w:t>
      </w:r>
    </w:p>
    <w:p w14:paraId="106BE036" w14:textId="433EFCEE" w:rsidR="009268D5" w:rsidRPr="00E966FC" w:rsidRDefault="00A61907" w:rsidP="009268D5">
      <w:pPr>
        <w:pStyle w:val="Heading2"/>
        <w:rPr>
          <w:rFonts w:cs="Times New Roman"/>
          <w:szCs w:val="24"/>
        </w:rPr>
      </w:pPr>
      <w:r>
        <w:rPr>
          <w:rFonts w:cs="Times New Roman"/>
          <w:szCs w:val="24"/>
        </w:rPr>
        <w:t xml:space="preserve">Context and </w:t>
      </w:r>
      <w:r w:rsidR="009268D5">
        <w:rPr>
          <w:rFonts w:cs="Times New Roman"/>
          <w:szCs w:val="24"/>
        </w:rPr>
        <w:t>Setting Expectations for T</w:t>
      </w:r>
      <w:r w:rsidR="009268D5" w:rsidRPr="00E966FC">
        <w:rPr>
          <w:rFonts w:cs="Times New Roman"/>
          <w:szCs w:val="24"/>
        </w:rPr>
        <w:t>eachers</w:t>
      </w:r>
    </w:p>
    <w:p w14:paraId="1585288C" w14:textId="2313D8E6" w:rsidR="009268D5" w:rsidRDefault="00514135" w:rsidP="009268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Beyond the decision of whether or not to participate in IPI, we also found that context played a key role in shaping how principals introduced IPI to teachers, and which components they emphasized, de-emphasized, or discarded entirely. These decisions were overwhelmingly driven by considerations of the local culture of teaching, especially around evaluation and observation. </w:t>
      </w:r>
      <w:r w:rsidR="009268D5" w:rsidRPr="00E966FC">
        <w:rPr>
          <w:rFonts w:ascii="Times New Roman" w:hAnsi="Times New Roman" w:cs="Times New Roman"/>
          <w:sz w:val="24"/>
          <w:szCs w:val="24"/>
        </w:rPr>
        <w:t xml:space="preserve">Principals </w:t>
      </w:r>
      <w:r w:rsidR="009268D5">
        <w:rPr>
          <w:rFonts w:ascii="Times New Roman" w:hAnsi="Times New Roman" w:cs="Times New Roman"/>
          <w:sz w:val="24"/>
          <w:szCs w:val="24"/>
        </w:rPr>
        <w:t>used</w:t>
      </w:r>
      <w:r w:rsidR="009268D5" w:rsidRPr="00E966FC">
        <w:rPr>
          <w:rFonts w:ascii="Times New Roman" w:hAnsi="Times New Roman" w:cs="Times New Roman"/>
          <w:sz w:val="24"/>
          <w:szCs w:val="24"/>
        </w:rPr>
        <w:t xml:space="preserve"> many different strategies</w:t>
      </w:r>
      <w:r w:rsidR="009268D5">
        <w:rPr>
          <w:rFonts w:ascii="Times New Roman" w:hAnsi="Times New Roman" w:cs="Times New Roman"/>
          <w:sz w:val="24"/>
          <w:szCs w:val="24"/>
        </w:rPr>
        <w:t xml:space="preserve"> </w:t>
      </w:r>
      <w:r w:rsidR="009268D5" w:rsidRPr="00E966FC">
        <w:rPr>
          <w:rFonts w:ascii="Times New Roman" w:hAnsi="Times New Roman" w:cs="Times New Roman"/>
          <w:sz w:val="24"/>
          <w:szCs w:val="24"/>
        </w:rPr>
        <w:t xml:space="preserve">to introduce IPI and set expectations for </w:t>
      </w:r>
      <w:r w:rsidR="009268D5">
        <w:rPr>
          <w:rFonts w:ascii="Times New Roman" w:hAnsi="Times New Roman" w:cs="Times New Roman"/>
          <w:sz w:val="24"/>
          <w:szCs w:val="24"/>
        </w:rPr>
        <w:t>the partnership</w:t>
      </w:r>
      <w:r w:rsidR="009268D5" w:rsidRPr="00E966FC">
        <w:rPr>
          <w:rFonts w:ascii="Times New Roman" w:hAnsi="Times New Roman" w:cs="Times New Roman"/>
          <w:sz w:val="24"/>
          <w:szCs w:val="24"/>
        </w:rPr>
        <w:t xml:space="preserve">. Some principals met with each </w:t>
      </w:r>
      <w:r w:rsidR="00B0660D">
        <w:rPr>
          <w:rFonts w:ascii="Times New Roman" w:hAnsi="Times New Roman" w:cs="Times New Roman"/>
          <w:sz w:val="24"/>
          <w:szCs w:val="24"/>
        </w:rPr>
        <w:t>teacher</w:t>
      </w:r>
      <w:r w:rsidR="009268D5" w:rsidRPr="00E966FC">
        <w:rPr>
          <w:rFonts w:ascii="Times New Roman" w:hAnsi="Times New Roman" w:cs="Times New Roman"/>
          <w:sz w:val="24"/>
          <w:szCs w:val="24"/>
        </w:rPr>
        <w:t xml:space="preserve"> separately, some introduced IPI to all teachers at faculty meeting</w:t>
      </w:r>
      <w:r w:rsidR="009268D5">
        <w:rPr>
          <w:rFonts w:ascii="Times New Roman" w:hAnsi="Times New Roman" w:cs="Times New Roman"/>
          <w:sz w:val="24"/>
          <w:szCs w:val="24"/>
        </w:rPr>
        <w:t>s</w:t>
      </w:r>
      <w:r w:rsidR="009268D5" w:rsidRPr="00E966FC">
        <w:rPr>
          <w:rFonts w:ascii="Times New Roman" w:hAnsi="Times New Roman" w:cs="Times New Roman"/>
          <w:sz w:val="24"/>
          <w:szCs w:val="24"/>
        </w:rPr>
        <w:t xml:space="preserve">, and some did a little of both. </w:t>
      </w:r>
      <w:r w:rsidR="00EA1E26">
        <w:rPr>
          <w:rFonts w:ascii="Times New Roman" w:hAnsi="Times New Roman" w:cs="Times New Roman"/>
          <w:sz w:val="24"/>
          <w:szCs w:val="24"/>
        </w:rPr>
        <w:t xml:space="preserve">Descriptions of how </w:t>
      </w:r>
      <w:r w:rsidR="000F7E35">
        <w:rPr>
          <w:rFonts w:ascii="Times New Roman" w:hAnsi="Times New Roman" w:cs="Times New Roman"/>
          <w:sz w:val="24"/>
          <w:szCs w:val="24"/>
        </w:rPr>
        <w:t>IPI was</w:t>
      </w:r>
      <w:r w:rsidR="00EA1E26">
        <w:rPr>
          <w:rFonts w:ascii="Times New Roman" w:hAnsi="Times New Roman" w:cs="Times New Roman"/>
          <w:sz w:val="24"/>
          <w:szCs w:val="24"/>
        </w:rPr>
        <w:t xml:space="preserve"> introduced come from both principals and teachers</w:t>
      </w:r>
      <w:r w:rsidR="001D32E9">
        <w:rPr>
          <w:rFonts w:ascii="Times New Roman" w:hAnsi="Times New Roman" w:cs="Times New Roman"/>
          <w:sz w:val="24"/>
          <w:szCs w:val="24"/>
        </w:rPr>
        <w:t xml:space="preserve"> and t</w:t>
      </w:r>
      <w:r w:rsidR="009268D5">
        <w:rPr>
          <w:rFonts w:ascii="Times New Roman" w:hAnsi="Times New Roman" w:cs="Times New Roman"/>
          <w:sz w:val="24"/>
          <w:szCs w:val="24"/>
        </w:rPr>
        <w:t xml:space="preserve">eachers largely echoed their principal’s descriptions of how IPI was </w:t>
      </w:r>
      <w:r w:rsidR="001D32E9">
        <w:rPr>
          <w:rFonts w:ascii="Times New Roman" w:hAnsi="Times New Roman" w:cs="Times New Roman"/>
          <w:sz w:val="24"/>
          <w:szCs w:val="24"/>
        </w:rPr>
        <w:t>introduced</w:t>
      </w:r>
      <w:r w:rsidR="009268D5" w:rsidRPr="00162214">
        <w:rPr>
          <w:rFonts w:ascii="Times New Roman" w:hAnsi="Times New Roman" w:cs="Times New Roman"/>
          <w:sz w:val="24"/>
          <w:szCs w:val="24"/>
        </w:rPr>
        <w:t>.</w:t>
      </w:r>
      <w:r w:rsidR="009268D5">
        <w:rPr>
          <w:rFonts w:ascii="Times New Roman" w:hAnsi="Times New Roman" w:cs="Times New Roman"/>
          <w:sz w:val="24"/>
          <w:szCs w:val="24"/>
        </w:rPr>
        <w:t xml:space="preserve"> </w:t>
      </w:r>
    </w:p>
    <w:p w14:paraId="7B87C903" w14:textId="0B949B96" w:rsidR="00243D94" w:rsidRPr="00162214" w:rsidRDefault="00243D94" w:rsidP="00243D9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most schools, teachers and principals described an introduction to IPI that was relatively brief. For example, one teacher said, “</w:t>
      </w:r>
      <w:r w:rsidRPr="002E058F">
        <w:rPr>
          <w:rFonts w:ascii="Times New Roman" w:hAnsi="Times New Roman" w:cs="Times New Roman"/>
          <w:color w:val="000000" w:themeColor="text1"/>
          <w:sz w:val="24"/>
          <w:szCs w:val="24"/>
        </w:rPr>
        <w:t>It was brought to us</w:t>
      </w:r>
      <w:r>
        <w:rPr>
          <w:rFonts w:ascii="Times New Roman" w:hAnsi="Times New Roman" w:cs="Times New Roman"/>
          <w:color w:val="000000" w:themeColor="text1"/>
          <w:sz w:val="24"/>
          <w:szCs w:val="24"/>
        </w:rPr>
        <w:t>…</w:t>
      </w:r>
      <w:r w:rsidRPr="002E058F">
        <w:rPr>
          <w:rFonts w:ascii="Times New Roman" w:hAnsi="Times New Roman" w:cs="Times New Roman"/>
          <w:color w:val="000000" w:themeColor="text1"/>
          <w:sz w:val="24"/>
          <w:szCs w:val="24"/>
        </w:rPr>
        <w:t xml:space="preserve"> in a faculty meeting.  Just gave us a little bit of really just very simple, you know, no explanation of what it was.  </w:t>
      </w:r>
      <w:r>
        <w:rPr>
          <w:rFonts w:ascii="Times New Roman" w:hAnsi="Times New Roman" w:cs="Times New Roman"/>
          <w:color w:val="000000" w:themeColor="text1"/>
          <w:sz w:val="24"/>
          <w:szCs w:val="24"/>
        </w:rPr>
        <w:t>…</w:t>
      </w:r>
      <w:r w:rsidRPr="002E058F">
        <w:rPr>
          <w:rFonts w:ascii="Times New Roman" w:hAnsi="Times New Roman" w:cs="Times New Roman"/>
          <w:color w:val="000000" w:themeColor="text1"/>
          <w:sz w:val="24"/>
          <w:szCs w:val="24"/>
        </w:rPr>
        <w:t>And then we kind of just moved on from there.</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M</w:t>
      </w:r>
      <w:r w:rsidRPr="00E966FC">
        <w:rPr>
          <w:rFonts w:ascii="Times New Roman" w:hAnsi="Times New Roman" w:cs="Times New Roman"/>
          <w:sz w:val="24"/>
          <w:szCs w:val="24"/>
        </w:rPr>
        <w:t xml:space="preserve">ost principals </w:t>
      </w:r>
      <w:r>
        <w:rPr>
          <w:rFonts w:ascii="Times New Roman" w:hAnsi="Times New Roman" w:cs="Times New Roman"/>
          <w:sz w:val="24"/>
          <w:szCs w:val="24"/>
        </w:rPr>
        <w:t xml:space="preserve">expressly emphasized that IPI should be adaptable and flexible to the needs of teachers. </w:t>
      </w:r>
      <w:r w:rsidRPr="00E966FC">
        <w:rPr>
          <w:rFonts w:ascii="Times New Roman" w:hAnsi="Times New Roman" w:cs="Times New Roman"/>
          <w:sz w:val="24"/>
          <w:szCs w:val="24"/>
        </w:rPr>
        <w:t>As one principal described, “I gave them the packet and I said, there’s lots of ideas in here.  I said, what I need is for this to be a partnership.  I need for you guys to decide how best you could learn and work together.”</w:t>
      </w:r>
      <w:r>
        <w:rPr>
          <w:rFonts w:ascii="Times New Roman" w:hAnsi="Times New Roman" w:cs="Times New Roman"/>
          <w:sz w:val="24"/>
          <w:szCs w:val="24"/>
        </w:rPr>
        <w:t xml:space="preserve"> Likewise, the expectation that IPI could be adapted to the needs of the partnership came through loud and clear to teachers. Most teachers explained that outside minimal expectations for specific activities–whether observing, meeting, or logging partnership time–they felt entirely free to participate as </w:t>
      </w:r>
      <w:r>
        <w:rPr>
          <w:rFonts w:ascii="Times New Roman" w:hAnsi="Times New Roman" w:cs="Times New Roman"/>
          <w:sz w:val="24"/>
          <w:szCs w:val="24"/>
        </w:rPr>
        <w:lastRenderedPageBreak/>
        <w:t>they saw fit. Teachers in a minority of the schools we visited</w:t>
      </w:r>
      <w:r w:rsidRPr="00162214">
        <w:rPr>
          <w:rFonts w:ascii="Times New Roman" w:hAnsi="Times New Roman" w:cs="Times New Roman"/>
          <w:color w:val="000000" w:themeColor="text1"/>
          <w:sz w:val="24"/>
          <w:szCs w:val="24"/>
        </w:rPr>
        <w:t xml:space="preserve"> explained that their principals told them exactly </w:t>
      </w:r>
      <w:r>
        <w:rPr>
          <w:rFonts w:ascii="Times New Roman" w:hAnsi="Times New Roman" w:cs="Times New Roman"/>
          <w:color w:val="000000" w:themeColor="text1"/>
          <w:sz w:val="24"/>
          <w:szCs w:val="24"/>
        </w:rPr>
        <w:t>how</w:t>
      </w:r>
      <w:r w:rsidRPr="00162214">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collaborate with</w:t>
      </w:r>
      <w:r w:rsidRPr="00162214">
        <w:rPr>
          <w:rFonts w:ascii="Times New Roman" w:hAnsi="Times New Roman" w:cs="Times New Roman"/>
          <w:color w:val="000000" w:themeColor="text1"/>
          <w:sz w:val="24"/>
          <w:szCs w:val="24"/>
        </w:rPr>
        <w:t xml:space="preserve"> their IPI partner. For example: </w:t>
      </w:r>
    </w:p>
    <w:p w14:paraId="2337608B" w14:textId="77777777" w:rsidR="00243D94" w:rsidRPr="00162214" w:rsidRDefault="00243D94" w:rsidP="00243D94">
      <w:pPr>
        <w:spacing w:line="240" w:lineRule="auto"/>
        <w:ind w:left="720"/>
        <w:rPr>
          <w:rFonts w:ascii="Times New Roman" w:hAnsi="Times New Roman" w:cs="Times New Roman"/>
          <w:color w:val="000000" w:themeColor="text1"/>
          <w:sz w:val="24"/>
          <w:szCs w:val="24"/>
        </w:rPr>
      </w:pPr>
      <w:r w:rsidRPr="00162214">
        <w:rPr>
          <w:rFonts w:ascii="Times New Roman" w:hAnsi="Times New Roman" w:cs="Times New Roman"/>
          <w:color w:val="000000" w:themeColor="text1"/>
          <w:sz w:val="24"/>
          <w:szCs w:val="24"/>
        </w:rPr>
        <w:t xml:space="preserve">He just said, basically, during your planning time, go observe each other twice, meet and talk about it, and then we had a Google </w:t>
      </w:r>
      <w:r>
        <w:rPr>
          <w:rFonts w:ascii="Times New Roman" w:hAnsi="Times New Roman" w:cs="Times New Roman"/>
          <w:color w:val="000000" w:themeColor="text1"/>
          <w:sz w:val="24"/>
          <w:szCs w:val="24"/>
        </w:rPr>
        <w:t>f</w:t>
      </w:r>
      <w:r w:rsidRPr="00162214">
        <w:rPr>
          <w:rFonts w:ascii="Times New Roman" w:hAnsi="Times New Roman" w:cs="Times New Roman"/>
          <w:color w:val="000000" w:themeColor="text1"/>
          <w:sz w:val="24"/>
          <w:szCs w:val="24"/>
        </w:rPr>
        <w:t>orm where we listed like her areas for me for reinforcement and refinement and then</w:t>
      </w:r>
      <w:r>
        <w:rPr>
          <w:rFonts w:ascii="Times New Roman" w:hAnsi="Times New Roman" w:cs="Times New Roman"/>
          <w:color w:val="000000" w:themeColor="text1"/>
          <w:sz w:val="24"/>
          <w:szCs w:val="24"/>
        </w:rPr>
        <w:t xml:space="preserve"> </w:t>
      </w:r>
      <w:r w:rsidRPr="00162214">
        <w:rPr>
          <w:rFonts w:ascii="Times New Roman" w:hAnsi="Times New Roman" w:cs="Times New Roman"/>
          <w:color w:val="000000" w:themeColor="text1"/>
          <w:sz w:val="24"/>
          <w:szCs w:val="24"/>
        </w:rPr>
        <w:t>reflection about the observation</w:t>
      </w:r>
      <w:r>
        <w:rPr>
          <w:rFonts w:ascii="Times New Roman" w:hAnsi="Times New Roman" w:cs="Times New Roman"/>
          <w:color w:val="000000" w:themeColor="text1"/>
          <w:sz w:val="24"/>
          <w:szCs w:val="24"/>
        </w:rPr>
        <w:t xml:space="preserve">. </w:t>
      </w:r>
    </w:p>
    <w:p w14:paraId="1E7F7011" w14:textId="0DA8F510" w:rsidR="00243D94" w:rsidRPr="00162214" w:rsidRDefault="00243D94" w:rsidP="00243D94">
      <w:pPr>
        <w:spacing w:after="0" w:line="480" w:lineRule="auto"/>
        <w:rPr>
          <w:rFonts w:ascii="Times New Roman" w:hAnsi="Times New Roman" w:cs="Times New Roman"/>
          <w:color w:val="000000" w:themeColor="text1"/>
          <w:sz w:val="24"/>
          <w:szCs w:val="24"/>
        </w:rPr>
      </w:pPr>
      <w:r w:rsidRPr="00162214">
        <w:rPr>
          <w:rFonts w:ascii="Times New Roman" w:hAnsi="Times New Roman" w:cs="Times New Roman"/>
          <w:color w:val="000000" w:themeColor="text1"/>
          <w:sz w:val="24"/>
          <w:szCs w:val="24"/>
        </w:rPr>
        <w:t>Clear expectations for how to participate in IPI, however, were not the norm</w:t>
      </w:r>
      <w:r>
        <w:rPr>
          <w:rFonts w:ascii="Times New Roman" w:hAnsi="Times New Roman" w:cs="Times New Roman"/>
          <w:color w:val="000000" w:themeColor="text1"/>
          <w:sz w:val="24"/>
          <w:szCs w:val="24"/>
        </w:rPr>
        <w:t xml:space="preserve"> in the schools we visited</w:t>
      </w:r>
      <w:r w:rsidRPr="00162214">
        <w:rPr>
          <w:rFonts w:ascii="Times New Roman" w:hAnsi="Times New Roman" w:cs="Times New Roman"/>
          <w:color w:val="000000" w:themeColor="text1"/>
          <w:sz w:val="24"/>
          <w:szCs w:val="24"/>
        </w:rPr>
        <w:t xml:space="preserve">. Many teachers explained that their principals gave limited direction and </w:t>
      </w:r>
      <w:r>
        <w:rPr>
          <w:rFonts w:ascii="Times New Roman" w:hAnsi="Times New Roman" w:cs="Times New Roman"/>
          <w:color w:val="000000" w:themeColor="text1"/>
          <w:sz w:val="24"/>
          <w:szCs w:val="24"/>
        </w:rPr>
        <w:t>left</w:t>
      </w:r>
      <w:r w:rsidRPr="00162214">
        <w:rPr>
          <w:rFonts w:ascii="Times New Roman" w:hAnsi="Times New Roman" w:cs="Times New Roman"/>
          <w:color w:val="000000" w:themeColor="text1"/>
          <w:sz w:val="24"/>
          <w:szCs w:val="24"/>
        </w:rPr>
        <w:t xml:space="preserve"> them to figure out IPI on their own. For example, when one teacher was asked how she learned about IPI, she responded that the principal asked her to read the </w:t>
      </w:r>
      <w:r w:rsidR="001D32E9">
        <w:rPr>
          <w:rFonts w:ascii="Times New Roman" w:hAnsi="Times New Roman" w:cs="Times New Roman"/>
          <w:color w:val="000000" w:themeColor="text1"/>
          <w:sz w:val="24"/>
          <w:szCs w:val="24"/>
        </w:rPr>
        <w:t>guidebook</w:t>
      </w:r>
      <w:r w:rsidRPr="0016221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62214">
        <w:rPr>
          <w:rFonts w:ascii="Times New Roman" w:hAnsi="Times New Roman" w:cs="Times New Roman"/>
          <w:color w:val="000000" w:themeColor="text1"/>
          <w:sz w:val="24"/>
          <w:szCs w:val="24"/>
        </w:rPr>
        <w:t xml:space="preserve">she said, </w:t>
      </w:r>
      <w:r>
        <w:rPr>
          <w:rFonts w:ascii="Times New Roman" w:hAnsi="Times New Roman" w:cs="Times New Roman"/>
          <w:color w:val="000000" w:themeColor="text1"/>
          <w:sz w:val="24"/>
          <w:szCs w:val="24"/>
        </w:rPr>
        <w:t>‘</w:t>
      </w:r>
      <w:r w:rsidRPr="00162214">
        <w:rPr>
          <w:rFonts w:ascii="Times New Roman" w:hAnsi="Times New Roman" w:cs="Times New Roman"/>
          <w:color w:val="000000" w:themeColor="text1"/>
          <w:sz w:val="24"/>
          <w:szCs w:val="24"/>
        </w:rPr>
        <w:t xml:space="preserve">here, it’s in the manual.  It tells you kind of what you need to be </w:t>
      </w:r>
      <w:r w:rsidR="003116EA" w:rsidRPr="00162214">
        <w:rPr>
          <w:rFonts w:ascii="Times New Roman" w:hAnsi="Times New Roman" w:cs="Times New Roman"/>
          <w:color w:val="000000" w:themeColor="text1"/>
          <w:sz w:val="24"/>
          <w:szCs w:val="24"/>
        </w:rPr>
        <w:t>doing</w:t>
      </w:r>
      <w:r w:rsidR="00193939">
        <w:rPr>
          <w:rFonts w:ascii="Times New Roman" w:hAnsi="Times New Roman" w:cs="Times New Roman"/>
          <w:color w:val="000000" w:themeColor="text1"/>
          <w:sz w:val="24"/>
          <w:szCs w:val="24"/>
        </w:rPr>
        <w:t>,</w:t>
      </w:r>
      <w:r w:rsidR="003116EA" w:rsidRPr="00162214">
        <w:rPr>
          <w:rFonts w:ascii="Times New Roman" w:hAnsi="Times New Roman" w:cs="Times New Roman"/>
          <w:color w:val="000000" w:themeColor="text1"/>
          <w:sz w:val="24"/>
          <w:szCs w:val="24"/>
        </w:rPr>
        <w:t xml:space="preserve"> and</w:t>
      </w:r>
      <w:r w:rsidRPr="00162214">
        <w:rPr>
          <w:rFonts w:ascii="Times New Roman" w:hAnsi="Times New Roman" w:cs="Times New Roman"/>
          <w:color w:val="000000" w:themeColor="text1"/>
          <w:sz w:val="24"/>
          <w:szCs w:val="24"/>
        </w:rPr>
        <w:t xml:space="preserve"> use these to create this opportunity to assist one another</w:t>
      </w:r>
      <w:r>
        <w:rPr>
          <w:rFonts w:ascii="Times New Roman" w:hAnsi="Times New Roman" w:cs="Times New Roman"/>
          <w:color w:val="000000" w:themeColor="text1"/>
          <w:sz w:val="24"/>
          <w:szCs w:val="24"/>
        </w:rPr>
        <w:t>’.”</w:t>
      </w:r>
    </w:p>
    <w:p w14:paraId="092AEC02" w14:textId="5678F839" w:rsidR="00E816A9" w:rsidRDefault="00FE2636" w:rsidP="009268D5">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t xml:space="preserve">Although </w:t>
      </w:r>
      <w:r w:rsidR="00243D94">
        <w:rPr>
          <w:rFonts w:ascii="Times New Roman" w:hAnsi="Times New Roman" w:cs="Times New Roman"/>
          <w:color w:val="000000" w:themeColor="text1"/>
          <w:sz w:val="24"/>
          <w:szCs w:val="24"/>
        </w:rPr>
        <w:t xml:space="preserve">the introductions principals </w:t>
      </w:r>
      <w:r w:rsidR="001D32E9">
        <w:rPr>
          <w:rFonts w:ascii="Times New Roman" w:hAnsi="Times New Roman" w:cs="Times New Roman"/>
          <w:color w:val="000000" w:themeColor="text1"/>
          <w:sz w:val="24"/>
          <w:szCs w:val="24"/>
        </w:rPr>
        <w:t>offered</w:t>
      </w:r>
      <w:r w:rsidR="00243D94">
        <w:rPr>
          <w:rFonts w:ascii="Times New Roman" w:hAnsi="Times New Roman" w:cs="Times New Roman"/>
          <w:color w:val="000000" w:themeColor="text1"/>
          <w:sz w:val="24"/>
          <w:szCs w:val="24"/>
        </w:rPr>
        <w:t xml:space="preserve"> teachers about IPI</w:t>
      </w:r>
      <w:r>
        <w:rPr>
          <w:rFonts w:ascii="Times New Roman" w:hAnsi="Times New Roman" w:cs="Times New Roman"/>
          <w:color w:val="000000" w:themeColor="text1"/>
          <w:sz w:val="24"/>
          <w:szCs w:val="24"/>
        </w:rPr>
        <w:t xml:space="preserve"> were brief</w:t>
      </w:r>
      <w:r w:rsidR="00243D94">
        <w:rPr>
          <w:rFonts w:ascii="Times New Roman" w:hAnsi="Times New Roman" w:cs="Times New Roman"/>
          <w:color w:val="000000" w:themeColor="text1"/>
          <w:sz w:val="24"/>
          <w:szCs w:val="24"/>
        </w:rPr>
        <w:t>, the evidence suggests that principals emphasize</w:t>
      </w:r>
      <w:r w:rsidR="001D32E9">
        <w:rPr>
          <w:rFonts w:ascii="Times New Roman" w:hAnsi="Times New Roman" w:cs="Times New Roman"/>
          <w:color w:val="000000" w:themeColor="text1"/>
          <w:sz w:val="24"/>
          <w:szCs w:val="24"/>
        </w:rPr>
        <w:t>d</w:t>
      </w:r>
      <w:r w:rsidR="00243D94">
        <w:rPr>
          <w:rFonts w:ascii="Times New Roman" w:hAnsi="Times New Roman" w:cs="Times New Roman"/>
          <w:color w:val="000000" w:themeColor="text1"/>
          <w:sz w:val="24"/>
          <w:szCs w:val="24"/>
        </w:rPr>
        <w:t xml:space="preserve"> two of the three core elements. </w:t>
      </w:r>
      <w:r w:rsidR="003116EA">
        <w:rPr>
          <w:rFonts w:ascii="Times New Roman" w:hAnsi="Times New Roman" w:cs="Times New Roman"/>
          <w:sz w:val="24"/>
          <w:szCs w:val="24"/>
        </w:rPr>
        <w:t>In regard to</w:t>
      </w:r>
      <w:r w:rsidR="00B0660D">
        <w:rPr>
          <w:rFonts w:ascii="Times New Roman" w:hAnsi="Times New Roman" w:cs="Times New Roman"/>
          <w:sz w:val="24"/>
          <w:szCs w:val="24"/>
        </w:rPr>
        <w:t xml:space="preserve"> the first core element,</w:t>
      </w:r>
      <w:r w:rsidR="00E77119">
        <w:rPr>
          <w:rFonts w:ascii="Times New Roman" w:hAnsi="Times New Roman" w:cs="Times New Roman"/>
          <w:sz w:val="24"/>
          <w:szCs w:val="24"/>
        </w:rPr>
        <w:t xml:space="preserve"> 12 of the 16 principals emphasi</w:t>
      </w:r>
      <w:r w:rsidR="001D32E9">
        <w:rPr>
          <w:rFonts w:ascii="Times New Roman" w:hAnsi="Times New Roman" w:cs="Times New Roman"/>
          <w:sz w:val="24"/>
          <w:szCs w:val="24"/>
        </w:rPr>
        <w:t>zed</w:t>
      </w:r>
      <w:r w:rsidR="00E77119">
        <w:rPr>
          <w:rFonts w:ascii="Times New Roman" w:hAnsi="Times New Roman" w:cs="Times New Roman"/>
          <w:sz w:val="24"/>
          <w:szCs w:val="24"/>
        </w:rPr>
        <w:t xml:space="preserve"> IPI as a form of individualized instructional improvement when they introduced IPI. </w:t>
      </w:r>
      <w:r w:rsidR="00E816A9">
        <w:rPr>
          <w:rFonts w:ascii="Times New Roman" w:hAnsi="Times New Roman" w:cs="Times New Roman"/>
          <w:sz w:val="24"/>
          <w:szCs w:val="24"/>
        </w:rPr>
        <w:t xml:space="preserve">For example, one principal </w:t>
      </w:r>
      <w:r w:rsidR="00243D94">
        <w:rPr>
          <w:rFonts w:ascii="Times New Roman" w:hAnsi="Times New Roman" w:cs="Times New Roman"/>
          <w:sz w:val="24"/>
          <w:szCs w:val="24"/>
        </w:rPr>
        <w:t>told teachers</w:t>
      </w:r>
      <w:r w:rsidR="00E816A9">
        <w:rPr>
          <w:rFonts w:ascii="Times New Roman" w:hAnsi="Times New Roman" w:cs="Times New Roman"/>
          <w:sz w:val="24"/>
          <w:szCs w:val="24"/>
        </w:rPr>
        <w:t>, “this is a way to collaborate more focused in what you need, make it more individualized.” A teacher in that school described the principal’s introduction by saying, “</w:t>
      </w:r>
      <w:r w:rsidR="00E816A9" w:rsidRPr="00E816A9">
        <w:rPr>
          <w:rFonts w:ascii="Times New Roman" w:hAnsi="Times New Roman" w:cs="Times New Roman"/>
          <w:sz w:val="24"/>
          <w:szCs w:val="24"/>
        </w:rPr>
        <w:t>We’re supposed to</w:t>
      </w:r>
      <w:r w:rsidR="00193939">
        <w:rPr>
          <w:rFonts w:ascii="Times New Roman" w:hAnsi="Times New Roman" w:cs="Times New Roman"/>
          <w:sz w:val="24"/>
          <w:szCs w:val="24"/>
        </w:rPr>
        <w:t xml:space="preserve"> </w:t>
      </w:r>
      <w:r w:rsidR="00E816A9" w:rsidRPr="00E816A9">
        <w:rPr>
          <w:rFonts w:ascii="Times New Roman" w:hAnsi="Times New Roman" w:cs="Times New Roman"/>
          <w:sz w:val="24"/>
          <w:szCs w:val="24"/>
        </w:rPr>
        <w:t>sometimes observe each other's lessons, give them feedback, give them different strategies that we can use to improve ourselves.  So that’s basically how she told us it was supposed to work.</w:t>
      </w:r>
      <w:r w:rsidR="00E816A9">
        <w:rPr>
          <w:rFonts w:ascii="Times New Roman" w:hAnsi="Times New Roman" w:cs="Times New Roman"/>
          <w:sz w:val="24"/>
          <w:szCs w:val="24"/>
        </w:rPr>
        <w:t>” Despite most principals describing IPI to their teachers as a way for teachers to improve individually, they often masked that teachers were selected for participation because particular teachers needed to improve</w:t>
      </w:r>
      <w:r w:rsidR="00193939">
        <w:rPr>
          <w:rFonts w:ascii="Times New Roman" w:hAnsi="Times New Roman" w:cs="Times New Roman"/>
          <w:sz w:val="24"/>
          <w:szCs w:val="24"/>
        </w:rPr>
        <w:t>, even though</w:t>
      </w:r>
      <w:r w:rsidR="00E816A9">
        <w:rPr>
          <w:rFonts w:ascii="Times New Roman" w:hAnsi="Times New Roman" w:cs="Times New Roman"/>
          <w:sz w:val="24"/>
          <w:szCs w:val="24"/>
        </w:rPr>
        <w:t xml:space="preserve"> </w:t>
      </w:r>
      <w:r w:rsidR="00A61907">
        <w:rPr>
          <w:rFonts w:ascii="Times New Roman" w:hAnsi="Times New Roman" w:cs="Times New Roman"/>
          <w:sz w:val="24"/>
          <w:szCs w:val="24"/>
        </w:rPr>
        <w:t xml:space="preserve">IPI specifically identifies a lower performing teacher and matches them with a peer who has demonstrated successes. </w:t>
      </w:r>
      <w:r w:rsidR="00193939">
        <w:rPr>
          <w:rFonts w:ascii="Times New Roman" w:hAnsi="Times New Roman" w:cs="Times New Roman"/>
          <w:sz w:val="24"/>
          <w:szCs w:val="24"/>
        </w:rPr>
        <w:t>Instead, i</w:t>
      </w:r>
      <w:r w:rsidR="009268D5">
        <w:rPr>
          <w:rFonts w:ascii="Times New Roman" w:hAnsi="Times New Roman" w:cs="Times New Roman"/>
          <w:color w:val="000000" w:themeColor="text1"/>
          <w:sz w:val="24"/>
          <w:szCs w:val="24"/>
        </w:rPr>
        <w:t xml:space="preserve">n most cases, principals emphasized that </w:t>
      </w:r>
      <w:r w:rsidR="009268D5" w:rsidRPr="00E966FC">
        <w:rPr>
          <w:rFonts w:ascii="Times New Roman" w:hAnsi="Times New Roman" w:cs="Times New Roman"/>
          <w:sz w:val="24"/>
          <w:szCs w:val="24"/>
        </w:rPr>
        <w:lastRenderedPageBreak/>
        <w:t>IPI was a partnership</w:t>
      </w:r>
      <w:r w:rsidR="009268D5">
        <w:rPr>
          <w:rFonts w:ascii="Times New Roman" w:hAnsi="Times New Roman" w:cs="Times New Roman"/>
          <w:sz w:val="24"/>
          <w:szCs w:val="24"/>
        </w:rPr>
        <w:t xml:space="preserve"> to improve both teachers</w:t>
      </w:r>
      <w:r w:rsidR="009268D5" w:rsidRPr="00E966FC">
        <w:rPr>
          <w:rFonts w:ascii="Times New Roman" w:hAnsi="Times New Roman" w:cs="Times New Roman"/>
          <w:sz w:val="24"/>
          <w:szCs w:val="24"/>
        </w:rPr>
        <w:t xml:space="preserve">, and not a coaching or mentoring relationship. One principal </w:t>
      </w:r>
      <w:r w:rsidR="009268D5">
        <w:rPr>
          <w:rFonts w:ascii="Times New Roman" w:hAnsi="Times New Roman" w:cs="Times New Roman"/>
          <w:sz w:val="24"/>
          <w:szCs w:val="24"/>
        </w:rPr>
        <w:t>explained</w:t>
      </w:r>
      <w:r>
        <w:rPr>
          <w:rFonts w:ascii="Times New Roman" w:hAnsi="Times New Roman" w:cs="Times New Roman"/>
          <w:sz w:val="24"/>
          <w:szCs w:val="24"/>
        </w:rPr>
        <w:t xml:space="preserve"> to teachers</w:t>
      </w:r>
      <w:r w:rsidR="009268D5" w:rsidRPr="00E966FC">
        <w:rPr>
          <w:rFonts w:ascii="Times New Roman" w:hAnsi="Times New Roman" w:cs="Times New Roman"/>
          <w:sz w:val="24"/>
          <w:szCs w:val="24"/>
        </w:rPr>
        <w:t xml:space="preserve">, “I said, this has nothing to do with one being better than the other. This is helping learning from each other. </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Everyone in this room needs to improve</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w:t>
      </w:r>
      <w:r w:rsidR="00E816A9">
        <w:rPr>
          <w:rFonts w:ascii="Times New Roman" w:hAnsi="Times New Roman" w:cs="Times New Roman"/>
          <w:sz w:val="24"/>
          <w:szCs w:val="24"/>
        </w:rPr>
        <w:t xml:space="preserve">In this way, IPI became defined by </w:t>
      </w:r>
      <w:r w:rsidR="00243D94">
        <w:rPr>
          <w:rFonts w:ascii="Times New Roman" w:hAnsi="Times New Roman" w:cs="Times New Roman"/>
          <w:sz w:val="24"/>
          <w:szCs w:val="24"/>
        </w:rPr>
        <w:t xml:space="preserve">most </w:t>
      </w:r>
      <w:r w:rsidR="00E816A9">
        <w:rPr>
          <w:rFonts w:ascii="Times New Roman" w:hAnsi="Times New Roman" w:cs="Times New Roman"/>
          <w:sz w:val="24"/>
          <w:szCs w:val="24"/>
        </w:rPr>
        <w:t>principals as a method of improvement, from which all teachers can benefit.</w:t>
      </w:r>
    </w:p>
    <w:p w14:paraId="30714DCA" w14:textId="6DCB4D34" w:rsidR="009268D5" w:rsidRPr="00E966FC" w:rsidRDefault="008A4420" w:rsidP="009268D5">
      <w:pPr>
        <w:spacing w:after="0"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rPr>
        <w:t xml:space="preserve">Ten of the 16 principals </w:t>
      </w:r>
      <w:r w:rsidR="00E816A9">
        <w:rPr>
          <w:rFonts w:ascii="Times New Roman" w:hAnsi="Times New Roman" w:cs="Times New Roman"/>
          <w:color w:val="000000" w:themeColor="text1"/>
          <w:sz w:val="24"/>
          <w:szCs w:val="24"/>
        </w:rPr>
        <w:t xml:space="preserve">described IPI as involving teacher collaboration. Indeed, many </w:t>
      </w:r>
      <w:r w:rsidR="000360CC">
        <w:rPr>
          <w:rFonts w:ascii="Times New Roman" w:hAnsi="Times New Roman" w:cs="Times New Roman"/>
          <w:sz w:val="24"/>
          <w:szCs w:val="24"/>
        </w:rPr>
        <w:t>teacher</w:t>
      </w:r>
      <w:r>
        <w:rPr>
          <w:rFonts w:ascii="Times New Roman" w:hAnsi="Times New Roman" w:cs="Times New Roman"/>
          <w:sz w:val="24"/>
          <w:szCs w:val="24"/>
        </w:rPr>
        <w:t>s</w:t>
      </w:r>
      <w:r w:rsidR="009268D5">
        <w:rPr>
          <w:rFonts w:ascii="Times New Roman" w:hAnsi="Times New Roman" w:cs="Times New Roman"/>
          <w:sz w:val="24"/>
          <w:szCs w:val="24"/>
        </w:rPr>
        <w:t xml:space="preserve"> said that principals </w:t>
      </w:r>
      <w:r w:rsidR="009268D5" w:rsidRPr="00E966FC">
        <w:rPr>
          <w:rFonts w:ascii="Times New Roman" w:hAnsi="Times New Roman" w:cs="Times New Roman"/>
          <w:sz w:val="24"/>
          <w:szCs w:val="24"/>
        </w:rPr>
        <w:t xml:space="preserve">emphasized IPI as a form of teacher collaboration. For example, one </w:t>
      </w:r>
      <w:r w:rsidR="009268D5">
        <w:rPr>
          <w:rFonts w:ascii="Times New Roman" w:hAnsi="Times New Roman" w:cs="Times New Roman"/>
          <w:sz w:val="24"/>
          <w:szCs w:val="24"/>
        </w:rPr>
        <w:t>teacher</w:t>
      </w:r>
      <w:r w:rsidR="009268D5" w:rsidRPr="00E966FC">
        <w:rPr>
          <w:rFonts w:ascii="Times New Roman" w:hAnsi="Times New Roman" w:cs="Times New Roman"/>
          <w:sz w:val="24"/>
          <w:szCs w:val="24"/>
        </w:rPr>
        <w:t xml:space="preserve"> </w:t>
      </w:r>
      <w:r w:rsidR="009268D5">
        <w:rPr>
          <w:rFonts w:ascii="Times New Roman" w:hAnsi="Times New Roman" w:cs="Times New Roman"/>
          <w:sz w:val="24"/>
          <w:szCs w:val="24"/>
        </w:rPr>
        <w:t xml:space="preserve">described the </w:t>
      </w:r>
      <w:r w:rsidR="004B19E3">
        <w:rPr>
          <w:rFonts w:ascii="Times New Roman" w:hAnsi="Times New Roman" w:cs="Times New Roman"/>
          <w:sz w:val="24"/>
          <w:szCs w:val="24"/>
        </w:rPr>
        <w:t xml:space="preserve">principal’s </w:t>
      </w:r>
      <w:r w:rsidR="009268D5">
        <w:rPr>
          <w:rFonts w:ascii="Times New Roman" w:hAnsi="Times New Roman" w:cs="Times New Roman"/>
          <w:sz w:val="24"/>
          <w:szCs w:val="24"/>
        </w:rPr>
        <w:t>launch</w:t>
      </w:r>
      <w:r w:rsidR="004B19E3">
        <w:rPr>
          <w:rFonts w:ascii="Times New Roman" w:hAnsi="Times New Roman" w:cs="Times New Roman"/>
          <w:sz w:val="24"/>
          <w:szCs w:val="24"/>
        </w:rPr>
        <w:t xml:space="preserve"> by saying</w:t>
      </w:r>
      <w:r w:rsidR="009268D5">
        <w:rPr>
          <w:rFonts w:ascii="Times New Roman" w:hAnsi="Times New Roman" w:cs="Times New Roman"/>
          <w:sz w:val="24"/>
          <w:szCs w:val="24"/>
        </w:rPr>
        <w:t>:</w:t>
      </w:r>
    </w:p>
    <w:p w14:paraId="05C20A70" w14:textId="77777777" w:rsidR="009268D5" w:rsidRPr="00806B06" w:rsidRDefault="009268D5" w:rsidP="009268D5">
      <w:pPr>
        <w:spacing w:after="0" w:line="240" w:lineRule="auto"/>
        <w:rPr>
          <w:rFonts w:ascii="Times New Roman" w:hAnsi="Times New Roman" w:cs="Times New Roman"/>
          <w:sz w:val="24"/>
          <w:szCs w:val="24"/>
        </w:rPr>
      </w:pPr>
    </w:p>
    <w:p w14:paraId="00172C2E" w14:textId="122BE570" w:rsidR="009268D5" w:rsidRPr="00806B06" w:rsidRDefault="007F122C" w:rsidP="009268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sidR="009268D5" w:rsidRPr="00806B06">
        <w:rPr>
          <w:rFonts w:ascii="Times New Roman" w:hAnsi="Times New Roman" w:cs="Times New Roman"/>
          <w:sz w:val="24"/>
          <w:szCs w:val="24"/>
        </w:rPr>
        <w:t>t was sort of just between two assigned people within the building to collaborate about things and discuss</w:t>
      </w:r>
      <w:r w:rsidR="00C0562B">
        <w:rPr>
          <w:rFonts w:ascii="Times New Roman" w:hAnsi="Times New Roman" w:cs="Times New Roman"/>
          <w:sz w:val="24"/>
          <w:szCs w:val="24"/>
        </w:rPr>
        <w:t xml:space="preserve"> </w:t>
      </w:r>
      <w:r w:rsidR="009268D5" w:rsidRPr="00806B06">
        <w:rPr>
          <w:rFonts w:ascii="Times New Roman" w:hAnsi="Times New Roman" w:cs="Times New Roman"/>
          <w:sz w:val="24"/>
          <w:szCs w:val="24"/>
        </w:rPr>
        <w:t>methods that you're using</w:t>
      </w:r>
      <w:r w:rsidR="009268D5">
        <w:rPr>
          <w:rFonts w:ascii="Times New Roman" w:hAnsi="Times New Roman" w:cs="Times New Roman"/>
          <w:sz w:val="24"/>
          <w:szCs w:val="24"/>
        </w:rPr>
        <w:t>,</w:t>
      </w:r>
      <w:r w:rsidR="009268D5" w:rsidRPr="00806B06">
        <w:rPr>
          <w:rFonts w:ascii="Times New Roman" w:hAnsi="Times New Roman" w:cs="Times New Roman"/>
          <w:sz w:val="24"/>
          <w:szCs w:val="24"/>
        </w:rPr>
        <w:t xml:space="preserve"> and how things are working or not working</w:t>
      </w:r>
      <w:r w:rsidR="009268D5">
        <w:rPr>
          <w:rFonts w:ascii="Times New Roman" w:hAnsi="Times New Roman" w:cs="Times New Roman"/>
          <w:sz w:val="24"/>
          <w:szCs w:val="24"/>
        </w:rPr>
        <w:t>,</w:t>
      </w:r>
      <w:r w:rsidR="009268D5" w:rsidRPr="00806B06">
        <w:rPr>
          <w:rFonts w:ascii="Times New Roman" w:hAnsi="Times New Roman" w:cs="Times New Roman"/>
          <w:sz w:val="24"/>
          <w:szCs w:val="24"/>
        </w:rPr>
        <w:t xml:space="preserve"> and sort of a support system for the other person</w:t>
      </w:r>
      <w:r w:rsidR="009268D5">
        <w:rPr>
          <w:rFonts w:ascii="Times New Roman" w:hAnsi="Times New Roman" w:cs="Times New Roman"/>
          <w:sz w:val="24"/>
          <w:szCs w:val="24"/>
        </w:rPr>
        <w:t>,</w:t>
      </w:r>
      <w:r w:rsidR="009268D5" w:rsidRPr="00806B06">
        <w:rPr>
          <w:rFonts w:ascii="Times New Roman" w:hAnsi="Times New Roman" w:cs="Times New Roman"/>
          <w:sz w:val="24"/>
          <w:szCs w:val="24"/>
        </w:rPr>
        <w:t xml:space="preserve"> and to share things and gain some good knowledge from that.</w:t>
      </w:r>
    </w:p>
    <w:p w14:paraId="14068AC0" w14:textId="77777777" w:rsidR="009268D5" w:rsidRPr="00E966FC" w:rsidRDefault="009268D5" w:rsidP="009268D5">
      <w:pPr>
        <w:spacing w:after="0" w:line="240" w:lineRule="auto"/>
        <w:ind w:left="720"/>
        <w:rPr>
          <w:rFonts w:ascii="Times New Roman" w:hAnsi="Times New Roman" w:cs="Times New Roman"/>
          <w:sz w:val="24"/>
          <w:szCs w:val="24"/>
        </w:rPr>
      </w:pPr>
    </w:p>
    <w:p w14:paraId="24200767" w14:textId="2F2CF412" w:rsidR="009268D5" w:rsidRPr="00162214" w:rsidRDefault="009268D5" w:rsidP="00243D94">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Teachers</w:t>
      </w:r>
      <w:r w:rsidR="00E816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knew that the initiative was intended to</w:t>
      </w:r>
      <w:r w:rsidR="007F122C">
        <w:rPr>
          <w:rFonts w:ascii="Times New Roman" w:hAnsi="Times New Roman" w:cs="Times New Roman"/>
          <w:color w:val="000000" w:themeColor="text1"/>
          <w:sz w:val="24"/>
          <w:szCs w:val="24"/>
        </w:rPr>
        <w:t xml:space="preserve"> support collaboration and instructional improvement</w:t>
      </w:r>
      <w:r w:rsidR="008A4420">
        <w:rPr>
          <w:rFonts w:ascii="Times New Roman" w:hAnsi="Times New Roman" w:cs="Times New Roman"/>
          <w:color w:val="000000" w:themeColor="text1"/>
          <w:sz w:val="24"/>
          <w:szCs w:val="24"/>
        </w:rPr>
        <w:t>,</w:t>
      </w:r>
      <w:r w:rsidR="007F12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but few recalled principal explanations that helped them make </w:t>
      </w:r>
      <w:r w:rsidR="007F122C">
        <w:rPr>
          <w:rFonts w:ascii="Times New Roman" w:hAnsi="Times New Roman" w:cs="Times New Roman"/>
          <w:color w:val="000000" w:themeColor="text1"/>
          <w:sz w:val="24"/>
          <w:szCs w:val="24"/>
        </w:rPr>
        <w:t xml:space="preserve">explicit </w:t>
      </w:r>
      <w:r>
        <w:rPr>
          <w:rFonts w:ascii="Times New Roman" w:hAnsi="Times New Roman" w:cs="Times New Roman"/>
          <w:color w:val="000000" w:themeColor="text1"/>
          <w:sz w:val="24"/>
          <w:szCs w:val="24"/>
        </w:rPr>
        <w:t xml:space="preserve">sense of how IPI could drive improvement. </w:t>
      </w:r>
    </w:p>
    <w:p w14:paraId="02F750DA" w14:textId="5F5A8293" w:rsidR="00985919" w:rsidRPr="00162214" w:rsidRDefault="00FE2636" w:rsidP="00985919">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In contrast, few principals explicitly described IPI</w:t>
      </w:r>
      <w:r w:rsidR="000F7B8C">
        <w:rPr>
          <w:rFonts w:ascii="Times New Roman" w:hAnsi="Times New Roman" w:cs="Times New Roman"/>
          <w:sz w:val="24"/>
          <w:szCs w:val="24"/>
        </w:rPr>
        <w:t xml:space="preserve"> to teachers</w:t>
      </w:r>
      <w:r>
        <w:rPr>
          <w:rFonts w:ascii="Times New Roman" w:hAnsi="Times New Roman" w:cs="Times New Roman"/>
          <w:sz w:val="24"/>
          <w:szCs w:val="24"/>
        </w:rPr>
        <w:t xml:space="preserve"> in terms of the third core element, the focus on specific indicators from the evaluation. </w:t>
      </w:r>
      <w:r w:rsidR="00A82678">
        <w:rPr>
          <w:rFonts w:ascii="Times New Roman" w:hAnsi="Times New Roman" w:cs="Times New Roman"/>
          <w:sz w:val="24"/>
          <w:szCs w:val="24"/>
        </w:rPr>
        <w:t>Only 3 of the</w:t>
      </w:r>
      <w:r w:rsidR="002E058F">
        <w:rPr>
          <w:rFonts w:ascii="Times New Roman" w:hAnsi="Times New Roman" w:cs="Times New Roman"/>
          <w:sz w:val="24"/>
          <w:szCs w:val="24"/>
        </w:rPr>
        <w:t xml:space="preserve"> 16 principals </w:t>
      </w:r>
      <w:r w:rsidR="00A82678">
        <w:rPr>
          <w:rFonts w:ascii="Times New Roman" w:hAnsi="Times New Roman" w:cs="Times New Roman"/>
          <w:sz w:val="24"/>
          <w:szCs w:val="24"/>
        </w:rPr>
        <w:t>told all teachers that they should discuss specific instructional indicators from the evaluation with their IPI partner.</w:t>
      </w:r>
      <w:r w:rsidR="002E058F">
        <w:rPr>
          <w:rFonts w:ascii="Times New Roman" w:hAnsi="Times New Roman" w:cs="Times New Roman"/>
          <w:sz w:val="24"/>
          <w:szCs w:val="24"/>
        </w:rPr>
        <w:t xml:space="preserve"> </w:t>
      </w:r>
      <w:r w:rsidR="00985919">
        <w:rPr>
          <w:rFonts w:ascii="Times New Roman" w:hAnsi="Times New Roman" w:cs="Times New Roman"/>
          <w:sz w:val="24"/>
          <w:szCs w:val="24"/>
        </w:rPr>
        <w:t>For example, one of these principal</w:t>
      </w:r>
      <w:r w:rsidR="007F122C">
        <w:rPr>
          <w:rFonts w:ascii="Times New Roman" w:hAnsi="Times New Roman" w:cs="Times New Roman"/>
          <w:sz w:val="24"/>
          <w:szCs w:val="24"/>
        </w:rPr>
        <w:t>s reportedly</w:t>
      </w:r>
      <w:r w:rsidR="00985919">
        <w:rPr>
          <w:rFonts w:ascii="Times New Roman" w:hAnsi="Times New Roman" w:cs="Times New Roman"/>
          <w:sz w:val="24"/>
          <w:szCs w:val="24"/>
        </w:rPr>
        <w:t xml:space="preserve"> gave</w:t>
      </w:r>
      <w:r w:rsidR="00985919">
        <w:rPr>
          <w:rFonts w:ascii="Times New Roman" w:hAnsi="Times New Roman" w:cs="Times New Roman"/>
          <w:color w:val="000000" w:themeColor="text1"/>
          <w:sz w:val="24"/>
          <w:szCs w:val="24"/>
        </w:rPr>
        <w:t xml:space="preserve"> </w:t>
      </w:r>
      <w:r w:rsidR="00985919" w:rsidRPr="00162214">
        <w:rPr>
          <w:rFonts w:ascii="Times New Roman" w:hAnsi="Times New Roman" w:cs="Times New Roman"/>
          <w:color w:val="000000" w:themeColor="text1"/>
          <w:sz w:val="24"/>
          <w:szCs w:val="24"/>
        </w:rPr>
        <w:t>partners a chart that showed compl</w:t>
      </w:r>
      <w:r w:rsidR="00985919">
        <w:rPr>
          <w:rFonts w:ascii="Times New Roman" w:hAnsi="Times New Roman" w:cs="Times New Roman"/>
          <w:color w:val="000000" w:themeColor="text1"/>
          <w:sz w:val="24"/>
          <w:szCs w:val="24"/>
        </w:rPr>
        <w:t>e</w:t>
      </w:r>
      <w:r w:rsidR="00985919" w:rsidRPr="00162214">
        <w:rPr>
          <w:rFonts w:ascii="Times New Roman" w:hAnsi="Times New Roman" w:cs="Times New Roman"/>
          <w:color w:val="000000" w:themeColor="text1"/>
          <w:sz w:val="24"/>
          <w:szCs w:val="24"/>
        </w:rPr>
        <w:t>mentary strengths and</w:t>
      </w:r>
      <w:r w:rsidR="00985919">
        <w:rPr>
          <w:rFonts w:ascii="Times New Roman" w:hAnsi="Times New Roman" w:cs="Times New Roman"/>
          <w:color w:val="000000" w:themeColor="text1"/>
          <w:sz w:val="24"/>
          <w:szCs w:val="24"/>
        </w:rPr>
        <w:t xml:space="preserve"> weaknesses from the evaluation</w:t>
      </w:r>
      <w:r w:rsidR="00985919" w:rsidRPr="00162214">
        <w:rPr>
          <w:rFonts w:ascii="Times New Roman" w:hAnsi="Times New Roman" w:cs="Times New Roman"/>
          <w:color w:val="000000" w:themeColor="text1"/>
          <w:sz w:val="24"/>
          <w:szCs w:val="24"/>
        </w:rPr>
        <w:t>:</w:t>
      </w:r>
    </w:p>
    <w:p w14:paraId="64E5635B" w14:textId="78522059" w:rsidR="00985919" w:rsidRPr="00162214" w:rsidRDefault="00985919" w:rsidP="00985919">
      <w:pPr>
        <w:ind w:left="720"/>
        <w:rPr>
          <w:rFonts w:ascii="Times New Roman" w:hAnsi="Times New Roman" w:cs="Times New Roman"/>
          <w:color w:val="000000" w:themeColor="text1"/>
          <w:sz w:val="24"/>
          <w:szCs w:val="24"/>
        </w:rPr>
      </w:pPr>
      <w:r w:rsidRPr="00162214">
        <w:rPr>
          <w:rFonts w:ascii="Times New Roman" w:hAnsi="Times New Roman" w:cs="Times New Roman"/>
          <w:color w:val="000000" w:themeColor="text1"/>
          <w:sz w:val="24"/>
          <w:szCs w:val="24"/>
        </w:rPr>
        <w:t>She just told us to get together and look at this little chart</w:t>
      </w:r>
      <w:r>
        <w:rPr>
          <w:rFonts w:ascii="Times New Roman" w:hAnsi="Times New Roman" w:cs="Times New Roman"/>
          <w:color w:val="000000" w:themeColor="text1"/>
          <w:sz w:val="24"/>
          <w:szCs w:val="24"/>
        </w:rPr>
        <w:t>…</w:t>
      </w:r>
      <w:r w:rsidRPr="00162214">
        <w:rPr>
          <w:rFonts w:ascii="Times New Roman" w:hAnsi="Times New Roman" w:cs="Times New Roman"/>
          <w:color w:val="000000" w:themeColor="text1"/>
          <w:sz w:val="24"/>
          <w:szCs w:val="24"/>
        </w:rPr>
        <w:t xml:space="preserve"> see</w:t>
      </w:r>
      <w:r w:rsidR="007F122C">
        <w:rPr>
          <w:rFonts w:ascii="Times New Roman" w:hAnsi="Times New Roman" w:cs="Times New Roman"/>
          <w:color w:val="000000" w:themeColor="text1"/>
          <w:sz w:val="24"/>
          <w:szCs w:val="24"/>
        </w:rPr>
        <w:t>,</w:t>
      </w:r>
      <w:r w:rsidRPr="00162214">
        <w:rPr>
          <w:rFonts w:ascii="Times New Roman" w:hAnsi="Times New Roman" w:cs="Times New Roman"/>
          <w:color w:val="000000" w:themeColor="text1"/>
          <w:sz w:val="24"/>
          <w:szCs w:val="24"/>
        </w:rPr>
        <w:t xml:space="preserve"> as far as like when </w:t>
      </w:r>
      <w:r w:rsidRPr="00162214">
        <w:rPr>
          <w:rFonts w:ascii="Times New Roman" w:hAnsi="Times New Roman" w:cs="Times New Roman"/>
          <w:i/>
          <w:color w:val="000000" w:themeColor="text1"/>
          <w:sz w:val="24"/>
          <w:szCs w:val="24"/>
        </w:rPr>
        <w:t>questioning</w:t>
      </w:r>
      <w:r w:rsidRPr="00162214">
        <w:rPr>
          <w:rFonts w:ascii="Times New Roman" w:hAnsi="Times New Roman" w:cs="Times New Roman"/>
          <w:color w:val="000000" w:themeColor="text1"/>
          <w:sz w:val="24"/>
          <w:szCs w:val="24"/>
        </w:rPr>
        <w:t>, you know, she told us to maybe do a lesson on questioning and watch each other, evaluate each other and then give specific feedback</w:t>
      </w:r>
      <w:r w:rsidR="007F122C">
        <w:rPr>
          <w:rFonts w:ascii="Times New Roman" w:hAnsi="Times New Roman" w:cs="Times New Roman"/>
          <w:color w:val="000000" w:themeColor="text1"/>
          <w:sz w:val="24"/>
          <w:szCs w:val="24"/>
        </w:rPr>
        <w:t>.</w:t>
      </w:r>
    </w:p>
    <w:p w14:paraId="6CA56D40" w14:textId="7CBD77B4" w:rsidR="00A82678" w:rsidRDefault="00FE2636" w:rsidP="0098591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Two a</w:t>
      </w:r>
      <w:r w:rsidR="00A82678">
        <w:rPr>
          <w:rFonts w:ascii="Times New Roman" w:hAnsi="Times New Roman" w:cs="Times New Roman"/>
          <w:sz w:val="24"/>
          <w:szCs w:val="24"/>
        </w:rPr>
        <w:t>dditional principals</w:t>
      </w:r>
      <w:r w:rsidR="007F122C">
        <w:rPr>
          <w:rFonts w:ascii="Times New Roman" w:hAnsi="Times New Roman" w:cs="Times New Roman"/>
          <w:sz w:val="24"/>
          <w:szCs w:val="24"/>
        </w:rPr>
        <w:t xml:space="preserve"> </w:t>
      </w:r>
      <w:r w:rsidR="00A82678">
        <w:rPr>
          <w:rFonts w:ascii="Times New Roman" w:hAnsi="Times New Roman" w:cs="Times New Roman"/>
          <w:sz w:val="24"/>
          <w:szCs w:val="24"/>
        </w:rPr>
        <w:t xml:space="preserve">made </w:t>
      </w:r>
      <w:r w:rsidR="00985919">
        <w:rPr>
          <w:rFonts w:ascii="Times New Roman" w:hAnsi="Times New Roman" w:cs="Times New Roman"/>
          <w:sz w:val="24"/>
          <w:szCs w:val="24"/>
        </w:rPr>
        <w:t>the</w:t>
      </w:r>
      <w:r w:rsidR="00A82678">
        <w:rPr>
          <w:rFonts w:ascii="Times New Roman" w:hAnsi="Times New Roman" w:cs="Times New Roman"/>
          <w:sz w:val="24"/>
          <w:szCs w:val="24"/>
        </w:rPr>
        <w:t xml:space="preserve"> connection</w:t>
      </w:r>
      <w:r w:rsidR="00985919">
        <w:rPr>
          <w:rFonts w:ascii="Times New Roman" w:hAnsi="Times New Roman" w:cs="Times New Roman"/>
          <w:sz w:val="24"/>
          <w:szCs w:val="24"/>
        </w:rPr>
        <w:t xml:space="preserve"> to instructional indicators</w:t>
      </w:r>
      <w:r w:rsidR="00A82678">
        <w:rPr>
          <w:rFonts w:ascii="Times New Roman" w:hAnsi="Times New Roman" w:cs="Times New Roman"/>
          <w:sz w:val="24"/>
          <w:szCs w:val="24"/>
        </w:rPr>
        <w:t xml:space="preserve"> for some, but not all teachers participating in IPI</w:t>
      </w:r>
      <w:r w:rsidR="009C3984">
        <w:rPr>
          <w:rFonts w:ascii="Times New Roman" w:hAnsi="Times New Roman" w:cs="Times New Roman"/>
          <w:sz w:val="24"/>
          <w:szCs w:val="24"/>
        </w:rPr>
        <w:t xml:space="preserve">. </w:t>
      </w:r>
      <w:r w:rsidR="00A82678">
        <w:rPr>
          <w:rFonts w:ascii="Times New Roman" w:hAnsi="Times New Roman" w:cs="Times New Roman"/>
          <w:sz w:val="24"/>
          <w:szCs w:val="24"/>
        </w:rPr>
        <w:t xml:space="preserve">Five </w:t>
      </w:r>
      <w:r>
        <w:rPr>
          <w:rFonts w:ascii="Times New Roman" w:hAnsi="Times New Roman" w:cs="Times New Roman"/>
          <w:sz w:val="24"/>
          <w:szCs w:val="24"/>
        </w:rPr>
        <w:t xml:space="preserve">more </w:t>
      </w:r>
      <w:r w:rsidR="00A82678">
        <w:rPr>
          <w:rFonts w:ascii="Times New Roman" w:hAnsi="Times New Roman" w:cs="Times New Roman"/>
          <w:sz w:val="24"/>
          <w:szCs w:val="24"/>
        </w:rPr>
        <w:t xml:space="preserve">principals made general statements that teachers could discuss “areas of refinement and reinforcement” from the evaluation. As one </w:t>
      </w:r>
      <w:r w:rsidR="008A4420">
        <w:rPr>
          <w:rFonts w:ascii="Times New Roman" w:hAnsi="Times New Roman" w:cs="Times New Roman"/>
          <w:sz w:val="24"/>
          <w:szCs w:val="24"/>
        </w:rPr>
        <w:t>such</w:t>
      </w:r>
      <w:r w:rsidR="00A82678">
        <w:rPr>
          <w:rFonts w:ascii="Times New Roman" w:hAnsi="Times New Roman" w:cs="Times New Roman"/>
          <w:sz w:val="24"/>
          <w:szCs w:val="24"/>
        </w:rPr>
        <w:t xml:space="preserve"> </w:t>
      </w:r>
      <w:r w:rsidR="00A82678" w:rsidRPr="00E966FC">
        <w:rPr>
          <w:rFonts w:ascii="Times New Roman" w:hAnsi="Times New Roman" w:cs="Times New Roman"/>
          <w:sz w:val="24"/>
          <w:szCs w:val="24"/>
        </w:rPr>
        <w:t xml:space="preserve">principal </w:t>
      </w:r>
      <w:r w:rsidR="00A82678">
        <w:rPr>
          <w:rFonts w:ascii="Times New Roman" w:hAnsi="Times New Roman" w:cs="Times New Roman"/>
          <w:sz w:val="24"/>
          <w:szCs w:val="24"/>
        </w:rPr>
        <w:t>explained</w:t>
      </w:r>
      <w:r w:rsidR="00A82678" w:rsidRPr="00E966FC">
        <w:rPr>
          <w:rFonts w:ascii="Times New Roman" w:hAnsi="Times New Roman" w:cs="Times New Roman"/>
          <w:sz w:val="24"/>
          <w:szCs w:val="24"/>
        </w:rPr>
        <w:t xml:space="preserve">, </w:t>
      </w:r>
    </w:p>
    <w:p w14:paraId="215D33D4" w14:textId="6156EA66" w:rsidR="00A82678" w:rsidRDefault="00A82678" w:rsidP="00A82678">
      <w:pPr>
        <w:spacing w:after="0" w:line="240" w:lineRule="auto"/>
        <w:ind w:left="720"/>
        <w:rPr>
          <w:rFonts w:ascii="Times New Roman" w:hAnsi="Times New Roman" w:cs="Times New Roman"/>
          <w:sz w:val="24"/>
          <w:szCs w:val="24"/>
        </w:rPr>
      </w:pPr>
      <w:r w:rsidRPr="00E966FC">
        <w:rPr>
          <w:rFonts w:ascii="Times New Roman" w:hAnsi="Times New Roman" w:cs="Times New Roman"/>
          <w:sz w:val="24"/>
          <w:szCs w:val="24"/>
        </w:rPr>
        <w:t>I didn’t give them a specific indicator</w:t>
      </w:r>
      <w:r w:rsidR="007F122C">
        <w:rPr>
          <w:rFonts w:ascii="Times New Roman" w:hAnsi="Times New Roman" w:cs="Times New Roman"/>
          <w:sz w:val="24"/>
          <w:szCs w:val="24"/>
        </w:rPr>
        <w:t>…in the</w:t>
      </w:r>
      <w:r w:rsidRPr="00E966FC">
        <w:rPr>
          <w:rFonts w:ascii="Times New Roman" w:hAnsi="Times New Roman" w:cs="Times New Roman"/>
          <w:sz w:val="24"/>
          <w:szCs w:val="24"/>
        </w:rPr>
        <w:t xml:space="preserve"> guidebook it does say</w:t>
      </w:r>
      <w:r>
        <w:rPr>
          <w:rFonts w:ascii="Times New Roman" w:hAnsi="Times New Roman" w:cs="Times New Roman"/>
          <w:sz w:val="24"/>
          <w:szCs w:val="24"/>
        </w:rPr>
        <w:t xml:space="preserve"> </w:t>
      </w:r>
      <w:r w:rsidRPr="00E966FC">
        <w:rPr>
          <w:rFonts w:ascii="Times New Roman" w:hAnsi="Times New Roman" w:cs="Times New Roman"/>
          <w:sz w:val="24"/>
          <w:szCs w:val="24"/>
        </w:rPr>
        <w:t>share your evaluations with each other</w:t>
      </w:r>
      <w:r w:rsidR="007F122C">
        <w:rPr>
          <w:rFonts w:ascii="Times New Roman" w:hAnsi="Times New Roman" w:cs="Times New Roman"/>
          <w:sz w:val="24"/>
          <w:szCs w:val="24"/>
        </w:rPr>
        <w:t>…</w:t>
      </w:r>
      <w:r w:rsidRPr="00E966FC">
        <w:rPr>
          <w:rFonts w:ascii="Times New Roman" w:hAnsi="Times New Roman" w:cs="Times New Roman"/>
          <w:sz w:val="24"/>
          <w:szCs w:val="24"/>
        </w:rPr>
        <w:t xml:space="preserve"> I said, you can share your evaluations with each other and look to see what you want to work on, but I didn’t require it.  Some of them don’t feel comfortable doing that yet</w:t>
      </w:r>
      <w:r>
        <w:rPr>
          <w:rFonts w:ascii="Times New Roman" w:hAnsi="Times New Roman" w:cs="Times New Roman"/>
          <w:sz w:val="24"/>
          <w:szCs w:val="24"/>
        </w:rPr>
        <w:t>.</w:t>
      </w:r>
    </w:p>
    <w:p w14:paraId="54086515" w14:textId="77777777" w:rsidR="00985919" w:rsidRDefault="00985919" w:rsidP="009268D5">
      <w:pPr>
        <w:spacing w:after="0" w:line="480" w:lineRule="auto"/>
        <w:ind w:firstLine="720"/>
        <w:rPr>
          <w:rFonts w:ascii="Times New Roman" w:hAnsi="Times New Roman" w:cs="Times New Roman"/>
          <w:sz w:val="24"/>
          <w:szCs w:val="24"/>
        </w:rPr>
      </w:pPr>
    </w:p>
    <w:p w14:paraId="3C1C6465" w14:textId="273E61C5" w:rsidR="00985919" w:rsidRPr="00162214" w:rsidRDefault="003116EA" w:rsidP="00985919">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Similarly, teachers in these schools reported they were told</w:t>
      </w:r>
      <w:r w:rsidRPr="00162214">
        <w:rPr>
          <w:rFonts w:ascii="Times New Roman" w:hAnsi="Times New Roman" w:cs="Times New Roman"/>
          <w:color w:val="000000" w:themeColor="text1"/>
          <w:sz w:val="24"/>
          <w:szCs w:val="24"/>
        </w:rPr>
        <w:t xml:space="preserve"> their partnership work was supposed to focus on improvement </w:t>
      </w:r>
      <w:r>
        <w:rPr>
          <w:rFonts w:ascii="Times New Roman" w:hAnsi="Times New Roman" w:cs="Times New Roman"/>
          <w:color w:val="000000" w:themeColor="text1"/>
          <w:sz w:val="24"/>
          <w:szCs w:val="24"/>
        </w:rPr>
        <w:t>around the evaluation rubric</w:t>
      </w:r>
      <w:r w:rsidRPr="001622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but also reported that they</w:t>
      </w:r>
      <w:r w:rsidRPr="00162214">
        <w:rPr>
          <w:rFonts w:ascii="Times New Roman" w:hAnsi="Times New Roman" w:cs="Times New Roman"/>
          <w:color w:val="000000" w:themeColor="text1"/>
          <w:sz w:val="24"/>
          <w:szCs w:val="24"/>
        </w:rPr>
        <w:t xml:space="preserve"> were not given any</w:t>
      </w:r>
      <w:r>
        <w:rPr>
          <w:rFonts w:ascii="Times New Roman" w:hAnsi="Times New Roman" w:cs="Times New Roman"/>
          <w:color w:val="000000" w:themeColor="text1"/>
          <w:sz w:val="24"/>
          <w:szCs w:val="24"/>
        </w:rPr>
        <w:t xml:space="preserve"> specific</w:t>
      </w:r>
      <w:r w:rsidRPr="00162214">
        <w:rPr>
          <w:rFonts w:ascii="Times New Roman" w:hAnsi="Times New Roman" w:cs="Times New Roman"/>
          <w:color w:val="000000" w:themeColor="text1"/>
          <w:sz w:val="24"/>
          <w:szCs w:val="24"/>
        </w:rPr>
        <w:t xml:space="preserve"> instructions about a </w:t>
      </w:r>
      <w:r>
        <w:rPr>
          <w:rFonts w:ascii="Times New Roman" w:hAnsi="Times New Roman" w:cs="Times New Roman"/>
          <w:color w:val="000000" w:themeColor="text1"/>
          <w:sz w:val="24"/>
          <w:szCs w:val="24"/>
        </w:rPr>
        <w:t xml:space="preserve">particular </w:t>
      </w:r>
      <w:r w:rsidRPr="00162214">
        <w:rPr>
          <w:rFonts w:ascii="Times New Roman" w:hAnsi="Times New Roman" w:cs="Times New Roman"/>
          <w:color w:val="000000" w:themeColor="text1"/>
          <w:sz w:val="24"/>
          <w:szCs w:val="24"/>
        </w:rPr>
        <w:t xml:space="preserve">focus. </w:t>
      </w:r>
      <w:r w:rsidR="00985919">
        <w:rPr>
          <w:rFonts w:ascii="Times New Roman" w:hAnsi="Times New Roman" w:cs="Times New Roman"/>
          <w:color w:val="000000" w:themeColor="text1"/>
          <w:sz w:val="24"/>
          <w:szCs w:val="24"/>
        </w:rPr>
        <w:t>In one</w:t>
      </w:r>
      <w:r w:rsidR="00985919" w:rsidRPr="00162214">
        <w:rPr>
          <w:rFonts w:ascii="Times New Roman" w:hAnsi="Times New Roman" w:cs="Times New Roman"/>
          <w:color w:val="000000" w:themeColor="text1"/>
          <w:sz w:val="24"/>
          <w:szCs w:val="24"/>
        </w:rPr>
        <w:t xml:space="preserve"> school</w:t>
      </w:r>
      <w:r w:rsidR="00985919">
        <w:rPr>
          <w:rFonts w:ascii="Times New Roman" w:hAnsi="Times New Roman" w:cs="Times New Roman"/>
          <w:color w:val="000000" w:themeColor="text1"/>
          <w:sz w:val="24"/>
          <w:szCs w:val="24"/>
        </w:rPr>
        <w:t>, for example,</w:t>
      </w:r>
      <w:r w:rsidR="00985919" w:rsidRPr="00162214">
        <w:rPr>
          <w:rFonts w:ascii="Times New Roman" w:hAnsi="Times New Roman" w:cs="Times New Roman"/>
          <w:color w:val="000000" w:themeColor="text1"/>
          <w:sz w:val="24"/>
          <w:szCs w:val="24"/>
        </w:rPr>
        <w:t xml:space="preserve"> </w:t>
      </w:r>
      <w:r w:rsidR="00985919">
        <w:rPr>
          <w:rFonts w:ascii="Times New Roman" w:hAnsi="Times New Roman" w:cs="Times New Roman"/>
          <w:color w:val="000000" w:themeColor="text1"/>
          <w:sz w:val="24"/>
          <w:szCs w:val="24"/>
        </w:rPr>
        <w:t xml:space="preserve">a teacher described </w:t>
      </w:r>
      <w:r w:rsidR="00985919" w:rsidRPr="00162214">
        <w:rPr>
          <w:rFonts w:ascii="Times New Roman" w:hAnsi="Times New Roman" w:cs="Times New Roman"/>
          <w:color w:val="000000" w:themeColor="text1"/>
          <w:sz w:val="24"/>
          <w:szCs w:val="24"/>
        </w:rPr>
        <w:t>the principal</w:t>
      </w:r>
      <w:r w:rsidR="008A4420">
        <w:rPr>
          <w:rFonts w:ascii="Times New Roman" w:hAnsi="Times New Roman" w:cs="Times New Roman"/>
          <w:color w:val="000000" w:themeColor="text1"/>
          <w:sz w:val="24"/>
          <w:szCs w:val="24"/>
        </w:rPr>
        <w:t>’s</w:t>
      </w:r>
      <w:r w:rsidR="00985919" w:rsidRPr="00162214">
        <w:rPr>
          <w:rFonts w:ascii="Times New Roman" w:hAnsi="Times New Roman" w:cs="Times New Roman"/>
          <w:color w:val="000000" w:themeColor="text1"/>
          <w:sz w:val="24"/>
          <w:szCs w:val="24"/>
        </w:rPr>
        <w:t xml:space="preserve"> explicit guidance about </w:t>
      </w:r>
      <w:r w:rsidR="00985919">
        <w:rPr>
          <w:rFonts w:ascii="Times New Roman" w:hAnsi="Times New Roman" w:cs="Times New Roman"/>
          <w:color w:val="000000" w:themeColor="text1"/>
          <w:sz w:val="24"/>
          <w:szCs w:val="24"/>
        </w:rPr>
        <w:t xml:space="preserve">IPI </w:t>
      </w:r>
      <w:r w:rsidR="00985919" w:rsidRPr="00162214">
        <w:rPr>
          <w:rFonts w:ascii="Times New Roman" w:hAnsi="Times New Roman" w:cs="Times New Roman"/>
          <w:color w:val="000000" w:themeColor="text1"/>
          <w:sz w:val="24"/>
          <w:szCs w:val="24"/>
        </w:rPr>
        <w:t>activitie</w:t>
      </w:r>
      <w:r w:rsidR="00985919">
        <w:rPr>
          <w:rFonts w:ascii="Times New Roman" w:hAnsi="Times New Roman" w:cs="Times New Roman"/>
          <w:color w:val="000000" w:themeColor="text1"/>
          <w:sz w:val="24"/>
          <w:szCs w:val="24"/>
        </w:rPr>
        <w:t>s but</w:t>
      </w:r>
      <w:r w:rsidR="00985919" w:rsidRPr="00162214">
        <w:rPr>
          <w:rFonts w:ascii="Times New Roman" w:hAnsi="Times New Roman" w:cs="Times New Roman"/>
          <w:color w:val="000000" w:themeColor="text1"/>
          <w:sz w:val="24"/>
          <w:szCs w:val="24"/>
        </w:rPr>
        <w:t xml:space="preserve"> reportedly left open whether the partnership should focus on a specific indicator:  </w:t>
      </w:r>
    </w:p>
    <w:p w14:paraId="28445CAC" w14:textId="217E611E" w:rsidR="00985919" w:rsidRPr="00162214" w:rsidRDefault="007F122C" w:rsidP="00985919">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w:t>
      </w:r>
      <w:r w:rsidR="00985919" w:rsidRPr="00162214">
        <w:rPr>
          <w:rFonts w:ascii="Times New Roman" w:hAnsi="Times New Roman" w:cs="Times New Roman"/>
          <w:color w:val="000000" w:themeColor="text1"/>
          <w:sz w:val="24"/>
          <w:szCs w:val="24"/>
        </w:rPr>
        <w:t xml:space="preserve"> had mentioned that a lot of – that the teachers had been paired together based off</w:t>
      </w:r>
      <w:r w:rsidR="00985919">
        <w:rPr>
          <w:rFonts w:ascii="Times New Roman" w:hAnsi="Times New Roman" w:cs="Times New Roman"/>
          <w:color w:val="000000" w:themeColor="text1"/>
          <w:sz w:val="24"/>
          <w:szCs w:val="24"/>
        </w:rPr>
        <w:t>…</w:t>
      </w:r>
      <w:r w:rsidR="00985919" w:rsidRPr="00162214">
        <w:rPr>
          <w:rFonts w:ascii="Times New Roman" w:hAnsi="Times New Roman" w:cs="Times New Roman"/>
          <w:color w:val="000000" w:themeColor="text1"/>
          <w:sz w:val="24"/>
          <w:szCs w:val="24"/>
        </w:rPr>
        <w:t>I think it was their areas of refinement from their actual observations with administrators. But then</w:t>
      </w:r>
      <w:r w:rsidR="00985919">
        <w:rPr>
          <w:rFonts w:ascii="Times New Roman" w:hAnsi="Times New Roman" w:cs="Times New Roman"/>
          <w:color w:val="000000" w:themeColor="text1"/>
          <w:sz w:val="24"/>
          <w:szCs w:val="24"/>
        </w:rPr>
        <w:t>…</w:t>
      </w:r>
      <w:r w:rsidR="00985919" w:rsidRPr="00162214">
        <w:rPr>
          <w:rFonts w:ascii="Times New Roman" w:hAnsi="Times New Roman" w:cs="Times New Roman"/>
          <w:color w:val="000000" w:themeColor="text1"/>
          <w:sz w:val="24"/>
          <w:szCs w:val="24"/>
        </w:rPr>
        <w:t>my partner and I were not told exactly what those were….</w:t>
      </w:r>
      <w:r>
        <w:rPr>
          <w:rFonts w:ascii="Times New Roman" w:hAnsi="Times New Roman" w:cs="Times New Roman"/>
          <w:color w:val="000000" w:themeColor="text1"/>
          <w:sz w:val="24"/>
          <w:szCs w:val="24"/>
        </w:rPr>
        <w:t>(we) were</w:t>
      </w:r>
      <w:r w:rsidR="00985919" w:rsidRPr="00162214">
        <w:rPr>
          <w:rFonts w:ascii="Times New Roman" w:hAnsi="Times New Roman" w:cs="Times New Roman"/>
          <w:color w:val="000000" w:themeColor="text1"/>
          <w:sz w:val="24"/>
          <w:szCs w:val="24"/>
        </w:rPr>
        <w:t xml:space="preserve"> asking one another, </w:t>
      </w:r>
      <w:r w:rsidR="00985919">
        <w:rPr>
          <w:rFonts w:ascii="Times New Roman" w:hAnsi="Times New Roman" w:cs="Times New Roman"/>
          <w:color w:val="000000" w:themeColor="text1"/>
          <w:sz w:val="24"/>
          <w:szCs w:val="24"/>
        </w:rPr>
        <w:t>‘</w:t>
      </w:r>
      <w:r w:rsidR="00985919" w:rsidRPr="00162214">
        <w:rPr>
          <w:rFonts w:ascii="Times New Roman" w:hAnsi="Times New Roman" w:cs="Times New Roman"/>
          <w:color w:val="000000" w:themeColor="text1"/>
          <w:sz w:val="24"/>
          <w:szCs w:val="24"/>
        </w:rPr>
        <w:t>oh, hey, do you know what exactly it is that we’re supposed to be looking for?</w:t>
      </w:r>
      <w:r w:rsidR="00985919">
        <w:rPr>
          <w:rFonts w:ascii="Times New Roman" w:hAnsi="Times New Roman" w:cs="Times New Roman"/>
          <w:color w:val="000000" w:themeColor="text1"/>
          <w:sz w:val="24"/>
          <w:szCs w:val="24"/>
        </w:rPr>
        <w:t>’</w:t>
      </w:r>
      <w:r w:rsidR="00985919" w:rsidRPr="00162214">
        <w:rPr>
          <w:rFonts w:ascii="Times New Roman" w:hAnsi="Times New Roman" w:cs="Times New Roman"/>
          <w:color w:val="000000" w:themeColor="text1"/>
          <w:sz w:val="24"/>
          <w:szCs w:val="24"/>
        </w:rPr>
        <w:t xml:space="preserve"> And then we came to the consensus that no, we didn’t know.  </w:t>
      </w:r>
    </w:p>
    <w:p w14:paraId="65A5D4C2" w14:textId="5363DF84" w:rsidR="009268D5" w:rsidRPr="00E966FC" w:rsidRDefault="00A82678" w:rsidP="009859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remaining six principals did not link IPI to the evaluation in any way.</w:t>
      </w:r>
      <w:r w:rsidR="00985919">
        <w:rPr>
          <w:rFonts w:ascii="Times New Roman" w:hAnsi="Times New Roman" w:cs="Times New Roman"/>
          <w:sz w:val="24"/>
          <w:szCs w:val="24"/>
        </w:rPr>
        <w:t xml:space="preserve"> </w:t>
      </w:r>
      <w:r w:rsidR="009268D5">
        <w:rPr>
          <w:rFonts w:ascii="Times New Roman" w:hAnsi="Times New Roman" w:cs="Times New Roman"/>
          <w:sz w:val="24"/>
          <w:szCs w:val="24"/>
        </w:rPr>
        <w:t xml:space="preserve">In reflecting back on the indicator-focus of IPI during the interview, </w:t>
      </w:r>
      <w:r>
        <w:rPr>
          <w:rFonts w:ascii="Times New Roman" w:hAnsi="Times New Roman" w:cs="Times New Roman"/>
          <w:sz w:val="24"/>
          <w:szCs w:val="24"/>
        </w:rPr>
        <w:t>one of these principal recognized t</w:t>
      </w:r>
      <w:r w:rsidR="009268D5" w:rsidRPr="00E966FC">
        <w:rPr>
          <w:rFonts w:ascii="Times New Roman" w:hAnsi="Times New Roman" w:cs="Times New Roman"/>
          <w:sz w:val="24"/>
          <w:szCs w:val="24"/>
        </w:rPr>
        <w:t>he</w:t>
      </w:r>
      <w:r>
        <w:rPr>
          <w:rFonts w:ascii="Times New Roman" w:hAnsi="Times New Roman" w:cs="Times New Roman"/>
          <w:sz w:val="24"/>
          <w:szCs w:val="24"/>
        </w:rPr>
        <w:t>y</w:t>
      </w:r>
      <w:r w:rsidR="009268D5" w:rsidRPr="00E966FC">
        <w:rPr>
          <w:rFonts w:ascii="Times New Roman" w:hAnsi="Times New Roman" w:cs="Times New Roman"/>
          <w:sz w:val="24"/>
          <w:szCs w:val="24"/>
        </w:rPr>
        <w:t xml:space="preserve"> did not </w:t>
      </w:r>
      <w:r w:rsidR="009268D5">
        <w:rPr>
          <w:rFonts w:ascii="Times New Roman" w:hAnsi="Times New Roman" w:cs="Times New Roman"/>
          <w:sz w:val="24"/>
          <w:szCs w:val="24"/>
        </w:rPr>
        <w:t>“set up” IPI as it was designed:</w:t>
      </w:r>
      <w:r w:rsidR="009268D5" w:rsidRPr="00E966FC">
        <w:rPr>
          <w:rFonts w:ascii="Times New Roman" w:hAnsi="Times New Roman" w:cs="Times New Roman"/>
          <w:sz w:val="24"/>
          <w:szCs w:val="24"/>
        </w:rPr>
        <w:t xml:space="preserve"> </w:t>
      </w:r>
      <w:r w:rsidR="009268D5">
        <w:rPr>
          <w:rFonts w:ascii="Times New Roman" w:hAnsi="Times New Roman" w:cs="Times New Roman"/>
          <w:sz w:val="24"/>
          <w:szCs w:val="24"/>
        </w:rPr>
        <w:t>“</w:t>
      </w:r>
      <w:r w:rsidR="009268D5" w:rsidRPr="00E966FC">
        <w:rPr>
          <w:rFonts w:ascii="Times New Roman" w:hAnsi="Times New Roman" w:cs="Times New Roman"/>
          <w:sz w:val="24"/>
          <w:szCs w:val="24"/>
        </w:rPr>
        <w:t>I think in the way it was originally set up, maybe not so much in how I wound up implementing it</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it tended to be more focused on specific indicators. I just chose not to do it that way</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w:t>
      </w:r>
      <w:r w:rsidR="00071947">
        <w:rPr>
          <w:rFonts w:ascii="Times New Roman" w:hAnsi="Times New Roman" w:cs="Times New Roman"/>
          <w:sz w:val="24"/>
          <w:szCs w:val="24"/>
        </w:rPr>
        <w:t xml:space="preserve">When explaining </w:t>
      </w:r>
      <w:r w:rsidR="00071947" w:rsidRPr="00E966FC">
        <w:rPr>
          <w:rFonts w:ascii="Times New Roman" w:hAnsi="Times New Roman" w:cs="Times New Roman"/>
          <w:sz w:val="24"/>
          <w:szCs w:val="24"/>
        </w:rPr>
        <w:t>hesitan</w:t>
      </w:r>
      <w:r w:rsidR="00071947">
        <w:rPr>
          <w:rFonts w:ascii="Times New Roman" w:hAnsi="Times New Roman" w:cs="Times New Roman"/>
          <w:sz w:val="24"/>
          <w:szCs w:val="24"/>
        </w:rPr>
        <w:t>cy</w:t>
      </w:r>
      <w:r w:rsidR="00071947" w:rsidRPr="00E966FC">
        <w:rPr>
          <w:rFonts w:ascii="Times New Roman" w:hAnsi="Times New Roman" w:cs="Times New Roman"/>
          <w:sz w:val="24"/>
          <w:szCs w:val="24"/>
        </w:rPr>
        <w:t xml:space="preserve"> to </w:t>
      </w:r>
      <w:r w:rsidR="00071947">
        <w:rPr>
          <w:rFonts w:ascii="Times New Roman" w:hAnsi="Times New Roman" w:cs="Times New Roman"/>
          <w:sz w:val="24"/>
          <w:szCs w:val="24"/>
        </w:rPr>
        <w:t>explicitly provide</w:t>
      </w:r>
      <w:r w:rsidR="00071947" w:rsidRPr="00E966FC">
        <w:rPr>
          <w:rFonts w:ascii="Times New Roman" w:hAnsi="Times New Roman" w:cs="Times New Roman"/>
          <w:sz w:val="24"/>
          <w:szCs w:val="24"/>
        </w:rPr>
        <w:t xml:space="preserve"> indicators on which pairs should focus</w:t>
      </w:r>
      <w:r w:rsidR="00071947">
        <w:rPr>
          <w:rFonts w:ascii="Times New Roman" w:hAnsi="Times New Roman" w:cs="Times New Roman"/>
          <w:sz w:val="24"/>
          <w:szCs w:val="24"/>
        </w:rPr>
        <w:t xml:space="preserve">, </w:t>
      </w:r>
      <w:r w:rsidR="009268D5">
        <w:rPr>
          <w:rFonts w:ascii="Times New Roman" w:hAnsi="Times New Roman" w:cs="Times New Roman"/>
          <w:sz w:val="24"/>
          <w:szCs w:val="24"/>
        </w:rPr>
        <w:t>p</w:t>
      </w:r>
      <w:r w:rsidR="009268D5" w:rsidRPr="00E966FC">
        <w:rPr>
          <w:rFonts w:ascii="Times New Roman" w:hAnsi="Times New Roman" w:cs="Times New Roman"/>
          <w:sz w:val="24"/>
          <w:szCs w:val="24"/>
        </w:rPr>
        <w:t>rincipals</w:t>
      </w:r>
      <w:r w:rsidR="00071947">
        <w:rPr>
          <w:rFonts w:ascii="Times New Roman" w:hAnsi="Times New Roman" w:cs="Times New Roman"/>
          <w:sz w:val="24"/>
          <w:szCs w:val="24"/>
        </w:rPr>
        <w:t xml:space="preserve"> often</w:t>
      </w:r>
      <w:r w:rsidR="009268D5" w:rsidRPr="00E966FC">
        <w:rPr>
          <w:rFonts w:ascii="Times New Roman" w:hAnsi="Times New Roman" w:cs="Times New Roman"/>
          <w:sz w:val="24"/>
          <w:szCs w:val="24"/>
        </w:rPr>
        <w:t xml:space="preserve"> </w:t>
      </w:r>
      <w:r w:rsidR="00FE2636">
        <w:rPr>
          <w:rFonts w:ascii="Times New Roman" w:hAnsi="Times New Roman" w:cs="Times New Roman"/>
          <w:sz w:val="24"/>
          <w:szCs w:val="24"/>
        </w:rPr>
        <w:t xml:space="preserve">discussed their local context and </w:t>
      </w:r>
      <w:r w:rsidR="00071947">
        <w:rPr>
          <w:rFonts w:ascii="Times New Roman" w:hAnsi="Times New Roman" w:cs="Times New Roman"/>
          <w:sz w:val="24"/>
          <w:szCs w:val="24"/>
        </w:rPr>
        <w:t xml:space="preserve">concerns </w:t>
      </w:r>
      <w:r w:rsidR="00FE2636">
        <w:rPr>
          <w:rFonts w:ascii="Times New Roman" w:hAnsi="Times New Roman" w:cs="Times New Roman"/>
          <w:sz w:val="24"/>
          <w:szCs w:val="24"/>
        </w:rPr>
        <w:t>about teachers’ reaction</w:t>
      </w:r>
      <w:r w:rsidR="00071947">
        <w:rPr>
          <w:rFonts w:ascii="Times New Roman" w:hAnsi="Times New Roman" w:cs="Times New Roman"/>
          <w:sz w:val="24"/>
          <w:szCs w:val="24"/>
        </w:rPr>
        <w:t>.</w:t>
      </w:r>
      <w:r w:rsidR="00FE2636">
        <w:rPr>
          <w:rFonts w:ascii="Times New Roman" w:hAnsi="Times New Roman" w:cs="Times New Roman"/>
          <w:sz w:val="24"/>
          <w:szCs w:val="24"/>
        </w:rPr>
        <w:t xml:space="preserve"> </w:t>
      </w:r>
      <w:r w:rsidR="009268D5" w:rsidRPr="00E966FC">
        <w:rPr>
          <w:rFonts w:ascii="Times New Roman" w:hAnsi="Times New Roman" w:cs="Times New Roman"/>
          <w:sz w:val="24"/>
          <w:szCs w:val="24"/>
        </w:rPr>
        <w:t xml:space="preserve">One principal explained, </w:t>
      </w:r>
    </w:p>
    <w:p w14:paraId="25E00167" w14:textId="67CFE530" w:rsidR="009268D5" w:rsidRPr="00E966FC" w:rsidRDefault="00071947" w:rsidP="009268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I</w:t>
      </w:r>
      <w:r w:rsidR="009268D5" w:rsidRPr="00E966FC">
        <w:rPr>
          <w:rFonts w:ascii="Times New Roman" w:hAnsi="Times New Roman" w:cs="Times New Roman"/>
          <w:sz w:val="24"/>
          <w:szCs w:val="24"/>
        </w:rPr>
        <w:t>t’s just kind of a worry of culture-wise</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I would be identifying a certain teacher as a weak teacher</w:t>
      </w:r>
      <w:r w:rsidR="009268D5">
        <w:rPr>
          <w:rFonts w:ascii="Times New Roman" w:hAnsi="Times New Roman" w:cs="Times New Roman"/>
          <w:sz w:val="24"/>
          <w:szCs w:val="24"/>
        </w:rPr>
        <w:t xml:space="preserve">… </w:t>
      </w:r>
      <w:r w:rsidR="009268D5" w:rsidRPr="00E966FC">
        <w:rPr>
          <w:rFonts w:ascii="Times New Roman" w:hAnsi="Times New Roman" w:cs="Times New Roman"/>
          <w:sz w:val="24"/>
          <w:szCs w:val="24"/>
        </w:rPr>
        <w:t>I just had the worry that they would feel like I was singling them out</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or picking on them</w:t>
      </w:r>
      <w:r w:rsidR="009268D5">
        <w:rPr>
          <w:rFonts w:ascii="Times New Roman" w:hAnsi="Times New Roman" w:cs="Times New Roman"/>
          <w:sz w:val="24"/>
          <w:szCs w:val="24"/>
        </w:rPr>
        <w:t>,</w:t>
      </w:r>
      <w:r w:rsidR="009268D5" w:rsidRPr="00E966FC">
        <w:rPr>
          <w:rFonts w:ascii="Times New Roman" w:hAnsi="Times New Roman" w:cs="Times New Roman"/>
          <w:sz w:val="24"/>
          <w:szCs w:val="24"/>
        </w:rPr>
        <w:t xml:space="preserve"> or evaluating them by saying, you have been identified due to lower evaluation scores in certain indicators. </w:t>
      </w:r>
    </w:p>
    <w:p w14:paraId="1DA2879D" w14:textId="77777777" w:rsidR="009268D5" w:rsidRPr="00E966FC" w:rsidRDefault="009268D5" w:rsidP="009268D5">
      <w:pPr>
        <w:spacing w:after="0" w:line="240" w:lineRule="auto"/>
        <w:ind w:left="720"/>
        <w:rPr>
          <w:rFonts w:ascii="Times New Roman" w:hAnsi="Times New Roman" w:cs="Times New Roman"/>
          <w:sz w:val="24"/>
          <w:szCs w:val="24"/>
        </w:rPr>
      </w:pPr>
    </w:p>
    <w:p w14:paraId="21872984" w14:textId="4063CDEC" w:rsidR="00843172" w:rsidRDefault="009268D5" w:rsidP="00843172">
      <w:pPr>
        <w:spacing w:after="0" w:line="480" w:lineRule="auto"/>
        <w:rPr>
          <w:rFonts w:ascii="Times New Roman" w:hAnsi="Times New Roman" w:cs="Times New Roman"/>
          <w:sz w:val="24"/>
          <w:szCs w:val="24"/>
        </w:rPr>
      </w:pPr>
      <w:r>
        <w:rPr>
          <w:rFonts w:ascii="Times New Roman" w:hAnsi="Times New Roman" w:cs="Times New Roman"/>
          <w:sz w:val="24"/>
          <w:szCs w:val="24"/>
        </w:rPr>
        <w:t>Some principals were also worried about the confidentiality issues and said things like</w:t>
      </w:r>
      <w:r w:rsidR="00B04F2F">
        <w:rPr>
          <w:rFonts w:ascii="Times New Roman" w:hAnsi="Times New Roman" w:cs="Times New Roman"/>
          <w:sz w:val="24"/>
          <w:szCs w:val="24"/>
        </w:rPr>
        <w:t>,</w:t>
      </w:r>
      <w:r>
        <w:rPr>
          <w:rFonts w:ascii="Times New Roman" w:hAnsi="Times New Roman" w:cs="Times New Roman"/>
          <w:sz w:val="24"/>
          <w:szCs w:val="24"/>
        </w:rPr>
        <w:t xml:space="preserve"> “E</w:t>
      </w:r>
      <w:r w:rsidRPr="003B6669">
        <w:rPr>
          <w:rFonts w:ascii="Times New Roman" w:hAnsi="Times New Roman" w:cs="Times New Roman"/>
          <w:sz w:val="24"/>
          <w:szCs w:val="24"/>
        </w:rPr>
        <w:t>verything is so confidential with teacher evaluations and scores</w:t>
      </w:r>
      <w:r>
        <w:rPr>
          <w:rFonts w:ascii="Times New Roman" w:hAnsi="Times New Roman" w:cs="Times New Roman"/>
          <w:sz w:val="24"/>
          <w:szCs w:val="24"/>
        </w:rPr>
        <w:t>…</w:t>
      </w:r>
      <w:r w:rsidRPr="003B6669">
        <w:rPr>
          <w:rFonts w:ascii="Times New Roman" w:hAnsi="Times New Roman" w:cs="Times New Roman"/>
          <w:sz w:val="24"/>
          <w:szCs w:val="24"/>
        </w:rPr>
        <w:t>I was a little hesitant to say, okay, you were low in questioning and you were high in questioning, so I’m going to pair y'all together.</w:t>
      </w:r>
      <w:r>
        <w:rPr>
          <w:rFonts w:ascii="Times New Roman" w:hAnsi="Times New Roman" w:cs="Times New Roman"/>
          <w:sz w:val="24"/>
          <w:szCs w:val="24"/>
        </w:rPr>
        <w:t>”</w:t>
      </w:r>
      <w:r w:rsidRPr="003B6669">
        <w:rPr>
          <w:rFonts w:ascii="Times New Roman" w:hAnsi="Times New Roman" w:cs="Times New Roman"/>
          <w:sz w:val="24"/>
          <w:szCs w:val="24"/>
        </w:rPr>
        <w:t xml:space="preserve"> </w:t>
      </w:r>
      <w:r w:rsidR="00FA7DFE" w:rsidRPr="00FA7DFE">
        <w:rPr>
          <w:rFonts w:ascii="Times New Roman" w:hAnsi="Times New Roman" w:cs="Times New Roman"/>
          <w:sz w:val="24"/>
          <w:szCs w:val="24"/>
        </w:rPr>
        <w:t xml:space="preserve"> </w:t>
      </w:r>
    </w:p>
    <w:p w14:paraId="7CBA0836" w14:textId="27E48565" w:rsidR="00C0562B" w:rsidRDefault="00843172" w:rsidP="00F06D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Looking across the findings, this tendency of principals to de-emphasize IPI’s relationship to specific instructional indicators, and sometimes the evaluation more generally, </w:t>
      </w:r>
      <w:r w:rsidR="004A0E24">
        <w:rPr>
          <w:rFonts w:ascii="Times New Roman" w:hAnsi="Times New Roman" w:cs="Times New Roman"/>
          <w:sz w:val="24"/>
          <w:szCs w:val="24"/>
        </w:rPr>
        <w:t>helps</w:t>
      </w:r>
      <w:r>
        <w:rPr>
          <w:rFonts w:ascii="Times New Roman" w:hAnsi="Times New Roman" w:cs="Times New Roman"/>
          <w:sz w:val="24"/>
          <w:szCs w:val="24"/>
        </w:rPr>
        <w:t xml:space="preserve"> explain the gap in teachers’ understanding </w:t>
      </w:r>
      <w:r w:rsidR="00071947">
        <w:rPr>
          <w:rFonts w:ascii="Times New Roman" w:hAnsi="Times New Roman" w:cs="Times New Roman"/>
          <w:sz w:val="24"/>
          <w:szCs w:val="24"/>
        </w:rPr>
        <w:t>concerning</w:t>
      </w:r>
      <w:r>
        <w:rPr>
          <w:rFonts w:ascii="Times New Roman" w:hAnsi="Times New Roman" w:cs="Times New Roman"/>
          <w:sz w:val="24"/>
          <w:szCs w:val="24"/>
        </w:rPr>
        <w:t xml:space="preserve"> IPI</w:t>
      </w:r>
      <w:r w:rsidR="00071947">
        <w:rPr>
          <w:rFonts w:ascii="Times New Roman" w:hAnsi="Times New Roman" w:cs="Times New Roman"/>
          <w:sz w:val="24"/>
          <w:szCs w:val="24"/>
        </w:rPr>
        <w:t>’s link</w:t>
      </w:r>
      <w:r>
        <w:rPr>
          <w:rFonts w:ascii="Times New Roman" w:hAnsi="Times New Roman" w:cs="Times New Roman"/>
          <w:sz w:val="24"/>
          <w:szCs w:val="24"/>
        </w:rPr>
        <w:t xml:space="preserve"> to instructional indicators.</w:t>
      </w:r>
      <w:r w:rsidR="00F06DC7">
        <w:rPr>
          <w:rFonts w:ascii="Times New Roman" w:hAnsi="Times New Roman" w:cs="Times New Roman"/>
          <w:sz w:val="24"/>
          <w:szCs w:val="24"/>
        </w:rPr>
        <w:t xml:space="preserve"> </w:t>
      </w:r>
      <w:r w:rsidR="00FA7DFE">
        <w:rPr>
          <w:rFonts w:ascii="Times New Roman" w:hAnsi="Times New Roman" w:cs="Times New Roman"/>
          <w:sz w:val="24"/>
          <w:szCs w:val="24"/>
        </w:rPr>
        <w:t>By de-emphasizing the initiative’s focus on instructional indicators, principals were adapting IPI in ways that made it more</w:t>
      </w:r>
      <w:r w:rsidR="004A0E24">
        <w:rPr>
          <w:rFonts w:ascii="Times New Roman" w:hAnsi="Times New Roman" w:cs="Times New Roman"/>
          <w:sz w:val="24"/>
          <w:szCs w:val="24"/>
        </w:rPr>
        <w:t xml:space="preserve"> </w:t>
      </w:r>
      <w:r w:rsidR="0050452F">
        <w:rPr>
          <w:rFonts w:ascii="Times New Roman" w:hAnsi="Times New Roman" w:cs="Times New Roman"/>
          <w:sz w:val="24"/>
          <w:szCs w:val="24"/>
        </w:rPr>
        <w:t>palatable</w:t>
      </w:r>
      <w:r w:rsidR="004A0E24">
        <w:rPr>
          <w:rFonts w:ascii="Times New Roman" w:hAnsi="Times New Roman" w:cs="Times New Roman"/>
          <w:sz w:val="24"/>
          <w:szCs w:val="24"/>
        </w:rPr>
        <w:t xml:space="preserve"> in local contexts where teacher evaluation was a delicate topic</w:t>
      </w:r>
      <w:r w:rsidR="00FA7DFE">
        <w:rPr>
          <w:rFonts w:ascii="Times New Roman" w:hAnsi="Times New Roman" w:cs="Times New Roman"/>
          <w:sz w:val="24"/>
          <w:szCs w:val="24"/>
        </w:rPr>
        <w:t xml:space="preserve">. Unfortunately, this led to the lack of deep understanding </w:t>
      </w:r>
      <w:r>
        <w:rPr>
          <w:rFonts w:ascii="Times New Roman" w:hAnsi="Times New Roman" w:cs="Times New Roman"/>
          <w:sz w:val="24"/>
          <w:szCs w:val="24"/>
        </w:rPr>
        <w:t>among teacher</w:t>
      </w:r>
      <w:r w:rsidR="004A0E24">
        <w:rPr>
          <w:rFonts w:ascii="Times New Roman" w:hAnsi="Times New Roman" w:cs="Times New Roman"/>
          <w:sz w:val="24"/>
          <w:szCs w:val="24"/>
        </w:rPr>
        <w:t>s</w:t>
      </w:r>
      <w:r w:rsidR="00071947">
        <w:rPr>
          <w:rFonts w:ascii="Times New Roman" w:hAnsi="Times New Roman" w:cs="Times New Roman"/>
          <w:sz w:val="24"/>
          <w:szCs w:val="24"/>
        </w:rPr>
        <w:t xml:space="preserve"> concerning</w:t>
      </w:r>
      <w:r w:rsidR="004A0E24">
        <w:rPr>
          <w:rFonts w:ascii="Times New Roman" w:hAnsi="Times New Roman" w:cs="Times New Roman"/>
          <w:sz w:val="24"/>
          <w:szCs w:val="24"/>
        </w:rPr>
        <w:t xml:space="preserve"> how teachers should collaborate, what they should focus on, and</w:t>
      </w:r>
      <w:r w:rsidR="00FA7DFE">
        <w:rPr>
          <w:rFonts w:ascii="Times New Roman" w:hAnsi="Times New Roman" w:cs="Times New Roman"/>
          <w:sz w:val="24"/>
          <w:szCs w:val="24"/>
        </w:rPr>
        <w:t xml:space="preserve"> how</w:t>
      </w:r>
      <w:r w:rsidR="004A0E24">
        <w:rPr>
          <w:rFonts w:ascii="Times New Roman" w:hAnsi="Times New Roman" w:cs="Times New Roman"/>
          <w:sz w:val="24"/>
          <w:szCs w:val="24"/>
        </w:rPr>
        <w:t xml:space="preserve"> the initiative</w:t>
      </w:r>
      <w:r w:rsidR="00FA7DFE">
        <w:rPr>
          <w:rFonts w:ascii="Times New Roman" w:hAnsi="Times New Roman" w:cs="Times New Roman"/>
          <w:sz w:val="24"/>
          <w:szCs w:val="24"/>
        </w:rPr>
        <w:t xml:space="preserve"> was supposed to lead to improvement in teachers’ practice</w:t>
      </w:r>
      <w:r w:rsidR="004A0E24">
        <w:rPr>
          <w:rFonts w:ascii="Times New Roman" w:hAnsi="Times New Roman" w:cs="Times New Roman"/>
          <w:sz w:val="24"/>
          <w:szCs w:val="24"/>
        </w:rPr>
        <w:t xml:space="preserve">. </w:t>
      </w:r>
      <w:r w:rsidR="00FA7DFE">
        <w:rPr>
          <w:rFonts w:ascii="Times New Roman" w:hAnsi="Times New Roman" w:cs="Times New Roman"/>
          <w:sz w:val="24"/>
          <w:szCs w:val="24"/>
        </w:rPr>
        <w:t xml:space="preserve">Because many principals were not explicit about IPI’s focus on instructional indicators, teachers were confused, heavily reliant on state communications </w:t>
      </w:r>
      <w:r w:rsidR="00071947">
        <w:rPr>
          <w:rFonts w:ascii="Times New Roman" w:hAnsi="Times New Roman" w:cs="Times New Roman"/>
          <w:sz w:val="24"/>
          <w:szCs w:val="24"/>
        </w:rPr>
        <w:t>(</w:t>
      </w:r>
      <w:r w:rsidR="00FA7DFE">
        <w:rPr>
          <w:rFonts w:ascii="Times New Roman" w:hAnsi="Times New Roman" w:cs="Times New Roman"/>
          <w:sz w:val="24"/>
          <w:szCs w:val="24"/>
        </w:rPr>
        <w:t xml:space="preserve">that also </w:t>
      </w:r>
      <w:r w:rsidR="00071947">
        <w:rPr>
          <w:rFonts w:ascii="Times New Roman" w:hAnsi="Times New Roman" w:cs="Times New Roman"/>
          <w:sz w:val="24"/>
          <w:szCs w:val="24"/>
        </w:rPr>
        <w:t>under-</w:t>
      </w:r>
      <w:r w:rsidR="00FA7DFE">
        <w:rPr>
          <w:rFonts w:ascii="Times New Roman" w:hAnsi="Times New Roman" w:cs="Times New Roman"/>
          <w:sz w:val="24"/>
          <w:szCs w:val="24"/>
        </w:rPr>
        <w:t>emphasize</w:t>
      </w:r>
      <w:r w:rsidR="00071947">
        <w:rPr>
          <w:rFonts w:ascii="Times New Roman" w:hAnsi="Times New Roman" w:cs="Times New Roman"/>
          <w:sz w:val="24"/>
          <w:szCs w:val="24"/>
        </w:rPr>
        <w:t xml:space="preserve">d indicators), </w:t>
      </w:r>
      <w:r w:rsidR="00FA7DFE">
        <w:rPr>
          <w:rFonts w:ascii="Times New Roman" w:hAnsi="Times New Roman" w:cs="Times New Roman"/>
          <w:sz w:val="24"/>
          <w:szCs w:val="24"/>
        </w:rPr>
        <w:t xml:space="preserve">or </w:t>
      </w:r>
      <w:r w:rsidR="00071947">
        <w:rPr>
          <w:rFonts w:ascii="Times New Roman" w:hAnsi="Times New Roman" w:cs="Times New Roman"/>
          <w:sz w:val="24"/>
          <w:szCs w:val="24"/>
        </w:rPr>
        <w:t xml:space="preserve">free to </w:t>
      </w:r>
      <w:r w:rsidR="00FA7DFE">
        <w:rPr>
          <w:rFonts w:ascii="Times New Roman" w:hAnsi="Times New Roman" w:cs="Times New Roman"/>
          <w:sz w:val="24"/>
          <w:szCs w:val="24"/>
        </w:rPr>
        <w:t>engag</w:t>
      </w:r>
      <w:r w:rsidR="00071947">
        <w:rPr>
          <w:rFonts w:ascii="Times New Roman" w:hAnsi="Times New Roman" w:cs="Times New Roman"/>
          <w:sz w:val="24"/>
          <w:szCs w:val="24"/>
        </w:rPr>
        <w:t>e</w:t>
      </w:r>
      <w:r w:rsidR="00FA7DFE">
        <w:rPr>
          <w:rFonts w:ascii="Times New Roman" w:hAnsi="Times New Roman" w:cs="Times New Roman"/>
          <w:sz w:val="24"/>
          <w:szCs w:val="24"/>
        </w:rPr>
        <w:t xml:space="preserve"> in forms of collaboration </w:t>
      </w:r>
      <w:r w:rsidR="00071947">
        <w:rPr>
          <w:rFonts w:ascii="Times New Roman" w:hAnsi="Times New Roman" w:cs="Times New Roman"/>
          <w:sz w:val="24"/>
          <w:szCs w:val="24"/>
        </w:rPr>
        <w:t>different from</w:t>
      </w:r>
      <w:r w:rsidR="00FA7DFE">
        <w:rPr>
          <w:rFonts w:ascii="Times New Roman" w:hAnsi="Times New Roman" w:cs="Times New Roman"/>
          <w:sz w:val="24"/>
          <w:szCs w:val="24"/>
        </w:rPr>
        <w:t xml:space="preserve"> </w:t>
      </w:r>
      <w:r w:rsidR="00071947">
        <w:rPr>
          <w:rFonts w:ascii="Times New Roman" w:hAnsi="Times New Roman" w:cs="Times New Roman"/>
          <w:sz w:val="24"/>
          <w:szCs w:val="24"/>
        </w:rPr>
        <w:t xml:space="preserve">the </w:t>
      </w:r>
      <w:r w:rsidR="004A0E24">
        <w:rPr>
          <w:rFonts w:ascii="Times New Roman" w:hAnsi="Times New Roman" w:cs="Times New Roman"/>
          <w:sz w:val="24"/>
          <w:szCs w:val="24"/>
        </w:rPr>
        <w:t>core components designed into IPI.</w:t>
      </w:r>
      <w:r w:rsidR="00C0562B">
        <w:rPr>
          <w:rFonts w:ascii="Times New Roman" w:hAnsi="Times New Roman" w:cs="Times New Roman"/>
          <w:sz w:val="24"/>
          <w:szCs w:val="24"/>
        </w:rPr>
        <w:t xml:space="preserve"> </w:t>
      </w:r>
    </w:p>
    <w:p w14:paraId="7BCF8390" w14:textId="695450C3" w:rsidR="00FE50D6" w:rsidRPr="004A5A57" w:rsidRDefault="000A65D6" w:rsidP="004A5A57">
      <w:pPr>
        <w:pStyle w:val="Heading1"/>
        <w:jc w:val="left"/>
        <w:rPr>
          <w:b w:val="0"/>
        </w:rPr>
      </w:pPr>
      <w:r w:rsidRPr="004A5A57">
        <w:rPr>
          <w:b w:val="0"/>
        </w:rPr>
        <w:t>Discussion</w:t>
      </w:r>
    </w:p>
    <w:p w14:paraId="62F71C14" w14:textId="207B33BD" w:rsidR="0071309B" w:rsidRDefault="00EB2372" w:rsidP="00272C1B">
      <w:pPr>
        <w:pStyle w:val="Header"/>
        <w:spacing w:after="0" w:line="480" w:lineRule="auto"/>
        <w:ind w:firstLine="720"/>
        <w:jc w:val="left"/>
        <w:rPr>
          <w:sz w:val="24"/>
        </w:rPr>
      </w:pPr>
      <w:r>
        <w:rPr>
          <w:sz w:val="24"/>
        </w:rPr>
        <w:t>These findings highlight several overarching themes.</w:t>
      </w:r>
      <w:r w:rsidR="00E7608C">
        <w:rPr>
          <w:sz w:val="24"/>
        </w:rPr>
        <w:t xml:space="preserve"> First, participating </w:t>
      </w:r>
      <w:r w:rsidR="00BB0821">
        <w:rPr>
          <w:sz w:val="24"/>
        </w:rPr>
        <w:t xml:space="preserve">and non-participating </w:t>
      </w:r>
      <w:r w:rsidR="00E7608C">
        <w:rPr>
          <w:sz w:val="24"/>
        </w:rPr>
        <w:t xml:space="preserve">principals demonstrated a </w:t>
      </w:r>
      <w:r w:rsidR="00904A07">
        <w:rPr>
          <w:sz w:val="24"/>
        </w:rPr>
        <w:t xml:space="preserve">cogent </w:t>
      </w:r>
      <w:r w:rsidR="00E7608C">
        <w:rPr>
          <w:sz w:val="24"/>
        </w:rPr>
        <w:t>understanding of</w:t>
      </w:r>
      <w:r w:rsidR="000F7B8C">
        <w:rPr>
          <w:sz w:val="24"/>
        </w:rPr>
        <w:t xml:space="preserve"> the core elements of</w:t>
      </w:r>
      <w:r w:rsidR="00E7608C">
        <w:rPr>
          <w:sz w:val="24"/>
        </w:rPr>
        <w:t xml:space="preserve"> IPI. Teacher understanding, however, </w:t>
      </w:r>
      <w:r w:rsidR="00904A07">
        <w:rPr>
          <w:sz w:val="24"/>
        </w:rPr>
        <w:t xml:space="preserve">primarily </w:t>
      </w:r>
      <w:r w:rsidR="00E7608C">
        <w:rPr>
          <w:sz w:val="24"/>
        </w:rPr>
        <w:t xml:space="preserve">focused </w:t>
      </w:r>
      <w:r w:rsidR="007C2ABF">
        <w:rPr>
          <w:sz w:val="24"/>
        </w:rPr>
        <w:t xml:space="preserve">on </w:t>
      </w:r>
      <w:r w:rsidR="00904A07">
        <w:rPr>
          <w:sz w:val="24"/>
        </w:rPr>
        <w:t xml:space="preserve">the elements of </w:t>
      </w:r>
      <w:r w:rsidR="00E7608C">
        <w:rPr>
          <w:sz w:val="24"/>
        </w:rPr>
        <w:t>individual improvement and teacher collaboration</w:t>
      </w:r>
      <w:r w:rsidR="00904A07">
        <w:rPr>
          <w:sz w:val="24"/>
        </w:rPr>
        <w:t>. Relatively few</w:t>
      </w:r>
      <w:r w:rsidR="00E7608C">
        <w:rPr>
          <w:sz w:val="24"/>
        </w:rPr>
        <w:t xml:space="preserve"> </w:t>
      </w:r>
      <w:r w:rsidR="00904A07">
        <w:rPr>
          <w:sz w:val="24"/>
        </w:rPr>
        <w:t xml:space="preserve">teachers </w:t>
      </w:r>
      <w:r w:rsidR="003116EA">
        <w:rPr>
          <w:sz w:val="24"/>
        </w:rPr>
        <w:t>understood</w:t>
      </w:r>
      <w:r w:rsidR="005F785A">
        <w:rPr>
          <w:sz w:val="24"/>
        </w:rPr>
        <w:t xml:space="preserve"> </w:t>
      </w:r>
      <w:r w:rsidR="00E7608C">
        <w:rPr>
          <w:sz w:val="24"/>
        </w:rPr>
        <w:t xml:space="preserve">that IPI was explicitly connected </w:t>
      </w:r>
      <w:r w:rsidR="00E7608C">
        <w:rPr>
          <w:sz w:val="24"/>
        </w:rPr>
        <w:lastRenderedPageBreak/>
        <w:t>to specific indicators on the evaluation</w:t>
      </w:r>
      <w:r w:rsidR="00904A07">
        <w:rPr>
          <w:sz w:val="24"/>
        </w:rPr>
        <w:t>, despite principals</w:t>
      </w:r>
      <w:r w:rsidR="0050452F">
        <w:rPr>
          <w:sz w:val="24"/>
        </w:rPr>
        <w:t>’</w:t>
      </w:r>
      <w:r w:rsidR="00904A07">
        <w:rPr>
          <w:sz w:val="24"/>
        </w:rPr>
        <w:t xml:space="preserve"> consistent understanding of that element of the initiative</w:t>
      </w:r>
      <w:r w:rsidR="00E7608C">
        <w:rPr>
          <w:sz w:val="24"/>
        </w:rPr>
        <w:t xml:space="preserve">. </w:t>
      </w:r>
      <w:r w:rsidR="00904A07">
        <w:rPr>
          <w:sz w:val="24"/>
        </w:rPr>
        <w:t>Naturally</w:t>
      </w:r>
      <w:r w:rsidR="00E7608C">
        <w:rPr>
          <w:sz w:val="24"/>
        </w:rPr>
        <w:t xml:space="preserve">, </w:t>
      </w:r>
      <w:r w:rsidR="007B3082">
        <w:rPr>
          <w:sz w:val="24"/>
        </w:rPr>
        <w:t xml:space="preserve">both principal and teacher understanding of the </w:t>
      </w:r>
      <w:r w:rsidR="003C2375">
        <w:rPr>
          <w:sz w:val="24"/>
        </w:rPr>
        <w:t>initiative</w:t>
      </w:r>
      <w:r w:rsidR="007B3082">
        <w:rPr>
          <w:sz w:val="24"/>
        </w:rPr>
        <w:t xml:space="preserve"> </w:t>
      </w:r>
      <w:r w:rsidR="00904A07">
        <w:rPr>
          <w:sz w:val="24"/>
        </w:rPr>
        <w:t>were</w:t>
      </w:r>
      <w:r w:rsidR="007B3082">
        <w:rPr>
          <w:sz w:val="24"/>
        </w:rPr>
        <w:t xml:space="preserve"> shaped by how the </w:t>
      </w:r>
      <w:r w:rsidR="003C2375">
        <w:rPr>
          <w:sz w:val="24"/>
        </w:rPr>
        <w:t>initiative</w:t>
      </w:r>
      <w:r w:rsidR="007B3082">
        <w:rPr>
          <w:sz w:val="24"/>
        </w:rPr>
        <w:t xml:space="preserve"> was described to the</w:t>
      </w:r>
      <w:r w:rsidR="00904A07">
        <w:rPr>
          <w:sz w:val="24"/>
        </w:rPr>
        <w:t>m. T</w:t>
      </w:r>
      <w:r w:rsidR="00167651">
        <w:rPr>
          <w:sz w:val="24"/>
        </w:rPr>
        <w:t>eachers</w:t>
      </w:r>
      <w:r w:rsidR="00DF10FF">
        <w:rPr>
          <w:sz w:val="24"/>
        </w:rPr>
        <w:t xml:space="preserve">’ </w:t>
      </w:r>
      <w:r w:rsidR="00167651">
        <w:rPr>
          <w:sz w:val="24"/>
        </w:rPr>
        <w:t>understanding</w:t>
      </w:r>
      <w:r w:rsidR="00904A07">
        <w:rPr>
          <w:sz w:val="24"/>
        </w:rPr>
        <w:t>s</w:t>
      </w:r>
      <w:r w:rsidR="00167651">
        <w:rPr>
          <w:sz w:val="24"/>
        </w:rPr>
        <w:t xml:space="preserve"> of the initiative </w:t>
      </w:r>
      <w:r w:rsidR="00904A07">
        <w:rPr>
          <w:sz w:val="24"/>
        </w:rPr>
        <w:t>were</w:t>
      </w:r>
      <w:r w:rsidR="00167651">
        <w:rPr>
          <w:sz w:val="24"/>
        </w:rPr>
        <w:t xml:space="preserve"> influenced by the expectations established by the principal</w:t>
      </w:r>
      <w:r w:rsidR="00904A07">
        <w:rPr>
          <w:sz w:val="24"/>
        </w:rPr>
        <w:t xml:space="preserve"> and </w:t>
      </w:r>
      <w:r w:rsidR="00683904">
        <w:rPr>
          <w:sz w:val="24"/>
        </w:rPr>
        <w:t xml:space="preserve">only marginally by </w:t>
      </w:r>
      <w:r w:rsidR="00904A07">
        <w:rPr>
          <w:sz w:val="24"/>
        </w:rPr>
        <w:t>the vague descriptions of the initiative provided to teachers by TDOE</w:t>
      </w:r>
      <w:r w:rsidR="00167651">
        <w:rPr>
          <w:sz w:val="24"/>
        </w:rPr>
        <w:t xml:space="preserve">. This finding </w:t>
      </w:r>
      <w:r w:rsidR="00683904">
        <w:rPr>
          <w:sz w:val="24"/>
        </w:rPr>
        <w:t xml:space="preserve">that </w:t>
      </w:r>
      <w:r w:rsidR="0050452F">
        <w:rPr>
          <w:sz w:val="24"/>
        </w:rPr>
        <w:t>educator understanding of IPI varied across school contexts</w:t>
      </w:r>
      <w:r w:rsidR="00683904">
        <w:rPr>
          <w:sz w:val="24"/>
        </w:rPr>
        <w:t xml:space="preserve"> is</w:t>
      </w:r>
      <w:r w:rsidR="00167651">
        <w:rPr>
          <w:sz w:val="24"/>
        </w:rPr>
        <w:t xml:space="preserve"> consistent with substantial prior research on how s</w:t>
      </w:r>
      <w:r w:rsidR="00167651" w:rsidRPr="00AA1716">
        <w:rPr>
          <w:sz w:val="24"/>
        </w:rPr>
        <w:t xml:space="preserve">ensemaking processes are influenced by </w:t>
      </w:r>
      <w:r w:rsidR="00904A07">
        <w:rPr>
          <w:sz w:val="24"/>
        </w:rPr>
        <w:t xml:space="preserve">a range of </w:t>
      </w:r>
      <w:r w:rsidR="00167651" w:rsidRPr="00AA1716">
        <w:rPr>
          <w:sz w:val="24"/>
        </w:rPr>
        <w:t>environment</w:t>
      </w:r>
      <w:r w:rsidR="00904A07">
        <w:rPr>
          <w:sz w:val="24"/>
        </w:rPr>
        <w:t>al affordances</w:t>
      </w:r>
      <w:r w:rsidR="00071947">
        <w:rPr>
          <w:sz w:val="24"/>
        </w:rPr>
        <w:t xml:space="preserve"> in </w:t>
      </w:r>
      <w:r w:rsidR="00904A07">
        <w:rPr>
          <w:sz w:val="24"/>
        </w:rPr>
        <w:t>school environments</w:t>
      </w:r>
      <w:r w:rsidR="00904A07" w:rsidRPr="00AA1716">
        <w:rPr>
          <w:sz w:val="24"/>
        </w:rPr>
        <w:t xml:space="preserve"> </w:t>
      </w:r>
      <w:r w:rsidR="00167651" w:rsidRPr="00AA1716">
        <w:rPr>
          <w:sz w:val="24"/>
        </w:rPr>
        <w:fldChar w:fldCharType="begin"/>
      </w:r>
      <w:r w:rsidR="003B50F6">
        <w:rPr>
          <w:sz w:val="24"/>
        </w:rPr>
        <w:instrText xml:space="preserve"> ADDIN ZOTERO_ITEM CSL_CITATION {"citationID":"OfexZoKW","properties":{"formattedCitation":"(Coburn 2005; Datnow and Park 2009)","plainCitation":"(Coburn 2005; Datnow and Park 2009)","dontUpdate":true,"noteIndex":0},"citationItems":[{"id":"YWyEMVGB/Id8F0Np6","uris":["http://zotero.org/users/185543/items/VNIC8SHC"],"uri":["http://zotero.org/users/185543/items/VNIC8SHC"],"itemData":{"id":"qnQ3iiM0/3Yr5jICT","type":"article-journal","title":"Shaping teacher sensemaking: School leaders and the enactment of reading policy","container-title":"Education Policy","page":"476-509","volume":"19","issue":"3","author":[{"family":"Coburn","given":"Cynthia E."}],"issued":{"date-parts":[["2005"]]}}},{"id":828,"uris":["http://zotero.org/groups/89714/items/3I428WGF"],"uri":["http://zotero.org/groups/89714/items/3I428WGF"],"itemData":{"id":828,"type":"chapter","abstract":"Co-published by Routledge for the American Educational Research Association (AERA) Educational policy continues to be of major concern. Policy debates about economic growth and national competitiveness, for example, commonly focus on the importance of human capital and a highly educated workforce. Defining the theoretical boundaries and methodological approaches of education policy research are the two primary themes of this comprehensive, AERA-sponsored Handbook.  Organized into seven sections, the Handbook focuses on (1) disciplinary foundations of educational policy, (2) methodological perspectives, (3) the policy process, (4) resources, management, and organization, (5) teaching and learning policy, (6) actors and institutions, and (7) education access and differentiation.  Drawing from multiple disciplines, the Handbook’s over one hundred authors address three central questions: What policy issues and questions have oriented current policy research? What research strategies and methods have proven most fruitful? And what issues, questions, and methods will drive future policy research? Topics such as early childhood education, school choice, access to higher education, teacher accountability, and testing and measurement cut across the 63 chapters in the volume. The politics surrounding these and other issues are objectively analyzed by authors and commentators.  Each of the seven sections concludes with two commentaries by leading scholars in the field. The first considers the current state of policy design, and the second addresses the current state of policy research.  This book is appropriate for scholars and graduate students working in the field of education policy and for the growing number of academic, government, and think-tank researchers engaged in policy research. For more information on the American Educational Research Association, please visit: http://www.aera.net/.","container-title":"Handbook of Education Policy Research","edition":"1 edition","event-place":"New York : Washington, D.C.","ISBN":"978-0-415-98992-3","language":"English","note":"00000","page":"348-361","publisher":"Routledge","publisher-place":"New York : Washington, D.C.","source":"Amazon.com","title":"Conceptualizing policy implementation: Large-scale reform in an era of complexity","editor":[{"family":"Sykes","given":"Gary"},{"family":"Schneider","given":"Barbara"},{"family":"Plank","given":"David N."}],"author":[{"family":"Datnow","given":"Amanda"},{"family":"Park","given":"Vicki"}],"issued":{"date-parts":[["2009",4,4]]}}}],"schema":"https://github.com/citation-style-language/schema/raw/master/csl-citation.json"} </w:instrText>
      </w:r>
      <w:r w:rsidR="00167651" w:rsidRPr="00AA1716">
        <w:rPr>
          <w:sz w:val="24"/>
        </w:rPr>
        <w:fldChar w:fldCharType="separate"/>
      </w:r>
      <w:r w:rsidR="005A1543" w:rsidRPr="005A1543">
        <w:rPr>
          <w:sz w:val="24"/>
        </w:rPr>
        <w:t xml:space="preserve">(Coburn 2005; </w:t>
      </w:r>
      <w:r w:rsidR="00904A07">
        <w:rPr>
          <w:sz w:val="24"/>
        </w:rPr>
        <w:t xml:space="preserve">Cohen, 1990; </w:t>
      </w:r>
      <w:r w:rsidR="005A1543" w:rsidRPr="005A1543">
        <w:rPr>
          <w:sz w:val="24"/>
        </w:rPr>
        <w:t>Datnow and Park 2009)</w:t>
      </w:r>
      <w:r w:rsidR="00167651" w:rsidRPr="00AA1716">
        <w:rPr>
          <w:sz w:val="24"/>
        </w:rPr>
        <w:fldChar w:fldCharType="end"/>
      </w:r>
      <w:r w:rsidR="00167651" w:rsidRPr="00AA1716">
        <w:rPr>
          <w:sz w:val="24"/>
        </w:rPr>
        <w:t>.</w:t>
      </w:r>
    </w:p>
    <w:p w14:paraId="3CFD1357" w14:textId="62ACBA5B" w:rsidR="0071309B" w:rsidRDefault="00683904" w:rsidP="00167651">
      <w:pPr>
        <w:pStyle w:val="Header"/>
        <w:spacing w:after="0" w:line="480" w:lineRule="auto"/>
        <w:ind w:firstLine="720"/>
        <w:jc w:val="left"/>
        <w:rPr>
          <w:sz w:val="24"/>
        </w:rPr>
      </w:pPr>
      <w:r>
        <w:rPr>
          <w:sz w:val="24"/>
        </w:rPr>
        <w:t>Second</w:t>
      </w:r>
      <w:r w:rsidR="00A6173E">
        <w:rPr>
          <w:sz w:val="24"/>
        </w:rPr>
        <w:t xml:space="preserve">, teachers </w:t>
      </w:r>
      <w:r w:rsidR="00071947">
        <w:rPr>
          <w:sz w:val="24"/>
        </w:rPr>
        <w:t>reported a</w:t>
      </w:r>
      <w:r w:rsidR="00A6173E">
        <w:rPr>
          <w:sz w:val="24"/>
        </w:rPr>
        <w:t xml:space="preserve"> different message about IPI’s core element</w:t>
      </w:r>
      <w:r w:rsidR="00071947">
        <w:rPr>
          <w:sz w:val="24"/>
        </w:rPr>
        <w:t>s, when compared to</w:t>
      </w:r>
      <w:r w:rsidR="00A6173E">
        <w:rPr>
          <w:sz w:val="24"/>
        </w:rPr>
        <w:t xml:space="preserve"> principals. </w:t>
      </w:r>
      <w:r w:rsidR="0071309B">
        <w:rPr>
          <w:sz w:val="24"/>
        </w:rPr>
        <w:t>From both their principal</w:t>
      </w:r>
      <w:r w:rsidR="0000131D">
        <w:rPr>
          <w:sz w:val="24"/>
        </w:rPr>
        <w:t>s</w:t>
      </w:r>
      <w:r w:rsidR="0071309B">
        <w:rPr>
          <w:sz w:val="24"/>
        </w:rPr>
        <w:t xml:space="preserve"> and the state, teachers heard messages about IPI that </w:t>
      </w:r>
      <w:r>
        <w:rPr>
          <w:sz w:val="24"/>
        </w:rPr>
        <w:t xml:space="preserve">emphasized </w:t>
      </w:r>
      <w:r w:rsidR="0071309B">
        <w:rPr>
          <w:sz w:val="24"/>
        </w:rPr>
        <w:t xml:space="preserve">teacher collaboration </w:t>
      </w:r>
      <w:r>
        <w:rPr>
          <w:sz w:val="24"/>
        </w:rPr>
        <w:t xml:space="preserve">and general improvement </w:t>
      </w:r>
      <w:r w:rsidR="004A7C79">
        <w:rPr>
          <w:sz w:val="24"/>
        </w:rPr>
        <w:t>relative to</w:t>
      </w:r>
      <w:r w:rsidR="0071309B">
        <w:rPr>
          <w:sz w:val="24"/>
        </w:rPr>
        <w:t xml:space="preserve"> the focus on observation indicators.</w:t>
      </w:r>
      <w:r w:rsidR="00A6173E" w:rsidRPr="00A6173E">
        <w:rPr>
          <w:sz w:val="24"/>
        </w:rPr>
        <w:t xml:space="preserve"> </w:t>
      </w:r>
      <w:r w:rsidR="00A6173E">
        <w:rPr>
          <w:sz w:val="24"/>
        </w:rPr>
        <w:t xml:space="preserve">When principals </w:t>
      </w:r>
      <w:r w:rsidR="00071947">
        <w:rPr>
          <w:sz w:val="24"/>
        </w:rPr>
        <w:t>explained</w:t>
      </w:r>
      <w:r w:rsidR="00A6173E">
        <w:rPr>
          <w:sz w:val="24"/>
        </w:rPr>
        <w:t xml:space="preserve"> IPI to teachers, they</w:t>
      </w:r>
      <w:r>
        <w:rPr>
          <w:sz w:val="24"/>
        </w:rPr>
        <w:t xml:space="preserve"> typically emphasized </w:t>
      </w:r>
      <w:r w:rsidR="00A6173E">
        <w:rPr>
          <w:sz w:val="24"/>
        </w:rPr>
        <w:t>some of the IPI core elements</w:t>
      </w:r>
      <w:r w:rsidR="00BB0821">
        <w:rPr>
          <w:sz w:val="24"/>
        </w:rPr>
        <w:t>—teacher collaboration and individualized improvement—</w:t>
      </w:r>
      <w:r>
        <w:rPr>
          <w:sz w:val="24"/>
        </w:rPr>
        <w:t xml:space="preserve"> and left the indicator focus either vague or </w:t>
      </w:r>
      <w:r w:rsidR="007C2ABF">
        <w:rPr>
          <w:sz w:val="24"/>
        </w:rPr>
        <w:t xml:space="preserve">omitted </w:t>
      </w:r>
      <w:r>
        <w:rPr>
          <w:sz w:val="24"/>
        </w:rPr>
        <w:t xml:space="preserve">completely. </w:t>
      </w:r>
      <w:r w:rsidR="0071309B">
        <w:rPr>
          <w:sz w:val="24"/>
        </w:rPr>
        <w:t xml:space="preserve">The </w:t>
      </w:r>
      <w:r w:rsidR="00FF621F">
        <w:rPr>
          <w:sz w:val="24"/>
        </w:rPr>
        <w:t xml:space="preserve">blurred </w:t>
      </w:r>
      <w:r w:rsidR="0071309B">
        <w:rPr>
          <w:sz w:val="24"/>
        </w:rPr>
        <w:t xml:space="preserve">understanding of IPI as it was communicated from </w:t>
      </w:r>
      <w:r w:rsidR="006B1257">
        <w:rPr>
          <w:sz w:val="24"/>
        </w:rPr>
        <w:t xml:space="preserve">the </w:t>
      </w:r>
      <w:r w:rsidR="0071309B">
        <w:rPr>
          <w:sz w:val="24"/>
        </w:rPr>
        <w:t>state</w:t>
      </w:r>
      <w:r w:rsidR="00DF10FF">
        <w:rPr>
          <w:sz w:val="24"/>
        </w:rPr>
        <w:t xml:space="preserve"> </w:t>
      </w:r>
      <w:r w:rsidR="0071309B">
        <w:rPr>
          <w:sz w:val="24"/>
        </w:rPr>
        <w:t>to</w:t>
      </w:r>
      <w:r w:rsidR="006B1257">
        <w:rPr>
          <w:sz w:val="24"/>
        </w:rPr>
        <w:t xml:space="preserve"> </w:t>
      </w:r>
      <w:r w:rsidR="0071309B">
        <w:rPr>
          <w:sz w:val="24"/>
        </w:rPr>
        <w:t>principal to teacher is not</w:t>
      </w:r>
      <w:r w:rsidR="00FF621F">
        <w:rPr>
          <w:sz w:val="24"/>
        </w:rPr>
        <w:t xml:space="preserve"> simply</w:t>
      </w:r>
      <w:r w:rsidR="0071309B">
        <w:rPr>
          <w:sz w:val="24"/>
        </w:rPr>
        <w:t xml:space="preserve"> an example of the </w:t>
      </w:r>
      <w:r w:rsidR="001F71C1">
        <w:rPr>
          <w:sz w:val="24"/>
        </w:rPr>
        <w:t xml:space="preserve">telephone </w:t>
      </w:r>
      <w:r w:rsidR="0071309B">
        <w:rPr>
          <w:sz w:val="24"/>
        </w:rPr>
        <w:t xml:space="preserve">game, where messages are inadvertently misinterpreted before being passed on. </w:t>
      </w:r>
      <w:r w:rsidR="004C0DDE">
        <w:rPr>
          <w:sz w:val="24"/>
        </w:rPr>
        <w:t>Rather, by</w:t>
      </w:r>
      <w:r w:rsidR="0071309B">
        <w:rPr>
          <w:sz w:val="24"/>
        </w:rPr>
        <w:t xml:space="preserve"> deciding how to enact IPI in their school</w:t>
      </w:r>
      <w:r w:rsidR="00DF10FF">
        <w:rPr>
          <w:sz w:val="24"/>
        </w:rPr>
        <w:t>s</w:t>
      </w:r>
      <w:r w:rsidR="0071309B">
        <w:rPr>
          <w:sz w:val="24"/>
        </w:rPr>
        <w:t>,</w:t>
      </w:r>
      <w:r w:rsidR="001F71C1">
        <w:rPr>
          <w:sz w:val="24"/>
        </w:rPr>
        <w:t xml:space="preserve"> principals made decisions about </w:t>
      </w:r>
      <w:r>
        <w:rPr>
          <w:sz w:val="24"/>
        </w:rPr>
        <w:t>how to help teachers interpret IPI</w:t>
      </w:r>
      <w:r w:rsidR="001F71C1">
        <w:rPr>
          <w:sz w:val="24"/>
        </w:rPr>
        <w:t>.</w:t>
      </w:r>
      <w:r>
        <w:rPr>
          <w:sz w:val="24"/>
        </w:rPr>
        <w:t xml:space="preserve">  Notably, principals were not confused about the key elements of IPI </w:t>
      </w:r>
      <w:r w:rsidR="008274A7">
        <w:rPr>
          <w:sz w:val="24"/>
        </w:rPr>
        <w:t>but made interpretive decisions about what was important, what was not, and what could be effective in their context.</w:t>
      </w:r>
      <w:r w:rsidR="001F71C1">
        <w:rPr>
          <w:sz w:val="24"/>
        </w:rPr>
        <w:t xml:space="preserve"> </w:t>
      </w:r>
    </w:p>
    <w:p w14:paraId="1A2F3644" w14:textId="49C15086" w:rsidR="008274A7" w:rsidRDefault="007C2ABF" w:rsidP="007C2ABF">
      <w:pPr>
        <w:pStyle w:val="Header"/>
        <w:spacing w:after="0" w:line="480" w:lineRule="auto"/>
        <w:ind w:firstLine="720"/>
        <w:jc w:val="left"/>
        <w:rPr>
          <w:sz w:val="24"/>
        </w:rPr>
      </w:pPr>
      <w:r>
        <w:rPr>
          <w:sz w:val="24"/>
        </w:rPr>
        <w:tab/>
      </w:r>
      <w:r w:rsidR="008274A7">
        <w:rPr>
          <w:sz w:val="24"/>
        </w:rPr>
        <w:t xml:space="preserve">In this way, principals not only engaged in their own sensemaking process as they interpreted the information from the state, but also engaged in sensegiving for teachers in their </w:t>
      </w:r>
      <w:r w:rsidR="008274A7">
        <w:rPr>
          <w:sz w:val="24"/>
        </w:rPr>
        <w:lastRenderedPageBreak/>
        <w:t xml:space="preserve">schools </w:t>
      </w:r>
      <w:r w:rsidR="008274A7">
        <w:rPr>
          <w:sz w:val="24"/>
        </w:rPr>
        <w:fldChar w:fldCharType="begin"/>
      </w:r>
      <w:r w:rsidR="006220A9">
        <w:rPr>
          <w:sz w:val="24"/>
        </w:rPr>
        <w:instrText xml:space="preserve"> ADDIN ZOTERO_ITEM CSL_CITATION {"citationID":"y4IWVQjh","properties":{"formattedCitation":"(Gioia and Chittipeddi 1991; Rouleau 2005)","plainCitation":"(Gioia and Chittipeddi 1991; Rouleau 2005)","noteIndex":0},"citationItems":[{"id":5500,"uris":["http://zotero.org/groups/89714/items/CH6ZE477"],"uri":["http://zotero.org/groups/89714/items/CH6ZE477"],"itemData":{"id":5500,"type":"article-journal","abstract":"This paper reports an ethnographic study of the initiation of a strategic change effort in a large, public university. It develops a new framework for understanding the distinctive character of the beginning stages of strategic change by tracking the first year of the change through four phases (labeled as envisioning, signaling, re-visioning, and energizing). This interpretive approach suggests that the CEO's primary role in instigating the strategic change process might best be understood in terms of the emergent concepts of ‘sensemaking’ and ‘sensegiving’. Relationships between these central concepts and other important theoretical domains are then drawn and implications for understanding strategic change initiation are discussed.","container-title":"Strategic Management Journal","DOI":"10.1002/smj.4250120604","ISSN":"1097-0266","issue":"6","journalAbbreviation":"Strat. Mgmt. J.","language":"en","page":"433-448","source":"Wiley Online Library","title":"Sensemaking and sensegiving in strategic change initiation","volume":"12","author":[{"family":"Gioia","given":"Dennis A."},{"family":"Chittipeddi","given":"Kumar"}],"issued":{"date-parts":[["1991",9,1]]}}},{"id":5497,"uris":["http://zotero.org/groups/89714/items/IZTA7TK3"],"uri":["http://zotero.org/groups/89714/items/IZTA7TK3"],"itemData":{"id":5497,"type":"article-journal","abstract":"abstract  This paper looks at the workings of ongoing primary sensemaking and sensegiving micro-practices by which middle managers interpret and sell strategic change at the organizational interface. Through middle managers’ routines and conversations related to the implementation of a strategic change in a top-of-the-line clothing company, the article shows how they contribute to renewing links with stakeholders, in particular clientele, by drawing on their tacit knowledge. Interpretative analysis of these routines and conversations highlights four micro-practices of strategic sensemaking and sensegiving: translating the orientation, overcoding the strategy, disciplining the client, and justifying the change. The paper outlines a practice perspective of sensemaking and sensegiving. It ends by suggesting the necessity of looking at middle managers’ role as interpreters and sellers of strategic change at the micro level for a better understanding of their contribution in sustaining competitive advantage through their everyday activities.","container-title":"Journal of Management Studies","DOI":"10.1111/j.1467-6486.2005.00549.x","ISSN":"1467-6486","issue":"7","language":"en","page":"1413-1441","source":"Wiley Online Library","title":"Micro-Practices of Strategic Sensemaking and Sensegiving: How Middle Managers Interpret and Sell Change Every Day*","title-short":"Micro-Practices of Strategic Sensemaking and Sensegiving","volume":"42","author":[{"family":"Rouleau","given":"Linda"}],"issued":{"date-parts":[["2005",11,1]]}}}],"schema":"https://github.com/citation-style-language/schema/raw/master/csl-citation.json"} </w:instrText>
      </w:r>
      <w:r w:rsidR="008274A7">
        <w:rPr>
          <w:sz w:val="24"/>
        </w:rPr>
        <w:fldChar w:fldCharType="separate"/>
      </w:r>
      <w:r w:rsidR="008274A7" w:rsidRPr="0071309B">
        <w:rPr>
          <w:sz w:val="24"/>
        </w:rPr>
        <w:t>(Gioia and Chittipeddi 1991; Rouleau 2005)</w:t>
      </w:r>
      <w:r w:rsidR="008274A7">
        <w:rPr>
          <w:sz w:val="24"/>
        </w:rPr>
        <w:fldChar w:fldCharType="end"/>
      </w:r>
      <w:r w:rsidR="008274A7">
        <w:rPr>
          <w:sz w:val="24"/>
        </w:rPr>
        <w:t xml:space="preserve">. Playing the role of sensegiver for teachers in this case </w:t>
      </w:r>
      <w:r w:rsidR="002965A1">
        <w:rPr>
          <w:sz w:val="24"/>
        </w:rPr>
        <w:t>demonstrates</w:t>
      </w:r>
      <w:r w:rsidR="008274A7">
        <w:rPr>
          <w:sz w:val="24"/>
        </w:rPr>
        <w:t xml:space="preserve"> substantial opportunities for agency within the institutional environment as principals seek to, and in fact did mediate teacher understandings of certain reforms </w:t>
      </w:r>
      <w:r w:rsidR="008274A7">
        <w:rPr>
          <w:sz w:val="24"/>
        </w:rPr>
        <w:fldChar w:fldCharType="begin"/>
      </w:r>
      <w:r w:rsidR="006220A9">
        <w:rPr>
          <w:sz w:val="24"/>
        </w:rPr>
        <w:instrText xml:space="preserve"> ADDIN ZOTERO_ITEM CSL_CITATION {"citationID":"hZaTFBrT","properties":{"formattedCitation":"(Woulfin 2016; Coburn 2016)","plainCitation":"(Woulfin 2016; Coburn 2016)","noteIndex":0},"citationItems":[{"id":5506,"uris":["http://zotero.org/groups/89714/items/X32V5W87"],"uri":["http://zotero.org/groups/89714/items/X32V5W87"],"itemData":{"id":5506,"type":"article-journal","abstract":"This article presents findings on the institutional logics of reading instruction in an urban school district, portraying how district leaders and coaches enacted two logics. Findings are grounded in observation, interview, and document data on district leaders and literacy coaches from a 13-month period. Using neoinstitutional theory, this article highlights the interrelationship between macrolevel structures and microlevel practices, particularly discussing the lived logics used throughout the implementation of a new reading program. I explicate two logics of reading instruction: Accountability First and Just Read, which coexisted within the district to provide formal and informal rules to structure action. To reveal the complexities of educators’ enactment of logics, this article portrays how district leaders advanced each logic. It also depicts how coaches hybridized the logics, with consequences for the direction of reform. It shows how educators in different leadership positions engage together with logics. The findings have implications for structure-agency theory, district leadership, and school reform.","container-title":"American Journal of Education","DOI":"10.1086/685848","ISSN":"0195-6744","issue":"3","journalAbbreviation":"American Journal of Education","page":"337-365","source":"journals.uchicago.edu (Atypon)","title":"Duet or Duel? A Portrait of Two Logics of Reading Instruction in an Urban School District","title-short":"Duet or Duel?","volume":"122","author":[{"family":"Woulfin","given":"Sarah L."}],"issued":{"date-parts":[["2016",3,14]]}}},{"id":5518,"uris":["http://zotero.org/groups/89714/items/UPBRT2R4"],"uri":["http://zotero.org/groups/89714/items/UPBRT2R4"],"itemData":{"id":5518,"type":"article-journal","container-title":"American Journal of Education","DOI":"10.1086/685847","ISSN":"0195-6744","issue":"3","journalAbbreviation":"American Journal of Education","page":"465-475","source":"journals.uchicago.edu (Atypon)","title":"What’s Policy Got to Do with It? How the Structure-Agency Debate Can Illuminate Policy Implementation","title-short":"What’s Policy Got to Do with It?","volume":"122","author":[{"family":"Coburn","given":"Cynthia E."}],"issued":{"date-parts":[["2016",3,18]]}}}],"schema":"https://github.com/citation-style-language/schema/raw/master/csl-citation.json"} </w:instrText>
      </w:r>
      <w:r w:rsidR="008274A7">
        <w:rPr>
          <w:sz w:val="24"/>
        </w:rPr>
        <w:fldChar w:fldCharType="separate"/>
      </w:r>
      <w:r w:rsidR="008274A7" w:rsidRPr="001F71C1">
        <w:rPr>
          <w:sz w:val="24"/>
        </w:rPr>
        <w:t>(Woulfin 2016; Coburn 2016)</w:t>
      </w:r>
      <w:r w:rsidR="008274A7">
        <w:rPr>
          <w:sz w:val="24"/>
        </w:rPr>
        <w:fldChar w:fldCharType="end"/>
      </w:r>
      <w:r w:rsidR="008274A7">
        <w:rPr>
          <w:sz w:val="24"/>
        </w:rPr>
        <w:t>.</w:t>
      </w:r>
      <w:r w:rsidR="0050452F">
        <w:rPr>
          <w:sz w:val="24"/>
        </w:rPr>
        <w:t xml:space="preserve"> The agency available to sensegivers suggests that </w:t>
      </w:r>
      <w:r>
        <w:rPr>
          <w:sz w:val="24"/>
        </w:rPr>
        <w:t xml:space="preserve">efforts to </w:t>
      </w:r>
      <w:r w:rsidR="0050452F">
        <w:rPr>
          <w:sz w:val="24"/>
        </w:rPr>
        <w:t>achiev</w:t>
      </w:r>
      <w:r>
        <w:rPr>
          <w:sz w:val="24"/>
        </w:rPr>
        <w:t>e</w:t>
      </w:r>
      <w:r w:rsidR="0050452F">
        <w:rPr>
          <w:sz w:val="24"/>
        </w:rPr>
        <w:t xml:space="preserve"> integrity in implementation should consider the needs and motivations of educators in positions that foster setting expectations for other educators.</w:t>
      </w:r>
    </w:p>
    <w:p w14:paraId="53DBD5E8" w14:textId="48734C35" w:rsidR="00FE50D6" w:rsidRDefault="00A6173E" w:rsidP="007B3082">
      <w:pPr>
        <w:spacing w:after="0" w:line="480" w:lineRule="auto"/>
        <w:ind w:firstLine="720"/>
        <w:rPr>
          <w:rFonts w:ascii="Times New Roman" w:hAnsi="Times New Roman" w:cs="Times New Roman"/>
          <w:sz w:val="24"/>
        </w:rPr>
      </w:pPr>
      <w:r>
        <w:rPr>
          <w:rFonts w:ascii="Times New Roman" w:hAnsi="Times New Roman" w:cs="Times New Roman"/>
          <w:sz w:val="24"/>
          <w:szCs w:val="24"/>
        </w:rPr>
        <w:t xml:space="preserve">Finally, </w:t>
      </w:r>
      <w:r w:rsidR="00C642C0">
        <w:rPr>
          <w:rFonts w:ascii="Times New Roman" w:hAnsi="Times New Roman" w:cs="Times New Roman"/>
          <w:sz w:val="24"/>
          <w:szCs w:val="24"/>
        </w:rPr>
        <w:t xml:space="preserve">many </w:t>
      </w:r>
      <w:r>
        <w:rPr>
          <w:rFonts w:ascii="Times New Roman" w:hAnsi="Times New Roman" w:cs="Times New Roman"/>
          <w:sz w:val="24"/>
          <w:szCs w:val="24"/>
        </w:rPr>
        <w:t>p</w:t>
      </w:r>
      <w:r w:rsidR="00167651">
        <w:rPr>
          <w:rFonts w:ascii="Times New Roman" w:hAnsi="Times New Roman" w:cs="Times New Roman"/>
          <w:sz w:val="24"/>
          <w:szCs w:val="24"/>
        </w:rPr>
        <w:t>rincipals</w:t>
      </w:r>
      <w:r w:rsidR="00A75BEF">
        <w:rPr>
          <w:rFonts w:ascii="Times New Roman" w:hAnsi="Times New Roman" w:cs="Times New Roman"/>
          <w:sz w:val="24"/>
          <w:szCs w:val="24"/>
        </w:rPr>
        <w:t xml:space="preserve">’ decisions to de-emphasize the focus on indicators, as well as their decision about whether to participate at all, reflected their </w:t>
      </w:r>
      <w:r w:rsidR="00C642C0">
        <w:rPr>
          <w:rFonts w:ascii="Times New Roman" w:hAnsi="Times New Roman" w:cs="Times New Roman"/>
          <w:sz w:val="24"/>
          <w:szCs w:val="24"/>
        </w:rPr>
        <w:t xml:space="preserve">reported </w:t>
      </w:r>
      <w:r w:rsidR="00A75BEF">
        <w:rPr>
          <w:rFonts w:ascii="Times New Roman" w:hAnsi="Times New Roman" w:cs="Times New Roman"/>
          <w:sz w:val="24"/>
          <w:szCs w:val="24"/>
        </w:rPr>
        <w:t>perceptions of IPI</w:t>
      </w:r>
      <w:r w:rsidR="00FF621F">
        <w:rPr>
          <w:rFonts w:ascii="Times New Roman" w:hAnsi="Times New Roman" w:cs="Times New Roman"/>
          <w:sz w:val="24"/>
          <w:szCs w:val="24"/>
        </w:rPr>
        <w:t xml:space="preserve">’s </w:t>
      </w:r>
      <w:r w:rsidR="00B40FE4">
        <w:rPr>
          <w:rFonts w:ascii="Times New Roman" w:hAnsi="Times New Roman" w:cs="Times New Roman"/>
          <w:sz w:val="24"/>
          <w:szCs w:val="24"/>
        </w:rPr>
        <w:t>orientation</w:t>
      </w:r>
      <w:r w:rsidR="00FF621F">
        <w:rPr>
          <w:rFonts w:ascii="Times New Roman" w:hAnsi="Times New Roman" w:cs="Times New Roman"/>
          <w:sz w:val="24"/>
          <w:szCs w:val="24"/>
        </w:rPr>
        <w:t xml:space="preserve"> </w:t>
      </w:r>
      <w:r w:rsidR="000928BF">
        <w:rPr>
          <w:rFonts w:ascii="Times New Roman" w:hAnsi="Times New Roman" w:cs="Times New Roman"/>
          <w:sz w:val="24"/>
          <w:szCs w:val="24"/>
        </w:rPr>
        <w:t>with</w:t>
      </w:r>
      <w:r w:rsidR="00FF621F">
        <w:rPr>
          <w:rFonts w:ascii="Times New Roman" w:hAnsi="Times New Roman" w:cs="Times New Roman"/>
          <w:sz w:val="24"/>
          <w:szCs w:val="24"/>
        </w:rPr>
        <w:t>in the</w:t>
      </w:r>
      <w:r>
        <w:rPr>
          <w:rFonts w:ascii="Times New Roman" w:hAnsi="Times New Roman" w:cs="Times New Roman"/>
          <w:sz w:val="24"/>
          <w:szCs w:val="24"/>
        </w:rPr>
        <w:t xml:space="preserve"> local context</w:t>
      </w:r>
      <w:r w:rsidR="00167651">
        <w:rPr>
          <w:rFonts w:ascii="Times New Roman" w:hAnsi="Times New Roman" w:cs="Times New Roman"/>
          <w:sz w:val="24"/>
          <w:szCs w:val="24"/>
        </w:rPr>
        <w:t xml:space="preserve">. </w:t>
      </w:r>
      <w:r w:rsidR="001379B7">
        <w:rPr>
          <w:rFonts w:ascii="Times New Roman" w:hAnsi="Times New Roman" w:cs="Times New Roman"/>
          <w:sz w:val="24"/>
          <w:szCs w:val="24"/>
        </w:rPr>
        <w:t>Many p</w:t>
      </w:r>
      <w:r w:rsidR="00167651">
        <w:rPr>
          <w:rFonts w:ascii="Times New Roman" w:hAnsi="Times New Roman" w:cs="Times New Roman"/>
          <w:sz w:val="24"/>
          <w:szCs w:val="24"/>
        </w:rPr>
        <w:t xml:space="preserve">rincipals </w:t>
      </w:r>
      <w:r w:rsidR="00B40FE4">
        <w:rPr>
          <w:rFonts w:ascii="Times New Roman" w:hAnsi="Times New Roman" w:cs="Times New Roman"/>
          <w:sz w:val="24"/>
          <w:szCs w:val="24"/>
        </w:rPr>
        <w:t>reported being</w:t>
      </w:r>
      <w:r w:rsidR="00A75BEF">
        <w:rPr>
          <w:rFonts w:ascii="Times New Roman" w:hAnsi="Times New Roman" w:cs="Times New Roman"/>
          <w:sz w:val="24"/>
          <w:szCs w:val="24"/>
        </w:rPr>
        <w:t xml:space="preserve"> uncomfortable with the indicator</w:t>
      </w:r>
      <w:r w:rsidR="00FF621F">
        <w:rPr>
          <w:rFonts w:ascii="Times New Roman" w:hAnsi="Times New Roman" w:cs="Times New Roman"/>
          <w:sz w:val="24"/>
          <w:szCs w:val="24"/>
        </w:rPr>
        <w:t xml:space="preserve"> focus</w:t>
      </w:r>
      <w:r w:rsidR="00A75BEF">
        <w:rPr>
          <w:rFonts w:ascii="Times New Roman" w:hAnsi="Times New Roman" w:cs="Times New Roman"/>
          <w:sz w:val="24"/>
          <w:szCs w:val="24"/>
        </w:rPr>
        <w:t xml:space="preserve"> </w:t>
      </w:r>
      <w:r w:rsidR="00B40FE4">
        <w:rPr>
          <w:rFonts w:ascii="Times New Roman" w:hAnsi="Times New Roman" w:cs="Times New Roman"/>
          <w:sz w:val="24"/>
          <w:szCs w:val="24"/>
        </w:rPr>
        <w:t xml:space="preserve">of the initiative </w:t>
      </w:r>
      <w:r w:rsidR="00A75BEF">
        <w:rPr>
          <w:rFonts w:ascii="Times New Roman" w:hAnsi="Times New Roman" w:cs="Times New Roman"/>
          <w:sz w:val="24"/>
          <w:szCs w:val="24"/>
        </w:rPr>
        <w:t xml:space="preserve">and </w:t>
      </w:r>
      <w:r w:rsidR="00167651">
        <w:rPr>
          <w:rFonts w:ascii="Times New Roman" w:hAnsi="Times New Roman" w:cs="Times New Roman"/>
          <w:sz w:val="24"/>
          <w:szCs w:val="24"/>
        </w:rPr>
        <w:t xml:space="preserve">worried about </w:t>
      </w:r>
      <w:r w:rsidR="006B1257">
        <w:rPr>
          <w:rFonts w:ascii="Times New Roman" w:hAnsi="Times New Roman" w:cs="Times New Roman"/>
          <w:sz w:val="24"/>
          <w:szCs w:val="24"/>
        </w:rPr>
        <w:t xml:space="preserve">upsetting the culture or </w:t>
      </w:r>
      <w:r w:rsidR="00167651">
        <w:rPr>
          <w:rFonts w:ascii="Times New Roman" w:hAnsi="Times New Roman" w:cs="Times New Roman"/>
          <w:sz w:val="24"/>
          <w:szCs w:val="24"/>
        </w:rPr>
        <w:t>betraying confidentiality. This</w:t>
      </w:r>
      <w:r w:rsidR="00C642C0">
        <w:rPr>
          <w:rFonts w:ascii="Times New Roman" w:hAnsi="Times New Roman" w:cs="Times New Roman"/>
          <w:sz w:val="24"/>
          <w:szCs w:val="24"/>
        </w:rPr>
        <w:t xml:space="preserve"> finding</w:t>
      </w:r>
      <w:r w:rsidR="00B40FE4">
        <w:rPr>
          <w:rFonts w:ascii="Times New Roman" w:hAnsi="Times New Roman" w:cs="Times New Roman"/>
          <w:sz w:val="24"/>
          <w:szCs w:val="24"/>
        </w:rPr>
        <w:t xml:space="preserve"> that principals deemphasized indicators</w:t>
      </w:r>
      <w:r w:rsidR="00167651">
        <w:rPr>
          <w:rFonts w:ascii="Times New Roman" w:hAnsi="Times New Roman" w:cs="Times New Roman"/>
          <w:sz w:val="24"/>
          <w:szCs w:val="24"/>
        </w:rPr>
        <w:t xml:space="preserve"> </w:t>
      </w:r>
      <w:r w:rsidR="00B40FE4">
        <w:rPr>
          <w:rFonts w:ascii="Times New Roman" w:hAnsi="Times New Roman" w:cs="Times New Roman"/>
          <w:sz w:val="24"/>
          <w:szCs w:val="24"/>
        </w:rPr>
        <w:t xml:space="preserve">in light of what they saw prudent in the context </w:t>
      </w:r>
      <w:r w:rsidR="00167651">
        <w:rPr>
          <w:rFonts w:ascii="Times New Roman" w:hAnsi="Times New Roman" w:cs="Times New Roman"/>
          <w:sz w:val="24"/>
          <w:szCs w:val="24"/>
        </w:rPr>
        <w:t xml:space="preserve">is consistent with prior research on how values and emotions shape </w:t>
      </w:r>
      <w:r w:rsidR="00C642C0">
        <w:rPr>
          <w:rFonts w:ascii="Times New Roman" w:hAnsi="Times New Roman" w:cs="Times New Roman"/>
          <w:sz w:val="24"/>
          <w:szCs w:val="24"/>
        </w:rPr>
        <w:t>the ways</w:t>
      </w:r>
      <w:r w:rsidR="00167651">
        <w:rPr>
          <w:rFonts w:ascii="Times New Roman" w:hAnsi="Times New Roman" w:cs="Times New Roman"/>
          <w:sz w:val="24"/>
          <w:szCs w:val="24"/>
        </w:rPr>
        <w:t xml:space="preserve"> individuals make sense of new initiatives </w:t>
      </w:r>
      <w:r w:rsidR="00167651">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{"citationID":"10ilsu9elp","properties":{"formattedCitation":"(Spillane, Reiser, and Reimer 2002)","plainCitation":"(Spillane, Reiser, and Reimer 2002)","noteIndex":0},"citationItems":[{"id":679,"uris":["http://zotero.org/groups/89714/items/CCTNBWHK"],"uri":["http://zotero.org/groups/89714/items/CCTNBWHK"],"itemData":{"id":679,"type":"article-journal","abstract":"Education policy faces a familiar public policy challenge: Local implementation is difficult. In this article we develop a cognitive framework to characterize sense-making in the implementation process that is especially relevant for recent education policy initiatives, such as standards-based reforms that press for tremendous changes in classroom instruction. From a cognitive perspective, a key dimension of the implementation process is whether, and in what ways, implementing agents come to understand their practice, potentially changing their beliefs and attitudes in the process. We draw on theoretical and empirical literature to develop a cognitive perspective on implementation. We review the contribution of cognitive science frames to implementation research and identify areas where cognitive science can make additional contributions.","container-title":"Review of Educational Research","DOI":"10.3102/00346543072003387","ISSN":"0034-6543, 1935-1046","issue":"3","journalAbbreviation":"REVIEW OF EDUCATIONAL RESEARCH","language":"en","page":"387-431","source":"rer.sagepub.com","title":"Policy Implementation and Cognition: Reframing and Refocusing Implementation Research","title-short":"Policy Implementation and Cognition","volume":"72","author":[{"family":"Spillane","given":"James P."},{"family":"Reiser","given":"Brian J."},{"family":"Reimer","given":"Todd"}],"issued":{"date-parts":[["2002",9,1]]}}}],"schema":"https://github.com/citation-style-language/schema/raw/master/csl-citation.json"} </w:instrText>
      </w:r>
      <w:r w:rsidR="00167651">
        <w:rPr>
          <w:rFonts w:ascii="Times New Roman" w:hAnsi="Times New Roman" w:cs="Times New Roman"/>
          <w:sz w:val="24"/>
          <w:szCs w:val="24"/>
        </w:rPr>
        <w:fldChar w:fldCharType="separate"/>
      </w:r>
      <w:r w:rsidR="0009569F" w:rsidRPr="0009569F">
        <w:rPr>
          <w:rFonts w:ascii="Times New Roman" w:hAnsi="Times New Roman" w:cs="Times New Roman"/>
          <w:sz w:val="24"/>
        </w:rPr>
        <w:t>(Spillane, Reiser, and Reimer 2002)</w:t>
      </w:r>
      <w:r w:rsidR="00167651">
        <w:rPr>
          <w:rFonts w:ascii="Times New Roman" w:hAnsi="Times New Roman" w:cs="Times New Roman"/>
          <w:sz w:val="24"/>
          <w:szCs w:val="24"/>
        </w:rPr>
        <w:fldChar w:fldCharType="end"/>
      </w:r>
      <w:r w:rsidR="00B40FE4">
        <w:rPr>
          <w:rFonts w:ascii="Times New Roman" w:hAnsi="Times New Roman" w:cs="Times New Roman"/>
          <w:sz w:val="24"/>
          <w:szCs w:val="24"/>
        </w:rPr>
        <w:t xml:space="preserve"> and has implications for how school leaders mediate teacher understandings of reform </w:t>
      </w:r>
      <w:r w:rsidR="007C2ABF">
        <w:rPr>
          <w:rFonts w:ascii="Times New Roman" w:hAnsi="Times New Roman" w:cs="Times New Roman"/>
          <w:sz w:val="24"/>
          <w:szCs w:val="24"/>
        </w:rPr>
        <w:t>through</w:t>
      </w:r>
      <w:r w:rsidR="00B40FE4">
        <w:rPr>
          <w:rFonts w:ascii="Times New Roman" w:hAnsi="Times New Roman" w:cs="Times New Roman"/>
          <w:sz w:val="24"/>
          <w:szCs w:val="24"/>
        </w:rPr>
        <w:t xml:space="preserve"> sensegiving</w:t>
      </w:r>
      <w:r w:rsidR="00167651">
        <w:rPr>
          <w:rFonts w:ascii="Times New Roman" w:hAnsi="Times New Roman" w:cs="Times New Roman"/>
          <w:sz w:val="24"/>
          <w:szCs w:val="24"/>
        </w:rPr>
        <w:t>. Th</w:t>
      </w:r>
      <w:r w:rsidR="00B40FE4">
        <w:rPr>
          <w:rFonts w:ascii="Times New Roman" w:hAnsi="Times New Roman" w:cs="Times New Roman"/>
          <w:sz w:val="24"/>
          <w:szCs w:val="24"/>
        </w:rPr>
        <w:t>e</w:t>
      </w:r>
      <w:r w:rsidR="00167651">
        <w:rPr>
          <w:rFonts w:ascii="Times New Roman" w:hAnsi="Times New Roman" w:cs="Times New Roman"/>
          <w:sz w:val="24"/>
          <w:szCs w:val="24"/>
        </w:rPr>
        <w:t xml:space="preserve"> </w:t>
      </w:r>
      <w:r w:rsidR="00C642C0">
        <w:rPr>
          <w:rFonts w:ascii="Times New Roman" w:hAnsi="Times New Roman" w:cs="Times New Roman"/>
          <w:sz w:val="24"/>
          <w:szCs w:val="24"/>
        </w:rPr>
        <w:t xml:space="preserve">interaction between values, emotions, and new initiatives is </w:t>
      </w:r>
      <w:r w:rsidR="00167651">
        <w:rPr>
          <w:rFonts w:ascii="Times New Roman" w:hAnsi="Times New Roman" w:cs="Times New Roman"/>
          <w:sz w:val="24"/>
          <w:szCs w:val="24"/>
        </w:rPr>
        <w:t xml:space="preserve">particularly </w:t>
      </w:r>
      <w:r w:rsidR="00C642C0">
        <w:rPr>
          <w:rFonts w:ascii="Times New Roman" w:hAnsi="Times New Roman" w:cs="Times New Roman"/>
          <w:sz w:val="24"/>
          <w:szCs w:val="24"/>
        </w:rPr>
        <w:t>relevant for</w:t>
      </w:r>
      <w:r w:rsidR="00B40FE4">
        <w:rPr>
          <w:rFonts w:ascii="Times New Roman" w:hAnsi="Times New Roman" w:cs="Times New Roman"/>
          <w:sz w:val="24"/>
          <w:szCs w:val="24"/>
        </w:rPr>
        <w:t xml:space="preserve"> </w:t>
      </w:r>
      <w:r w:rsidR="0050452F">
        <w:rPr>
          <w:rFonts w:ascii="Times New Roman" w:hAnsi="Times New Roman" w:cs="Times New Roman"/>
          <w:sz w:val="24"/>
          <w:szCs w:val="24"/>
        </w:rPr>
        <w:t xml:space="preserve">scaling </w:t>
      </w:r>
      <w:r w:rsidR="00B40FE4">
        <w:rPr>
          <w:rFonts w:ascii="Times New Roman" w:hAnsi="Times New Roman" w:cs="Times New Roman"/>
          <w:sz w:val="24"/>
          <w:szCs w:val="24"/>
        </w:rPr>
        <w:t>teacher development initiatives that are associated with</w:t>
      </w:r>
      <w:r w:rsidR="00167651">
        <w:rPr>
          <w:rFonts w:ascii="Times New Roman" w:hAnsi="Times New Roman" w:cs="Times New Roman"/>
          <w:sz w:val="24"/>
          <w:szCs w:val="24"/>
        </w:rPr>
        <w:t xml:space="preserve"> teacher evaluation</w:t>
      </w:r>
      <w:r w:rsidR="00DB70D5">
        <w:rPr>
          <w:rFonts w:ascii="Times New Roman" w:hAnsi="Times New Roman" w:cs="Times New Roman"/>
          <w:sz w:val="24"/>
          <w:szCs w:val="24"/>
        </w:rPr>
        <w:t xml:space="preserve"> because</w:t>
      </w:r>
      <w:r w:rsidR="009B3550">
        <w:rPr>
          <w:rFonts w:ascii="Times New Roman" w:hAnsi="Times New Roman" w:cs="Times New Roman"/>
          <w:sz w:val="24"/>
          <w:szCs w:val="24"/>
        </w:rPr>
        <w:t xml:space="preserve"> </w:t>
      </w:r>
      <w:r w:rsidR="00B40FE4">
        <w:rPr>
          <w:rFonts w:ascii="Times New Roman" w:hAnsi="Times New Roman" w:cs="Times New Roman"/>
          <w:sz w:val="24"/>
          <w:szCs w:val="24"/>
        </w:rPr>
        <w:t xml:space="preserve">existing </w:t>
      </w:r>
      <w:r w:rsidR="009B3550">
        <w:rPr>
          <w:rFonts w:ascii="Times New Roman" w:hAnsi="Times New Roman" w:cs="Times New Roman"/>
          <w:sz w:val="24"/>
          <w:szCs w:val="24"/>
        </w:rPr>
        <w:t xml:space="preserve">organizational </w:t>
      </w:r>
      <w:r w:rsidR="00B40FE4">
        <w:rPr>
          <w:rFonts w:ascii="Times New Roman" w:hAnsi="Times New Roman" w:cs="Times New Roman"/>
          <w:sz w:val="24"/>
          <w:szCs w:val="24"/>
        </w:rPr>
        <w:t>ecologies</w:t>
      </w:r>
      <w:r w:rsidR="009B3550">
        <w:rPr>
          <w:rFonts w:ascii="Times New Roman" w:hAnsi="Times New Roman" w:cs="Times New Roman"/>
          <w:sz w:val="24"/>
          <w:szCs w:val="24"/>
        </w:rPr>
        <w:t xml:space="preserve"> </w:t>
      </w:r>
      <w:r w:rsidR="00DB70D5">
        <w:rPr>
          <w:rFonts w:ascii="Times New Roman" w:hAnsi="Times New Roman" w:cs="Times New Roman"/>
          <w:sz w:val="24"/>
          <w:szCs w:val="24"/>
        </w:rPr>
        <w:t xml:space="preserve">will </w:t>
      </w:r>
      <w:r w:rsidR="009B3550">
        <w:rPr>
          <w:rFonts w:ascii="Times New Roman" w:hAnsi="Times New Roman" w:cs="Times New Roman"/>
          <w:sz w:val="24"/>
          <w:szCs w:val="24"/>
        </w:rPr>
        <w:t xml:space="preserve">shape how </w:t>
      </w:r>
      <w:r w:rsidR="00DB70D5">
        <w:rPr>
          <w:rFonts w:ascii="Times New Roman" w:hAnsi="Times New Roman" w:cs="Times New Roman"/>
          <w:sz w:val="24"/>
          <w:szCs w:val="24"/>
        </w:rPr>
        <w:t xml:space="preserve">any such </w:t>
      </w:r>
      <w:r w:rsidR="009B3550">
        <w:rPr>
          <w:rFonts w:ascii="Times New Roman" w:hAnsi="Times New Roman" w:cs="Times New Roman"/>
          <w:sz w:val="24"/>
          <w:szCs w:val="24"/>
        </w:rPr>
        <w:t>initiatives are understood</w:t>
      </w:r>
      <w:r w:rsidR="00167651" w:rsidRPr="00AA1716">
        <w:rPr>
          <w:sz w:val="24"/>
        </w:rPr>
        <w:t xml:space="preserve"> </w:t>
      </w:r>
      <w:r w:rsidR="00167651" w:rsidRPr="001F71C1">
        <w:rPr>
          <w:rFonts w:ascii="Times New Roman" w:hAnsi="Times New Roman" w:cs="Times New Roman"/>
          <w:sz w:val="24"/>
        </w:rPr>
        <w:fldChar w:fldCharType="begin"/>
      </w:r>
      <w:r w:rsidR="006220A9">
        <w:rPr>
          <w:rFonts w:ascii="Times New Roman" w:hAnsi="Times New Roman" w:cs="Times New Roman"/>
          <w:sz w:val="24"/>
        </w:rPr>
        <w:instrText xml:space="preserve"> ADDIN ZOTERO_ITEM CSL_CITATION {"citationID":"3k9RTla7","properties":{"formattedCitation":"(Woulfin, Donaldson, and Gonzales 2016; Rigby 2015)","plainCitation":"(Woulfin, Donaldson, and Gonzales 2016; Rigby 2015)","noteIndex":0},"citationItems":[{"id":5434,"uris":["http://zotero.org/groups/89714/items/C3XPSMTZ"],"uri":["http://zotero.org/groups/89714/items/C3XPSMTZ"],"itemData":{"id":5434,"type":"article-journal","abstract":"Purpose: Educator evaluation systems have recently undergone scrutiny and reform, and district and school leaders play a key role in interpreting and enacting these systems. This article uses framing theory to understand district leaders’ interpretation and advancement of a state’s new educator evaluation policy. Research Methods: The article draws on qualitative data from 14 Connecticut districts to highlight the relationship between state policy, district leadership, and the ideas about educator evaluation making their way into schools. We employed frame analysis to systematically analyze interview data from district leaders responsible for evaluation reform. Findings: District leaders’ frames addressed two distinct elements of the evaluation policy: accountability and development. Overall, district leaders tended to emphasize the accountability aspects of the state’s new evaluation system—SEED (System for Educator Evaluation and Development). Second, we find that district leaders’ frames predominately issued solutions and advice regarding the implementation of the evaluation policy. These leaders rarely enforced their framing of SEED. Finally, we present a vignette to highlight how one elementary school principal encountered frames within his district context and elected to respond to the ideas and rules of the new evaluation system. Implications for Research and Practice: This article’s findings encourage additional research on the role of district leaders in translating state policy into school-level change. This article also highlights the need for district-level actors to have a deep understanding of current policy as well as the skills to frame policy messages to diverse audiences.","container-title":"Educational Administration Quarterly","DOI":"10.1177/0013161X15616661","ISSN":"0013-161X","issue":"1","journalAbbreviation":"Educational Administration Quarterly","language":"en","page":"110-143","source":"SAGE Journals","title":"District Leaders’ Framing of Educator Evaluation Policy","volume":"52","author":[{"family":"Woulfin","given":"Sarah L."},{"family":"Donaldson","given":"Morgaen L."},{"family":"Gonzales","given":"Richard"}],"issued":{"date-parts":[["2016",2,1]]}}},{"id":5988,"uris":["http://zotero.org/groups/89714/items/XXEC7NCP"],"uri":["http://zotero.org/groups/89714/items/XXEC7NCP"],"itemData":{"id":5988,"type":"article-journal","abstract":"– The purpose of this paper is to look across six first-year principals to investigate their engagement with and sensemaking of specific messages of instructional leadership around teacher evaluation. , – This research project, a cross-case study, was carried out using in-depth qualitative observations and interviews of six first-year principals over one school year. Sensemaking theory was used to analyze both how and the mechanisms through which principals understood their roles as teacher evaluators. , – The results demonstrate that first, principals received a variety of messages about how to conduct teacher evaluations, and second, that connections to specific individuals influenced their associations to specific messages they received about instructional leadership and how they enacted teacher evaluation practices on their campuses. , – This is an in-depth qualitative analysis, and therefore is not generalizable to all first-year principals, school districts, or principal preparation programs. However, it adds to the field’s understanding of the meso level of policy implementation, highlighting the process of individuals’ sensemaking and the importance of their informal connections in the associations they make to messages about instructional leadership. , – This research adds to the field of principal preparation and induction as it highlights what is important for first-year principals as they build their professional identities. Further, it highlights the variability in principals’ understanding and enactment of teacher evaluation policies, an important feature as this practice is coming to the fore both in current practice and research. , – This study adds to an understanding of institutional theory by looking at the interaction between the organizational levels, and further explicates individual actors’ agency within a socio-organizational context. The findings also add to a dearth of empirical studies on the routine of teacher evaluation from the principal perspective.","archive_location":"world","container-title":"Journal of Educational Administration","DOI":"10.1108/JEA-04-2014-0051","ISSN":"0957-8234","language":"en","source":"www.emerald.com","title":"Principals’ sensemaking and enactment of teacher evaluation","URL":"https://www.emerald.com/insight/content/doi/10.1108/JEA-04-2014-0051/full/html","author":[{"family":"Rigby","given":"Jessica G."}],"accessed":{"date-parts":[["2019",8,16]]},"issued":{"date-parts":[["2015",5,5]]}}}],"schema":"https://github.com/citation-style-language/schema/raw/master/csl-citation.json"} </w:instrText>
      </w:r>
      <w:r w:rsidR="00167651" w:rsidRPr="001F71C1">
        <w:rPr>
          <w:rFonts w:ascii="Times New Roman" w:hAnsi="Times New Roman" w:cs="Times New Roman"/>
          <w:sz w:val="24"/>
        </w:rPr>
        <w:fldChar w:fldCharType="separate"/>
      </w:r>
      <w:r w:rsidR="004A7C79" w:rsidRPr="004A7C79">
        <w:rPr>
          <w:rFonts w:ascii="Times New Roman" w:hAnsi="Times New Roman" w:cs="Times New Roman"/>
          <w:sz w:val="24"/>
        </w:rPr>
        <w:t>(Woulfin, Donaldson, and Gonzales 2016; Rigby 2015)</w:t>
      </w:r>
      <w:r w:rsidR="00167651" w:rsidRPr="001F71C1">
        <w:rPr>
          <w:rFonts w:ascii="Times New Roman" w:hAnsi="Times New Roman" w:cs="Times New Roman"/>
          <w:sz w:val="24"/>
        </w:rPr>
        <w:fldChar w:fldCharType="end"/>
      </w:r>
      <w:r w:rsidR="00167651" w:rsidRPr="001F71C1">
        <w:rPr>
          <w:rFonts w:ascii="Times New Roman" w:hAnsi="Times New Roman" w:cs="Times New Roman"/>
          <w:sz w:val="24"/>
        </w:rPr>
        <w:t xml:space="preserve">. </w:t>
      </w:r>
      <w:r w:rsidR="00DB70D5">
        <w:rPr>
          <w:rFonts w:ascii="Times New Roman" w:hAnsi="Times New Roman" w:cs="Times New Roman"/>
          <w:sz w:val="24"/>
        </w:rPr>
        <w:t>Specifically, e</w:t>
      </w:r>
      <w:r w:rsidR="00D33BA8">
        <w:rPr>
          <w:rFonts w:ascii="Times New Roman" w:hAnsi="Times New Roman" w:cs="Times New Roman"/>
          <w:sz w:val="24"/>
        </w:rPr>
        <w:t>ducator lack of trust around teacher evaluation systems shape</w:t>
      </w:r>
      <w:r w:rsidR="00DB70D5">
        <w:rPr>
          <w:rFonts w:ascii="Times New Roman" w:hAnsi="Times New Roman" w:cs="Times New Roman"/>
          <w:sz w:val="24"/>
        </w:rPr>
        <w:t>s</w:t>
      </w:r>
      <w:r w:rsidR="00D33BA8">
        <w:rPr>
          <w:rFonts w:ascii="Times New Roman" w:hAnsi="Times New Roman" w:cs="Times New Roman"/>
          <w:sz w:val="24"/>
        </w:rPr>
        <w:t xml:space="preserve"> how </w:t>
      </w:r>
      <w:r w:rsidR="00DB70D5">
        <w:rPr>
          <w:rFonts w:ascii="Times New Roman" w:hAnsi="Times New Roman" w:cs="Times New Roman"/>
          <w:sz w:val="24"/>
        </w:rPr>
        <w:t>they</w:t>
      </w:r>
      <w:r w:rsidR="00D33BA8">
        <w:rPr>
          <w:rFonts w:ascii="Times New Roman" w:hAnsi="Times New Roman" w:cs="Times New Roman"/>
          <w:sz w:val="24"/>
        </w:rPr>
        <w:t xml:space="preserve"> engage in improvement initiatives</w:t>
      </w:r>
      <w:r w:rsidR="00FF621F">
        <w:rPr>
          <w:rFonts w:ascii="Times New Roman" w:hAnsi="Times New Roman" w:cs="Times New Roman"/>
          <w:sz w:val="24"/>
        </w:rPr>
        <w:t xml:space="preserve"> that use</w:t>
      </w:r>
      <w:r w:rsidR="00D33BA8">
        <w:rPr>
          <w:rFonts w:ascii="Times New Roman" w:hAnsi="Times New Roman" w:cs="Times New Roman"/>
          <w:sz w:val="24"/>
        </w:rPr>
        <w:t xml:space="preserve"> data from those systems </w:t>
      </w:r>
      <w:r w:rsidR="00D33BA8">
        <w:rPr>
          <w:rFonts w:ascii="Times New Roman" w:hAnsi="Times New Roman" w:cs="Times New Roman"/>
          <w:sz w:val="24"/>
        </w:rPr>
        <w:fldChar w:fldCharType="begin"/>
      </w:r>
      <w:r w:rsidR="006220A9">
        <w:rPr>
          <w:rFonts w:ascii="Times New Roman" w:hAnsi="Times New Roman" w:cs="Times New Roman"/>
          <w:sz w:val="24"/>
        </w:rPr>
        <w:instrText xml:space="preserve"> ADDIN ZOTERO_ITEM CSL_CITATION {"citationID":"Lqy648LL","properties":{"formattedCitation":"(Goldring et al. 2015)","plainCitation":"(Goldring et al. 2015)","noteIndex":0},"citationItems":[{"id":1973,"uris":["http://zotero.org/users/1155271/items/RZBITK9D"],"uri":["http://zotero.org/users/1155271/items/RZBITK9D"],"itemData":{"id":1973,"type":"article-journal","abstract":"Increasingly, states and districts are combining student growth measures with rigorous, rubric-aligned teacher observations in constructing teacher evaluation measures. Although the student growth or value-added components of these measures have received much research and policy attention, the results of this study suggest that the data generated by high-quality observation systems have potential to inform principals’ use of data for human capital decisions. Interview and survey data from six school districts that have recently implemented new evaluation systems with classroom observations provide evidence that principals tend to rely less on test scores in their human capital decisions. The consistency, transparency, and specificity of observation data may provide benefits for principals seeking to use these data to inform their decision making.","container-title":"Educational Researcher","DOI":"10.3102/0013189X15575031","ISSN":"0013-189X, 1935-102X","issue":"2","journalAbbreviation":"EDUCATIONAL RESEARCHER","language":"en","page":"96-104","source":"edr.sagepub.com","title":"Make Room Value Added Principals’ Human Capital Decisions and the Emergence of Teacher Observation Data","volume":"44","author":[{"family":"Goldring","given":"Ellen"},{"family":"Grissom","given":"Jason A."},{"family":"Rubin","given":"Mollie"},{"family":"Neumerski","given":"Christine M."},{"family":"Cannata","given":"Marisa"},{"family":"Drake","given":"Timothy"},{"family":"Schuermann","given":"Patrick"}],"issued":{"date-parts":[["2015",3,1]]}}}],"schema":"https://github.com/citation-style-language/schema/raw/master/csl-citation.json"} </w:instrText>
      </w:r>
      <w:r w:rsidR="00D33BA8">
        <w:rPr>
          <w:rFonts w:ascii="Times New Roman" w:hAnsi="Times New Roman" w:cs="Times New Roman"/>
          <w:sz w:val="24"/>
        </w:rPr>
        <w:fldChar w:fldCharType="separate"/>
      </w:r>
      <w:r w:rsidR="00D33BA8" w:rsidRPr="00F06DC7">
        <w:rPr>
          <w:rFonts w:ascii="Times New Roman" w:hAnsi="Times New Roman" w:cs="Times New Roman"/>
          <w:sz w:val="24"/>
        </w:rPr>
        <w:t>(Goldring et al. 2015)</w:t>
      </w:r>
      <w:r w:rsidR="00D33BA8">
        <w:rPr>
          <w:rFonts w:ascii="Times New Roman" w:hAnsi="Times New Roman" w:cs="Times New Roman"/>
          <w:sz w:val="24"/>
        </w:rPr>
        <w:fldChar w:fldCharType="end"/>
      </w:r>
      <w:r w:rsidR="00D33BA8">
        <w:rPr>
          <w:rFonts w:ascii="Times New Roman" w:hAnsi="Times New Roman" w:cs="Times New Roman"/>
          <w:sz w:val="24"/>
        </w:rPr>
        <w:t xml:space="preserve">.  </w:t>
      </w:r>
    </w:p>
    <w:p w14:paraId="4168EDA0" w14:textId="4AF4D4E8" w:rsidR="00F1730A" w:rsidRDefault="00D33BA8" w:rsidP="00D33B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both sensemakers and sensegivers</w:t>
      </w:r>
      <w:r w:rsidR="00FF621F">
        <w:rPr>
          <w:rFonts w:ascii="Times New Roman" w:hAnsi="Times New Roman" w:cs="Times New Roman"/>
          <w:sz w:val="24"/>
          <w:szCs w:val="24"/>
        </w:rPr>
        <w:t xml:space="preserve"> in a uniquely </w:t>
      </w:r>
      <w:r w:rsidR="000928BF">
        <w:rPr>
          <w:rFonts w:ascii="Times New Roman" w:hAnsi="Times New Roman" w:cs="Times New Roman"/>
          <w:sz w:val="24"/>
          <w:szCs w:val="24"/>
        </w:rPr>
        <w:t>bureaucratic</w:t>
      </w:r>
      <w:r w:rsidR="00FF621F">
        <w:rPr>
          <w:rFonts w:ascii="Times New Roman" w:hAnsi="Times New Roman" w:cs="Times New Roman"/>
          <w:sz w:val="24"/>
          <w:szCs w:val="24"/>
        </w:rPr>
        <w:t xml:space="preserve"> organization</w:t>
      </w:r>
      <w:r>
        <w:rPr>
          <w:rFonts w:ascii="Times New Roman" w:hAnsi="Times New Roman" w:cs="Times New Roman"/>
          <w:sz w:val="24"/>
          <w:szCs w:val="24"/>
        </w:rPr>
        <w:t xml:space="preserve">, </w:t>
      </w:r>
      <w:r w:rsidR="00DB70D5">
        <w:rPr>
          <w:rFonts w:ascii="Times New Roman" w:hAnsi="Times New Roman" w:cs="Times New Roman"/>
          <w:sz w:val="24"/>
          <w:szCs w:val="24"/>
        </w:rPr>
        <w:t>principals emerged as a key mediator of how this policy initiative was adapted. P</w:t>
      </w:r>
      <w:r>
        <w:rPr>
          <w:rFonts w:ascii="Times New Roman" w:hAnsi="Times New Roman" w:cs="Times New Roman"/>
          <w:sz w:val="24"/>
          <w:szCs w:val="24"/>
        </w:rPr>
        <w:t>rincipals interpret</w:t>
      </w:r>
      <w:r w:rsidR="000928BF">
        <w:rPr>
          <w:rFonts w:ascii="Times New Roman" w:hAnsi="Times New Roman" w:cs="Times New Roman"/>
          <w:sz w:val="24"/>
          <w:szCs w:val="24"/>
        </w:rPr>
        <w:t>ed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messages they were receiving about IPI, </w:t>
      </w:r>
      <w:r w:rsidR="00DB70D5">
        <w:rPr>
          <w:rFonts w:ascii="Times New Roman" w:hAnsi="Times New Roman" w:cs="Times New Roman"/>
          <w:sz w:val="24"/>
          <w:szCs w:val="24"/>
        </w:rPr>
        <w:t xml:space="preserve">considered their local context, </w:t>
      </w:r>
      <w:r>
        <w:rPr>
          <w:rFonts w:ascii="Times New Roman" w:hAnsi="Times New Roman" w:cs="Times New Roman"/>
          <w:sz w:val="24"/>
          <w:szCs w:val="24"/>
        </w:rPr>
        <w:t>decide</w:t>
      </w:r>
      <w:r w:rsidR="000928BF">
        <w:rPr>
          <w:rFonts w:ascii="Times New Roman" w:hAnsi="Times New Roman" w:cs="Times New Roman"/>
          <w:sz w:val="24"/>
          <w:szCs w:val="24"/>
        </w:rPr>
        <w:t>d</w:t>
      </w:r>
      <w:r>
        <w:rPr>
          <w:rFonts w:ascii="Times New Roman" w:hAnsi="Times New Roman" w:cs="Times New Roman"/>
          <w:sz w:val="24"/>
          <w:szCs w:val="24"/>
        </w:rPr>
        <w:t xml:space="preserve"> whether to participate and decide</w:t>
      </w:r>
      <w:r w:rsidR="000928BF">
        <w:rPr>
          <w:rFonts w:ascii="Times New Roman" w:hAnsi="Times New Roman" w:cs="Times New Roman"/>
          <w:sz w:val="24"/>
          <w:szCs w:val="24"/>
        </w:rPr>
        <w:t>d</w:t>
      </w:r>
      <w:r>
        <w:rPr>
          <w:rFonts w:ascii="Times New Roman" w:hAnsi="Times New Roman" w:cs="Times New Roman"/>
          <w:sz w:val="24"/>
          <w:szCs w:val="24"/>
        </w:rPr>
        <w:t xml:space="preserve"> how to </w:t>
      </w:r>
      <w:r w:rsidR="00DB70D5">
        <w:rPr>
          <w:rFonts w:ascii="Times New Roman" w:hAnsi="Times New Roman" w:cs="Times New Roman"/>
          <w:sz w:val="24"/>
          <w:szCs w:val="24"/>
        </w:rPr>
        <w:t xml:space="preserve">adapt </w:t>
      </w:r>
      <w:r>
        <w:rPr>
          <w:rFonts w:ascii="Times New Roman" w:hAnsi="Times New Roman" w:cs="Times New Roman"/>
          <w:sz w:val="24"/>
          <w:szCs w:val="24"/>
        </w:rPr>
        <w:t>IPI within their school</w:t>
      </w:r>
      <w:r w:rsidR="00FF621F">
        <w:rPr>
          <w:rFonts w:ascii="Times New Roman" w:hAnsi="Times New Roman" w:cs="Times New Roman"/>
          <w:sz w:val="24"/>
          <w:szCs w:val="24"/>
        </w:rPr>
        <w:t>s</w:t>
      </w:r>
      <w:r>
        <w:rPr>
          <w:rFonts w:ascii="Times New Roman" w:hAnsi="Times New Roman" w:cs="Times New Roman"/>
          <w:sz w:val="24"/>
          <w:szCs w:val="24"/>
        </w:rPr>
        <w:t>. By intentionally de-emphasizing certain aspects of the initiative,</w:t>
      </w:r>
      <w:r w:rsidR="00FF621F">
        <w:rPr>
          <w:rFonts w:ascii="Times New Roman" w:hAnsi="Times New Roman" w:cs="Times New Roman"/>
          <w:sz w:val="24"/>
          <w:szCs w:val="24"/>
        </w:rPr>
        <w:t xml:space="preserve"> principals </w:t>
      </w:r>
      <w:r w:rsidR="00EB1DA8">
        <w:rPr>
          <w:rFonts w:ascii="Times New Roman" w:hAnsi="Times New Roman" w:cs="Times New Roman"/>
          <w:sz w:val="24"/>
          <w:szCs w:val="24"/>
        </w:rPr>
        <w:t>exercised</w:t>
      </w:r>
      <w:r w:rsidR="00FF621F">
        <w:rPr>
          <w:rFonts w:ascii="Times New Roman" w:hAnsi="Times New Roman" w:cs="Times New Roman"/>
          <w:sz w:val="24"/>
          <w:szCs w:val="24"/>
        </w:rPr>
        <w:t xml:space="preserve"> </w:t>
      </w:r>
      <w:r>
        <w:rPr>
          <w:rFonts w:ascii="Times New Roman" w:hAnsi="Times New Roman" w:cs="Times New Roman"/>
          <w:sz w:val="24"/>
          <w:szCs w:val="24"/>
        </w:rPr>
        <w:t xml:space="preserve"> </w:t>
      </w:r>
      <w:r w:rsidR="00DB70D5">
        <w:rPr>
          <w:rFonts w:ascii="Times New Roman" w:hAnsi="Times New Roman" w:cs="Times New Roman"/>
          <w:sz w:val="24"/>
          <w:szCs w:val="24"/>
        </w:rPr>
        <w:t>considerable</w:t>
      </w:r>
      <w:r w:rsidR="00FF621F">
        <w:rPr>
          <w:rFonts w:ascii="Times New Roman" w:hAnsi="Times New Roman" w:cs="Times New Roman"/>
          <w:sz w:val="24"/>
          <w:szCs w:val="24"/>
        </w:rPr>
        <w:t xml:space="preserve"> agency </w:t>
      </w:r>
      <w:r>
        <w:rPr>
          <w:rFonts w:ascii="Times New Roman" w:hAnsi="Times New Roman" w:cs="Times New Roman"/>
          <w:sz w:val="24"/>
          <w:szCs w:val="24"/>
        </w:rPr>
        <w:t xml:space="preserve">as sensegivers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{"citationID":"Qfsgp33G","properties":{"formattedCitation":"(Woulfin 2016)","plainCitation":"(Woulfin 2016)","noteIndex":0},"citationItems":[{"id":5506,"uris":["http://zotero.org/groups/89714/items/X32V5W87"],"uri":["http://zotero.org/groups/89714/items/X32V5W87"],"itemData":{"id":5506,"type":"article-journal","abstract":"This article presents findings on the institutional logics of reading instruction in an urban school district, portraying how district leaders and coaches enacted two logics. Findings are grounded in observation, interview, and document data on district leaders and literacy coaches from a 13-month period. Using neoinstitutional theory, this article highlights the interrelationship between macrolevel structures and microlevel practices, particularly discussing the lived logics used throughout the implementation of a new reading program. I explicate two logics of reading instruction: Accountability First and Just Read, which coexisted within the district to provide formal and informal rules to structure action. To reveal the complexities of educators’ enactment of logics, this article portrays how district leaders advanced each logic. It also depicts how coaches hybridized the logics, with consequences for the direction of reform. It shows how educators in different leadership positions engage together with logics. The findings have implications for structure-agency theory, district leadership, and school reform.","container-title":"American Journal of Education","DOI":"10.1086/685848","ISSN":"0195-6744","issue":"3","journalAbbreviation":"American Journal of Education","page":"337-365","source":"journals.uchicago.edu (Atypon)","title":"Duet or Duel? A Portrait of Two Logics of Reading Instruction in an Urban School District","title-short":"Duet or Duel?","volume":"122","author":[{"family":"Woulfin","given":"Sarah L."}],"issued":{"date-parts":[["2016",3,14]]}}}],"schema":"https://github.com/citation-style-language/schema/raw/master/csl-citation.json"} </w:instrText>
      </w:r>
      <w:r>
        <w:rPr>
          <w:rFonts w:ascii="Times New Roman" w:hAnsi="Times New Roman" w:cs="Times New Roman"/>
          <w:sz w:val="24"/>
          <w:szCs w:val="24"/>
        </w:rPr>
        <w:fldChar w:fldCharType="separate"/>
      </w:r>
      <w:r w:rsidRPr="002C3EBA">
        <w:rPr>
          <w:rFonts w:ascii="Times New Roman" w:hAnsi="Times New Roman" w:cs="Times New Roman"/>
          <w:sz w:val="24"/>
        </w:rPr>
        <w:t>(Woulfin 2016)</w:t>
      </w:r>
      <w:r>
        <w:rPr>
          <w:rFonts w:ascii="Times New Roman" w:hAnsi="Times New Roman" w:cs="Times New Roman"/>
          <w:sz w:val="24"/>
          <w:szCs w:val="24"/>
        </w:rPr>
        <w:fldChar w:fldCharType="end"/>
      </w:r>
      <w:r>
        <w:rPr>
          <w:rFonts w:ascii="Times New Roman" w:hAnsi="Times New Roman" w:cs="Times New Roman"/>
          <w:sz w:val="24"/>
          <w:szCs w:val="24"/>
        </w:rPr>
        <w:t>. Principals actively translated IPI, shaping</w:t>
      </w:r>
      <w:r w:rsidR="00DB70D5">
        <w:rPr>
          <w:rFonts w:ascii="Times New Roman" w:hAnsi="Times New Roman" w:cs="Times New Roman"/>
          <w:sz w:val="24"/>
          <w:szCs w:val="24"/>
        </w:rPr>
        <w:t xml:space="preserve"> the</w:t>
      </w:r>
      <w:r>
        <w:rPr>
          <w:rFonts w:ascii="Times New Roman" w:hAnsi="Times New Roman" w:cs="Times New Roman"/>
          <w:sz w:val="24"/>
          <w:szCs w:val="24"/>
        </w:rPr>
        <w:t xml:space="preserve"> aspects of the </w:t>
      </w:r>
      <w:r w:rsidR="00DB70D5">
        <w:rPr>
          <w:rFonts w:ascii="Times New Roman" w:hAnsi="Times New Roman" w:cs="Times New Roman"/>
          <w:sz w:val="24"/>
          <w:szCs w:val="24"/>
        </w:rPr>
        <w:t>policy that</w:t>
      </w:r>
      <w:r>
        <w:rPr>
          <w:rFonts w:ascii="Times New Roman" w:hAnsi="Times New Roman" w:cs="Times New Roman"/>
          <w:sz w:val="24"/>
          <w:szCs w:val="24"/>
        </w:rPr>
        <w:t xml:space="preserve"> their teacher</w:t>
      </w:r>
      <w:r w:rsidR="00EB1DA8">
        <w:rPr>
          <w:rFonts w:ascii="Times New Roman" w:hAnsi="Times New Roman" w:cs="Times New Roman"/>
          <w:sz w:val="24"/>
          <w:szCs w:val="24"/>
        </w:rPr>
        <w:t>s</w:t>
      </w:r>
      <w:r>
        <w:rPr>
          <w:rFonts w:ascii="Times New Roman" w:hAnsi="Times New Roman" w:cs="Times New Roman"/>
          <w:sz w:val="24"/>
          <w:szCs w:val="24"/>
        </w:rPr>
        <w:t xml:space="preserve"> heard. </w:t>
      </w:r>
      <w:r w:rsidR="00DB70D5">
        <w:rPr>
          <w:rFonts w:ascii="Times New Roman" w:hAnsi="Times New Roman" w:cs="Times New Roman"/>
          <w:sz w:val="24"/>
          <w:szCs w:val="24"/>
        </w:rPr>
        <w:t>Teachers, in turn, made sense of IPI in light of what was made availa</w:t>
      </w:r>
      <w:r w:rsidR="007C2ABF">
        <w:rPr>
          <w:rFonts w:ascii="Times New Roman" w:hAnsi="Times New Roman" w:cs="Times New Roman"/>
          <w:sz w:val="24"/>
          <w:szCs w:val="24"/>
        </w:rPr>
        <w:t>b</w:t>
      </w:r>
      <w:r w:rsidR="00DB70D5">
        <w:rPr>
          <w:rFonts w:ascii="Times New Roman" w:hAnsi="Times New Roman" w:cs="Times New Roman"/>
          <w:sz w:val="24"/>
          <w:szCs w:val="24"/>
        </w:rPr>
        <w:t xml:space="preserve">le to them and in light of what seemed possible in their own contexts.  </w:t>
      </w:r>
      <w:r>
        <w:rPr>
          <w:rFonts w:ascii="Times New Roman" w:hAnsi="Times New Roman" w:cs="Times New Roman"/>
          <w:sz w:val="24"/>
          <w:szCs w:val="24"/>
        </w:rPr>
        <w:t>Sensemaking and sensegiving</w:t>
      </w:r>
      <w:r w:rsidR="00DB70D5">
        <w:rPr>
          <w:rFonts w:ascii="Times New Roman" w:hAnsi="Times New Roman" w:cs="Times New Roman"/>
          <w:sz w:val="24"/>
          <w:szCs w:val="24"/>
        </w:rPr>
        <w:t>, then,</w:t>
      </w:r>
      <w:r>
        <w:rPr>
          <w:rFonts w:ascii="Times New Roman" w:hAnsi="Times New Roman" w:cs="Times New Roman"/>
          <w:sz w:val="24"/>
          <w:szCs w:val="24"/>
        </w:rPr>
        <w:t xml:space="preserve"> exist in a reciprocal relationshi</w:t>
      </w:r>
      <w:r w:rsidR="00DB70D5">
        <w:rPr>
          <w:rFonts w:ascii="Times New Roman" w:hAnsi="Times New Roman" w:cs="Times New Roman"/>
          <w:sz w:val="24"/>
          <w:szCs w:val="24"/>
        </w:rPr>
        <w:t xml:space="preserve">p in this and similar reform </w:t>
      </w:r>
      <w:r w:rsidR="00B853DD">
        <w:rPr>
          <w:rFonts w:ascii="Times New Roman" w:hAnsi="Times New Roman" w:cs="Times New Roman"/>
          <w:sz w:val="24"/>
          <w:szCs w:val="24"/>
        </w:rPr>
        <w:t>examples,</w:t>
      </w:r>
      <w:r w:rsidR="00EB1DA8">
        <w:rPr>
          <w:rFonts w:ascii="Times New Roman" w:hAnsi="Times New Roman" w:cs="Times New Roman"/>
          <w:sz w:val="24"/>
          <w:szCs w:val="24"/>
        </w:rPr>
        <w:t xml:space="preserve"> </w:t>
      </w:r>
      <w:r>
        <w:rPr>
          <w:rFonts w:ascii="Times New Roman" w:hAnsi="Times New Roman" w:cs="Times New Roman"/>
          <w:sz w:val="24"/>
          <w:szCs w:val="24"/>
        </w:rPr>
        <w:t xml:space="preserve">as organizational leaders </w:t>
      </w:r>
      <w:r w:rsidR="00DB70D5">
        <w:rPr>
          <w:rFonts w:ascii="Times New Roman" w:hAnsi="Times New Roman" w:cs="Times New Roman"/>
          <w:sz w:val="24"/>
          <w:szCs w:val="24"/>
        </w:rPr>
        <w:t>mediate</w:t>
      </w:r>
      <w:r>
        <w:rPr>
          <w:rFonts w:ascii="Times New Roman" w:hAnsi="Times New Roman" w:cs="Times New Roman"/>
          <w:sz w:val="24"/>
          <w:szCs w:val="24"/>
        </w:rPr>
        <w:t xml:space="preserve"> the messages </w:t>
      </w:r>
      <w:r w:rsidR="00F933DA">
        <w:rPr>
          <w:rFonts w:ascii="Times New Roman" w:hAnsi="Times New Roman" w:cs="Times New Roman"/>
          <w:sz w:val="24"/>
          <w:szCs w:val="24"/>
        </w:rPr>
        <w:t xml:space="preserve">for those </w:t>
      </w:r>
      <w:r>
        <w:rPr>
          <w:rFonts w:ascii="Times New Roman" w:hAnsi="Times New Roman" w:cs="Times New Roman"/>
          <w:sz w:val="24"/>
          <w:szCs w:val="24"/>
        </w:rPr>
        <w:t>under them in the organization</w:t>
      </w:r>
      <w:r w:rsidR="000928BF">
        <w:rPr>
          <w:rFonts w:ascii="Times New Roman" w:hAnsi="Times New Roman" w:cs="Times New Roman"/>
          <w:sz w:val="24"/>
          <w:szCs w:val="24"/>
        </w:rPr>
        <w:t>al structure</w:t>
      </w:r>
      <w:r w:rsidR="00143536">
        <w:rPr>
          <w:rFonts w:ascii="Times New Roman" w:hAnsi="Times New Roman" w:cs="Times New Roman"/>
          <w:sz w:val="24"/>
          <w:szCs w:val="24"/>
        </w:rPr>
        <w:t>,</w:t>
      </w:r>
      <w:r w:rsidR="00B853DD">
        <w:rPr>
          <w:rFonts w:ascii="Times New Roman" w:hAnsi="Times New Roman" w:cs="Times New Roman"/>
          <w:sz w:val="24"/>
          <w:szCs w:val="24"/>
        </w:rPr>
        <w:t xml:space="preserve"> while also </w:t>
      </w:r>
      <w:r w:rsidR="00B734AF">
        <w:rPr>
          <w:rFonts w:ascii="Times New Roman" w:hAnsi="Times New Roman" w:cs="Times New Roman"/>
          <w:sz w:val="24"/>
          <w:szCs w:val="24"/>
        </w:rPr>
        <w:t>interpret</w:t>
      </w:r>
      <w:r w:rsidR="00B853DD">
        <w:rPr>
          <w:rFonts w:ascii="Times New Roman" w:hAnsi="Times New Roman" w:cs="Times New Roman"/>
          <w:sz w:val="24"/>
          <w:szCs w:val="24"/>
        </w:rPr>
        <w:t>ing</w:t>
      </w:r>
      <w:r w:rsidR="00B734AF">
        <w:rPr>
          <w:rFonts w:ascii="Times New Roman" w:hAnsi="Times New Roman" w:cs="Times New Roman"/>
          <w:sz w:val="24"/>
          <w:szCs w:val="24"/>
        </w:rPr>
        <w:t xml:space="preserve"> and respond</w:t>
      </w:r>
      <w:r w:rsidR="00B853DD">
        <w:rPr>
          <w:rFonts w:ascii="Times New Roman" w:hAnsi="Times New Roman" w:cs="Times New Roman"/>
          <w:sz w:val="24"/>
          <w:szCs w:val="24"/>
        </w:rPr>
        <w:t>ing</w:t>
      </w:r>
      <w:r w:rsidR="00B734AF">
        <w:rPr>
          <w:rFonts w:ascii="Times New Roman" w:hAnsi="Times New Roman" w:cs="Times New Roman"/>
          <w:sz w:val="24"/>
          <w:szCs w:val="24"/>
        </w:rPr>
        <w:t xml:space="preserve"> to messages</w:t>
      </w:r>
      <w:r>
        <w:rPr>
          <w:rFonts w:ascii="Times New Roman" w:hAnsi="Times New Roman" w:cs="Times New Roman"/>
          <w:sz w:val="24"/>
          <w:szCs w:val="24"/>
        </w:rPr>
        <w:t xml:space="preserve"> from those same stakeholders</w:t>
      </w:r>
      <w:r w:rsidR="00B853DD">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{"citationID":"I1rlNoo3","properties":{"formattedCitation":"(Gioia and Chittipeddi 1991)","plainCitation":"(Gioia and Chittipeddi 1991)","noteIndex":0},"citationItems":[{"id":5500,"uris":["http://zotero.org/groups/89714/items/CH6ZE477"],"uri":["http://zotero.org/groups/89714/items/CH6ZE477"],"itemData":{"id":5500,"type":"article-journal","abstract":"This paper reports an ethnographic study of the initiation of a strategic change effort in a large, public university. It develops a new framework for understanding the distinctive character of the beginning stages of strategic change by tracking the first year of the change through four phases (labeled as envisioning, signaling, re-visioning, and energizing). This interpretive approach suggests that the CEO's primary role in instigating the strategic change process might best be understood in terms of the emergent concepts of ‘sensemaking’ and ‘sensegiving’. Relationships between these central concepts and other important theoretical domains are then drawn and implications for understanding strategic change initiation are discussed.","container-title":"Strategic Management Journal","DOI":"10.1002/smj.4250120604","ISSN":"1097-0266","issue":"6","journalAbbreviation":"Strat. Mgmt. J.","language":"en","page":"433-448","source":"Wiley Online Library","title":"Sensemaking and sensegiving in strategic change initiation","volume":"12","author":[{"family":"Gioia","given":"Dennis A."},{"family":"Chittipeddi","given":"Kumar"}],"issued":{"date-parts":[["1991",9,1]]}}}],"schema":"https://github.com/citation-style-language/schema/raw/master/csl-citation.json"} </w:instrText>
      </w:r>
      <w:r>
        <w:rPr>
          <w:rFonts w:ascii="Times New Roman" w:hAnsi="Times New Roman" w:cs="Times New Roman"/>
          <w:sz w:val="24"/>
          <w:szCs w:val="24"/>
        </w:rPr>
        <w:fldChar w:fldCharType="separate"/>
      </w:r>
      <w:r w:rsidRPr="002C3EBA">
        <w:rPr>
          <w:rFonts w:ascii="Times New Roman" w:hAnsi="Times New Roman" w:cs="Times New Roman"/>
          <w:sz w:val="24"/>
        </w:rPr>
        <w:t>(Gioia and Chittipeddi 1991)</w:t>
      </w:r>
      <w:r>
        <w:rPr>
          <w:rFonts w:ascii="Times New Roman" w:hAnsi="Times New Roman" w:cs="Times New Roman"/>
          <w:sz w:val="24"/>
          <w:szCs w:val="24"/>
        </w:rPr>
        <w:fldChar w:fldCharType="end"/>
      </w:r>
      <w:r>
        <w:rPr>
          <w:rFonts w:ascii="Times New Roman" w:hAnsi="Times New Roman" w:cs="Times New Roman"/>
          <w:sz w:val="24"/>
          <w:szCs w:val="24"/>
        </w:rPr>
        <w:t>.</w:t>
      </w:r>
      <w:r w:rsidRPr="002C3EBA">
        <w:rPr>
          <w:rFonts w:ascii="Times New Roman" w:hAnsi="Times New Roman" w:cs="Times New Roman"/>
          <w:sz w:val="24"/>
          <w:szCs w:val="24"/>
        </w:rPr>
        <w:t xml:space="preserve"> </w:t>
      </w:r>
    </w:p>
    <w:p w14:paraId="2A58EB5D" w14:textId="19E4B321" w:rsidR="006666A5" w:rsidRDefault="00EB2372" w:rsidP="00F267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implications for scholars focused on effective implementation at scale. Emerging approaches such as Networked Improvement Communities are trying to shift the focus from fidelity to integrity in implementation </w:t>
      </w:r>
      <w:r>
        <w:rPr>
          <w:rFonts w:ascii="Times New Roman" w:hAnsi="Times New Roman" w:cs="Times New Roman"/>
          <w:sz w:val="24"/>
          <w:szCs w:val="24"/>
        </w:rPr>
        <w:fldChar w:fldCharType="begin"/>
      </w:r>
      <w:r w:rsidR="00285B68">
        <w:rPr>
          <w:rFonts w:ascii="Times New Roman" w:hAnsi="Times New Roman" w:cs="Times New Roman"/>
          <w:sz w:val="24"/>
          <w:szCs w:val="24"/>
        </w:rPr>
        <w:instrText xml:space="preserve"> ADDIN ZOTERO_ITEM CSL_CITATION {"citationID":"7Nf9JLAs","properties":{"formattedCitation":"(LeMahieu 2011)","plainCitation":"(LeMahieu 2011)","noteIndex":0},"citationItems":[{"id":5947,"uris":["http://zotero.org/groups/89714/items/RIBUG3RD"],"uri":["http://zotero.org/groups/89714/items/RIBUG3RD"],"itemData":{"id":5947,"type":"report","event-place":"Stanford, CA","publisher":"Carnegie Foundation for the Advancement of Teaching","publisher-place":"Stanford, CA","title":"What we need in education is more integrity (and less fidelity) of implementation","URL":"https://scholar.google.com/scholar_lookup?hl=en&amp;publication_year=2011&amp;author=P.+G.+LeMahieu&amp;title=What+we+need+in+education+is+more+integrity+%28and+less+fidelity%29+of+implementation","author":[{"family":"LeMahieu","given":"Paul G."}],"accessed":{"date-parts":[["2019",7,2]]},"issued":{"date-parts":[["2011"]]}}}],"schema":"https://github.com/citation-style-language/schema/raw/master/csl-citation.json"} </w:instrText>
      </w:r>
      <w:r>
        <w:rPr>
          <w:rFonts w:ascii="Times New Roman" w:hAnsi="Times New Roman" w:cs="Times New Roman"/>
          <w:sz w:val="24"/>
          <w:szCs w:val="24"/>
        </w:rPr>
        <w:fldChar w:fldCharType="separate"/>
      </w:r>
      <w:r w:rsidR="00285B68" w:rsidRPr="00536ECE">
        <w:rPr>
          <w:rFonts w:ascii="Times New Roman" w:hAnsi="Times New Roman" w:cs="Times New Roman"/>
          <w:sz w:val="24"/>
        </w:rPr>
        <w:t>(LeMahieu 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85B68">
        <w:rPr>
          <w:rFonts w:ascii="Times New Roman" w:hAnsi="Times New Roman" w:cs="Times New Roman"/>
          <w:sz w:val="24"/>
          <w:szCs w:val="24"/>
        </w:rPr>
        <w:t xml:space="preserve">While traditional notions of scale emphasize adoption in a large number of locations and replication with fidelity, there is increasing understanding that scale can involve adaptation and reinvention </w:t>
      </w:r>
      <w:r w:rsidR="00285B68">
        <w:rPr>
          <w:rFonts w:ascii="Times New Roman" w:hAnsi="Times New Roman" w:cs="Times New Roman"/>
          <w:sz w:val="24"/>
          <w:szCs w:val="24"/>
        </w:rPr>
        <w:fldChar w:fldCharType="begin"/>
      </w:r>
      <w:r w:rsidR="00285B68">
        <w:rPr>
          <w:rFonts w:ascii="Times New Roman" w:hAnsi="Times New Roman" w:cs="Times New Roman"/>
          <w:sz w:val="24"/>
          <w:szCs w:val="24"/>
        </w:rPr>
        <w:instrText xml:space="preserve"> ADDIN ZOTERO_ITEM CSL_CITATION {"citationID":"NgdmcSTO","properties":{"formattedCitation":"(Morel et al. 2019)","plainCitation":"(Morel et al. 2019)","noteIndex":0},"citationItems":[{"id":5949,"uris":["http://zotero.org/groups/89714/items/R9UBGXBC"],"uri":["http://zotero.org/groups/89714/items/R9UBGXBC"],"itemData":{"id":5949,"type":"article-journal","abstract":"Interest in the study of scale has grown over the past three decades, yet it still suffers from a lack of conceptual clarity. Despite attempts at conceptualizing scale, there is still wide diversity in how the term “scale” is used. These differences matter. They impact how scale is studied, the strategies used to achieve scale, and the lessons we can draw across studies of the scale of innovations. In this article, we argue that scale is a polysemic and dynamic phenomenon. There are multiple, legitimate definitions of scale, and such definitions can shift over time, depending on the goals and needs of reformers. Drawing upon an extensive review of the literature, we present a typology of scale comprising four predominant conceptualizations in the literature. We detail the conceptualizations and discuss the affordances and challenges of each. We conclude by offering implications of the polysemic, dynamic nature of scale for researchers and reformers. Presenting this typology, we aim to spark new conversations about scale and to help guide future scale research and practice.","container-title":"Educational Researcher","DOI":"10.3102/0013189X19860531","ISSN":"0013-189X","journalAbbreviation":"Educational Researcher","language":"en","page":"0013189X19860531","source":"SAGE Journals","title":"The Multiple Meanings of Scale: Implications for Researchers and Practitioners","title-short":"The Multiple Meanings of Scale","author":[{"family":"Morel","given":"Richard Paquin"},{"family":"Coburn","given":"Cynthia"},{"family":"Catterson","given":"Amy Koehler"},{"family":"Higgs","given":"Jennifer"}],"issued":{"date-parts":[["2019",6,27]]}}}],"schema":"https://github.com/citation-style-language/schema/raw/master/csl-citation.json"} </w:instrText>
      </w:r>
      <w:r w:rsidR="00285B68">
        <w:rPr>
          <w:rFonts w:ascii="Times New Roman" w:hAnsi="Times New Roman" w:cs="Times New Roman"/>
          <w:sz w:val="24"/>
          <w:szCs w:val="24"/>
        </w:rPr>
        <w:fldChar w:fldCharType="separate"/>
      </w:r>
      <w:r w:rsidR="00285B68" w:rsidRPr="00536ECE">
        <w:rPr>
          <w:rFonts w:ascii="Times New Roman" w:hAnsi="Times New Roman" w:cs="Times New Roman"/>
          <w:sz w:val="24"/>
        </w:rPr>
        <w:t>(Morel et al. 2019)</w:t>
      </w:r>
      <w:r w:rsidR="00285B68">
        <w:rPr>
          <w:rFonts w:ascii="Times New Roman" w:hAnsi="Times New Roman" w:cs="Times New Roman"/>
          <w:sz w:val="24"/>
          <w:szCs w:val="24"/>
        </w:rPr>
        <w:fldChar w:fldCharType="end"/>
      </w:r>
      <w:r w:rsidR="00285B68">
        <w:rPr>
          <w:rFonts w:ascii="Times New Roman" w:hAnsi="Times New Roman" w:cs="Times New Roman"/>
          <w:sz w:val="24"/>
          <w:szCs w:val="24"/>
        </w:rPr>
        <w:t xml:space="preserve">. </w:t>
      </w:r>
      <w:r w:rsidR="00F933DA">
        <w:rPr>
          <w:rFonts w:ascii="Times New Roman" w:hAnsi="Times New Roman" w:cs="Times New Roman"/>
          <w:sz w:val="24"/>
          <w:szCs w:val="24"/>
        </w:rPr>
        <w:t xml:space="preserve">Many examples </w:t>
      </w:r>
      <w:r w:rsidR="00EB1DA8">
        <w:rPr>
          <w:rFonts w:ascii="Times New Roman" w:hAnsi="Times New Roman" w:cs="Times New Roman"/>
          <w:sz w:val="24"/>
          <w:szCs w:val="24"/>
        </w:rPr>
        <w:t xml:space="preserve">of education policy implementation </w:t>
      </w:r>
      <w:r w:rsidR="00F933DA">
        <w:rPr>
          <w:rFonts w:ascii="Times New Roman" w:hAnsi="Times New Roman" w:cs="Times New Roman"/>
          <w:sz w:val="24"/>
          <w:szCs w:val="24"/>
        </w:rPr>
        <w:t>demonstrate that</w:t>
      </w:r>
      <w:r w:rsidR="00F26767">
        <w:rPr>
          <w:rFonts w:ascii="Times New Roman" w:hAnsi="Times New Roman" w:cs="Times New Roman"/>
          <w:sz w:val="24"/>
          <w:szCs w:val="24"/>
        </w:rPr>
        <w:t xml:space="preserve"> </w:t>
      </w:r>
      <w:r w:rsidR="00F26767" w:rsidRPr="00A32AC3">
        <w:rPr>
          <w:rFonts w:ascii="Times New Roman" w:hAnsi="Times New Roman"/>
          <w:sz w:val="24"/>
          <w:szCs w:val="24"/>
        </w:rPr>
        <w:t xml:space="preserve">improvement at scale requires reforms </w:t>
      </w:r>
      <w:r w:rsidR="00F933DA">
        <w:rPr>
          <w:rFonts w:ascii="Times New Roman" w:hAnsi="Times New Roman"/>
          <w:sz w:val="24"/>
          <w:szCs w:val="24"/>
        </w:rPr>
        <w:t>that are adaptable</w:t>
      </w:r>
      <w:r w:rsidR="00F26767" w:rsidRPr="00A32AC3">
        <w:rPr>
          <w:rFonts w:ascii="Times New Roman" w:hAnsi="Times New Roman"/>
          <w:sz w:val="24"/>
          <w:szCs w:val="24"/>
        </w:rPr>
        <w:t xml:space="preserve"> </w:t>
      </w:r>
      <w:r w:rsidR="00F933DA">
        <w:rPr>
          <w:rFonts w:ascii="Times New Roman" w:hAnsi="Times New Roman"/>
          <w:sz w:val="24"/>
          <w:szCs w:val="24"/>
        </w:rPr>
        <w:t>to</w:t>
      </w:r>
      <w:r w:rsidR="00F26767" w:rsidRPr="00A32AC3">
        <w:rPr>
          <w:rFonts w:ascii="Times New Roman" w:hAnsi="Times New Roman"/>
          <w:sz w:val="24"/>
          <w:szCs w:val="24"/>
        </w:rPr>
        <w:t xml:space="preserve"> district, school, and classroom contexts </w:t>
      </w:r>
      <w:r w:rsidR="00F26767" w:rsidRPr="00A32AC3">
        <w:rPr>
          <w:rFonts w:ascii="Times New Roman" w:hAnsi="Times New Roman"/>
          <w:sz w:val="24"/>
          <w:szCs w:val="24"/>
        </w:rPr>
        <w:fldChar w:fldCharType="begin"/>
      </w:r>
      <w:r w:rsidR="006220A9">
        <w:rPr>
          <w:rFonts w:ascii="Times New Roman" w:hAnsi="Times New Roman"/>
          <w:sz w:val="24"/>
          <w:szCs w:val="24"/>
        </w:rPr>
        <w:instrText xml:space="preserve"> ADDIN ZOTERO_ITEM CSL_CITATION {"citationID":"nFceJITg","properties":{"formattedCitation":"(Castro, Barrera, and Martinez 2004; Clarke and Dede 2009; Cohen et al. 2013)","plainCitation":"(Castro, Barrera, and Martinez 2004; Clarke and Dede 2009; Cohen et al. 2013)","noteIndex":0},"citationItems":[{"id":5532,"uris":["http://zotero.org/groups/89714/items/BEIRTITP"],"uri":["http://zotero.org/groups/89714/items/BEIRTITP"],"itemData":{"id":5532,"type":"article-journal","abstract":"A dynamic tension has developed in prevention science regarding two imperatives: (a) fidelity of implementation—the delivery of a manualized prevention intervention program as prescribed by the program developer, and (b) program adaptation—the modification of program content to accommodate the needs of a specific consumer group. This paper examines this complex programmatic issue from a community-based participatory research approach for program adaptation that emphasizes motivating community participation to enhance program outcomes. Several issues, key concepts, and implementation strategies are presented under a strategic approach to address issues of fidelity and adaptation. Despite the noted tension between fidelity and adaptation, both are essential elements of prevention intervention program design and they are best addressed by a planned, organized, and systematic approach. Towards this aim, an innovative program design strategy is to develop hybrid prevention programs that “build in” adaptation to enhance program fit while also maximizing fidelity of implementation and program effectiveness.","container-title":"Prevention Science","DOI":"10.1023/B:PREV.0000013980.12412.cd","ISSN":"1389-4986, 1573-6695","issue":"1","journalAbbreviation":"Prev Sci","language":"en","page":"41-45","source":"link.springer.com","title":"The Cultural Adaptation of Prevention Interventions: Resolving Tensions Between Fidelity and Fit","title-short":"The Cultural Adaptation of Prevention Interventions","volume":"5","author":[{"family":"Castro","given":"Felipe González"},{"family":"Barrera","given":"Manuel"},{"family":"Martinez","given":"Charles R."}],"issued":{"date-parts":[["2004",3,1]]}}},{"id":5379,"uris":["http://zotero.org/groups/89714/items/I33KGM99"],"uri":["http://zotero.org/groups/89714/items/I33KGM99"],"itemData":{"id":5379,"type":"article-journal","abstract":"One-size-fits-all educational innovations do not work because they ignore contextual factors that determine an intervention's efficacy in a particular local situation. This paper presents a framework on how to design educational innovations for scalability through enhancing their adaptability for effective usage in a wide variety of settings. The River City multi-user virtual environment (MUVE), a technology-based curriculum designed to enhance engagement and learning in middle school science, is presented as a case study. To date over 250 teachers and 15,000 students throughout the United States and Canada have participated in the River City curriculum. Designers creating and evolving interventions can use this scaling framework to help them increase effectiveness, sustainability, and spread.","container-title":"Journal of Science Education and Technology","ISSN":"1059-0145","issue":"4","page":"353-365","source":"JSTOR","title":"Design for Scalability: A Case Study of the River City Curriculum","title-short":"Design for Scalability","volume":"18","author":[{"family":"Clarke","given":"Jody"},{"family":"Dede","given":"Chris"}],"issued":{"date-parts":[["2009"]]}}},{"id":678,"uris":["http://zotero.org/groups/89714/items/MCFG8NSF"],"uri":["http://zotero.org/groups/89714/items/MCFG8NSF"],"itemData":{"id":678,"type":"book","abstract":"One of the great challenges now facing education reformers in the United States is how to devise a consistent and intelligent framework for instruction that will work across the nation’s notoriously fragmented and politically conflicted school systems. Various programs have tried to do that, but only a few have succeeded. Improvement by Design looks at three different programs, seeking to understand why two of them—America’s Choice and Success for All—worked, and why the third—Accelerated Schools Project—did not.The authors identify four critical puzzles that the successful programs were able to solve: design, implementation, improvement, and sustainability. Pinpointing the specific solutions that clearly improved instruction, they identify the key elements that all successful reform programs share. Offering urgently needed guidance for state and local school systems as they attempt to respond to future reform proposals, Improvement by Design gets America one step closer to truly successful education systems.","event-place":"Chicago ; London","ISBN":"978-0-226-08938-6","language":"English","number-of-pages":"240","publisher":"University Of Chicago Press","publisher-place":"Chicago ; London","source":"Amazon.com","title":"Improvement by Design: The Promise of Better Schools","title-short":"Improvement by Design","author":[{"family":"Cohen","given":"David K."},{"family":"Peurach","given":"Donald J."},{"family":"Glazer","given":"Joshua L."},{"family":"Gates","given":"Karen E."},{"family":"Goldin","given":"Simona"}],"issued":{"date-parts":[["2013",12,6]]}}}],"schema":"https://github.com/citation-style-language/schema/raw/master/csl-citation.json"} </w:instrText>
      </w:r>
      <w:r w:rsidR="00F26767" w:rsidRPr="00A32AC3">
        <w:rPr>
          <w:rFonts w:ascii="Times New Roman" w:hAnsi="Times New Roman"/>
          <w:sz w:val="24"/>
          <w:szCs w:val="24"/>
        </w:rPr>
        <w:fldChar w:fldCharType="separate"/>
      </w:r>
      <w:r w:rsidR="00F26767" w:rsidRPr="00A32AC3">
        <w:rPr>
          <w:rFonts w:ascii="Times New Roman" w:hAnsi="Times New Roman" w:cs="Times New Roman"/>
          <w:sz w:val="24"/>
          <w:szCs w:val="24"/>
        </w:rPr>
        <w:t>(Castro, Barrera, and Martinez 2004; Clarke and Dede 2009; Cohen et al. 2013)</w:t>
      </w:r>
      <w:r w:rsidR="00F26767" w:rsidRPr="00A32AC3">
        <w:rPr>
          <w:rFonts w:ascii="Times New Roman" w:hAnsi="Times New Roman"/>
          <w:sz w:val="24"/>
          <w:szCs w:val="24"/>
        </w:rPr>
        <w:fldChar w:fldCharType="end"/>
      </w:r>
      <w:r w:rsidR="00F26767" w:rsidRPr="00A32AC3">
        <w:rPr>
          <w:rFonts w:ascii="Times New Roman" w:hAnsi="Times New Roman"/>
          <w:sz w:val="24"/>
          <w:szCs w:val="24"/>
        </w:rPr>
        <w:t xml:space="preserve">. </w:t>
      </w:r>
      <w:r w:rsidR="00F26767">
        <w:rPr>
          <w:rFonts w:ascii="Times New Roman" w:hAnsi="Times New Roman"/>
          <w:sz w:val="24"/>
          <w:szCs w:val="24"/>
        </w:rPr>
        <w:t xml:space="preserve">Adapting to local context fosters local ownership and sustainability </w:t>
      </w:r>
      <w:r w:rsidR="00F26767" w:rsidRPr="00A32AC3">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{"citationID":"3kZSRr4U","properties":{"formattedCitation":"(Cohen et al. 2013; Cohen and Mehta 2017)","plainCitation":"(Cohen et al. 2013; Cohen and Mehta 2017)","noteIndex":0},"citationItems":[{"id":678,"uris":["http://zotero.org/groups/89714/items/MCFG8NSF"],"uri":["http://zotero.org/groups/89714/items/MCFG8NSF"],"itemData":{"id":678,"type":"book","abstract":"One of the great challenges now facing education reformers in the United States is how to devise a consistent and intelligent framework for instruction that will work across the nation’s notoriously fragmented and politically conflicted school systems. Various programs have tried to do that, but only a few have succeeded. Improvement by Design looks at three different programs, seeking to understand why two of them—America’s Choice and Success for All—worked, and why the third—Accelerated Schools Project—did not.The authors identify four critical puzzles that the successful programs were able to solve: design, implementation, improvement, and sustainability. Pinpointing the specific solutions that clearly improved instruction, they identify the key elements that all successful reform programs share. Offering urgently needed guidance for state and local school systems as they attempt to respond to future reform proposals, Improvement by Design gets America one step closer to truly successful education systems.","event-place":"Chicago ; London","ISBN":"978-0-226-08938-6","language":"English","number-of-pages":"240","publisher":"University Of Chicago Press","publisher-place":"Chicago ; London","source":"Amazon.com","title":"Improvement by Design: The Promise of Better Schools","title-short":"Improvement by Design","author":[{"family":"Cohen","given":"David K."},{"family":"Peurach","given":"Donald J."},{"family":"Glazer","given":"Joshua L."},{"family":"Gates","given":"Karen E."},{"family":"Goldin","given":"Simona"}],"issued":{"date-parts":[["2013",12,6]]}}},{"id":5455,"uris":["http://zotero.org/groups/89714/items/NKN8K88R"],"uri":["http://zotero.org/groups/89714/items/NKN8K88R"],"itemData":{"id":5455,"type":"article-journal","abstract":"Counter to narratives of persistently failed school reform, we argue that reforms sometimes succeed and seek to understand why. Drawing on examples from the founding of public schools to the present, we find that successful system-wide reforms addressed problems that teachers thought they had by being consistent with prevailing norms and values, mobilizing a significant public constituency, and building the needed educational infrastructure. We distinguish between system-wide and niche reforms, suggesting that some—particularly those seeking ambitious instruction—failed system-wide but succeeded by creating protected educational niches. We conclude with a discussion of the implications for the Common Core.","container-title":"American Educational Research Journal","DOI":"10.3102/0002831217700078","ISSN":"0002-8312","journalAbbreviation":"American Educational Research Journal","language":"en","page":"0002831217700078","source":"SAGE Journals","title":"Why Reform Sometimes Succeeds: Understanding the Conditions That Produce Reforms That Last","title-short":"Why Reform Sometimes Succeeds","author":[{"family":"Cohen","given":"David K."},{"family":"Mehta","given":"Jal D."}],"issued":{"date-parts":[["2017",4,11]]}}}],"schema":"https://github.com/citation-style-language/schema/raw/master/csl-citation.json"} </w:instrText>
      </w:r>
      <w:r w:rsidR="00F26767" w:rsidRPr="00A32AC3">
        <w:rPr>
          <w:rFonts w:ascii="Times New Roman" w:hAnsi="Times New Roman" w:cs="Times New Roman"/>
          <w:sz w:val="24"/>
          <w:szCs w:val="24"/>
        </w:rPr>
        <w:fldChar w:fldCharType="separate"/>
      </w:r>
      <w:r w:rsidR="00F26767" w:rsidRPr="00F26767">
        <w:rPr>
          <w:rFonts w:ascii="Times New Roman" w:hAnsi="Times New Roman" w:cs="Times New Roman"/>
          <w:sz w:val="24"/>
        </w:rPr>
        <w:t>(Cohen et al. 2013; Cohen and Mehta 2017)</w:t>
      </w:r>
      <w:r w:rsidR="00F26767" w:rsidRPr="00A32AC3">
        <w:rPr>
          <w:rFonts w:ascii="Times New Roman" w:hAnsi="Times New Roman" w:cs="Times New Roman"/>
          <w:sz w:val="24"/>
          <w:szCs w:val="24"/>
        </w:rPr>
        <w:fldChar w:fldCharType="end"/>
      </w:r>
      <w:r w:rsidR="00F26767" w:rsidRPr="00A32AC3">
        <w:rPr>
          <w:rFonts w:ascii="Times New Roman" w:hAnsi="Times New Roman" w:cs="Times New Roman"/>
          <w:sz w:val="24"/>
          <w:szCs w:val="24"/>
        </w:rPr>
        <w:t>.</w:t>
      </w:r>
      <w:r w:rsidR="00F26767" w:rsidRPr="009F33AB">
        <w:rPr>
          <w:rFonts w:ascii="Times New Roman" w:hAnsi="Times New Roman" w:cs="Times New Roman"/>
          <w:sz w:val="24"/>
          <w:szCs w:val="24"/>
        </w:rPr>
        <w:t xml:space="preserve"> </w:t>
      </w:r>
      <w:r w:rsidR="00763105" w:rsidRPr="00B04FEC">
        <w:rPr>
          <w:rFonts w:ascii="Times New Roman" w:hAnsi="Times New Roman" w:cs="Times New Roman"/>
          <w:sz w:val="24"/>
          <w:szCs w:val="24"/>
        </w:rPr>
        <w:t xml:space="preserve">At the same time, allowing </w:t>
      </w:r>
      <w:r w:rsidR="00587482">
        <w:rPr>
          <w:rFonts w:ascii="Times New Roman" w:hAnsi="Times New Roman" w:cs="Times New Roman"/>
          <w:sz w:val="24"/>
          <w:szCs w:val="24"/>
        </w:rPr>
        <w:t>unrestricted</w:t>
      </w:r>
      <w:r w:rsidR="00763105" w:rsidRPr="00B04FEC">
        <w:rPr>
          <w:rFonts w:ascii="Times New Roman" w:hAnsi="Times New Roman" w:cs="Times New Roman"/>
          <w:sz w:val="24"/>
          <w:szCs w:val="24"/>
        </w:rPr>
        <w:t xml:space="preserve"> adaptation has drawbacks</w:t>
      </w:r>
      <w:r w:rsidR="00D33BA8">
        <w:rPr>
          <w:rFonts w:ascii="Times New Roman" w:hAnsi="Times New Roman" w:cs="Times New Roman"/>
          <w:sz w:val="24"/>
          <w:szCs w:val="24"/>
        </w:rPr>
        <w:t xml:space="preserve">, as </w:t>
      </w:r>
      <w:r w:rsidR="00587482">
        <w:rPr>
          <w:rFonts w:ascii="Times New Roman" w:hAnsi="Times New Roman" w:cs="Times New Roman"/>
          <w:sz w:val="24"/>
          <w:szCs w:val="24"/>
        </w:rPr>
        <w:t xml:space="preserve">particular elements of implementation of any reform initiative are obviously are </w:t>
      </w:r>
      <w:r w:rsidR="00D33BA8">
        <w:rPr>
          <w:rFonts w:ascii="Times New Roman" w:hAnsi="Times New Roman" w:cs="Times New Roman"/>
          <w:sz w:val="24"/>
          <w:szCs w:val="24"/>
        </w:rPr>
        <w:t xml:space="preserve">important </w:t>
      </w:r>
      <w:r w:rsidR="00D33BA8">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{"citationID":"uZlOidkk","properties":{"formattedCitation":"(Dane and Schneider 1998)","plainCitation":"(Dane and Schneider 1998)","noteIndex":0},"citationItems":[{"id":5546,"uris":["http://zotero.org/groups/89714/items/U2X2DQHV"],"uri":["http://zotero.org/groups/89714/items/U2X2DQHV"],"itemData":{"id":5546,"type":"article-journal","abstract":"We examined the extent to which program integrity (i.e., the degree to which programs were implemented as planned) was verified and promoted in evaluations of primary and early secondary prevention programs published between 1980 and 1994. Only 39 of 162 outcome studies featured specified procedures for the documentation of fidelity. Of these, only 13 considered variations in integrity in analyzing the effects of the program. Lowered adherence to protocol was often associated with poorer outcome. There was mixed evidence of dosage effects. The omission of integrity data, particularly measures of adherence, may compromise the internal validity of outcome studies in the prevention literature. We do not view procedures for integrity verification as inconsistent with the adaptation of interventions to the needs of receiving communities.","container-title":"Clinical Psychology Review","DOI":"10.1016/S0272-7358(97)00043-3","ISSN":"0272-7358","issue":"1","journalAbbreviation":"Clinical Psychology Review","page":"23-45","source":"ScienceDirect","title":"Program integrity in primary and early secondary prevention: Are implementation effects out of control?","title-short":"PROGRAM INTEGRITY IN PRIMARY AND EARLY SECONDARY PREVENTION","volume":"18","author":[{"family":"Dane","given":"Andrew V"},{"family":"Schneider","given":"Barry H"}],"issued":{"date-parts":[["1998",1,1]]}}}],"schema":"https://github.com/citation-style-language/schema/raw/master/csl-citation.json"} </w:instrText>
      </w:r>
      <w:r w:rsidR="00D33BA8">
        <w:rPr>
          <w:rFonts w:ascii="Times New Roman" w:hAnsi="Times New Roman" w:cs="Times New Roman"/>
          <w:sz w:val="24"/>
          <w:szCs w:val="24"/>
        </w:rPr>
        <w:fldChar w:fldCharType="separate"/>
      </w:r>
      <w:r w:rsidR="00D33BA8" w:rsidRPr="00F06DC7">
        <w:rPr>
          <w:rFonts w:ascii="Times New Roman" w:hAnsi="Times New Roman" w:cs="Times New Roman"/>
          <w:sz w:val="24"/>
        </w:rPr>
        <w:t>(Dane and Schneider 1998)</w:t>
      </w:r>
      <w:r w:rsidR="00D33BA8">
        <w:rPr>
          <w:rFonts w:ascii="Times New Roman" w:hAnsi="Times New Roman" w:cs="Times New Roman"/>
          <w:sz w:val="24"/>
          <w:szCs w:val="24"/>
        </w:rPr>
        <w:fldChar w:fldCharType="end"/>
      </w:r>
      <w:r w:rsidR="00763105" w:rsidRPr="00B04FEC">
        <w:rPr>
          <w:rFonts w:ascii="Times New Roman" w:hAnsi="Times New Roman" w:cs="Times New Roman"/>
          <w:sz w:val="24"/>
          <w:szCs w:val="24"/>
        </w:rPr>
        <w:t xml:space="preserve">. </w:t>
      </w:r>
      <w:r w:rsidR="00763105">
        <w:rPr>
          <w:rFonts w:ascii="Times New Roman" w:hAnsi="Times New Roman" w:cs="Times New Roman"/>
          <w:sz w:val="24"/>
          <w:szCs w:val="24"/>
        </w:rPr>
        <w:t>Th</w:t>
      </w:r>
      <w:r w:rsidR="00D33BA8">
        <w:rPr>
          <w:rFonts w:ascii="Times New Roman" w:hAnsi="Times New Roman" w:cs="Times New Roman"/>
          <w:sz w:val="24"/>
          <w:szCs w:val="24"/>
        </w:rPr>
        <w:t>ere</w:t>
      </w:r>
      <w:r w:rsidR="00763105" w:rsidRPr="00B04FEC">
        <w:rPr>
          <w:rFonts w:ascii="Times New Roman" w:hAnsi="Times New Roman" w:cs="Times New Roman"/>
          <w:sz w:val="24"/>
          <w:szCs w:val="24"/>
        </w:rPr>
        <w:t xml:space="preserve"> </w:t>
      </w:r>
      <w:r w:rsidR="00763105">
        <w:rPr>
          <w:rFonts w:ascii="Times New Roman" w:hAnsi="Times New Roman" w:cs="Times New Roman"/>
          <w:sz w:val="24"/>
          <w:szCs w:val="24"/>
        </w:rPr>
        <w:t>may be</w:t>
      </w:r>
      <w:r w:rsidR="00763105" w:rsidRPr="00B04FEC">
        <w:rPr>
          <w:rFonts w:ascii="Times New Roman" w:hAnsi="Times New Roman" w:cs="Times New Roman"/>
          <w:sz w:val="24"/>
          <w:szCs w:val="24"/>
        </w:rPr>
        <w:t xml:space="preserve"> tra</w:t>
      </w:r>
      <w:r w:rsidR="00763105">
        <w:rPr>
          <w:rFonts w:ascii="Times New Roman" w:hAnsi="Times New Roman" w:cs="Times New Roman"/>
          <w:sz w:val="24"/>
          <w:szCs w:val="24"/>
        </w:rPr>
        <w:t xml:space="preserve">de-offs between fostering alignment to local context </w:t>
      </w:r>
      <w:r w:rsidR="00763105" w:rsidRPr="00B04FEC">
        <w:rPr>
          <w:rFonts w:ascii="Times New Roman" w:hAnsi="Times New Roman" w:cs="Times New Roman"/>
          <w:sz w:val="24"/>
          <w:szCs w:val="24"/>
        </w:rPr>
        <w:t xml:space="preserve">and providing enough specificity for </w:t>
      </w:r>
      <w:r w:rsidR="00763105" w:rsidRPr="00B04FEC">
        <w:rPr>
          <w:rFonts w:ascii="Times New Roman" w:hAnsi="Times New Roman" w:cs="Times New Roman"/>
          <w:sz w:val="24"/>
          <w:szCs w:val="24"/>
        </w:rPr>
        <w:lastRenderedPageBreak/>
        <w:t>educators to</w:t>
      </w:r>
      <w:r w:rsidR="00587482">
        <w:rPr>
          <w:rFonts w:ascii="Times New Roman" w:hAnsi="Times New Roman" w:cs="Times New Roman"/>
          <w:sz w:val="24"/>
          <w:szCs w:val="24"/>
        </w:rPr>
        <w:t xml:space="preserve"> productively</w:t>
      </w:r>
      <w:r w:rsidR="00763105" w:rsidRPr="00B04FEC">
        <w:rPr>
          <w:rFonts w:ascii="Times New Roman" w:hAnsi="Times New Roman" w:cs="Times New Roman"/>
          <w:sz w:val="24"/>
          <w:szCs w:val="24"/>
        </w:rPr>
        <w:t xml:space="preserve"> engage with the </w:t>
      </w:r>
      <w:r w:rsidR="00763105">
        <w:rPr>
          <w:rFonts w:ascii="Times New Roman" w:hAnsi="Times New Roman" w:cs="Times New Roman"/>
          <w:sz w:val="24"/>
          <w:szCs w:val="24"/>
        </w:rPr>
        <w:t>initiative</w:t>
      </w:r>
      <w:r w:rsidR="00763105" w:rsidRPr="00B04FEC">
        <w:rPr>
          <w:rFonts w:ascii="Times New Roman" w:hAnsi="Times New Roman" w:cs="Times New Roman"/>
          <w:sz w:val="24"/>
          <w:szCs w:val="24"/>
        </w:rPr>
        <w:t xml:space="preserve"> </w:t>
      </w:r>
      <w:r w:rsidR="00763105" w:rsidRPr="00B04FEC">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{"citationID":"mh3f20pls","properties":{"formattedCitation":"(Cannata and Nguyen forthcoming; Fullan 2016)","plainCitation":"(Cannata and Nguyen forthcoming; Fullan 2016)","noteIndex":0},"citationItems":[{"id":1005,"uris":["http://zotero.org/groups/89714/items/CK4EADAW"],"uri":["http://zotero.org/groups/89714/items/CK4EADAW"],"itemData":{"id":1005,"type":"article-journal","container-title":"Teachers College Record","title":"Consensus versus Clarity: Tensions in Designing for Scale","author":[{"family":"Cannata","given":"Marisa"},{"family":"Nguyen","given":"Tuan"}],"issued":{"literal":"forthcoming"}}},{"id":5369,"uris":["http://zotero.org/groups/89714/items/C9CAXCJZ"],"uri":["http://zotero.org/groups/89714/items/C9CAXCJZ"],"itemData":{"id":5369,"type":"article-journal","abstract":"Whole system improvement—where the vast majority of schools improve—is difficult to achieve. Some jurisdictions use what turns out to be ‘wrong’ policy drivers like testing and evaluation. Rather, success turns out to depend on changing the culture of schools and their relationship to the infrastructure of policies and regulation. I examined the six cases studies in the light of whole system change criteria. Two of the case studies, South Africa and India, represent limited but useful examples in that they focus on basic skills like literacy. A second set of two studies, Escuela Nueva and LCP in Mexico, represent strong examples of how bottom up strategies can spread to significant levels. The final two, Long Beach in the US and Ontario, are strong examples of how deep change can be accomplished by focusing on a few core priorities and then building a culture over a number of years to support and sustain the changes. The paper then draws conclusions about the conditions that will be required for large scale change to occur.","container-title":"Journal of Educational Change","DOI":"10.1007/s10833-016-9289-1","ISSN":"1389-2843, 1573-1812","issue":"4","journalAbbreviation":"J Educ Change","language":"en","page":"539-544","source":"link.springer.com","title":"The elusive nature of whole system improvement in education","volume":"17","author":[{"family":"Fullan","given":"Michael"}],"issued":{"date-parts":[["2016",11,1]]}}}],"schema":"https://github.com/citation-style-language/schema/raw/master/csl-citation.json"} </w:instrText>
      </w:r>
      <w:r w:rsidR="00763105" w:rsidRPr="00B04FEC">
        <w:rPr>
          <w:rFonts w:ascii="Times New Roman" w:hAnsi="Times New Roman" w:cs="Times New Roman"/>
          <w:sz w:val="24"/>
          <w:szCs w:val="24"/>
        </w:rPr>
        <w:fldChar w:fldCharType="separate"/>
      </w:r>
      <w:r w:rsidR="006220A9" w:rsidRPr="00536ECE">
        <w:rPr>
          <w:rFonts w:ascii="Times New Roman" w:hAnsi="Times New Roman" w:cs="Times New Roman"/>
          <w:sz w:val="24"/>
        </w:rPr>
        <w:t>(Cannata and Nguyen forthcoming; Fullan 2016)</w:t>
      </w:r>
      <w:r w:rsidR="00763105" w:rsidRPr="00B04FEC">
        <w:rPr>
          <w:rFonts w:ascii="Times New Roman" w:hAnsi="Times New Roman" w:cs="Times New Roman"/>
          <w:sz w:val="24"/>
          <w:szCs w:val="24"/>
        </w:rPr>
        <w:fldChar w:fldCharType="end"/>
      </w:r>
      <w:r w:rsidR="00763105" w:rsidRPr="00B04FEC">
        <w:rPr>
          <w:rFonts w:ascii="Times New Roman" w:hAnsi="Times New Roman" w:cs="Times New Roman"/>
          <w:sz w:val="24"/>
          <w:szCs w:val="24"/>
        </w:rPr>
        <w:t>.</w:t>
      </w:r>
      <w:r w:rsidR="00763105">
        <w:rPr>
          <w:rFonts w:ascii="Times New Roman" w:hAnsi="Times New Roman" w:cs="Times New Roman"/>
          <w:sz w:val="24"/>
          <w:szCs w:val="24"/>
        </w:rPr>
        <w:t xml:space="preserve"> </w:t>
      </w:r>
    </w:p>
    <w:p w14:paraId="7B8DC175" w14:textId="7BEAAF2A" w:rsidR="00F26767" w:rsidRDefault="006666A5" w:rsidP="00F267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study contributes to our theoretical understanding of these tradeoffs around adaptation and integrity by highlighting the importance of the core ideas of the reform. M</w:t>
      </w:r>
      <w:r w:rsidR="00F26767">
        <w:rPr>
          <w:rFonts w:ascii="Times New Roman" w:hAnsi="Times New Roman" w:cs="Times New Roman"/>
          <w:sz w:val="24"/>
          <w:szCs w:val="24"/>
        </w:rPr>
        <w:t>any principals in this study, recognizing</w:t>
      </w:r>
      <w:r w:rsidR="00F933DA">
        <w:rPr>
          <w:rFonts w:ascii="Times New Roman" w:hAnsi="Times New Roman" w:cs="Times New Roman"/>
          <w:sz w:val="24"/>
          <w:szCs w:val="24"/>
        </w:rPr>
        <w:t xml:space="preserve"> local cultur</w:t>
      </w:r>
      <w:r w:rsidR="00587482">
        <w:rPr>
          <w:rFonts w:ascii="Times New Roman" w:hAnsi="Times New Roman" w:cs="Times New Roman"/>
          <w:sz w:val="24"/>
          <w:szCs w:val="24"/>
        </w:rPr>
        <w:t>al concerns</w:t>
      </w:r>
      <w:r w:rsidR="00F933DA">
        <w:rPr>
          <w:rFonts w:ascii="Times New Roman" w:hAnsi="Times New Roman" w:cs="Times New Roman"/>
          <w:sz w:val="24"/>
          <w:szCs w:val="24"/>
        </w:rPr>
        <w:t xml:space="preserve"> around</w:t>
      </w:r>
      <w:r w:rsidR="00F26767">
        <w:rPr>
          <w:rFonts w:ascii="Times New Roman" w:hAnsi="Times New Roman" w:cs="Times New Roman"/>
          <w:sz w:val="24"/>
          <w:szCs w:val="24"/>
        </w:rPr>
        <w:t xml:space="preserve"> evaluation, adapted the initiative in a way that </w:t>
      </w:r>
      <w:r w:rsidR="00F933DA">
        <w:rPr>
          <w:rFonts w:ascii="Times New Roman" w:hAnsi="Times New Roman" w:cs="Times New Roman"/>
          <w:sz w:val="24"/>
          <w:szCs w:val="24"/>
        </w:rPr>
        <w:t>obfuscated one of its core elements</w:t>
      </w:r>
      <w:r w:rsidR="00EB1DA8">
        <w:rPr>
          <w:rFonts w:ascii="Times New Roman" w:hAnsi="Times New Roman" w:cs="Times New Roman"/>
          <w:sz w:val="24"/>
          <w:szCs w:val="24"/>
        </w:rPr>
        <w:t>, perhaps the core element that drove improvement in the pilot study</w:t>
      </w:r>
      <w:r w:rsidR="00F26767">
        <w:rPr>
          <w:rFonts w:ascii="Times New Roman" w:hAnsi="Times New Roman" w:cs="Times New Roman"/>
          <w:sz w:val="24"/>
          <w:szCs w:val="24"/>
        </w:rPr>
        <w:t xml:space="preserve">. </w:t>
      </w:r>
      <w:r>
        <w:rPr>
          <w:rFonts w:ascii="Times New Roman" w:hAnsi="Times New Roman" w:cs="Times New Roman"/>
          <w:sz w:val="24"/>
          <w:szCs w:val="24"/>
        </w:rPr>
        <w:t xml:space="preserve">It was not just that principals adapted IPI, but that they </w:t>
      </w:r>
      <w:r w:rsidR="006C520D">
        <w:rPr>
          <w:rFonts w:ascii="Times New Roman" w:hAnsi="Times New Roman" w:cs="Times New Roman"/>
          <w:sz w:val="24"/>
          <w:szCs w:val="24"/>
        </w:rPr>
        <w:t>made adaptations in ways</w:t>
      </w:r>
      <w:r w:rsidR="007C2ABF">
        <w:rPr>
          <w:rFonts w:ascii="Times New Roman" w:hAnsi="Times New Roman" w:cs="Times New Roman"/>
          <w:sz w:val="24"/>
          <w:szCs w:val="24"/>
        </w:rPr>
        <w:t xml:space="preserve"> that</w:t>
      </w:r>
      <w:r w:rsidR="006C520D">
        <w:rPr>
          <w:rFonts w:ascii="Times New Roman" w:hAnsi="Times New Roman" w:cs="Times New Roman"/>
          <w:sz w:val="24"/>
          <w:szCs w:val="24"/>
        </w:rPr>
        <w:t xml:space="preserve"> limited teacher understanding of the initiatives theory of action. </w:t>
      </w:r>
      <w:r w:rsidR="00EB1DA8">
        <w:rPr>
          <w:rFonts w:ascii="Times New Roman" w:hAnsi="Times New Roman" w:cs="Times New Roman"/>
          <w:sz w:val="24"/>
          <w:szCs w:val="24"/>
        </w:rPr>
        <w:t>When teachers did not recognize an</w:t>
      </w:r>
      <w:r w:rsidR="00F26767">
        <w:rPr>
          <w:rFonts w:ascii="Times New Roman" w:hAnsi="Times New Roman" w:cs="Times New Roman"/>
          <w:sz w:val="24"/>
          <w:szCs w:val="24"/>
        </w:rPr>
        <w:t xml:space="preserve"> indicator-focus of the partnerships, </w:t>
      </w:r>
      <w:r w:rsidR="00EB1DA8">
        <w:rPr>
          <w:rFonts w:ascii="Times New Roman" w:hAnsi="Times New Roman" w:cs="Times New Roman"/>
          <w:sz w:val="24"/>
          <w:szCs w:val="24"/>
        </w:rPr>
        <w:t>they</w:t>
      </w:r>
      <w:r w:rsidR="00F26767">
        <w:rPr>
          <w:rFonts w:ascii="Times New Roman" w:hAnsi="Times New Roman" w:cs="Times New Roman"/>
          <w:sz w:val="24"/>
          <w:szCs w:val="24"/>
        </w:rPr>
        <w:t xml:space="preserve"> were unsure how </w:t>
      </w:r>
      <w:r w:rsidR="00EB1DA8">
        <w:rPr>
          <w:rFonts w:ascii="Times New Roman" w:hAnsi="Times New Roman" w:cs="Times New Roman"/>
          <w:sz w:val="24"/>
          <w:szCs w:val="24"/>
        </w:rPr>
        <w:t>IPI</w:t>
      </w:r>
      <w:r w:rsidR="00F26767">
        <w:rPr>
          <w:rFonts w:ascii="Times New Roman" w:hAnsi="Times New Roman" w:cs="Times New Roman"/>
          <w:sz w:val="24"/>
          <w:szCs w:val="24"/>
        </w:rPr>
        <w:t xml:space="preserve"> collaboration was different from other</w:t>
      </w:r>
      <w:r w:rsidR="00F26767" w:rsidRPr="006A0DEA">
        <w:rPr>
          <w:rFonts w:ascii="Times New Roman" w:hAnsi="Times New Roman" w:cs="Times New Roman"/>
          <w:sz w:val="24"/>
          <w:szCs w:val="24"/>
        </w:rPr>
        <w:t xml:space="preserve"> </w:t>
      </w:r>
      <w:r w:rsidR="00795D6D">
        <w:rPr>
          <w:rFonts w:ascii="Times New Roman" w:hAnsi="Times New Roman" w:cs="Times New Roman"/>
          <w:sz w:val="24"/>
          <w:szCs w:val="24"/>
        </w:rPr>
        <w:t xml:space="preserve">existing </w:t>
      </w:r>
      <w:r w:rsidR="00EB1DA8">
        <w:rPr>
          <w:rFonts w:ascii="Times New Roman" w:hAnsi="Times New Roman" w:cs="Times New Roman"/>
          <w:sz w:val="24"/>
          <w:szCs w:val="24"/>
        </w:rPr>
        <w:t>forms of</w:t>
      </w:r>
      <w:r w:rsidR="00795D6D">
        <w:rPr>
          <w:rFonts w:ascii="Times New Roman" w:hAnsi="Times New Roman" w:cs="Times New Roman"/>
          <w:sz w:val="24"/>
          <w:szCs w:val="24"/>
        </w:rPr>
        <w:t xml:space="preserve"> </w:t>
      </w:r>
      <w:r w:rsidR="00EB1DA8">
        <w:rPr>
          <w:rFonts w:ascii="Times New Roman" w:hAnsi="Times New Roman" w:cs="Times New Roman"/>
          <w:sz w:val="24"/>
          <w:szCs w:val="24"/>
        </w:rPr>
        <w:t xml:space="preserve">teacher </w:t>
      </w:r>
      <w:r w:rsidR="00F26767" w:rsidRPr="006A0DEA">
        <w:rPr>
          <w:rFonts w:ascii="Times New Roman" w:hAnsi="Times New Roman" w:cs="Times New Roman"/>
          <w:sz w:val="24"/>
          <w:szCs w:val="24"/>
        </w:rPr>
        <w:t>collaboration.</w:t>
      </w:r>
      <w:r w:rsidR="00F26767">
        <w:rPr>
          <w:rFonts w:ascii="Times New Roman" w:hAnsi="Times New Roman" w:cs="Times New Roman"/>
          <w:sz w:val="24"/>
          <w:szCs w:val="24"/>
        </w:rPr>
        <w:t xml:space="preserve"> Th</w:t>
      </w:r>
      <w:r w:rsidR="00EB1DA8">
        <w:rPr>
          <w:rFonts w:ascii="Times New Roman" w:hAnsi="Times New Roman" w:cs="Times New Roman"/>
          <w:sz w:val="24"/>
          <w:szCs w:val="24"/>
        </w:rPr>
        <w:t>e</w:t>
      </w:r>
      <w:r w:rsidR="00F26767">
        <w:rPr>
          <w:rFonts w:ascii="Times New Roman" w:hAnsi="Times New Roman" w:cs="Times New Roman"/>
          <w:sz w:val="24"/>
          <w:szCs w:val="24"/>
        </w:rPr>
        <w:t xml:space="preserve"> adaptation</w:t>
      </w:r>
      <w:r w:rsidR="00EB1DA8">
        <w:rPr>
          <w:rFonts w:ascii="Times New Roman" w:hAnsi="Times New Roman" w:cs="Times New Roman"/>
          <w:sz w:val="24"/>
          <w:szCs w:val="24"/>
        </w:rPr>
        <w:t xml:space="preserve">s that many principals made in light of their </w:t>
      </w:r>
      <w:r w:rsidR="00587482">
        <w:rPr>
          <w:rFonts w:ascii="Times New Roman" w:hAnsi="Times New Roman" w:cs="Times New Roman"/>
          <w:sz w:val="24"/>
          <w:szCs w:val="24"/>
        </w:rPr>
        <w:t>interpretation of the context</w:t>
      </w:r>
      <w:r w:rsidR="00F26767">
        <w:rPr>
          <w:rFonts w:ascii="Times New Roman" w:hAnsi="Times New Roman" w:cs="Times New Roman"/>
          <w:sz w:val="24"/>
          <w:szCs w:val="24"/>
        </w:rPr>
        <w:t xml:space="preserve"> may have </w:t>
      </w:r>
      <w:r w:rsidR="00587482">
        <w:rPr>
          <w:rFonts w:ascii="Times New Roman" w:hAnsi="Times New Roman" w:cs="Times New Roman"/>
          <w:sz w:val="24"/>
          <w:szCs w:val="24"/>
        </w:rPr>
        <w:t>had upsides</w:t>
      </w:r>
      <w:r w:rsidR="00F26767">
        <w:rPr>
          <w:rFonts w:ascii="Times New Roman" w:hAnsi="Times New Roman" w:cs="Times New Roman"/>
          <w:sz w:val="24"/>
          <w:szCs w:val="24"/>
        </w:rPr>
        <w:t xml:space="preserve">, but </w:t>
      </w:r>
      <w:r w:rsidR="00587482">
        <w:rPr>
          <w:rFonts w:ascii="Times New Roman" w:hAnsi="Times New Roman" w:cs="Times New Roman"/>
          <w:sz w:val="24"/>
          <w:szCs w:val="24"/>
        </w:rPr>
        <w:t>these</w:t>
      </w:r>
      <w:r w:rsidR="00F26767">
        <w:rPr>
          <w:rFonts w:ascii="Times New Roman" w:hAnsi="Times New Roman" w:cs="Times New Roman"/>
          <w:sz w:val="24"/>
          <w:szCs w:val="24"/>
        </w:rPr>
        <w:t xml:space="preserve"> came at the expense of depth</w:t>
      </w:r>
      <w:r w:rsidR="004A7C79">
        <w:rPr>
          <w:rFonts w:ascii="Times New Roman" w:hAnsi="Times New Roman" w:cs="Times New Roman"/>
          <w:sz w:val="24"/>
          <w:szCs w:val="24"/>
        </w:rPr>
        <w:t xml:space="preserve"> of understanding</w:t>
      </w:r>
      <w:r w:rsidR="00587482">
        <w:rPr>
          <w:rFonts w:ascii="Times New Roman" w:hAnsi="Times New Roman" w:cs="Times New Roman"/>
          <w:sz w:val="24"/>
          <w:szCs w:val="24"/>
        </w:rPr>
        <w:t xml:space="preserve"> for those central to the initi</w:t>
      </w:r>
      <w:r w:rsidR="00143536">
        <w:rPr>
          <w:rFonts w:ascii="Times New Roman" w:hAnsi="Times New Roman" w:cs="Times New Roman"/>
          <w:sz w:val="24"/>
          <w:szCs w:val="24"/>
        </w:rPr>
        <w:t>a</w:t>
      </w:r>
      <w:r w:rsidR="00587482">
        <w:rPr>
          <w:rFonts w:ascii="Times New Roman" w:hAnsi="Times New Roman" w:cs="Times New Roman"/>
          <w:sz w:val="24"/>
          <w:szCs w:val="24"/>
        </w:rPr>
        <w:t>tive</w:t>
      </w:r>
      <w:r w:rsidR="00795D6D">
        <w:rPr>
          <w:rFonts w:ascii="Times New Roman" w:hAnsi="Times New Roman" w:cs="Times New Roman"/>
          <w:sz w:val="24"/>
          <w:szCs w:val="24"/>
        </w:rPr>
        <w:t>’</w:t>
      </w:r>
      <w:r w:rsidR="00587482">
        <w:rPr>
          <w:rFonts w:ascii="Times New Roman" w:hAnsi="Times New Roman" w:cs="Times New Roman"/>
          <w:sz w:val="24"/>
          <w:szCs w:val="24"/>
        </w:rPr>
        <w:t>s implementation</w:t>
      </w:r>
      <w:r w:rsidR="004A7C79">
        <w:rPr>
          <w:rFonts w:ascii="Times New Roman" w:hAnsi="Times New Roman" w:cs="Times New Roman"/>
          <w:sz w:val="24"/>
          <w:szCs w:val="24"/>
        </w:rPr>
        <w:t xml:space="preserve">, </w:t>
      </w:r>
      <w:r w:rsidR="00F933DA">
        <w:rPr>
          <w:rFonts w:ascii="Times New Roman" w:hAnsi="Times New Roman" w:cs="Times New Roman"/>
          <w:sz w:val="24"/>
          <w:szCs w:val="24"/>
        </w:rPr>
        <w:t xml:space="preserve">a sign that substantive </w:t>
      </w:r>
      <w:r w:rsidR="00587482">
        <w:rPr>
          <w:rFonts w:ascii="Times New Roman" w:hAnsi="Times New Roman" w:cs="Times New Roman"/>
          <w:sz w:val="24"/>
          <w:szCs w:val="24"/>
        </w:rPr>
        <w:t>reform</w:t>
      </w:r>
      <w:r w:rsidR="004A7C79">
        <w:rPr>
          <w:rFonts w:ascii="Times New Roman" w:hAnsi="Times New Roman" w:cs="Times New Roman"/>
          <w:sz w:val="24"/>
          <w:szCs w:val="24"/>
        </w:rPr>
        <w:t xml:space="preserve"> </w:t>
      </w:r>
      <w:r w:rsidR="00587482">
        <w:rPr>
          <w:rFonts w:ascii="Times New Roman" w:hAnsi="Times New Roman" w:cs="Times New Roman"/>
          <w:sz w:val="24"/>
          <w:szCs w:val="24"/>
        </w:rPr>
        <w:t>was unlikely</w:t>
      </w:r>
      <w:r w:rsidR="00143536">
        <w:rPr>
          <w:rFonts w:ascii="Times New Roman" w:hAnsi="Times New Roman" w:cs="Times New Roman"/>
          <w:sz w:val="24"/>
          <w:szCs w:val="24"/>
        </w:rPr>
        <w:t xml:space="preserve"> </w:t>
      </w:r>
      <w:r w:rsidR="004A7C79">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{"citationID":"yxasv31f","properties":{"formattedCitation":"(Coburn 2003)","plainCitation":"(Coburn 2003)","noteIndex":0},"citationItems":[{"id":140,"uris":["http://zotero.org/groups/89714/items/ZJFX99SK"],"uri":["http://zotero.org/groups/89714/items/ZJFX99SK"],"itemData":{"id":140,"type":"article-journal","abstract":"The issue of “scale” is a key challenge for school reform, yet it remains undertheorized in the literature. Definitions of scale have traditionally restricted its scope, focusing on the expanding number of schools reached by a reform. Such definitions mask the complex challenges of reaching out broadly while simultaneously cultivating the depth of change necessary to support and sustain consequential change. This article draws on a review of theoretical and empirical literature on scale, relevant research on reform implementation, and original research to synthesize and articulate a more multidimensional conceptualization. I develop a conception of scale that has four interrelated dimensions: depth, sustainability, spread, and shift in reform ownership. I then suggest implications of this conceptualization for reform strategy and research design.","container-title":"Educational Researcher","DOI":"10.3102/0013189X032006003","ISSN":"0013-189X, 1935-102X","issue":"6","journalAbbreviation":"EDUCATIONAL RESEARCHER","language":"en","page":"3-12","source":"edr.sagepub.com","title":"Rethinking Scale: Moving Beyond Numbers to Deep and Lasting Change","title-short":"Rethinking Scale","volume":"32","author":[{"family":"Coburn","given":"Cynthia E."}],"issued":{"date-parts":[["2003",8,1]]}}}],"schema":"https://github.com/citation-style-language/schema/raw/master/csl-citation.json"} </w:instrText>
      </w:r>
      <w:r w:rsidR="004A7C79">
        <w:rPr>
          <w:rFonts w:ascii="Times New Roman" w:hAnsi="Times New Roman" w:cs="Times New Roman"/>
          <w:sz w:val="24"/>
          <w:szCs w:val="24"/>
        </w:rPr>
        <w:fldChar w:fldCharType="separate"/>
      </w:r>
      <w:r w:rsidR="004A7C79" w:rsidRPr="004A7C79">
        <w:rPr>
          <w:rFonts w:ascii="Times New Roman" w:hAnsi="Times New Roman" w:cs="Times New Roman"/>
          <w:sz w:val="24"/>
        </w:rPr>
        <w:t>(Coburn 2003)</w:t>
      </w:r>
      <w:r w:rsidR="004A7C79">
        <w:rPr>
          <w:rFonts w:ascii="Times New Roman" w:hAnsi="Times New Roman" w:cs="Times New Roman"/>
          <w:sz w:val="24"/>
          <w:szCs w:val="24"/>
        </w:rPr>
        <w:fldChar w:fldCharType="end"/>
      </w:r>
      <w:r w:rsidR="00F26767">
        <w:rPr>
          <w:rFonts w:ascii="Times New Roman" w:hAnsi="Times New Roman" w:cs="Times New Roman"/>
          <w:sz w:val="24"/>
          <w:szCs w:val="24"/>
        </w:rPr>
        <w:t>.</w:t>
      </w:r>
      <w:r w:rsidR="00F26767" w:rsidRPr="006A0DEA">
        <w:rPr>
          <w:rFonts w:ascii="Times New Roman" w:hAnsi="Times New Roman" w:cs="Times New Roman"/>
          <w:sz w:val="24"/>
          <w:szCs w:val="24"/>
        </w:rPr>
        <w:t xml:space="preserve"> </w:t>
      </w:r>
    </w:p>
    <w:p w14:paraId="333F5D78" w14:textId="439D361F" w:rsidR="006220A9" w:rsidRDefault="006C520D" w:rsidP="00233D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Scholarship evaluating implementation and scale </w:t>
      </w:r>
      <w:r w:rsidR="00763105" w:rsidRPr="00763105">
        <w:rPr>
          <w:rFonts w:ascii="Times New Roman" w:hAnsi="Times New Roman" w:cs="Times New Roman"/>
          <w:sz w:val="24"/>
          <w:szCs w:val="24"/>
        </w:rPr>
        <w:t xml:space="preserve">need </w:t>
      </w:r>
      <w:r w:rsidR="00F26767" w:rsidRPr="00763105">
        <w:rPr>
          <w:rFonts w:ascii="Times New Roman" w:hAnsi="Times New Roman" w:cs="Times New Roman"/>
          <w:sz w:val="24"/>
          <w:szCs w:val="24"/>
        </w:rPr>
        <w:t xml:space="preserve">clarity </w:t>
      </w:r>
      <w:r w:rsidR="00AC0EE0">
        <w:rPr>
          <w:rFonts w:ascii="Times New Roman" w:hAnsi="Times New Roman" w:cs="Times New Roman"/>
          <w:sz w:val="24"/>
          <w:szCs w:val="24"/>
        </w:rPr>
        <w:t>concerning</w:t>
      </w:r>
      <w:r w:rsidR="00F26767" w:rsidRPr="00763105">
        <w:rPr>
          <w:rFonts w:ascii="Times New Roman" w:hAnsi="Times New Roman" w:cs="Times New Roman"/>
          <w:sz w:val="24"/>
          <w:szCs w:val="24"/>
        </w:rPr>
        <w:t xml:space="preserve"> the core elements</w:t>
      </w:r>
      <w:r w:rsidR="00587482">
        <w:rPr>
          <w:rFonts w:ascii="Times New Roman" w:hAnsi="Times New Roman" w:cs="Times New Roman"/>
          <w:sz w:val="24"/>
          <w:szCs w:val="24"/>
        </w:rPr>
        <w:t xml:space="preserve"> and essential practices</w:t>
      </w:r>
      <w:r w:rsidR="00F26767" w:rsidRPr="00763105">
        <w:rPr>
          <w:rFonts w:ascii="Times New Roman" w:hAnsi="Times New Roman" w:cs="Times New Roman"/>
          <w:sz w:val="24"/>
          <w:szCs w:val="24"/>
        </w:rPr>
        <w:t xml:space="preserve"> that define integrity </w:t>
      </w:r>
      <w:r w:rsidR="00AC0EE0">
        <w:rPr>
          <w:rFonts w:ascii="Times New Roman" w:hAnsi="Times New Roman" w:cs="Times New Roman"/>
          <w:sz w:val="24"/>
          <w:szCs w:val="24"/>
        </w:rPr>
        <w:t xml:space="preserve">in a </w:t>
      </w:r>
      <w:r w:rsidR="00587482">
        <w:rPr>
          <w:rFonts w:ascii="Times New Roman" w:hAnsi="Times New Roman" w:cs="Times New Roman"/>
          <w:sz w:val="24"/>
          <w:szCs w:val="24"/>
        </w:rPr>
        <w:t xml:space="preserve">school reform </w:t>
      </w:r>
      <w:r w:rsidR="00AC0EE0">
        <w:rPr>
          <w:rFonts w:ascii="Times New Roman" w:hAnsi="Times New Roman" w:cs="Times New Roman"/>
          <w:sz w:val="24"/>
          <w:szCs w:val="24"/>
        </w:rPr>
        <w:t>scale-up effort</w:t>
      </w:r>
      <w:r w:rsidR="00F26767" w:rsidRPr="00763105">
        <w:rPr>
          <w:rFonts w:ascii="Times New Roman" w:hAnsi="Times New Roman" w:cs="Times New Roman"/>
          <w:sz w:val="24"/>
          <w:szCs w:val="24"/>
        </w:rPr>
        <w:t xml:space="preserve">. When initiatives do not provide sufficient specificity in the </w:t>
      </w:r>
      <w:r w:rsidR="00587482">
        <w:rPr>
          <w:rFonts w:ascii="Times New Roman" w:hAnsi="Times New Roman" w:cs="Times New Roman"/>
          <w:sz w:val="24"/>
          <w:szCs w:val="24"/>
        </w:rPr>
        <w:t>principl</w:t>
      </w:r>
      <w:r w:rsidR="00795D6D">
        <w:rPr>
          <w:rFonts w:ascii="Times New Roman" w:hAnsi="Times New Roman" w:cs="Times New Roman"/>
          <w:sz w:val="24"/>
          <w:szCs w:val="24"/>
        </w:rPr>
        <w:t>e</w:t>
      </w:r>
      <w:r w:rsidR="00587482">
        <w:rPr>
          <w:rFonts w:ascii="Times New Roman" w:hAnsi="Times New Roman" w:cs="Times New Roman"/>
          <w:sz w:val="24"/>
          <w:szCs w:val="24"/>
        </w:rPr>
        <w:t>s, practices, and theory-of-action</w:t>
      </w:r>
      <w:r w:rsidR="00587482" w:rsidRPr="00763105">
        <w:rPr>
          <w:rFonts w:ascii="Times New Roman" w:hAnsi="Times New Roman" w:cs="Times New Roman"/>
          <w:sz w:val="24"/>
          <w:szCs w:val="24"/>
        </w:rPr>
        <w:t xml:space="preserve"> </w:t>
      </w:r>
      <w:r w:rsidR="00F26767" w:rsidRPr="00763105">
        <w:rPr>
          <w:rFonts w:ascii="Times New Roman" w:hAnsi="Times New Roman" w:cs="Times New Roman"/>
          <w:sz w:val="24"/>
          <w:szCs w:val="24"/>
        </w:rPr>
        <w:t xml:space="preserve">of </w:t>
      </w:r>
      <w:r w:rsidR="00587482">
        <w:rPr>
          <w:rFonts w:ascii="Times New Roman" w:hAnsi="Times New Roman" w:cs="Times New Roman"/>
          <w:sz w:val="24"/>
          <w:szCs w:val="24"/>
        </w:rPr>
        <w:t>a</w:t>
      </w:r>
      <w:r w:rsidR="00F26767" w:rsidRPr="00763105">
        <w:rPr>
          <w:rFonts w:ascii="Times New Roman" w:hAnsi="Times New Roman" w:cs="Times New Roman"/>
          <w:sz w:val="24"/>
          <w:szCs w:val="24"/>
        </w:rPr>
        <w:t xml:space="preserve"> reform, stakeholders struggle to understand what is expected; thus little change in practice occurs </w:t>
      </w:r>
      <w:r w:rsidR="00F26767" w:rsidRPr="00763105">
        <w:rPr>
          <w:rFonts w:ascii="Times New Roman" w:hAnsi="Times New Roman" w:cs="Times New Roman"/>
          <w:sz w:val="24"/>
          <w:szCs w:val="24"/>
        </w:rPr>
        <w:fldChar w:fldCharType="begin"/>
      </w:r>
      <w:r w:rsidR="003B50F6">
        <w:rPr>
          <w:rFonts w:ascii="Times New Roman" w:hAnsi="Times New Roman" w:cs="Times New Roman"/>
          <w:sz w:val="24"/>
          <w:szCs w:val="24"/>
        </w:rPr>
        <w:instrText xml:space="preserve"> ADDIN ZOTERO_ITEM CSL_CITATION {"citationID":"lakuqu6lr","properties":{"formattedCitation":"(Rowan et al. 2009; Sanders 2014)","plainCitation":"(Rowan et al. 2009; Sanders 2014)","noteIndex":0},"citationItems":[{"id":315,"uris":["http://zotero.org/groups/89714/items/KACK7KQX"],"uri":["http://zotero.org/groups/89714/items/KACK7KQX"],"itemData":{"id":315,"type":"chapter","container-title":"AERA handbook on education policy research","event-place":"New York, NY","note":"G. Sykes, B. Schneider, &amp; D. Plank (Eds.)","page":"637-651","publisher":"Routledge","publisher-place":"New York, NY","title":"School improvement by design: Lessons from a study of comprehensive school reform programs.","author":[{"family":"Rowan","given":"B."},{"family":"Correnti","given":"R.J."},{"family":"Miller","given":"R.J."},{"family":"Camburn","given":"E.M."}],"issued":{"date-parts":[["2009"]]}}},{"id":"YWyEMVGB/yT7YnSrE","uris":["http://zotero.org/groups/89714/items/8JUZDNVZ"],"uri":["http://zotero.org/groups/89714/items/8JUZDNVZ"],"itemData":{"id":4882,"type":"article-journal","title":"Principal leadership for school, family, and community partnerships: The role of a systems approach to reform implemetnation","container-title":"American Journal of Education","page":"233-255","volume":"120","issue":"2","author":[{"family":"Sanders","given":"Mavis G."}],"issued":{"date-parts":[["2014"]]}}}],"schema":"https://github.com/citation-style-language/schema/raw/master/csl-citation.json"} </w:instrText>
      </w:r>
      <w:r w:rsidR="00F26767" w:rsidRPr="00763105">
        <w:rPr>
          <w:rFonts w:ascii="Times New Roman" w:hAnsi="Times New Roman" w:cs="Times New Roman"/>
          <w:sz w:val="24"/>
          <w:szCs w:val="24"/>
        </w:rPr>
        <w:fldChar w:fldCharType="separate"/>
      </w:r>
      <w:r w:rsidR="00F26767" w:rsidRPr="00763105">
        <w:rPr>
          <w:rFonts w:ascii="Times New Roman" w:hAnsi="Times New Roman" w:cs="Times New Roman"/>
          <w:sz w:val="24"/>
          <w:szCs w:val="24"/>
        </w:rPr>
        <w:t>(Rowan et al. 2009; Sanders 2014)</w:t>
      </w:r>
      <w:r w:rsidR="00F26767" w:rsidRPr="00763105">
        <w:rPr>
          <w:rFonts w:ascii="Times New Roman" w:hAnsi="Times New Roman" w:cs="Times New Roman"/>
          <w:sz w:val="24"/>
          <w:szCs w:val="24"/>
        </w:rPr>
        <w:fldChar w:fldCharType="end"/>
      </w:r>
      <w:r w:rsidR="00F26767" w:rsidRPr="00763105">
        <w:rPr>
          <w:rFonts w:ascii="Times New Roman" w:hAnsi="Times New Roman" w:cs="Times New Roman"/>
          <w:sz w:val="24"/>
          <w:szCs w:val="24"/>
        </w:rPr>
        <w:t xml:space="preserve">. While providing </w:t>
      </w:r>
      <w:r w:rsidR="00143536">
        <w:rPr>
          <w:rFonts w:ascii="Times New Roman" w:hAnsi="Times New Roman" w:cs="Times New Roman"/>
          <w:sz w:val="24"/>
          <w:szCs w:val="24"/>
        </w:rPr>
        <w:t xml:space="preserve">that </w:t>
      </w:r>
      <w:r w:rsidR="00F26767" w:rsidRPr="00763105">
        <w:rPr>
          <w:rFonts w:ascii="Times New Roman" w:hAnsi="Times New Roman" w:cs="Times New Roman"/>
          <w:sz w:val="24"/>
          <w:szCs w:val="24"/>
        </w:rPr>
        <w:t xml:space="preserve">specificity is sometimes </w:t>
      </w:r>
      <w:r w:rsidR="00AC0EE0">
        <w:rPr>
          <w:rFonts w:ascii="Times New Roman" w:hAnsi="Times New Roman" w:cs="Times New Roman"/>
          <w:sz w:val="24"/>
          <w:szCs w:val="24"/>
        </w:rPr>
        <w:t>considered</w:t>
      </w:r>
      <w:r w:rsidR="00F26767" w:rsidRPr="00763105">
        <w:rPr>
          <w:rFonts w:ascii="Times New Roman" w:hAnsi="Times New Roman" w:cs="Times New Roman"/>
          <w:sz w:val="24"/>
          <w:szCs w:val="24"/>
        </w:rPr>
        <w:t xml:space="preserve"> </w:t>
      </w:r>
      <w:r w:rsidR="00AC0EE0">
        <w:rPr>
          <w:rFonts w:ascii="Times New Roman" w:hAnsi="Times New Roman" w:cs="Times New Roman"/>
          <w:sz w:val="24"/>
          <w:szCs w:val="24"/>
        </w:rPr>
        <w:t>overly-</w:t>
      </w:r>
      <w:r w:rsidR="00F26767" w:rsidRPr="00763105">
        <w:rPr>
          <w:rFonts w:ascii="Times New Roman" w:hAnsi="Times New Roman" w:cs="Times New Roman"/>
          <w:sz w:val="24"/>
          <w:szCs w:val="24"/>
        </w:rPr>
        <w:t xml:space="preserve">prescriptive, what is needed for achieving scale is “specificity that furnishes clarity but does not assume prescription” </w:t>
      </w:r>
      <w:r w:rsidR="00F26767" w:rsidRPr="00763105">
        <w:rPr>
          <w:rFonts w:ascii="Times New Roman" w:hAnsi="Times New Roman" w:cs="Times New Roman"/>
          <w:sz w:val="24"/>
          <w:szCs w:val="24"/>
        </w:rPr>
        <w:fldChar w:fldCharType="begin"/>
      </w:r>
      <w:r w:rsidR="006220A9">
        <w:rPr>
          <w:rFonts w:ascii="Times New Roman" w:hAnsi="Times New Roman" w:cs="Times New Roman"/>
          <w:sz w:val="24"/>
          <w:szCs w:val="24"/>
        </w:rPr>
        <w:instrText xml:space="preserve"> ADDIN ZOTERO_ITEM CSL_CITATION {"citationID":"2got89d0n0","properties":{"formattedCitation":"(Fullan 2016, 540)","plainCitation":"(Fullan 2016, 540)","noteIndex":0},"citationItems":[{"id":5369,"uris":["http://zotero.org/groups/89714/items/C9CAXCJZ"],"uri":["http://zotero.org/groups/89714/items/C9CAXCJZ"],"itemData":{"id":5369,"type":"article-journal","abstract":"Whole system improvement—where the vast majority of schools improve—is difficult to achieve. Some jurisdictions use what turns out to be ‘wrong’ policy drivers like testing and evaluation. Rather, success turns out to depend on changing the culture of schools and their relationship to the infrastructure of policies and regulation. I examined the six cases studies in the light of whole system change criteria. Two of the case studies, South Africa and India, represent limited but useful examples in that they focus on basic skills like literacy. A second set of two studies, Escuela Nueva and LCP in Mexico, represent strong examples of how bottom up strategies can spread to significant levels. The final two, Long Beach in the US and Ontario, are strong examples of how deep change can be accomplished by focusing on a few core priorities and then building a culture over a number of years to support and sustain the changes. The paper then draws conclusions about the conditions that will be required for large scale change to occur.","container-title":"Journal of Educational Change","DOI":"10.1007/s10833-016-9289-1","ISSN":"1389-2843, 1573-1812","issue":"4","journalAbbreviation":"J Educ Change","language":"en","page":"539-544","source":"link.springer.com","title":"The elusive nature of whole system improvement in education","volume":"17","author":[{"family":"Fullan","given":"Michael"}],"issued":{"date-parts":[["2016",11,1]]}},"locator":"540"}],"schema":"https://github.com/citation-style-language/schema/raw/master/csl-citation.json"} </w:instrText>
      </w:r>
      <w:r w:rsidR="00F26767" w:rsidRPr="00763105">
        <w:rPr>
          <w:rFonts w:ascii="Times New Roman" w:hAnsi="Times New Roman" w:cs="Times New Roman"/>
          <w:sz w:val="24"/>
          <w:szCs w:val="24"/>
        </w:rPr>
        <w:fldChar w:fldCharType="separate"/>
      </w:r>
      <w:r w:rsidR="00F26767" w:rsidRPr="00763105">
        <w:rPr>
          <w:rFonts w:ascii="Times New Roman" w:hAnsi="Times New Roman" w:cs="Times New Roman"/>
          <w:sz w:val="24"/>
          <w:szCs w:val="24"/>
        </w:rPr>
        <w:t>(Fullan 2016, 540)</w:t>
      </w:r>
      <w:r w:rsidR="00F26767" w:rsidRPr="00763105">
        <w:rPr>
          <w:rFonts w:ascii="Times New Roman" w:hAnsi="Times New Roman" w:cs="Times New Roman"/>
          <w:sz w:val="24"/>
          <w:szCs w:val="24"/>
        </w:rPr>
        <w:fldChar w:fldCharType="end"/>
      </w:r>
      <w:r w:rsidR="00F26767" w:rsidRPr="00763105">
        <w:rPr>
          <w:rFonts w:ascii="Times New Roman" w:hAnsi="Times New Roman" w:cs="Times New Roman"/>
          <w:sz w:val="24"/>
          <w:szCs w:val="24"/>
        </w:rPr>
        <w:t xml:space="preserve">. </w:t>
      </w:r>
      <w:r>
        <w:rPr>
          <w:rFonts w:ascii="Times New Roman" w:hAnsi="Times New Roman" w:cs="Times New Roman"/>
          <w:sz w:val="24"/>
          <w:szCs w:val="24"/>
        </w:rPr>
        <w:t xml:space="preserve">The hesitancy of many of the principals to be explicit about the role of evaluation indicators in IPI points to a challenge for approaches to scaling educational improvement efforts in a post-fidelity age: how do we navigate </w:t>
      </w:r>
      <w:r>
        <w:rPr>
          <w:rFonts w:ascii="Times New Roman" w:hAnsi="Times New Roman" w:cs="Times New Roman"/>
          <w:sz w:val="24"/>
          <w:szCs w:val="24"/>
        </w:rPr>
        <w:lastRenderedPageBreak/>
        <w:t>the tension between p</w:t>
      </w:r>
      <w:r w:rsidR="00795D6D">
        <w:rPr>
          <w:rFonts w:ascii="Times New Roman" w:hAnsi="Times New Roman" w:cs="Times New Roman"/>
          <w:sz w:val="24"/>
          <w:szCs w:val="24"/>
        </w:rPr>
        <w:t>r</w:t>
      </w:r>
      <w:r>
        <w:rPr>
          <w:rFonts w:ascii="Times New Roman" w:hAnsi="Times New Roman" w:cs="Times New Roman"/>
          <w:sz w:val="24"/>
          <w:szCs w:val="24"/>
        </w:rPr>
        <w:t xml:space="preserve">escriptiveness and flexibility? We argue that scholars needs to pay more attention to the core ideas or theory of action that is the foundation of a reform to evaluate integrity. </w:t>
      </w:r>
      <w:r w:rsidR="006220A9">
        <w:rPr>
          <w:rFonts w:ascii="Times New Roman" w:hAnsi="Times New Roman" w:cs="Times New Roman"/>
          <w:sz w:val="24"/>
          <w:szCs w:val="24"/>
        </w:rPr>
        <w:t>By attending to educator understanding of the core ideas of a reform and being explicit about both specific practices expected by the reform as well as the theory of action behind them, we can provide both the flexibility educators need to align reforms to their context while also providing enough guidance to adapt with integrity.</w:t>
      </w:r>
    </w:p>
    <w:p w14:paraId="0E9C6819" w14:textId="7661E75F" w:rsidR="00233D2D" w:rsidRDefault="006220A9" w:rsidP="00233D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w:t>
      </w:r>
      <w:r w:rsidR="006C520D">
        <w:rPr>
          <w:rFonts w:ascii="Times New Roman" w:hAnsi="Times New Roman" w:cs="Times New Roman"/>
          <w:sz w:val="24"/>
          <w:szCs w:val="24"/>
        </w:rPr>
        <w:t>also</w:t>
      </w:r>
      <w:r>
        <w:rPr>
          <w:rFonts w:ascii="Times New Roman" w:hAnsi="Times New Roman" w:cs="Times New Roman"/>
          <w:sz w:val="24"/>
          <w:szCs w:val="24"/>
        </w:rPr>
        <w:t xml:space="preserve"> implications of this research for policymakers and others with responsibility for designing reform initiatives. </w:t>
      </w:r>
      <w:r w:rsidR="00233D2D" w:rsidRPr="006220A9">
        <w:rPr>
          <w:rFonts w:ascii="Times New Roman" w:hAnsi="Times New Roman" w:cs="Times New Roman"/>
          <w:sz w:val="24"/>
          <w:szCs w:val="24"/>
        </w:rPr>
        <w:t>Reformers must begin with the assumption that a</w:t>
      </w:r>
      <w:r w:rsidR="00233D2D" w:rsidRPr="00536ECE">
        <w:rPr>
          <w:rFonts w:ascii="Times New Roman" w:hAnsi="Times New Roman" w:cs="Times New Roman"/>
          <w:sz w:val="24"/>
          <w:szCs w:val="24"/>
        </w:rPr>
        <w:t>daptation is not merely changing the initiative to accommodate a context but, more sincerely, reflects natural sensemaking and sensegiving processes inherent in human interaction.  That is, people do not implement policy</w:t>
      </w:r>
      <w:r w:rsidR="006C520D">
        <w:rPr>
          <w:rFonts w:ascii="Times New Roman" w:hAnsi="Times New Roman" w:cs="Times New Roman"/>
          <w:sz w:val="24"/>
          <w:szCs w:val="24"/>
        </w:rPr>
        <w:t>; they</w:t>
      </w:r>
      <w:r w:rsidR="00233D2D" w:rsidRPr="00536ECE">
        <w:rPr>
          <w:rFonts w:ascii="Times New Roman" w:hAnsi="Times New Roman" w:cs="Times New Roman"/>
          <w:sz w:val="24"/>
          <w:szCs w:val="24"/>
        </w:rPr>
        <w:t xml:space="preserve"> learn </w:t>
      </w:r>
      <w:r>
        <w:rPr>
          <w:rFonts w:ascii="Times New Roman" w:hAnsi="Times New Roman" w:cs="Times New Roman"/>
          <w:sz w:val="24"/>
          <w:szCs w:val="24"/>
        </w:rPr>
        <w:t xml:space="preserve">about </w:t>
      </w:r>
      <w:r w:rsidR="00233D2D" w:rsidRPr="00536ECE">
        <w:rPr>
          <w:rFonts w:ascii="Times New Roman" w:hAnsi="Times New Roman" w:cs="Times New Roman"/>
          <w:sz w:val="24"/>
          <w:szCs w:val="24"/>
        </w:rPr>
        <w:t>policy</w:t>
      </w:r>
      <w:r>
        <w:rPr>
          <w:rFonts w:ascii="Times New Roman" w:hAnsi="Times New Roman" w:cs="Times New Roman"/>
          <w:sz w:val="24"/>
          <w:szCs w:val="24"/>
        </w:rPr>
        <w:t>. That</w:t>
      </w:r>
      <w:r w:rsidR="00233D2D" w:rsidRPr="00536ECE">
        <w:rPr>
          <w:rFonts w:ascii="Times New Roman" w:hAnsi="Times New Roman" w:cs="Times New Roman"/>
          <w:sz w:val="24"/>
          <w:szCs w:val="24"/>
        </w:rPr>
        <w:t xml:space="preserve"> learning happens not simply by way of exchange of information but by accommodation of new concepts and practices to existing concepts and practices, all of which are thoroughly integrated into unique contexts.  The question becomes what affordances </w:t>
      </w:r>
      <w:r w:rsidR="00795D6D">
        <w:rPr>
          <w:rFonts w:ascii="Times New Roman" w:hAnsi="Times New Roman" w:cs="Times New Roman"/>
          <w:sz w:val="24"/>
          <w:szCs w:val="24"/>
        </w:rPr>
        <w:t xml:space="preserve">do </w:t>
      </w:r>
      <w:r>
        <w:rPr>
          <w:rFonts w:ascii="Times New Roman" w:hAnsi="Times New Roman" w:cs="Times New Roman"/>
          <w:sz w:val="24"/>
          <w:szCs w:val="24"/>
        </w:rPr>
        <w:t>policymakers put</w:t>
      </w:r>
      <w:r w:rsidR="00233D2D" w:rsidRPr="00536ECE">
        <w:rPr>
          <w:rFonts w:ascii="Times New Roman" w:hAnsi="Times New Roman" w:cs="Times New Roman"/>
          <w:sz w:val="24"/>
          <w:szCs w:val="24"/>
        </w:rPr>
        <w:t xml:space="preserve"> in place to support learning the policy from one context to another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{"citationID":"pjkHb7I2","properties":{"formattedCitation":"(Cohen and Hill 2001)","plainCitation":"(Cohen and Hill 2001)","noteIndex":0},"citationItems":[{"id":1092,"uris":["http://zotero.org/users/1155271/items/3ISTR3FU"],"uri":["http://zotero.org/users/1155271/items/3ISTR3FU"],"itemData":{"id":1092,"type":"book","event-place":"New Haven","publisher":"Yale University Press","publisher-place":"New Haven","title":"Learning Policy: When State Education Reform Works","author":[{"family":"Cohen","given":"David K."},{"family":"Hill","given":"Heather C."}],"issued":{"date-parts":[["2001"]]}}}],"schema":"https://github.com/citation-style-language/schema/raw/master/csl-citation.json"} </w:instrText>
      </w:r>
      <w:r>
        <w:rPr>
          <w:rFonts w:ascii="Times New Roman" w:hAnsi="Times New Roman" w:cs="Times New Roman"/>
          <w:sz w:val="24"/>
          <w:szCs w:val="24"/>
        </w:rPr>
        <w:fldChar w:fldCharType="separate"/>
      </w:r>
      <w:r w:rsidRPr="00536ECE">
        <w:rPr>
          <w:rFonts w:ascii="Times New Roman" w:hAnsi="Times New Roman" w:cs="Times New Roman"/>
          <w:sz w:val="24"/>
        </w:rPr>
        <w:t>(Cohen and Hill 2001)</w:t>
      </w:r>
      <w:r>
        <w:rPr>
          <w:rFonts w:ascii="Times New Roman" w:hAnsi="Times New Roman" w:cs="Times New Roman"/>
          <w:sz w:val="24"/>
          <w:szCs w:val="24"/>
        </w:rPr>
        <w:fldChar w:fldCharType="end"/>
      </w:r>
      <w:r w:rsidR="00233D2D" w:rsidRPr="00536ECE">
        <w:rPr>
          <w:rFonts w:ascii="Times New Roman" w:hAnsi="Times New Roman" w:cs="Times New Roman"/>
          <w:sz w:val="24"/>
          <w:szCs w:val="24"/>
        </w:rPr>
        <w:t xml:space="preserve">?  Have reformers designed with learning in mind? Have reformers created mechanisms for formative assessment that provides feedback on how people actually understand the what and why of the policy? </w:t>
      </w:r>
      <w:r w:rsidR="00233D2D" w:rsidRPr="006220A9">
        <w:rPr>
          <w:rFonts w:ascii="Times New Roman" w:hAnsi="Times New Roman" w:cs="Times New Roman"/>
          <w:sz w:val="24"/>
          <w:szCs w:val="24"/>
        </w:rPr>
        <w:t xml:space="preserve"> </w:t>
      </w:r>
      <w:r w:rsidR="002C3EBA" w:rsidRPr="006220A9">
        <w:rPr>
          <w:rFonts w:ascii="Times New Roman" w:hAnsi="Times New Roman" w:cs="Times New Roman"/>
          <w:sz w:val="24"/>
          <w:szCs w:val="24"/>
        </w:rPr>
        <w:t xml:space="preserve">Sensemaking and sensegiving are not singular processes with a discrete </w:t>
      </w:r>
      <w:r w:rsidR="00763D9F" w:rsidRPr="006220A9">
        <w:rPr>
          <w:rFonts w:ascii="Times New Roman" w:hAnsi="Times New Roman" w:cs="Times New Roman"/>
          <w:sz w:val="24"/>
          <w:szCs w:val="24"/>
        </w:rPr>
        <w:t>beginning</w:t>
      </w:r>
      <w:r w:rsidR="00795D6D">
        <w:rPr>
          <w:rFonts w:ascii="Times New Roman" w:hAnsi="Times New Roman" w:cs="Times New Roman"/>
          <w:sz w:val="24"/>
          <w:szCs w:val="24"/>
        </w:rPr>
        <w:t>s</w:t>
      </w:r>
      <w:r w:rsidR="00763D9F" w:rsidRPr="006220A9">
        <w:rPr>
          <w:rFonts w:ascii="Times New Roman" w:hAnsi="Times New Roman" w:cs="Times New Roman"/>
          <w:sz w:val="24"/>
          <w:szCs w:val="24"/>
        </w:rPr>
        <w:t xml:space="preserve"> and end</w:t>
      </w:r>
      <w:r w:rsidR="00795D6D">
        <w:rPr>
          <w:rFonts w:ascii="Times New Roman" w:hAnsi="Times New Roman" w:cs="Times New Roman"/>
          <w:sz w:val="24"/>
          <w:szCs w:val="24"/>
        </w:rPr>
        <w:t>s</w:t>
      </w:r>
      <w:r w:rsidR="002C3EBA" w:rsidRPr="006220A9">
        <w:rPr>
          <w:rFonts w:ascii="Times New Roman" w:hAnsi="Times New Roman" w:cs="Times New Roman"/>
          <w:sz w:val="24"/>
          <w:szCs w:val="24"/>
        </w:rPr>
        <w:t>, but are enacted over time, with feedback from the sensemaking process informin</w:t>
      </w:r>
      <w:r w:rsidR="002C3EBA" w:rsidRPr="00EB2372">
        <w:rPr>
          <w:rFonts w:ascii="Times New Roman" w:hAnsi="Times New Roman" w:cs="Times New Roman"/>
          <w:sz w:val="24"/>
          <w:szCs w:val="24"/>
        </w:rPr>
        <w:t>g future sensegiving</w:t>
      </w:r>
      <w:r w:rsidR="00233D2D" w:rsidRPr="00EB2372">
        <w:rPr>
          <w:rFonts w:ascii="Times New Roman" w:hAnsi="Times New Roman" w:cs="Times New Roman"/>
          <w:sz w:val="24"/>
          <w:szCs w:val="24"/>
        </w:rPr>
        <w:t xml:space="preserve"> in particular communities</w:t>
      </w:r>
      <w:r w:rsidR="002C3EBA" w:rsidRPr="00EB2372">
        <w:rPr>
          <w:rFonts w:ascii="Times New Roman" w:hAnsi="Times New Roman" w:cs="Times New Roman"/>
          <w:sz w:val="24"/>
          <w:szCs w:val="24"/>
        </w:rPr>
        <w:t xml:space="preserve"> </w:t>
      </w:r>
      <w:r w:rsidR="002C3EBA" w:rsidRPr="006220A9">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{"citationID":"H7TYB3Rk","properties":{"formattedCitation":"(Gioia and Chittipeddi 1991)","plainCitation":"(Gioia and Chittipeddi 1991)","noteIndex":0},"citationItems":[{"id":5500,"uris":["http://zotero.org/groups/89714/items/CH6ZE477"],"uri":["http://zotero.org/groups/89714/items/CH6ZE477"],"itemData":{"id":5500,"type":"article-journal","abstract":"This paper reports an ethnographic study of the initiation of a strategic change effort in a large, public university. It develops a new framework for understanding the distinctive character of the beginning stages of strategic change by tracking the first year of the change through four phases (labeled as envisioning, signaling, re-visioning, and energizing). This interpretive approach suggests that the CEO's primary role in instigating the strategic change process might best be understood in terms of the emergent concepts of ‘sensemaking’ and ‘sensegiving’. Relationships between these central concepts and other important theoretical domains are then drawn and implications for understanding strategic change initiation are discussed.","container-title":"Strategic Management Journal","DOI":"10.1002/smj.4250120604","ISSN":"1097-0266","issue":"6","journalAbbreviation":"Strat. Mgmt. J.","language":"en","page":"433-448","source":"Wiley Online Library","title":"Sensemaking and sensegiving in strategic change initiation","volume":"12","author":[{"family":"Gioia","given":"Dennis A."},{"family":"Chittipeddi","given":"Kumar"}],"issued":{"date-parts":[["1991",9,1]]}}}],"schema":"https://github.com/citation-style-language/schema/raw/master/csl-citation.json"} </w:instrText>
      </w:r>
      <w:r w:rsidR="002C3EBA" w:rsidRPr="006220A9">
        <w:rPr>
          <w:rFonts w:ascii="Times New Roman" w:hAnsi="Times New Roman" w:cs="Times New Roman"/>
          <w:sz w:val="24"/>
          <w:szCs w:val="24"/>
        </w:rPr>
        <w:fldChar w:fldCharType="separate"/>
      </w:r>
      <w:r w:rsidR="002C3EBA" w:rsidRPr="006220A9">
        <w:rPr>
          <w:rFonts w:ascii="Times New Roman" w:hAnsi="Times New Roman" w:cs="Times New Roman"/>
          <w:sz w:val="24"/>
          <w:szCs w:val="24"/>
        </w:rPr>
        <w:t>(Gioia and Chittipeddi 1991)</w:t>
      </w:r>
      <w:r w:rsidR="002C3EBA" w:rsidRPr="006220A9">
        <w:rPr>
          <w:rFonts w:ascii="Times New Roman" w:hAnsi="Times New Roman" w:cs="Times New Roman"/>
          <w:sz w:val="24"/>
          <w:szCs w:val="24"/>
        </w:rPr>
        <w:fldChar w:fldCharType="end"/>
      </w:r>
      <w:r w:rsidR="002C3EBA" w:rsidRPr="006220A9">
        <w:rPr>
          <w:rFonts w:ascii="Times New Roman" w:hAnsi="Times New Roman" w:cs="Times New Roman"/>
          <w:sz w:val="24"/>
          <w:szCs w:val="24"/>
        </w:rPr>
        <w:t>.</w:t>
      </w:r>
      <w:r w:rsidR="005D7E72" w:rsidRPr="006220A9">
        <w:rPr>
          <w:rFonts w:ascii="Times New Roman" w:hAnsi="Times New Roman" w:cs="Times New Roman"/>
          <w:sz w:val="24"/>
          <w:szCs w:val="24"/>
        </w:rPr>
        <w:t xml:space="preserve"> </w:t>
      </w:r>
    </w:p>
    <w:p w14:paraId="62C30BA7" w14:textId="00F5AE9D" w:rsidR="00763105" w:rsidRDefault="006220A9" w:rsidP="00233D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Integrity in implementation,</w:t>
      </w:r>
      <w:r w:rsidR="00233D2D">
        <w:rPr>
          <w:rFonts w:ascii="Times New Roman" w:hAnsi="Times New Roman" w:cs="Times New Roman"/>
          <w:sz w:val="24"/>
          <w:szCs w:val="24"/>
        </w:rPr>
        <w:t xml:space="preserve"> and not fidelity, should be the expectation and the goal</w:t>
      </w:r>
      <w:r>
        <w:rPr>
          <w:rFonts w:ascii="Times New Roman" w:hAnsi="Times New Roman" w:cs="Times New Roman"/>
          <w:sz w:val="24"/>
          <w:szCs w:val="24"/>
        </w:rPr>
        <w:t xml:space="preserve"> of reform efforts at scale</w:t>
      </w:r>
      <w:r w:rsidR="00233D2D">
        <w:rPr>
          <w:rFonts w:ascii="Times New Roman" w:hAnsi="Times New Roman" w:cs="Times New Roman"/>
          <w:sz w:val="24"/>
          <w:szCs w:val="24"/>
        </w:rPr>
        <w:t xml:space="preserve">. </w:t>
      </w:r>
      <w:r>
        <w:rPr>
          <w:rFonts w:ascii="Times New Roman" w:hAnsi="Times New Roman" w:cs="Times New Roman"/>
          <w:sz w:val="24"/>
          <w:szCs w:val="24"/>
        </w:rPr>
        <w:t xml:space="preserve">Integrity allows for productive adaptations to local context in ways that </w:t>
      </w:r>
      <w:r>
        <w:rPr>
          <w:rFonts w:ascii="Times New Roman" w:hAnsi="Times New Roman" w:cs="Times New Roman"/>
          <w:sz w:val="24"/>
          <w:szCs w:val="24"/>
        </w:rPr>
        <w:lastRenderedPageBreak/>
        <w:t xml:space="preserve">reflect the core ideas. </w:t>
      </w:r>
      <w:r w:rsidR="005D7E72">
        <w:rPr>
          <w:rFonts w:ascii="Times New Roman" w:hAnsi="Times New Roman" w:cs="Times New Roman"/>
          <w:sz w:val="24"/>
          <w:szCs w:val="24"/>
        </w:rPr>
        <w:t xml:space="preserve">When adaptation is the expectation, </w:t>
      </w:r>
      <w:r>
        <w:rPr>
          <w:rFonts w:ascii="Times New Roman" w:hAnsi="Times New Roman" w:cs="Times New Roman"/>
          <w:sz w:val="24"/>
          <w:szCs w:val="24"/>
        </w:rPr>
        <w:t>policymakers and reform designers</w:t>
      </w:r>
      <w:r w:rsidR="005D7E72">
        <w:rPr>
          <w:rFonts w:ascii="Times New Roman" w:hAnsi="Times New Roman" w:cs="Times New Roman"/>
          <w:sz w:val="24"/>
          <w:szCs w:val="24"/>
        </w:rPr>
        <w:t xml:space="preserve"> must make explicit the </w:t>
      </w:r>
      <w:r>
        <w:rPr>
          <w:rFonts w:ascii="Times New Roman" w:hAnsi="Times New Roman" w:cs="Times New Roman"/>
          <w:sz w:val="24"/>
          <w:szCs w:val="24"/>
        </w:rPr>
        <w:t xml:space="preserve">central ideas and theory of action embedded in the initiative. </w:t>
      </w:r>
      <w:r w:rsidR="005D7E72">
        <w:rPr>
          <w:rFonts w:ascii="Times New Roman" w:hAnsi="Times New Roman" w:cs="Times New Roman"/>
          <w:sz w:val="24"/>
          <w:szCs w:val="24"/>
        </w:rPr>
        <w:t>When adaptations change a program in ways that significantly stray from its core ideas or compromise the underlying theory of action, the efficacy of the approach is very likely to be hampered or negated entirely. Without integrity in implementation, implementers may in fact create something entirely</w:t>
      </w:r>
      <w:r w:rsidR="00E0504D">
        <w:rPr>
          <w:rFonts w:ascii="Times New Roman" w:hAnsi="Times New Roman" w:cs="Times New Roman"/>
          <w:sz w:val="24"/>
          <w:szCs w:val="24"/>
        </w:rPr>
        <w:t xml:space="preserve"> different from the target reform</w:t>
      </w:r>
      <w:r w:rsidR="005D7E72">
        <w:rPr>
          <w:rFonts w:ascii="Times New Roman" w:hAnsi="Times New Roman" w:cs="Times New Roman"/>
          <w:sz w:val="24"/>
          <w:szCs w:val="24"/>
        </w:rPr>
        <w:t xml:space="preserve">. In such instances, designers and reformers </w:t>
      </w:r>
      <w:r w:rsidR="00E0504D">
        <w:rPr>
          <w:rFonts w:ascii="Times New Roman" w:hAnsi="Times New Roman" w:cs="Times New Roman"/>
          <w:sz w:val="24"/>
          <w:szCs w:val="24"/>
        </w:rPr>
        <w:t xml:space="preserve">obviously </w:t>
      </w:r>
      <w:r w:rsidR="005D7E72">
        <w:rPr>
          <w:rFonts w:ascii="Times New Roman" w:hAnsi="Times New Roman" w:cs="Times New Roman"/>
          <w:sz w:val="24"/>
          <w:szCs w:val="24"/>
        </w:rPr>
        <w:t>cannot expect outcomes to reflect those intended in the initial design.</w:t>
      </w:r>
    </w:p>
    <w:p w14:paraId="797FDBA0" w14:textId="6F961670" w:rsidR="0047204E" w:rsidRDefault="0047204E" w:rsidP="00536E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findings highlight the dilemma that principals as sensegivers face when they are expected to enact a policy that they perceive as problematic in their local context. Do they refuse to take-up a program, as some of our non-participating principals declined to participate because of concerns about how the focus on indicators would be received within their school? Or do they adapt the program, perhaps by masking elements they perceive to be most problematic, as was the case with so many participating principals? Both of these decisions suggest lack of fidelity in implementation. Policymakers and reform designers may want to consider whether either choice is preferred and how to support educators in learning about the policy in ways that support productive adaptation to context. This may mean providing opportunities to not just hear messages about the policy, but engage in discussion about how to implement the core ideas with integrity while recognizing the challenges the policy may pose in their particular context.</w:t>
      </w:r>
    </w:p>
    <w:p w14:paraId="6F0183D9" w14:textId="77777777" w:rsidR="0047204E" w:rsidRDefault="0047204E" w:rsidP="00233D2D">
      <w:pPr>
        <w:spacing w:after="0" w:line="480" w:lineRule="auto"/>
        <w:ind w:firstLine="720"/>
        <w:rPr>
          <w:rFonts w:ascii="Times New Roman" w:hAnsi="Times New Roman" w:cs="Times New Roman"/>
          <w:sz w:val="24"/>
          <w:szCs w:val="24"/>
        </w:rPr>
      </w:pPr>
    </w:p>
    <w:p w14:paraId="5CCDCB0C" w14:textId="48E98B35" w:rsidR="00AE7E7F" w:rsidRPr="00536ECE" w:rsidRDefault="00AE7E7F" w:rsidP="00AE7E7F">
      <w:pPr>
        <w:spacing w:after="0" w:line="480" w:lineRule="auto"/>
        <w:rPr>
          <w:rFonts w:ascii="Times New Roman" w:hAnsi="Times New Roman" w:cs="Times New Roman"/>
          <w:b/>
          <w:bCs/>
          <w:sz w:val="24"/>
          <w:szCs w:val="24"/>
        </w:rPr>
      </w:pPr>
      <w:r w:rsidRPr="00536ECE">
        <w:rPr>
          <w:rFonts w:ascii="Times New Roman" w:hAnsi="Times New Roman" w:cs="Times New Roman"/>
          <w:b/>
          <w:bCs/>
          <w:sz w:val="24"/>
          <w:szCs w:val="24"/>
        </w:rPr>
        <w:t>Conclusion</w:t>
      </w:r>
    </w:p>
    <w:p w14:paraId="5C332ED9" w14:textId="53707184" w:rsidR="00937748" w:rsidRPr="006A0DEA" w:rsidRDefault="00E0504D" w:rsidP="00AE7E7F">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With only 16 participating schools in the first year of the rollout, </w:t>
      </w:r>
      <w:r w:rsidR="00AE7E7F">
        <w:rPr>
          <w:rFonts w:ascii="Times New Roman" w:hAnsi="Times New Roman" w:cs="Times New Roman"/>
          <w:sz w:val="24"/>
          <w:szCs w:val="24"/>
        </w:rPr>
        <w:t>the findings described here are</w:t>
      </w:r>
      <w:r>
        <w:rPr>
          <w:rFonts w:ascii="Times New Roman" w:hAnsi="Times New Roman" w:cs="Times New Roman"/>
          <w:sz w:val="24"/>
          <w:szCs w:val="24"/>
        </w:rPr>
        <w:t xml:space="preserve"> limited. Future research should examine patterns </w:t>
      </w:r>
      <w:r w:rsidR="00FA58D3">
        <w:rPr>
          <w:rFonts w:ascii="Times New Roman" w:hAnsi="Times New Roman" w:cs="Times New Roman"/>
          <w:sz w:val="24"/>
          <w:szCs w:val="24"/>
        </w:rPr>
        <w:t xml:space="preserve">around reform adaptation and integrity </w:t>
      </w:r>
      <w:r>
        <w:rPr>
          <w:rFonts w:ascii="Times New Roman" w:hAnsi="Times New Roman" w:cs="Times New Roman"/>
          <w:sz w:val="24"/>
          <w:szCs w:val="24"/>
        </w:rPr>
        <w:lastRenderedPageBreak/>
        <w:t>with larger samples that could include variation in principal expectations for teachers</w:t>
      </w:r>
      <w:r w:rsidR="00AE7E7F">
        <w:rPr>
          <w:rFonts w:ascii="Times New Roman" w:hAnsi="Times New Roman" w:cs="Times New Roman"/>
          <w:sz w:val="24"/>
          <w:szCs w:val="24"/>
        </w:rPr>
        <w:t>. Nevertheless, t</w:t>
      </w:r>
      <w:r>
        <w:rPr>
          <w:rFonts w:ascii="Times New Roman" w:hAnsi="Times New Roman" w:cs="Times New Roman"/>
          <w:sz w:val="24"/>
          <w:szCs w:val="24"/>
        </w:rPr>
        <w:t>his</w:t>
      </w:r>
      <w:r w:rsidR="000A65D6" w:rsidRPr="00E966FC">
        <w:rPr>
          <w:rFonts w:ascii="Times New Roman" w:hAnsi="Times New Roman" w:cs="Times New Roman"/>
          <w:sz w:val="24"/>
          <w:szCs w:val="24"/>
        </w:rPr>
        <w:t xml:space="preserve"> paper sheds light on tensions between </w:t>
      </w:r>
      <w:r w:rsidR="000A65D6">
        <w:rPr>
          <w:rFonts w:ascii="Times New Roman" w:hAnsi="Times New Roman" w:cs="Times New Roman"/>
          <w:sz w:val="24"/>
          <w:szCs w:val="24"/>
        </w:rPr>
        <w:t xml:space="preserve">providing </w:t>
      </w:r>
      <w:r w:rsidR="000A65D6" w:rsidRPr="00E966FC">
        <w:rPr>
          <w:rFonts w:ascii="Times New Roman" w:hAnsi="Times New Roman" w:cs="Times New Roman"/>
          <w:sz w:val="24"/>
          <w:szCs w:val="24"/>
        </w:rPr>
        <w:t xml:space="preserve">flexibility for adaptation </w:t>
      </w:r>
      <w:r w:rsidR="000A65D6">
        <w:rPr>
          <w:rFonts w:ascii="Times New Roman" w:hAnsi="Times New Roman" w:cs="Times New Roman"/>
          <w:sz w:val="24"/>
          <w:szCs w:val="24"/>
        </w:rPr>
        <w:t>while</w:t>
      </w:r>
      <w:r w:rsidR="000A65D6" w:rsidRPr="00E966FC">
        <w:rPr>
          <w:rFonts w:ascii="Times New Roman" w:hAnsi="Times New Roman" w:cs="Times New Roman"/>
          <w:sz w:val="24"/>
          <w:szCs w:val="24"/>
        </w:rPr>
        <w:t xml:space="preserve"> </w:t>
      </w:r>
      <w:r w:rsidR="000A65D6">
        <w:rPr>
          <w:rFonts w:ascii="Times New Roman" w:hAnsi="Times New Roman" w:cs="Times New Roman"/>
          <w:sz w:val="24"/>
          <w:szCs w:val="24"/>
        </w:rPr>
        <w:t>ensuring integrity</w:t>
      </w:r>
      <w:r w:rsidR="000A65D6" w:rsidRPr="00E966FC">
        <w:rPr>
          <w:rFonts w:ascii="Times New Roman" w:hAnsi="Times New Roman" w:cs="Times New Roman"/>
          <w:sz w:val="24"/>
          <w:szCs w:val="24"/>
        </w:rPr>
        <w:t xml:space="preserve"> to core components</w:t>
      </w:r>
      <w:r w:rsidR="000A65D6">
        <w:rPr>
          <w:rFonts w:ascii="Times New Roman" w:hAnsi="Times New Roman" w:cs="Times New Roman"/>
          <w:sz w:val="24"/>
          <w:szCs w:val="24"/>
        </w:rPr>
        <w:t xml:space="preserve"> of a </w:t>
      </w:r>
      <w:r w:rsidR="00AE7E7F">
        <w:rPr>
          <w:rFonts w:ascii="Times New Roman" w:hAnsi="Times New Roman" w:cs="Times New Roman"/>
          <w:sz w:val="24"/>
          <w:szCs w:val="24"/>
        </w:rPr>
        <w:t xml:space="preserve">school </w:t>
      </w:r>
      <w:r w:rsidR="000A65D6">
        <w:rPr>
          <w:rFonts w:ascii="Times New Roman" w:hAnsi="Times New Roman" w:cs="Times New Roman"/>
          <w:sz w:val="24"/>
          <w:szCs w:val="24"/>
        </w:rPr>
        <w:t>reform initiative</w:t>
      </w:r>
      <w:r w:rsidR="000A65D6" w:rsidRPr="00E966FC">
        <w:rPr>
          <w:rFonts w:ascii="Times New Roman" w:hAnsi="Times New Roman" w:cs="Times New Roman"/>
          <w:sz w:val="24"/>
          <w:szCs w:val="24"/>
        </w:rPr>
        <w:t>.</w:t>
      </w:r>
      <w:r w:rsidR="000A65D6">
        <w:rPr>
          <w:rFonts w:ascii="Times New Roman" w:hAnsi="Times New Roman" w:cs="Times New Roman"/>
          <w:sz w:val="24"/>
          <w:szCs w:val="24"/>
        </w:rPr>
        <w:t xml:space="preserve"> By demonstrating the role of local context in the interpretation and enactment of a statewide instructional improvement initiative, this paper contributes to an understanding of how to support the productive adaptation and alignment to context at scale.</w:t>
      </w:r>
    </w:p>
    <w:p w14:paraId="08216B30" w14:textId="77777777" w:rsidR="00243D94" w:rsidRPr="00763105" w:rsidRDefault="00243D94" w:rsidP="00690B42">
      <w:pPr>
        <w:pStyle w:val="Heading1"/>
        <w:sectPr w:rsidR="00243D94" w:rsidRPr="00763105">
          <w:pgSz w:w="12240" w:h="15840"/>
          <w:pgMar w:top="1440" w:right="1440" w:bottom="1440" w:left="1440" w:header="720" w:footer="720" w:gutter="0"/>
          <w:cols w:space="720"/>
          <w:docGrid w:linePitch="360"/>
        </w:sectPr>
      </w:pPr>
    </w:p>
    <w:p w14:paraId="391C153B" w14:textId="51D81575" w:rsidR="00D24BE4" w:rsidRPr="004A5A57" w:rsidRDefault="00D24BE4" w:rsidP="004A5A57">
      <w:pPr>
        <w:pStyle w:val="Heading1"/>
        <w:jc w:val="left"/>
        <w:rPr>
          <w:rFonts w:cs="Times New Roman"/>
          <w:b w:val="0"/>
          <w:szCs w:val="24"/>
        </w:rPr>
      </w:pPr>
      <w:r w:rsidRPr="004A5A57">
        <w:rPr>
          <w:rFonts w:cs="Times New Roman"/>
          <w:b w:val="0"/>
          <w:szCs w:val="24"/>
        </w:rPr>
        <w:lastRenderedPageBreak/>
        <w:t>References</w:t>
      </w:r>
    </w:p>
    <w:p w14:paraId="66FAA6AF" w14:textId="2632E31B" w:rsidR="003B50F6" w:rsidRPr="004A5A57" w:rsidRDefault="00E311BC"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fldChar w:fldCharType="begin"/>
      </w:r>
      <w:r w:rsidR="003B50F6" w:rsidRPr="004A5A57">
        <w:rPr>
          <w:rFonts w:ascii="Times New Roman" w:hAnsi="Times New Roman" w:cs="Times New Roman"/>
          <w:sz w:val="24"/>
          <w:szCs w:val="24"/>
        </w:rPr>
        <w:instrText xml:space="preserve"> ADDIN ZOTERO_BIBL {"uncited":[],"omitted":[],"custom":[]} CSL_BIBLIOGRAPHY </w:instrText>
      </w:r>
      <w:r w:rsidRPr="004A5A57">
        <w:rPr>
          <w:rFonts w:ascii="Times New Roman" w:hAnsi="Times New Roman" w:cs="Times New Roman"/>
          <w:sz w:val="24"/>
          <w:szCs w:val="24"/>
        </w:rPr>
        <w:fldChar w:fldCharType="separate"/>
      </w:r>
      <w:r w:rsidR="003B50F6" w:rsidRPr="004A5A57">
        <w:rPr>
          <w:rFonts w:ascii="Times New Roman" w:hAnsi="Times New Roman" w:cs="Times New Roman"/>
          <w:sz w:val="24"/>
          <w:szCs w:val="24"/>
        </w:rPr>
        <w:t xml:space="preserve">Allen, Carrie D., and William R. Penuel. 2015. “Studying Teachers’ Sensemaking to Investigate Teachers’ Responses to Professional Development Focused on New Standards.” </w:t>
      </w:r>
      <w:r w:rsidR="003B50F6" w:rsidRPr="004A5A57">
        <w:rPr>
          <w:rFonts w:ascii="Times New Roman" w:hAnsi="Times New Roman" w:cs="Times New Roman"/>
          <w:i/>
          <w:iCs/>
          <w:sz w:val="24"/>
          <w:szCs w:val="24"/>
        </w:rPr>
        <w:t>Journal of Teacher Education</w:t>
      </w:r>
      <w:r w:rsidR="003B50F6" w:rsidRPr="004A5A57">
        <w:rPr>
          <w:rFonts w:ascii="Times New Roman" w:hAnsi="Times New Roman" w:cs="Times New Roman"/>
          <w:sz w:val="24"/>
          <w:szCs w:val="24"/>
        </w:rPr>
        <w:t xml:space="preserve"> 66 (2): 136–49. </w:t>
      </w:r>
    </w:p>
    <w:p w14:paraId="38D971F9"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Berends, Mark, Susan Bodilly, and Sheila Nataraj Kirby. 2002. </w:t>
      </w:r>
      <w:r w:rsidRPr="004A5A57">
        <w:rPr>
          <w:rFonts w:ascii="Times New Roman" w:hAnsi="Times New Roman" w:cs="Times New Roman"/>
          <w:i/>
          <w:iCs/>
          <w:sz w:val="24"/>
          <w:szCs w:val="24"/>
        </w:rPr>
        <w:t>Facing the Challenges of Whole-School Reform: New American Schools after a Decade</w:t>
      </w:r>
      <w:r w:rsidRPr="004A5A57">
        <w:rPr>
          <w:rFonts w:ascii="Times New Roman" w:hAnsi="Times New Roman" w:cs="Times New Roman"/>
          <w:sz w:val="24"/>
          <w:szCs w:val="24"/>
        </w:rPr>
        <w:t>. MR-1498-EDU. Santa Monica, CA: RAND. http://www.rand.org/pubs/research_briefs/RB8019/index1.html.</w:t>
      </w:r>
    </w:p>
    <w:p w14:paraId="08F6349A"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Bradach, Jeffrey. 2003. “Going to Scale: The Challenge of Replicating Social Programs.” Stanford Social Innovation Review. Stanford, CA: Stanford University. https://ssir.org/images/articles/2003SP_feature_bradach.pdf.</w:t>
      </w:r>
    </w:p>
    <w:p w14:paraId="684CB4EF"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Bryk, Anthony S., David S. Yeager, Hannah Hausman, Jane Muhich, Jonathan R. Dolle, Alicia Grunow, Paul LeMahieu, and Louis Gomez. 2013. “Improvement Research Carried Out Through Networked Communities: Accelerating Learning about Practices That Support More Productive Student Mindsets.” Carnegie Foundation for the Advancement of Teaching.</w:t>
      </w:r>
    </w:p>
    <w:p w14:paraId="61C62F7B" w14:textId="3AE9FFA5"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Cannata, Marisa, and Tuan Nguyen. </w:t>
      </w:r>
      <w:r w:rsidR="004A5A57">
        <w:rPr>
          <w:rFonts w:ascii="Times New Roman" w:hAnsi="Times New Roman" w:cs="Times New Roman"/>
          <w:sz w:val="24"/>
          <w:szCs w:val="24"/>
        </w:rPr>
        <w:t>F</w:t>
      </w:r>
      <w:r w:rsidRPr="004A5A57">
        <w:rPr>
          <w:rFonts w:ascii="Times New Roman" w:hAnsi="Times New Roman" w:cs="Times New Roman"/>
          <w:sz w:val="24"/>
          <w:szCs w:val="24"/>
        </w:rPr>
        <w:t xml:space="preserve">orthcoming. “Consensus versus Clarity: Tensions in Designing for Scale.” </w:t>
      </w:r>
      <w:r w:rsidRPr="004A5A57">
        <w:rPr>
          <w:rFonts w:ascii="Times New Roman" w:hAnsi="Times New Roman" w:cs="Times New Roman"/>
          <w:i/>
          <w:iCs/>
          <w:sz w:val="24"/>
          <w:szCs w:val="24"/>
        </w:rPr>
        <w:t>Teachers College Record</w:t>
      </w:r>
      <w:r w:rsidRPr="004A5A57">
        <w:rPr>
          <w:rFonts w:ascii="Times New Roman" w:hAnsi="Times New Roman" w:cs="Times New Roman"/>
          <w:sz w:val="24"/>
          <w:szCs w:val="24"/>
        </w:rPr>
        <w:t>.</w:t>
      </w:r>
    </w:p>
    <w:p w14:paraId="0B1868CA"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Cannata, Marisa, Mollie Rubin, Ellen Goldring, Jason A. Grissom, Christine M. Neumerski, Timothy Drake, and Patrick Schuermann. 2017. “Using Teacher Effectiveness Data for Information Rich Hiring.” </w:t>
      </w:r>
      <w:r w:rsidRPr="004A5A57">
        <w:rPr>
          <w:rFonts w:ascii="Times New Roman" w:hAnsi="Times New Roman" w:cs="Times New Roman"/>
          <w:i/>
          <w:iCs/>
          <w:sz w:val="24"/>
          <w:szCs w:val="24"/>
        </w:rPr>
        <w:t>Educational Administration Quarterly</w:t>
      </w:r>
      <w:r w:rsidRPr="004A5A57">
        <w:rPr>
          <w:rFonts w:ascii="Times New Roman" w:hAnsi="Times New Roman" w:cs="Times New Roman"/>
          <w:sz w:val="24"/>
          <w:szCs w:val="24"/>
        </w:rPr>
        <w:t xml:space="preserve"> 53 (2): 180–222.</w:t>
      </w:r>
    </w:p>
    <w:p w14:paraId="4278BE76"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Cannata, Marisa, and Stacey A. Rutledge. 2017. “Introduction to New Frontiers in Scaling Up Research.” </w:t>
      </w:r>
      <w:r w:rsidRPr="004A5A57">
        <w:rPr>
          <w:rFonts w:ascii="Times New Roman" w:hAnsi="Times New Roman" w:cs="Times New Roman"/>
          <w:i/>
          <w:iCs/>
          <w:sz w:val="24"/>
          <w:szCs w:val="24"/>
        </w:rPr>
        <w:t>Peabody Journal of Education</w:t>
      </w:r>
      <w:r w:rsidRPr="004A5A57">
        <w:rPr>
          <w:rFonts w:ascii="Times New Roman" w:hAnsi="Times New Roman" w:cs="Times New Roman"/>
          <w:sz w:val="24"/>
          <w:szCs w:val="24"/>
        </w:rPr>
        <w:t xml:space="preserve"> 92 (5): 559–68.</w:t>
      </w:r>
    </w:p>
    <w:p w14:paraId="2D2F8DBC" w14:textId="595DEADA"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Castro, Felipe González, Manuel Barrera, and Charles R. Martinez. 2004. “The Cultural Adaptation of Prevention Interventions: Resolving Tensions Between Fidelity and Fit.” </w:t>
      </w:r>
      <w:r w:rsidRPr="004A5A57">
        <w:rPr>
          <w:rFonts w:ascii="Times New Roman" w:hAnsi="Times New Roman" w:cs="Times New Roman"/>
          <w:i/>
          <w:iCs/>
          <w:sz w:val="24"/>
          <w:szCs w:val="24"/>
        </w:rPr>
        <w:t>Prevention Science</w:t>
      </w:r>
      <w:r w:rsidRPr="004A5A57">
        <w:rPr>
          <w:rFonts w:ascii="Times New Roman" w:hAnsi="Times New Roman" w:cs="Times New Roman"/>
          <w:sz w:val="24"/>
          <w:szCs w:val="24"/>
        </w:rPr>
        <w:t xml:space="preserve"> 5 (1): 41–45. </w:t>
      </w:r>
    </w:p>
    <w:p w14:paraId="145D291C"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Clarke, Jody, and Chris Dede. 2009. “Design for Scalability: A Case Study of the River City Curriculum.” </w:t>
      </w:r>
      <w:r w:rsidRPr="004A5A57">
        <w:rPr>
          <w:rFonts w:ascii="Times New Roman" w:hAnsi="Times New Roman" w:cs="Times New Roman"/>
          <w:i/>
          <w:iCs/>
          <w:sz w:val="24"/>
          <w:szCs w:val="24"/>
        </w:rPr>
        <w:t>Journal of Science Education and Technology</w:t>
      </w:r>
      <w:r w:rsidRPr="004A5A57">
        <w:rPr>
          <w:rFonts w:ascii="Times New Roman" w:hAnsi="Times New Roman" w:cs="Times New Roman"/>
          <w:sz w:val="24"/>
          <w:szCs w:val="24"/>
        </w:rPr>
        <w:t xml:space="preserve"> 18 (4): 353–65.</w:t>
      </w:r>
    </w:p>
    <w:p w14:paraId="54FED968" w14:textId="04AF4B88"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Coburn, Cynthia E. 2001. “Collective Sensemaking about Reading: How Teachers Mediate Reading Policy in Their Professional Communities.” </w:t>
      </w:r>
      <w:r w:rsidRPr="004A5A57">
        <w:rPr>
          <w:rFonts w:ascii="Times New Roman" w:hAnsi="Times New Roman" w:cs="Times New Roman"/>
          <w:i/>
          <w:iCs/>
          <w:sz w:val="24"/>
          <w:szCs w:val="24"/>
        </w:rPr>
        <w:t>Educational Evaluation and Policy Analysis</w:t>
      </w:r>
      <w:r w:rsidRPr="004A5A57">
        <w:rPr>
          <w:rFonts w:ascii="Times New Roman" w:hAnsi="Times New Roman" w:cs="Times New Roman"/>
          <w:sz w:val="24"/>
          <w:szCs w:val="24"/>
        </w:rPr>
        <w:t xml:space="preserve"> 23 (2): 145–70. </w:t>
      </w:r>
    </w:p>
    <w:p w14:paraId="4FE75A80" w14:textId="1777DF71"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 2003. “Rethinking Scale: Moving Beyond Numbers to Deep and Lasting Change.” </w:t>
      </w:r>
      <w:r w:rsidRPr="004A5A57">
        <w:rPr>
          <w:rFonts w:ascii="Times New Roman" w:hAnsi="Times New Roman" w:cs="Times New Roman"/>
          <w:i/>
          <w:iCs/>
          <w:sz w:val="24"/>
          <w:szCs w:val="24"/>
        </w:rPr>
        <w:t>Educational Researcher</w:t>
      </w:r>
      <w:r w:rsidRPr="004A5A57">
        <w:rPr>
          <w:rFonts w:ascii="Times New Roman" w:hAnsi="Times New Roman" w:cs="Times New Roman"/>
          <w:sz w:val="24"/>
          <w:szCs w:val="24"/>
        </w:rPr>
        <w:t xml:space="preserve"> 32 (6): 3–12. </w:t>
      </w:r>
    </w:p>
    <w:p w14:paraId="7987B3AB"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 2005. “Shaping Teacher Sensemaking: School Leaders and the Enactment of Reading Policy.” </w:t>
      </w:r>
      <w:r w:rsidRPr="004A5A57">
        <w:rPr>
          <w:rFonts w:ascii="Times New Roman" w:hAnsi="Times New Roman" w:cs="Times New Roman"/>
          <w:i/>
          <w:iCs/>
          <w:sz w:val="24"/>
          <w:szCs w:val="24"/>
        </w:rPr>
        <w:t>Education Policy</w:t>
      </w:r>
      <w:r w:rsidRPr="004A5A57">
        <w:rPr>
          <w:rFonts w:ascii="Times New Roman" w:hAnsi="Times New Roman" w:cs="Times New Roman"/>
          <w:sz w:val="24"/>
          <w:szCs w:val="24"/>
        </w:rPr>
        <w:t xml:space="preserve"> 19 (3): 476–509.</w:t>
      </w:r>
    </w:p>
    <w:p w14:paraId="660498C9"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 2006. “Framing the Problem of Reading Instruction: Using Frame Analysis to Uncover the Microprocesses of Policy Implementation.” </w:t>
      </w:r>
      <w:r w:rsidRPr="004A5A57">
        <w:rPr>
          <w:rFonts w:ascii="Times New Roman" w:hAnsi="Times New Roman" w:cs="Times New Roman"/>
          <w:i/>
          <w:iCs/>
          <w:sz w:val="24"/>
          <w:szCs w:val="24"/>
        </w:rPr>
        <w:t>American Educational Research Journal</w:t>
      </w:r>
      <w:r w:rsidRPr="004A5A57">
        <w:rPr>
          <w:rFonts w:ascii="Times New Roman" w:hAnsi="Times New Roman" w:cs="Times New Roman"/>
          <w:sz w:val="24"/>
          <w:szCs w:val="24"/>
        </w:rPr>
        <w:t xml:space="preserve"> 43 (3): 343–349.</w:t>
      </w:r>
    </w:p>
    <w:p w14:paraId="596645FD" w14:textId="4A52212C"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 2016. “What’s Policy Got to Do with It? How the Structure-Agency Debate Can Illuminate Policy Implementation.” </w:t>
      </w:r>
      <w:r w:rsidRPr="004A5A57">
        <w:rPr>
          <w:rFonts w:ascii="Times New Roman" w:hAnsi="Times New Roman" w:cs="Times New Roman"/>
          <w:i/>
          <w:iCs/>
          <w:sz w:val="24"/>
          <w:szCs w:val="24"/>
        </w:rPr>
        <w:t>American Journal of Education</w:t>
      </w:r>
      <w:r w:rsidRPr="004A5A57">
        <w:rPr>
          <w:rFonts w:ascii="Times New Roman" w:hAnsi="Times New Roman" w:cs="Times New Roman"/>
          <w:sz w:val="24"/>
          <w:szCs w:val="24"/>
        </w:rPr>
        <w:t xml:space="preserve"> 122 (3): 465–75. </w:t>
      </w:r>
    </w:p>
    <w:p w14:paraId="4397D520"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Cohen, David K., and Heather C. Hill. 2001. </w:t>
      </w:r>
      <w:r w:rsidRPr="004A5A57">
        <w:rPr>
          <w:rFonts w:ascii="Times New Roman" w:hAnsi="Times New Roman" w:cs="Times New Roman"/>
          <w:i/>
          <w:iCs/>
          <w:sz w:val="24"/>
          <w:szCs w:val="24"/>
        </w:rPr>
        <w:t>Learning Policy: When State Education Reform Works</w:t>
      </w:r>
      <w:r w:rsidRPr="004A5A57">
        <w:rPr>
          <w:rFonts w:ascii="Times New Roman" w:hAnsi="Times New Roman" w:cs="Times New Roman"/>
          <w:sz w:val="24"/>
          <w:szCs w:val="24"/>
        </w:rPr>
        <w:t>. New Haven: Yale University Press.</w:t>
      </w:r>
    </w:p>
    <w:p w14:paraId="32D7FAC7" w14:textId="291F9846"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Cohen, David K., and Jal D. Mehta. 2017. “Why Reform Sometimes Succeeds: Understanding the Conditions That Produce Reforms That Last.” </w:t>
      </w:r>
      <w:r w:rsidRPr="004A5A57">
        <w:rPr>
          <w:rFonts w:ascii="Times New Roman" w:hAnsi="Times New Roman" w:cs="Times New Roman"/>
          <w:i/>
          <w:iCs/>
          <w:sz w:val="24"/>
          <w:szCs w:val="24"/>
        </w:rPr>
        <w:t>American Educational Research Journal</w:t>
      </w:r>
      <w:r w:rsidRPr="004A5A57">
        <w:rPr>
          <w:rFonts w:ascii="Times New Roman" w:hAnsi="Times New Roman" w:cs="Times New Roman"/>
          <w:sz w:val="24"/>
          <w:szCs w:val="24"/>
        </w:rPr>
        <w:t xml:space="preserve">, April, 0002831217700078. </w:t>
      </w:r>
    </w:p>
    <w:p w14:paraId="22BC6914" w14:textId="7EE929A0"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Cohen, David K., Donald J. Peurach, Joshua L. Glazer, Karen E. Gates, and Simona Goldin. 2013. </w:t>
      </w:r>
      <w:r w:rsidRPr="004A5A57">
        <w:rPr>
          <w:rFonts w:ascii="Times New Roman" w:hAnsi="Times New Roman" w:cs="Times New Roman"/>
          <w:i/>
          <w:iCs/>
          <w:sz w:val="24"/>
          <w:szCs w:val="24"/>
        </w:rPr>
        <w:t>Improvement by Design: The Promise of Better Schools</w:t>
      </w:r>
      <w:r w:rsidRPr="004A5A57">
        <w:rPr>
          <w:rFonts w:ascii="Times New Roman" w:hAnsi="Times New Roman" w:cs="Times New Roman"/>
          <w:sz w:val="24"/>
          <w:szCs w:val="24"/>
        </w:rPr>
        <w:t>. Chicago; London: University Of Chicago Press.</w:t>
      </w:r>
    </w:p>
    <w:p w14:paraId="3117F45D"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Cohen-Vogel, Lora, Marisa Cannata, Stacey Rutledge, and Allison Rose Socol. 2016. “A Model of Continuous Improvement in High Schools: A Process for Research, Innovation Design, Implementation, and Scale.” </w:t>
      </w:r>
      <w:r w:rsidRPr="004A5A57">
        <w:rPr>
          <w:rFonts w:ascii="Times New Roman" w:hAnsi="Times New Roman" w:cs="Times New Roman"/>
          <w:i/>
          <w:iCs/>
          <w:sz w:val="24"/>
          <w:szCs w:val="24"/>
        </w:rPr>
        <w:t>Teachers College Record</w:t>
      </w:r>
      <w:r w:rsidRPr="004A5A57">
        <w:rPr>
          <w:rFonts w:ascii="Times New Roman" w:hAnsi="Times New Roman" w:cs="Times New Roman"/>
          <w:sz w:val="24"/>
          <w:szCs w:val="24"/>
        </w:rPr>
        <w:t xml:space="preserve"> 116 (13): 1–26.</w:t>
      </w:r>
    </w:p>
    <w:p w14:paraId="7F06744A" w14:textId="34E30A00"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Dane, Andrew V, and Barry H Schneider. 1998. “Program Integrity in Primary and Early Secondary Prevention: Are Implementation Effects out of Control?” </w:t>
      </w:r>
      <w:r w:rsidRPr="004A5A57">
        <w:rPr>
          <w:rFonts w:ascii="Times New Roman" w:hAnsi="Times New Roman" w:cs="Times New Roman"/>
          <w:i/>
          <w:iCs/>
          <w:sz w:val="24"/>
          <w:szCs w:val="24"/>
        </w:rPr>
        <w:t>Clinical Psychology Review</w:t>
      </w:r>
      <w:r w:rsidRPr="004A5A57">
        <w:rPr>
          <w:rFonts w:ascii="Times New Roman" w:hAnsi="Times New Roman" w:cs="Times New Roman"/>
          <w:sz w:val="24"/>
          <w:szCs w:val="24"/>
        </w:rPr>
        <w:t xml:space="preserve"> 18 (1): 23–45. </w:t>
      </w:r>
    </w:p>
    <w:p w14:paraId="35A8394A"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Datnow, Amanda, Lea Hubbard, and Hugh Mehan. 2002. </w:t>
      </w:r>
      <w:r w:rsidRPr="004A5A57">
        <w:rPr>
          <w:rFonts w:ascii="Times New Roman" w:hAnsi="Times New Roman" w:cs="Times New Roman"/>
          <w:i/>
          <w:iCs/>
          <w:sz w:val="24"/>
          <w:szCs w:val="24"/>
        </w:rPr>
        <w:t>Extending Educational Reform: From One School to Many</w:t>
      </w:r>
      <w:r w:rsidRPr="004A5A57">
        <w:rPr>
          <w:rFonts w:ascii="Times New Roman" w:hAnsi="Times New Roman" w:cs="Times New Roman"/>
          <w:sz w:val="24"/>
          <w:szCs w:val="24"/>
        </w:rPr>
        <w:t>. 1st ed. Routledge.</w:t>
      </w:r>
    </w:p>
    <w:p w14:paraId="11AA8FD9"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Datnow, Amanda, and Vicki Park. 2009. “Conceptualizing Policy Implementation: Large-Scale Reform in an Era of Complexity.” In </w:t>
      </w:r>
      <w:r w:rsidRPr="004A5A57">
        <w:rPr>
          <w:rFonts w:ascii="Times New Roman" w:hAnsi="Times New Roman" w:cs="Times New Roman"/>
          <w:i/>
          <w:iCs/>
          <w:sz w:val="24"/>
          <w:szCs w:val="24"/>
        </w:rPr>
        <w:t>Handbook of Education Policy Research</w:t>
      </w:r>
      <w:r w:rsidRPr="004A5A57">
        <w:rPr>
          <w:rFonts w:ascii="Times New Roman" w:hAnsi="Times New Roman" w:cs="Times New Roman"/>
          <w:sz w:val="24"/>
          <w:szCs w:val="24"/>
        </w:rPr>
        <w:t>, edited by Gary Sykes, Barbara Schneider, and David N. Plank, 1 edition, 348–61. New York : Washington, D.C.: Routledge.</w:t>
      </w:r>
    </w:p>
    <w:p w14:paraId="575D21A4"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Dede, Chris. 2006. “Scaling up:  Evolving Innovations beyond Ideal Settings to Challenging Contexts of Practice.” In </w:t>
      </w:r>
      <w:r w:rsidRPr="004A5A57">
        <w:rPr>
          <w:rFonts w:ascii="Times New Roman" w:hAnsi="Times New Roman" w:cs="Times New Roman"/>
          <w:i/>
          <w:iCs/>
          <w:sz w:val="24"/>
          <w:szCs w:val="24"/>
        </w:rPr>
        <w:t>Cambridge Handbook of the Learning Sciences</w:t>
      </w:r>
      <w:r w:rsidRPr="004A5A57">
        <w:rPr>
          <w:rFonts w:ascii="Times New Roman" w:hAnsi="Times New Roman" w:cs="Times New Roman"/>
          <w:sz w:val="24"/>
          <w:szCs w:val="24"/>
        </w:rPr>
        <w:t>, edited by R. Keith Sawyer, 551–66. Cambridge, UK: Cambridge University Press.</w:t>
      </w:r>
    </w:p>
    <w:p w14:paraId="2AE0780E" w14:textId="63DE88A2"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Donaldson, Morgaen, and Madeline Mavrogordato. 2018. “Principals and Teacher Evaluation.” </w:t>
      </w:r>
      <w:r w:rsidRPr="004A5A57">
        <w:rPr>
          <w:rFonts w:ascii="Times New Roman" w:hAnsi="Times New Roman" w:cs="Times New Roman"/>
          <w:i/>
          <w:iCs/>
          <w:sz w:val="24"/>
          <w:szCs w:val="24"/>
        </w:rPr>
        <w:t>Journal of Educational Administration</w:t>
      </w:r>
      <w:r w:rsidRPr="004A5A57">
        <w:rPr>
          <w:rFonts w:ascii="Times New Roman" w:hAnsi="Times New Roman" w:cs="Times New Roman"/>
          <w:sz w:val="24"/>
          <w:szCs w:val="24"/>
        </w:rPr>
        <w:t xml:space="preserve">, September. </w:t>
      </w:r>
    </w:p>
    <w:p w14:paraId="006A8503" w14:textId="0CF5E208"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Elmore, Richard F. 2016. “‘Getting to Scale…’ It Seemed like a Good Idea at the Time.” </w:t>
      </w:r>
      <w:r w:rsidRPr="004A5A57">
        <w:rPr>
          <w:rFonts w:ascii="Times New Roman" w:hAnsi="Times New Roman" w:cs="Times New Roman"/>
          <w:i/>
          <w:iCs/>
          <w:sz w:val="24"/>
          <w:szCs w:val="24"/>
        </w:rPr>
        <w:t>Journal of Educational Change</w:t>
      </w:r>
      <w:r w:rsidRPr="004A5A57">
        <w:rPr>
          <w:rFonts w:ascii="Times New Roman" w:hAnsi="Times New Roman" w:cs="Times New Roman"/>
          <w:sz w:val="24"/>
          <w:szCs w:val="24"/>
        </w:rPr>
        <w:t xml:space="preserve"> 17 (4): 529–37. </w:t>
      </w:r>
    </w:p>
    <w:p w14:paraId="117D61FD" w14:textId="5E914A98"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Fullan, Michael. 2016. “The Elusive Nature of Whole System Improvement in Education.” </w:t>
      </w:r>
      <w:r w:rsidRPr="004A5A57">
        <w:rPr>
          <w:rFonts w:ascii="Times New Roman" w:hAnsi="Times New Roman" w:cs="Times New Roman"/>
          <w:i/>
          <w:iCs/>
          <w:sz w:val="24"/>
          <w:szCs w:val="24"/>
        </w:rPr>
        <w:t>Journal of Educational Change</w:t>
      </w:r>
      <w:r w:rsidRPr="004A5A57">
        <w:rPr>
          <w:rFonts w:ascii="Times New Roman" w:hAnsi="Times New Roman" w:cs="Times New Roman"/>
          <w:sz w:val="24"/>
          <w:szCs w:val="24"/>
        </w:rPr>
        <w:t xml:space="preserve"> 17 (4): 539–44. </w:t>
      </w:r>
    </w:p>
    <w:p w14:paraId="1224EC99" w14:textId="3918AC0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Gioia, Dennis A., and Kumar Chittipeddi. 1991. “Sensemaking and Sensegiving in Strategic Change Initiation.” </w:t>
      </w:r>
      <w:r w:rsidRPr="004A5A57">
        <w:rPr>
          <w:rFonts w:ascii="Times New Roman" w:hAnsi="Times New Roman" w:cs="Times New Roman"/>
          <w:i/>
          <w:iCs/>
          <w:sz w:val="24"/>
          <w:szCs w:val="24"/>
        </w:rPr>
        <w:t>Strategic Management Journal</w:t>
      </w:r>
      <w:r w:rsidRPr="004A5A57">
        <w:rPr>
          <w:rFonts w:ascii="Times New Roman" w:hAnsi="Times New Roman" w:cs="Times New Roman"/>
          <w:sz w:val="24"/>
          <w:szCs w:val="24"/>
        </w:rPr>
        <w:t xml:space="preserve"> 12 (6): 433–48. </w:t>
      </w:r>
    </w:p>
    <w:p w14:paraId="2D9565B7" w14:textId="7C42CC22"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Goldring, Ellen, Jason A. Grissom, Mollie Rubin, Christine M. Neumerski, Marisa Cannata, Timothy Drake, and Patrick Schuermann. 2015. “Make Room Value Added Principals’ Human Capital Decisions and the Emergence of Teacher Observation Data.” </w:t>
      </w:r>
      <w:r w:rsidRPr="004A5A57">
        <w:rPr>
          <w:rFonts w:ascii="Times New Roman" w:hAnsi="Times New Roman" w:cs="Times New Roman"/>
          <w:i/>
          <w:iCs/>
          <w:sz w:val="24"/>
          <w:szCs w:val="24"/>
        </w:rPr>
        <w:t>Educational Researcher</w:t>
      </w:r>
      <w:r w:rsidRPr="004A5A57">
        <w:rPr>
          <w:rFonts w:ascii="Times New Roman" w:hAnsi="Times New Roman" w:cs="Times New Roman"/>
          <w:sz w:val="24"/>
          <w:szCs w:val="24"/>
        </w:rPr>
        <w:t xml:space="preserve"> 44 (2): 96–104. </w:t>
      </w:r>
    </w:p>
    <w:p w14:paraId="576BDB2F" w14:textId="7541BFB1"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Hannan, Maggie, Jennifer Lin Russell, Sola Takahashi, and Sandra Park. 2015. “Using Improvement Science to Better Support Beginning Teachers: The Case of the Building a Teaching Effectiveness Network.” </w:t>
      </w:r>
      <w:r w:rsidRPr="004A5A57">
        <w:rPr>
          <w:rFonts w:ascii="Times New Roman" w:hAnsi="Times New Roman" w:cs="Times New Roman"/>
          <w:i/>
          <w:iCs/>
          <w:sz w:val="24"/>
          <w:szCs w:val="24"/>
        </w:rPr>
        <w:t>Journal of Teacher Education</w:t>
      </w:r>
      <w:r w:rsidRPr="004A5A57">
        <w:rPr>
          <w:rFonts w:ascii="Times New Roman" w:hAnsi="Times New Roman" w:cs="Times New Roman"/>
          <w:sz w:val="24"/>
          <w:szCs w:val="24"/>
        </w:rPr>
        <w:t xml:space="preserve"> 66 (5): 494–508. </w:t>
      </w:r>
    </w:p>
    <w:p w14:paraId="5FC47705" w14:textId="3DF471ED"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Hatch, Thomas, and Noel White. 2002. “The Raw Materials of Reform: Rethinking the Knowledge of School Improvement.” </w:t>
      </w:r>
      <w:r w:rsidRPr="004A5A57">
        <w:rPr>
          <w:rFonts w:ascii="Times New Roman" w:hAnsi="Times New Roman" w:cs="Times New Roman"/>
          <w:i/>
          <w:iCs/>
          <w:sz w:val="24"/>
          <w:szCs w:val="24"/>
        </w:rPr>
        <w:t>Journal of Educational Change</w:t>
      </w:r>
      <w:r w:rsidRPr="004A5A57">
        <w:rPr>
          <w:rFonts w:ascii="Times New Roman" w:hAnsi="Times New Roman" w:cs="Times New Roman"/>
          <w:sz w:val="24"/>
          <w:szCs w:val="24"/>
        </w:rPr>
        <w:t xml:space="preserve"> 3 (2): 117–34. </w:t>
      </w:r>
    </w:p>
    <w:p w14:paraId="0F16F45A" w14:textId="50433A61"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Honig, Meredith I. 2009. “No Small Thing: School District Central Office Bureaucracies and the Implementation of New Small Autonomous Schools Initiatives.” </w:t>
      </w:r>
      <w:r w:rsidRPr="004A5A57">
        <w:rPr>
          <w:rFonts w:ascii="Times New Roman" w:hAnsi="Times New Roman" w:cs="Times New Roman"/>
          <w:i/>
          <w:iCs/>
          <w:sz w:val="24"/>
          <w:szCs w:val="24"/>
        </w:rPr>
        <w:t>American Educational Research Journal</w:t>
      </w:r>
      <w:r w:rsidRPr="004A5A57">
        <w:rPr>
          <w:rFonts w:ascii="Times New Roman" w:hAnsi="Times New Roman" w:cs="Times New Roman"/>
          <w:sz w:val="24"/>
          <w:szCs w:val="24"/>
        </w:rPr>
        <w:t xml:space="preserve"> 46 (2): 387–422. </w:t>
      </w:r>
    </w:p>
    <w:p w14:paraId="7EA8EBFF" w14:textId="2E0B1171"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Honig, Meredith I., and Nitya Venkateswaran. 2012. “School–Central Office Relationships in Evidence Use: Understanding Evidence Use as a Systems Problem.” </w:t>
      </w:r>
      <w:r w:rsidRPr="004A5A57">
        <w:rPr>
          <w:rFonts w:ascii="Times New Roman" w:hAnsi="Times New Roman" w:cs="Times New Roman"/>
          <w:i/>
          <w:iCs/>
          <w:sz w:val="24"/>
          <w:szCs w:val="24"/>
        </w:rPr>
        <w:t>American Journal of Education</w:t>
      </w:r>
      <w:r w:rsidRPr="004A5A57">
        <w:rPr>
          <w:rFonts w:ascii="Times New Roman" w:hAnsi="Times New Roman" w:cs="Times New Roman"/>
          <w:sz w:val="24"/>
          <w:szCs w:val="24"/>
        </w:rPr>
        <w:t xml:space="preserve"> 118 (2): 199–222. </w:t>
      </w:r>
    </w:p>
    <w:p w14:paraId="31728488" w14:textId="5F7FF0A3"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Hulleman, Chris S., and David S. Cordray. 2009. “Moving From the Lab to the Field: The Role of Fidelity and Achieved Relative Intervention Strength.” </w:t>
      </w:r>
      <w:r w:rsidRPr="004A5A57">
        <w:rPr>
          <w:rFonts w:ascii="Times New Roman" w:hAnsi="Times New Roman" w:cs="Times New Roman"/>
          <w:i/>
          <w:iCs/>
          <w:sz w:val="24"/>
          <w:szCs w:val="24"/>
        </w:rPr>
        <w:t>Journal of Research on Educational Effectiveness</w:t>
      </w:r>
      <w:r w:rsidRPr="004A5A57">
        <w:rPr>
          <w:rFonts w:ascii="Times New Roman" w:hAnsi="Times New Roman" w:cs="Times New Roman"/>
          <w:sz w:val="24"/>
          <w:szCs w:val="24"/>
        </w:rPr>
        <w:t xml:space="preserve"> 2 (1): 88–110. </w:t>
      </w:r>
    </w:p>
    <w:p w14:paraId="115328A8" w14:textId="4D9F5CF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Kraft, Matthew A., and Allison F. Gilmour. 2016. “Can Principals Promote Teacher Development as Evaluators? A Case Study of Principals’ Views and Experiences.” </w:t>
      </w:r>
      <w:r w:rsidRPr="004A5A57">
        <w:rPr>
          <w:rFonts w:ascii="Times New Roman" w:hAnsi="Times New Roman" w:cs="Times New Roman"/>
          <w:i/>
          <w:iCs/>
          <w:sz w:val="24"/>
          <w:szCs w:val="24"/>
        </w:rPr>
        <w:t>Educational Administration Quarterly</w:t>
      </w:r>
      <w:r w:rsidRPr="004A5A57">
        <w:rPr>
          <w:rFonts w:ascii="Times New Roman" w:hAnsi="Times New Roman" w:cs="Times New Roman"/>
          <w:sz w:val="24"/>
          <w:szCs w:val="24"/>
        </w:rPr>
        <w:t xml:space="preserve"> 52 (5): 711–53. </w:t>
      </w:r>
    </w:p>
    <w:p w14:paraId="3E4B60F1"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LeMahieu, Paul G. 2011. “What We Need in Education Is More Integrity (and Less Fidelity) of Implementation.” Stanford, CA: Carnegie Foundation for the Advancement of Teaching. https://scholar.google.com/scholar_lookup?hl=en&amp;publication_year=2011&amp;author=P.+G.+LeMahieu&amp;title=What+we+need+in+education+is+more+integrity+%28and+less+fidelity%29+of+implementation.</w:t>
      </w:r>
    </w:p>
    <w:p w14:paraId="6CD2C1F5" w14:textId="3FFEA30F"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Marsh, Julie A., Susan Bush-Mecenas, Katharine O. Strunk, Jane Arnold Lincove, and Alice Huguet. 2017. “Evaluating Teachers in the Big Easy: How Organizational Context Shapes Policy Responses in New Orleans.” </w:t>
      </w:r>
      <w:r w:rsidRPr="004A5A57">
        <w:rPr>
          <w:rFonts w:ascii="Times New Roman" w:hAnsi="Times New Roman" w:cs="Times New Roman"/>
          <w:i/>
          <w:iCs/>
          <w:sz w:val="24"/>
          <w:szCs w:val="24"/>
        </w:rPr>
        <w:t>Educational Evaluation and Policy Analysis</w:t>
      </w:r>
      <w:r w:rsidRPr="004A5A57">
        <w:rPr>
          <w:rFonts w:ascii="Times New Roman" w:hAnsi="Times New Roman" w:cs="Times New Roman"/>
          <w:sz w:val="24"/>
          <w:szCs w:val="24"/>
        </w:rPr>
        <w:t xml:space="preserve"> 39 (4): 539–70. </w:t>
      </w:r>
    </w:p>
    <w:p w14:paraId="6C67CDFC" w14:textId="0FEBBB70"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März, Virginie, Geert Kelchtermans, and Xavier Dumay. 2016. “Stability and Change of Mentoring Practices in a Capricious Policy Environment: Opening the ‘Black Box of Institutionalization.’” </w:t>
      </w:r>
      <w:r w:rsidRPr="004A5A57">
        <w:rPr>
          <w:rFonts w:ascii="Times New Roman" w:hAnsi="Times New Roman" w:cs="Times New Roman"/>
          <w:i/>
          <w:iCs/>
          <w:sz w:val="24"/>
          <w:szCs w:val="24"/>
        </w:rPr>
        <w:t>American Journal of Education</w:t>
      </w:r>
      <w:r w:rsidRPr="004A5A57">
        <w:rPr>
          <w:rFonts w:ascii="Times New Roman" w:hAnsi="Times New Roman" w:cs="Times New Roman"/>
          <w:sz w:val="24"/>
          <w:szCs w:val="24"/>
        </w:rPr>
        <w:t xml:space="preserve"> 122 (3): 303–36. </w:t>
      </w:r>
    </w:p>
    <w:p w14:paraId="655631A8"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McDonald, J.P., E.J. Klein, and M. Riordan. 2009. </w:t>
      </w:r>
      <w:r w:rsidRPr="004A5A57">
        <w:rPr>
          <w:rFonts w:ascii="Times New Roman" w:hAnsi="Times New Roman" w:cs="Times New Roman"/>
          <w:i/>
          <w:iCs/>
          <w:sz w:val="24"/>
          <w:szCs w:val="24"/>
        </w:rPr>
        <w:t>Going to Scale with New School Designs: Reinventing High School</w:t>
      </w:r>
      <w:r w:rsidRPr="004A5A57">
        <w:rPr>
          <w:rFonts w:ascii="Times New Roman" w:hAnsi="Times New Roman" w:cs="Times New Roman"/>
          <w:sz w:val="24"/>
          <w:szCs w:val="24"/>
        </w:rPr>
        <w:t>. New York: Teachers College Press.</w:t>
      </w:r>
    </w:p>
    <w:p w14:paraId="36BBF6A3" w14:textId="44492CC5"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McLaughlin, Milbrey Wallin. 1976. “Implementation as Mutual Adaptation: Change in Classroom Organization.” </w:t>
      </w:r>
      <w:r w:rsidRPr="004A5A57">
        <w:rPr>
          <w:rFonts w:ascii="Times New Roman" w:hAnsi="Times New Roman" w:cs="Times New Roman"/>
          <w:i/>
          <w:iCs/>
          <w:sz w:val="24"/>
          <w:szCs w:val="24"/>
        </w:rPr>
        <w:t>Teachers College Record</w:t>
      </w:r>
      <w:r w:rsidRPr="004A5A57">
        <w:rPr>
          <w:rFonts w:ascii="Times New Roman" w:hAnsi="Times New Roman" w:cs="Times New Roman"/>
          <w:sz w:val="24"/>
          <w:szCs w:val="24"/>
        </w:rPr>
        <w:t xml:space="preserve">. </w:t>
      </w:r>
    </w:p>
    <w:p w14:paraId="63F1A7AD" w14:textId="253F9273"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Morel, Richard Paquin, Cynthia Coburn, Amy Koehler Catterson, and Jennifer Higgs. 2019. “The Multiple Meanings of Scale: Implications for Researchers and Practitioners.” </w:t>
      </w:r>
      <w:r w:rsidRPr="004A5A57">
        <w:rPr>
          <w:rFonts w:ascii="Times New Roman" w:hAnsi="Times New Roman" w:cs="Times New Roman"/>
          <w:i/>
          <w:iCs/>
          <w:sz w:val="24"/>
          <w:szCs w:val="24"/>
        </w:rPr>
        <w:t>Educational Researcher</w:t>
      </w:r>
      <w:r w:rsidRPr="004A5A57">
        <w:rPr>
          <w:rFonts w:ascii="Times New Roman" w:hAnsi="Times New Roman" w:cs="Times New Roman"/>
          <w:sz w:val="24"/>
          <w:szCs w:val="24"/>
        </w:rPr>
        <w:t xml:space="preserve">, June, 0013189X19860531. </w:t>
      </w:r>
    </w:p>
    <w:p w14:paraId="48BA773B" w14:textId="52F9E3D6"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Papay, John P., Eric S. Taylor, John H. Tyler, and Mary Laski. 2016. “Learning Job Skills from Colleagues at Work: Evidence from a Field Experiment Using Teacher Performance Data.” Working Paper 21986. National Bureau of Economic Research. </w:t>
      </w:r>
    </w:p>
    <w:p w14:paraId="347CF50A" w14:textId="3B7EFD00"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Penuel, William R., Barry J. Fishman, Britte Haugan Cheng, and Nora Sabelli. 2011. “Organizing Research and Development at the Intersection of Learning, Implementation, and Design.” </w:t>
      </w:r>
      <w:r w:rsidRPr="004A5A57">
        <w:rPr>
          <w:rFonts w:ascii="Times New Roman" w:hAnsi="Times New Roman" w:cs="Times New Roman"/>
          <w:i/>
          <w:iCs/>
          <w:sz w:val="24"/>
          <w:szCs w:val="24"/>
        </w:rPr>
        <w:t>Educational Researcher</w:t>
      </w:r>
      <w:r w:rsidRPr="004A5A57">
        <w:rPr>
          <w:rFonts w:ascii="Times New Roman" w:hAnsi="Times New Roman" w:cs="Times New Roman"/>
          <w:sz w:val="24"/>
          <w:szCs w:val="24"/>
        </w:rPr>
        <w:t xml:space="preserve"> 40 (7): 331–37. </w:t>
      </w:r>
    </w:p>
    <w:p w14:paraId="38D15BF9"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Rigby, Jessica G. 2015. “Principals’ Sensemaking and Enactment of Teacher Evaluation.” </w:t>
      </w:r>
      <w:r w:rsidRPr="004A5A57">
        <w:rPr>
          <w:rFonts w:ascii="Times New Roman" w:hAnsi="Times New Roman" w:cs="Times New Roman"/>
          <w:i/>
          <w:iCs/>
          <w:sz w:val="24"/>
          <w:szCs w:val="24"/>
        </w:rPr>
        <w:t>Journal of Educational Administration</w:t>
      </w:r>
      <w:r w:rsidRPr="004A5A57">
        <w:rPr>
          <w:rFonts w:ascii="Times New Roman" w:hAnsi="Times New Roman" w:cs="Times New Roman"/>
          <w:sz w:val="24"/>
          <w:szCs w:val="24"/>
        </w:rPr>
        <w:t>, May. https://doi.org/10.1108/JEA-04-2014-0051.</w:t>
      </w:r>
    </w:p>
    <w:p w14:paraId="52C2230B" w14:textId="0033AE3D"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Rouleau, Linda. 2005. “Micro-Practices of Strategic Sensemaking and Sensegiving: How Middle Managers Interpret and Sell Change Every Day*.” </w:t>
      </w:r>
      <w:r w:rsidRPr="004A5A57">
        <w:rPr>
          <w:rFonts w:ascii="Times New Roman" w:hAnsi="Times New Roman" w:cs="Times New Roman"/>
          <w:i/>
          <w:iCs/>
          <w:sz w:val="24"/>
          <w:szCs w:val="24"/>
        </w:rPr>
        <w:t>Journal of Management Studies</w:t>
      </w:r>
      <w:r w:rsidRPr="004A5A57">
        <w:rPr>
          <w:rFonts w:ascii="Times New Roman" w:hAnsi="Times New Roman" w:cs="Times New Roman"/>
          <w:sz w:val="24"/>
          <w:szCs w:val="24"/>
        </w:rPr>
        <w:t xml:space="preserve"> 42 (7): 1413–41.</w:t>
      </w:r>
    </w:p>
    <w:p w14:paraId="7CC730B0"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Rowan, B., R.J. Correnti, R.J. Miller, and E.M. Camburn. 2009. “School Improvement by Design: Lessons from a Study of Comprehensive School Reform Programs.” In </w:t>
      </w:r>
      <w:r w:rsidRPr="004A5A57">
        <w:rPr>
          <w:rFonts w:ascii="Times New Roman" w:hAnsi="Times New Roman" w:cs="Times New Roman"/>
          <w:i/>
          <w:iCs/>
          <w:sz w:val="24"/>
          <w:szCs w:val="24"/>
        </w:rPr>
        <w:t>AERA Handbook on Education Policy Research</w:t>
      </w:r>
      <w:r w:rsidRPr="004A5A57">
        <w:rPr>
          <w:rFonts w:ascii="Times New Roman" w:hAnsi="Times New Roman" w:cs="Times New Roman"/>
          <w:sz w:val="24"/>
          <w:szCs w:val="24"/>
        </w:rPr>
        <w:t>, 637–51. New York, NY: Routledge.</w:t>
      </w:r>
    </w:p>
    <w:p w14:paraId="00A3CC06"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Russell, Jennifer Lin, Anthony S. Bryk, Jonathan R. Dolle, Louis M. Gomez, Paul G. LeMahieu, and Alicia Grunow. 2017. “A Framework for the Initiation of Networked Improvement Communities.” </w:t>
      </w:r>
      <w:r w:rsidRPr="004A5A57">
        <w:rPr>
          <w:rFonts w:ascii="Times New Roman" w:hAnsi="Times New Roman" w:cs="Times New Roman"/>
          <w:i/>
          <w:iCs/>
          <w:sz w:val="24"/>
          <w:szCs w:val="24"/>
        </w:rPr>
        <w:t>Teachers College Record</w:t>
      </w:r>
      <w:r w:rsidRPr="004A5A57">
        <w:rPr>
          <w:rFonts w:ascii="Times New Roman" w:hAnsi="Times New Roman" w:cs="Times New Roman"/>
          <w:sz w:val="24"/>
          <w:szCs w:val="24"/>
        </w:rPr>
        <w:t xml:space="preserve"> 119 (7): 1–36.</w:t>
      </w:r>
    </w:p>
    <w:p w14:paraId="26D6ADDD" w14:textId="7880BEF6"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Russell, Jennifer Lin, Richard Correnti, Mary Kay Stein, Victoria Bill, Maggie Hannan, Nathaniel Schwartz, Laura Neergaard Booker, Nicole Roberts Pratt, and Chris Matthis. 2019. “Learning From Adaptation to Support Instructional Improvement at Scale: Understanding Coach Adaptation in the TN Mathematics Coaching Project.” </w:t>
      </w:r>
      <w:r w:rsidRPr="004A5A57">
        <w:rPr>
          <w:rFonts w:ascii="Times New Roman" w:hAnsi="Times New Roman" w:cs="Times New Roman"/>
          <w:i/>
          <w:iCs/>
          <w:sz w:val="24"/>
          <w:szCs w:val="24"/>
        </w:rPr>
        <w:t>American Educational Research Journal</w:t>
      </w:r>
      <w:r w:rsidRPr="004A5A57">
        <w:rPr>
          <w:rFonts w:ascii="Times New Roman" w:hAnsi="Times New Roman" w:cs="Times New Roman"/>
          <w:sz w:val="24"/>
          <w:szCs w:val="24"/>
        </w:rPr>
        <w:t xml:space="preserve">, June, 0002831219854050. </w:t>
      </w:r>
    </w:p>
    <w:p w14:paraId="14D8CD28"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Sabelli, Nora, and Christopher J. Harris. 2015. “The Role of Innovation in Scaling Up Educational Innovations.” In </w:t>
      </w:r>
      <w:r w:rsidRPr="004A5A57">
        <w:rPr>
          <w:rFonts w:ascii="Times New Roman" w:hAnsi="Times New Roman" w:cs="Times New Roman"/>
          <w:i/>
          <w:iCs/>
          <w:sz w:val="24"/>
          <w:szCs w:val="24"/>
        </w:rPr>
        <w:t>Scaling Educational Innovations</w:t>
      </w:r>
      <w:r w:rsidRPr="004A5A57">
        <w:rPr>
          <w:rFonts w:ascii="Times New Roman" w:hAnsi="Times New Roman" w:cs="Times New Roman"/>
          <w:sz w:val="24"/>
          <w:szCs w:val="24"/>
        </w:rPr>
        <w:t>, edited by Chee-Kit Looi and Laik Woon Teh, 13–30. Singapore: Springer.</w:t>
      </w:r>
    </w:p>
    <w:p w14:paraId="5C433CA7"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Sanders, Mavis G. 2014. “Principal Leadership for School, Family, and Community Partnerships: The Role of a Systems Approach to Reform Implemetnation.” </w:t>
      </w:r>
      <w:r w:rsidRPr="004A5A57">
        <w:rPr>
          <w:rFonts w:ascii="Times New Roman" w:hAnsi="Times New Roman" w:cs="Times New Roman"/>
          <w:i/>
          <w:iCs/>
          <w:sz w:val="24"/>
          <w:szCs w:val="24"/>
        </w:rPr>
        <w:t>American Journal of Education</w:t>
      </w:r>
      <w:r w:rsidRPr="004A5A57">
        <w:rPr>
          <w:rFonts w:ascii="Times New Roman" w:hAnsi="Times New Roman" w:cs="Times New Roman"/>
          <w:sz w:val="24"/>
          <w:szCs w:val="24"/>
        </w:rPr>
        <w:t xml:space="preserve"> 120 (2): 233–55.</w:t>
      </w:r>
    </w:p>
    <w:p w14:paraId="1A7AAEF2"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Spillane, James P. 2000. “Cognition and Policy Implementation: District Policymakers and the Reform of Mathematics Education.” </w:t>
      </w:r>
      <w:r w:rsidRPr="004A5A57">
        <w:rPr>
          <w:rFonts w:ascii="Times New Roman" w:hAnsi="Times New Roman" w:cs="Times New Roman"/>
          <w:i/>
          <w:iCs/>
          <w:sz w:val="24"/>
          <w:szCs w:val="24"/>
        </w:rPr>
        <w:t>Cognition and Instruction</w:t>
      </w:r>
      <w:r w:rsidRPr="004A5A57">
        <w:rPr>
          <w:rFonts w:ascii="Times New Roman" w:hAnsi="Times New Roman" w:cs="Times New Roman"/>
          <w:sz w:val="24"/>
          <w:szCs w:val="24"/>
        </w:rPr>
        <w:t xml:space="preserve"> 18 (2): 141–79.</w:t>
      </w:r>
    </w:p>
    <w:p w14:paraId="6F9634A8" w14:textId="17214104"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Spillane, James P., Brian J. Reiser, and Todd Reimer. 2002. “Policy Implementation and Cognition: Reframing and Refocusing Implementation Research.” </w:t>
      </w:r>
      <w:r w:rsidRPr="004A5A57">
        <w:rPr>
          <w:rFonts w:ascii="Times New Roman" w:hAnsi="Times New Roman" w:cs="Times New Roman"/>
          <w:i/>
          <w:iCs/>
          <w:sz w:val="24"/>
          <w:szCs w:val="24"/>
        </w:rPr>
        <w:t>Review of Educational Research</w:t>
      </w:r>
      <w:r w:rsidRPr="004A5A57">
        <w:rPr>
          <w:rFonts w:ascii="Times New Roman" w:hAnsi="Times New Roman" w:cs="Times New Roman"/>
          <w:sz w:val="24"/>
          <w:szCs w:val="24"/>
        </w:rPr>
        <w:t xml:space="preserve"> 72 (3): 387–431. </w:t>
      </w:r>
    </w:p>
    <w:p w14:paraId="706EFA74" w14:textId="77777777"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Thompson, Marnie, and Dylan Wiliam. 2008. “Tight but Loose: A Conceptual Framework for Scaling up Reforms.” In </w:t>
      </w:r>
      <w:r w:rsidRPr="004A5A57">
        <w:rPr>
          <w:rFonts w:ascii="Times New Roman" w:hAnsi="Times New Roman" w:cs="Times New Roman"/>
          <w:i/>
          <w:iCs/>
          <w:sz w:val="24"/>
          <w:szCs w:val="24"/>
        </w:rPr>
        <w:t>Tight but Loose: Scaling up Teacher Professional Development in Diverse Contexts</w:t>
      </w:r>
      <w:r w:rsidRPr="004A5A57">
        <w:rPr>
          <w:rFonts w:ascii="Times New Roman" w:hAnsi="Times New Roman" w:cs="Times New Roman"/>
          <w:sz w:val="24"/>
          <w:szCs w:val="24"/>
        </w:rPr>
        <w:t>, edited by E. Carolyn Wylie, 1–44. Princeton, NJ: ETS.</w:t>
      </w:r>
    </w:p>
    <w:p w14:paraId="6C8B23DB" w14:textId="24E85FD1"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Vekeman, Eva, Geert Devos, and Melissa Tuytens. 2015. “The Influence of Teachers’ Expectations on Principals’ Implementation of a New Teacher Evaluation Policy in Flemish Secondary Education.” </w:t>
      </w:r>
      <w:r w:rsidRPr="004A5A57">
        <w:rPr>
          <w:rFonts w:ascii="Times New Roman" w:hAnsi="Times New Roman" w:cs="Times New Roman"/>
          <w:i/>
          <w:iCs/>
          <w:sz w:val="24"/>
          <w:szCs w:val="24"/>
        </w:rPr>
        <w:t>Educational Assessment, Evaluation and Accountability</w:t>
      </w:r>
      <w:r w:rsidRPr="004A5A57">
        <w:rPr>
          <w:rFonts w:ascii="Times New Roman" w:hAnsi="Times New Roman" w:cs="Times New Roman"/>
          <w:sz w:val="24"/>
          <w:szCs w:val="24"/>
        </w:rPr>
        <w:t xml:space="preserve"> 27 (2): 129–51.</w:t>
      </w:r>
    </w:p>
    <w:p w14:paraId="30EB822B" w14:textId="6AE5106F"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t xml:space="preserve">Woulfin, Sarah L. 2016. “Duet or Duel? A Portrait of Two Logics of Reading Instruction in an Urban School District.” </w:t>
      </w:r>
      <w:r w:rsidRPr="004A5A57">
        <w:rPr>
          <w:rFonts w:ascii="Times New Roman" w:hAnsi="Times New Roman" w:cs="Times New Roman"/>
          <w:i/>
          <w:iCs/>
          <w:sz w:val="24"/>
          <w:szCs w:val="24"/>
        </w:rPr>
        <w:t>American Journal of Education</w:t>
      </w:r>
      <w:r w:rsidRPr="004A5A57">
        <w:rPr>
          <w:rFonts w:ascii="Times New Roman" w:hAnsi="Times New Roman" w:cs="Times New Roman"/>
          <w:sz w:val="24"/>
          <w:szCs w:val="24"/>
        </w:rPr>
        <w:t xml:space="preserve"> 122 (3): 337–65. </w:t>
      </w:r>
    </w:p>
    <w:p w14:paraId="55ED7DF7" w14:textId="4CCE5623" w:rsidR="003B50F6" w:rsidRPr="004A5A57" w:rsidRDefault="003B50F6" w:rsidP="004A5A57">
      <w:pPr>
        <w:pStyle w:val="Bibliography"/>
        <w:spacing w:line="480" w:lineRule="auto"/>
        <w:rPr>
          <w:rFonts w:ascii="Times New Roman" w:hAnsi="Times New Roman" w:cs="Times New Roman"/>
          <w:sz w:val="24"/>
          <w:szCs w:val="24"/>
        </w:rPr>
      </w:pPr>
      <w:r w:rsidRPr="004A5A57">
        <w:rPr>
          <w:rFonts w:ascii="Times New Roman" w:hAnsi="Times New Roman" w:cs="Times New Roman"/>
          <w:sz w:val="24"/>
          <w:szCs w:val="24"/>
        </w:rPr>
        <w:lastRenderedPageBreak/>
        <w:t xml:space="preserve">Woulfin, Sarah L., Morgaen L. Donaldson, and Richard Gonzales. 2016. “District Leaders’ Framing of Educator Evaluation Policy.” </w:t>
      </w:r>
      <w:r w:rsidRPr="004A5A57">
        <w:rPr>
          <w:rFonts w:ascii="Times New Roman" w:hAnsi="Times New Roman" w:cs="Times New Roman"/>
          <w:i/>
          <w:iCs/>
          <w:sz w:val="24"/>
          <w:szCs w:val="24"/>
        </w:rPr>
        <w:t>Educational Administration Quarterly</w:t>
      </w:r>
      <w:r w:rsidRPr="004A5A57">
        <w:rPr>
          <w:rFonts w:ascii="Times New Roman" w:hAnsi="Times New Roman" w:cs="Times New Roman"/>
          <w:sz w:val="24"/>
          <w:szCs w:val="24"/>
        </w:rPr>
        <w:t xml:space="preserve"> 52 (1): 110–43. </w:t>
      </w:r>
    </w:p>
    <w:p w14:paraId="13B1DB19" w14:textId="6B3E9AEE" w:rsidR="00D24BE4" w:rsidRPr="004A5A57" w:rsidRDefault="00E311BC" w:rsidP="004A5A57">
      <w:pPr>
        <w:widowControl w:val="0"/>
        <w:spacing w:after="0" w:line="480" w:lineRule="auto"/>
        <w:ind w:hanging="720"/>
        <w:rPr>
          <w:rFonts w:ascii="Times New Roman" w:hAnsi="Times New Roman" w:cs="Times New Roman"/>
          <w:sz w:val="24"/>
          <w:szCs w:val="24"/>
        </w:rPr>
      </w:pPr>
      <w:r w:rsidRPr="004A5A57">
        <w:rPr>
          <w:rFonts w:ascii="Times New Roman" w:hAnsi="Times New Roman" w:cs="Times New Roman"/>
          <w:sz w:val="24"/>
          <w:szCs w:val="24"/>
        </w:rPr>
        <w:fldChar w:fldCharType="end"/>
      </w:r>
    </w:p>
    <w:p w14:paraId="292F018F" w14:textId="77777777" w:rsidR="00E966FC" w:rsidRPr="004A5A57" w:rsidRDefault="00E966FC" w:rsidP="004A5A57">
      <w:pPr>
        <w:spacing w:after="120" w:line="480" w:lineRule="auto"/>
        <w:ind w:firstLine="720"/>
        <w:rPr>
          <w:rFonts w:ascii="Times New Roman" w:hAnsi="Times New Roman" w:cs="Times New Roman"/>
          <w:sz w:val="24"/>
          <w:szCs w:val="24"/>
        </w:rPr>
        <w:sectPr w:rsidR="00E966FC" w:rsidRPr="004A5A57">
          <w:pgSz w:w="12240" w:h="15840"/>
          <w:pgMar w:top="1440" w:right="1440" w:bottom="1440" w:left="1440" w:header="720" w:footer="720" w:gutter="0"/>
          <w:cols w:space="720"/>
          <w:docGrid w:linePitch="360"/>
        </w:sectPr>
      </w:pPr>
    </w:p>
    <w:p w14:paraId="0B5B9CA0" w14:textId="105D21FB" w:rsidR="00E966FC" w:rsidRDefault="00E966FC" w:rsidP="004A5A57">
      <w:pPr>
        <w:pStyle w:val="Heading1"/>
        <w:jc w:val="left"/>
        <w:rPr>
          <w:b w:val="0"/>
        </w:rPr>
      </w:pPr>
      <w:r w:rsidRPr="004A5A57">
        <w:rPr>
          <w:b w:val="0"/>
        </w:rPr>
        <w:lastRenderedPageBreak/>
        <w:t xml:space="preserve">Tables </w:t>
      </w:r>
    </w:p>
    <w:p w14:paraId="3D1E3959" w14:textId="77777777" w:rsidR="00157866" w:rsidRPr="00157866" w:rsidRDefault="00157866" w:rsidP="00157866"/>
    <w:p w14:paraId="1DA01CDD" w14:textId="03E7C8F9" w:rsidR="002E1DE4" w:rsidRDefault="002E1DE4" w:rsidP="002E1DE4">
      <w:pPr>
        <w:spacing w:after="120" w:line="240" w:lineRule="auto"/>
        <w:rPr>
          <w:rFonts w:ascii="Times New Roman" w:hAnsi="Times New Roman" w:cs="Times New Roman"/>
          <w:sz w:val="24"/>
          <w:szCs w:val="24"/>
        </w:rPr>
      </w:pPr>
      <w:r>
        <w:rPr>
          <w:rFonts w:ascii="Times New Roman" w:hAnsi="Times New Roman" w:cs="Times New Roman"/>
          <w:sz w:val="24"/>
          <w:szCs w:val="24"/>
        </w:rPr>
        <w:t>Table 1. Principal and Teacher Understanding of the Instructional Partnership Initiative’s Core Elements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1710"/>
        <w:gridCol w:w="1710"/>
        <w:gridCol w:w="1260"/>
      </w:tblGrid>
      <w:tr w:rsidR="002E1DE4" w14:paraId="2551E4F3" w14:textId="77777777" w:rsidTr="0036413D">
        <w:tc>
          <w:tcPr>
            <w:tcW w:w="3330" w:type="dxa"/>
            <w:tcBorders>
              <w:top w:val="single" w:sz="4" w:space="0" w:color="auto"/>
              <w:bottom w:val="single" w:sz="4" w:space="0" w:color="auto"/>
            </w:tcBorders>
            <w:vAlign w:val="bottom"/>
          </w:tcPr>
          <w:p w14:paraId="2280016F" w14:textId="77777777" w:rsidR="002E1DE4" w:rsidRDefault="002E1DE4" w:rsidP="0036413D">
            <w:pPr>
              <w:spacing w:after="120"/>
              <w:rPr>
                <w:rFonts w:ascii="Times New Roman" w:hAnsi="Times New Roman" w:cs="Times New Roman"/>
                <w:sz w:val="24"/>
                <w:szCs w:val="24"/>
              </w:rPr>
            </w:pPr>
            <w:r>
              <w:rPr>
                <w:rFonts w:ascii="Times New Roman" w:hAnsi="Times New Roman" w:cs="Times New Roman"/>
                <w:sz w:val="24"/>
                <w:szCs w:val="24"/>
              </w:rPr>
              <w:t>Stakeholder</w:t>
            </w:r>
          </w:p>
        </w:tc>
        <w:tc>
          <w:tcPr>
            <w:tcW w:w="1710" w:type="dxa"/>
            <w:tcBorders>
              <w:top w:val="single" w:sz="4" w:space="0" w:color="auto"/>
              <w:bottom w:val="single" w:sz="4" w:space="0" w:color="auto"/>
            </w:tcBorders>
            <w:vAlign w:val="bottom"/>
          </w:tcPr>
          <w:p w14:paraId="23C3CD2D"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Individualized instructional improvement</w:t>
            </w:r>
          </w:p>
        </w:tc>
        <w:tc>
          <w:tcPr>
            <w:tcW w:w="1710" w:type="dxa"/>
            <w:tcBorders>
              <w:top w:val="single" w:sz="4" w:space="0" w:color="auto"/>
              <w:bottom w:val="single" w:sz="4" w:space="0" w:color="auto"/>
            </w:tcBorders>
            <w:vAlign w:val="bottom"/>
          </w:tcPr>
          <w:p w14:paraId="29A306A0"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Teacher collaboration</w:t>
            </w:r>
          </w:p>
        </w:tc>
        <w:tc>
          <w:tcPr>
            <w:tcW w:w="1710" w:type="dxa"/>
            <w:tcBorders>
              <w:top w:val="single" w:sz="4" w:space="0" w:color="auto"/>
              <w:bottom w:val="single" w:sz="4" w:space="0" w:color="auto"/>
            </w:tcBorders>
            <w:vAlign w:val="bottom"/>
          </w:tcPr>
          <w:p w14:paraId="6E41E257"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Indicator-focus</w:t>
            </w:r>
          </w:p>
        </w:tc>
        <w:tc>
          <w:tcPr>
            <w:tcW w:w="1260" w:type="dxa"/>
            <w:tcBorders>
              <w:top w:val="single" w:sz="4" w:space="0" w:color="auto"/>
              <w:bottom w:val="single" w:sz="4" w:space="0" w:color="auto"/>
            </w:tcBorders>
            <w:vAlign w:val="bottom"/>
          </w:tcPr>
          <w:p w14:paraId="709528FA"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Total</w:t>
            </w:r>
          </w:p>
        </w:tc>
      </w:tr>
      <w:tr w:rsidR="002E1DE4" w14:paraId="2E58DCFD" w14:textId="77777777" w:rsidTr="0036413D">
        <w:tc>
          <w:tcPr>
            <w:tcW w:w="3330" w:type="dxa"/>
            <w:tcBorders>
              <w:top w:val="single" w:sz="4" w:space="0" w:color="auto"/>
            </w:tcBorders>
          </w:tcPr>
          <w:p w14:paraId="51C907EE" w14:textId="77777777" w:rsidR="002E1DE4" w:rsidRDefault="002E1DE4" w:rsidP="0036413D">
            <w:pPr>
              <w:spacing w:after="120"/>
              <w:rPr>
                <w:rFonts w:ascii="Times New Roman" w:hAnsi="Times New Roman" w:cs="Times New Roman"/>
                <w:sz w:val="24"/>
                <w:szCs w:val="24"/>
              </w:rPr>
            </w:pPr>
            <w:r>
              <w:rPr>
                <w:rFonts w:ascii="Times New Roman" w:hAnsi="Times New Roman" w:cs="Times New Roman"/>
                <w:sz w:val="24"/>
                <w:szCs w:val="24"/>
              </w:rPr>
              <w:t>Understanding</w:t>
            </w:r>
          </w:p>
        </w:tc>
        <w:tc>
          <w:tcPr>
            <w:tcW w:w="1710" w:type="dxa"/>
            <w:tcBorders>
              <w:top w:val="single" w:sz="4" w:space="0" w:color="auto"/>
            </w:tcBorders>
          </w:tcPr>
          <w:p w14:paraId="28422482" w14:textId="77777777" w:rsidR="002E1DE4" w:rsidRDefault="002E1DE4" w:rsidP="0036413D">
            <w:pPr>
              <w:spacing w:after="120"/>
              <w:jc w:val="center"/>
              <w:rPr>
                <w:rFonts w:ascii="Times New Roman" w:hAnsi="Times New Roman" w:cs="Times New Roman"/>
                <w:sz w:val="24"/>
                <w:szCs w:val="24"/>
              </w:rPr>
            </w:pPr>
          </w:p>
        </w:tc>
        <w:tc>
          <w:tcPr>
            <w:tcW w:w="1710" w:type="dxa"/>
            <w:tcBorders>
              <w:top w:val="single" w:sz="4" w:space="0" w:color="auto"/>
            </w:tcBorders>
          </w:tcPr>
          <w:p w14:paraId="0C7F4A0C" w14:textId="77777777" w:rsidR="002E1DE4" w:rsidRDefault="002E1DE4" w:rsidP="0036413D">
            <w:pPr>
              <w:spacing w:after="120"/>
              <w:jc w:val="center"/>
              <w:rPr>
                <w:rFonts w:ascii="Times New Roman" w:hAnsi="Times New Roman" w:cs="Times New Roman"/>
                <w:sz w:val="24"/>
                <w:szCs w:val="24"/>
              </w:rPr>
            </w:pPr>
          </w:p>
        </w:tc>
        <w:tc>
          <w:tcPr>
            <w:tcW w:w="1710" w:type="dxa"/>
            <w:tcBorders>
              <w:top w:val="single" w:sz="4" w:space="0" w:color="auto"/>
            </w:tcBorders>
          </w:tcPr>
          <w:p w14:paraId="0A487864" w14:textId="77777777" w:rsidR="002E1DE4" w:rsidRDefault="002E1DE4" w:rsidP="0036413D">
            <w:pPr>
              <w:spacing w:after="120"/>
              <w:jc w:val="center"/>
              <w:rPr>
                <w:rFonts w:ascii="Times New Roman" w:hAnsi="Times New Roman" w:cs="Times New Roman"/>
                <w:sz w:val="24"/>
                <w:szCs w:val="24"/>
              </w:rPr>
            </w:pPr>
          </w:p>
        </w:tc>
        <w:tc>
          <w:tcPr>
            <w:tcW w:w="1260" w:type="dxa"/>
            <w:tcBorders>
              <w:top w:val="single" w:sz="4" w:space="0" w:color="auto"/>
            </w:tcBorders>
          </w:tcPr>
          <w:p w14:paraId="193F597D" w14:textId="77777777" w:rsidR="002E1DE4" w:rsidRDefault="002E1DE4" w:rsidP="0036413D">
            <w:pPr>
              <w:spacing w:after="120"/>
              <w:jc w:val="center"/>
              <w:rPr>
                <w:rFonts w:ascii="Times New Roman" w:hAnsi="Times New Roman" w:cs="Times New Roman"/>
                <w:sz w:val="24"/>
                <w:szCs w:val="24"/>
              </w:rPr>
            </w:pPr>
          </w:p>
        </w:tc>
      </w:tr>
      <w:tr w:rsidR="002E1DE4" w14:paraId="0AC2CCE7" w14:textId="77777777" w:rsidTr="0036413D">
        <w:tc>
          <w:tcPr>
            <w:tcW w:w="3330" w:type="dxa"/>
          </w:tcPr>
          <w:p w14:paraId="2222A1D1" w14:textId="77777777" w:rsidR="002E1DE4" w:rsidRDefault="002E1DE4" w:rsidP="0036413D">
            <w:pPr>
              <w:spacing w:after="120"/>
              <w:ind w:firstLine="255"/>
              <w:rPr>
                <w:rFonts w:ascii="Times New Roman" w:hAnsi="Times New Roman" w:cs="Times New Roman"/>
                <w:sz w:val="24"/>
                <w:szCs w:val="24"/>
              </w:rPr>
            </w:pPr>
            <w:r>
              <w:rPr>
                <w:rFonts w:ascii="Times New Roman" w:hAnsi="Times New Roman" w:cs="Times New Roman"/>
                <w:sz w:val="24"/>
                <w:szCs w:val="24"/>
              </w:rPr>
              <w:t>Participating principals</w:t>
            </w:r>
          </w:p>
        </w:tc>
        <w:tc>
          <w:tcPr>
            <w:tcW w:w="1710" w:type="dxa"/>
          </w:tcPr>
          <w:p w14:paraId="25A6827A"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15</w:t>
            </w:r>
          </w:p>
        </w:tc>
        <w:tc>
          <w:tcPr>
            <w:tcW w:w="1710" w:type="dxa"/>
          </w:tcPr>
          <w:p w14:paraId="7FE85AF5"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1710" w:type="dxa"/>
          </w:tcPr>
          <w:p w14:paraId="0FF664A4"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1260" w:type="dxa"/>
          </w:tcPr>
          <w:p w14:paraId="7A7F8FF6"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16</w:t>
            </w:r>
          </w:p>
        </w:tc>
      </w:tr>
      <w:tr w:rsidR="002E1DE4" w14:paraId="2CDCCF0C" w14:textId="77777777" w:rsidTr="0036413D">
        <w:tc>
          <w:tcPr>
            <w:tcW w:w="3330" w:type="dxa"/>
          </w:tcPr>
          <w:p w14:paraId="6E3B6932" w14:textId="77777777" w:rsidR="002E1DE4" w:rsidRDefault="002E1DE4" w:rsidP="0036413D">
            <w:pPr>
              <w:spacing w:after="120"/>
              <w:ind w:firstLine="255"/>
              <w:rPr>
                <w:rFonts w:ascii="Times New Roman" w:hAnsi="Times New Roman" w:cs="Times New Roman"/>
                <w:sz w:val="24"/>
                <w:szCs w:val="24"/>
              </w:rPr>
            </w:pPr>
            <w:r>
              <w:rPr>
                <w:rFonts w:ascii="Times New Roman" w:hAnsi="Times New Roman" w:cs="Times New Roman"/>
                <w:sz w:val="24"/>
                <w:szCs w:val="24"/>
              </w:rPr>
              <w:t>Non-participating principals</w:t>
            </w:r>
          </w:p>
        </w:tc>
        <w:tc>
          <w:tcPr>
            <w:tcW w:w="1710" w:type="dxa"/>
          </w:tcPr>
          <w:p w14:paraId="783F949A"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Pr>
          <w:p w14:paraId="3A34D873"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1710" w:type="dxa"/>
          </w:tcPr>
          <w:p w14:paraId="18607B09"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485CD825"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9</w:t>
            </w:r>
          </w:p>
        </w:tc>
      </w:tr>
      <w:tr w:rsidR="002E1DE4" w14:paraId="7E3086ED" w14:textId="77777777" w:rsidTr="0036413D">
        <w:tc>
          <w:tcPr>
            <w:tcW w:w="3330" w:type="dxa"/>
          </w:tcPr>
          <w:p w14:paraId="2DFFBD67" w14:textId="77777777" w:rsidR="002E1DE4" w:rsidRDefault="002E1DE4" w:rsidP="0036413D">
            <w:pPr>
              <w:spacing w:after="120"/>
              <w:ind w:firstLine="255"/>
              <w:rPr>
                <w:rFonts w:ascii="Times New Roman" w:hAnsi="Times New Roman" w:cs="Times New Roman"/>
                <w:sz w:val="24"/>
                <w:szCs w:val="24"/>
              </w:rPr>
            </w:pPr>
            <w:r>
              <w:rPr>
                <w:rFonts w:ascii="Times New Roman" w:hAnsi="Times New Roman" w:cs="Times New Roman"/>
                <w:sz w:val="24"/>
                <w:szCs w:val="24"/>
              </w:rPr>
              <w:t>Teachers</w:t>
            </w:r>
          </w:p>
        </w:tc>
        <w:tc>
          <w:tcPr>
            <w:tcW w:w="1710" w:type="dxa"/>
          </w:tcPr>
          <w:p w14:paraId="4711DB2E"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71</w:t>
            </w:r>
          </w:p>
        </w:tc>
        <w:tc>
          <w:tcPr>
            <w:tcW w:w="1710" w:type="dxa"/>
          </w:tcPr>
          <w:p w14:paraId="1312477C"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80</w:t>
            </w:r>
          </w:p>
        </w:tc>
        <w:tc>
          <w:tcPr>
            <w:tcW w:w="1710" w:type="dxa"/>
          </w:tcPr>
          <w:p w14:paraId="3F4D165F"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38</w:t>
            </w:r>
          </w:p>
        </w:tc>
        <w:tc>
          <w:tcPr>
            <w:tcW w:w="1260" w:type="dxa"/>
          </w:tcPr>
          <w:p w14:paraId="0B600871"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87</w:t>
            </w:r>
          </w:p>
        </w:tc>
      </w:tr>
      <w:tr w:rsidR="002E1DE4" w14:paraId="749EE6C0" w14:textId="77777777" w:rsidTr="0036413D">
        <w:tc>
          <w:tcPr>
            <w:tcW w:w="3330" w:type="dxa"/>
          </w:tcPr>
          <w:p w14:paraId="26B534ED" w14:textId="77777777" w:rsidR="002E1DE4" w:rsidRDefault="002E1DE4" w:rsidP="0036413D">
            <w:pPr>
              <w:spacing w:after="120"/>
              <w:rPr>
                <w:rFonts w:ascii="Times New Roman" w:hAnsi="Times New Roman" w:cs="Times New Roman"/>
                <w:sz w:val="24"/>
                <w:szCs w:val="24"/>
              </w:rPr>
            </w:pPr>
            <w:r>
              <w:rPr>
                <w:rFonts w:ascii="Times New Roman" w:hAnsi="Times New Roman" w:cs="Times New Roman"/>
                <w:sz w:val="24"/>
                <w:szCs w:val="24"/>
              </w:rPr>
              <w:t>Reason for participating/non-participation</w:t>
            </w:r>
          </w:p>
        </w:tc>
        <w:tc>
          <w:tcPr>
            <w:tcW w:w="1710" w:type="dxa"/>
          </w:tcPr>
          <w:p w14:paraId="10BC2145" w14:textId="77777777" w:rsidR="002E1DE4" w:rsidRDefault="002E1DE4" w:rsidP="0036413D">
            <w:pPr>
              <w:spacing w:after="120"/>
              <w:jc w:val="center"/>
              <w:rPr>
                <w:rFonts w:ascii="Times New Roman" w:hAnsi="Times New Roman" w:cs="Times New Roman"/>
                <w:sz w:val="24"/>
                <w:szCs w:val="24"/>
              </w:rPr>
            </w:pPr>
          </w:p>
        </w:tc>
        <w:tc>
          <w:tcPr>
            <w:tcW w:w="1710" w:type="dxa"/>
          </w:tcPr>
          <w:p w14:paraId="1C551E3F" w14:textId="77777777" w:rsidR="002E1DE4" w:rsidRDefault="002E1DE4" w:rsidP="0036413D">
            <w:pPr>
              <w:spacing w:after="120"/>
              <w:jc w:val="center"/>
              <w:rPr>
                <w:rFonts w:ascii="Times New Roman" w:hAnsi="Times New Roman" w:cs="Times New Roman"/>
                <w:sz w:val="24"/>
                <w:szCs w:val="24"/>
              </w:rPr>
            </w:pPr>
          </w:p>
        </w:tc>
        <w:tc>
          <w:tcPr>
            <w:tcW w:w="1710" w:type="dxa"/>
          </w:tcPr>
          <w:p w14:paraId="087629FC" w14:textId="77777777" w:rsidR="002E1DE4" w:rsidRDefault="002E1DE4" w:rsidP="0036413D">
            <w:pPr>
              <w:spacing w:after="120"/>
              <w:jc w:val="center"/>
              <w:rPr>
                <w:rFonts w:ascii="Times New Roman" w:hAnsi="Times New Roman" w:cs="Times New Roman"/>
                <w:sz w:val="24"/>
                <w:szCs w:val="24"/>
              </w:rPr>
            </w:pPr>
          </w:p>
        </w:tc>
        <w:tc>
          <w:tcPr>
            <w:tcW w:w="1260" w:type="dxa"/>
          </w:tcPr>
          <w:p w14:paraId="38356CE2" w14:textId="77777777" w:rsidR="002E1DE4" w:rsidRDefault="002E1DE4" w:rsidP="0036413D">
            <w:pPr>
              <w:spacing w:after="120"/>
              <w:jc w:val="center"/>
              <w:rPr>
                <w:rFonts w:ascii="Times New Roman" w:hAnsi="Times New Roman" w:cs="Times New Roman"/>
                <w:sz w:val="24"/>
                <w:szCs w:val="24"/>
              </w:rPr>
            </w:pPr>
          </w:p>
        </w:tc>
      </w:tr>
      <w:tr w:rsidR="002E1DE4" w14:paraId="6CBF3E55" w14:textId="77777777" w:rsidTr="0036413D">
        <w:tc>
          <w:tcPr>
            <w:tcW w:w="3330" w:type="dxa"/>
          </w:tcPr>
          <w:p w14:paraId="0F074CFD" w14:textId="77777777" w:rsidR="002E1DE4" w:rsidRDefault="002E1DE4" w:rsidP="0036413D">
            <w:pPr>
              <w:spacing w:after="120"/>
              <w:ind w:left="435" w:hanging="180"/>
              <w:rPr>
                <w:rFonts w:ascii="Times New Roman" w:hAnsi="Times New Roman" w:cs="Times New Roman"/>
                <w:sz w:val="24"/>
                <w:szCs w:val="24"/>
              </w:rPr>
            </w:pPr>
            <w:r>
              <w:rPr>
                <w:rFonts w:ascii="Times New Roman" w:hAnsi="Times New Roman" w:cs="Times New Roman"/>
                <w:sz w:val="24"/>
                <w:szCs w:val="24"/>
              </w:rPr>
              <w:t>Participating principals</w:t>
            </w:r>
            <w:r w:rsidRPr="00CC1AB1">
              <w:rPr>
                <w:rFonts w:ascii="Times New Roman" w:hAnsi="Times New Roman" w:cs="Times New Roman"/>
                <w:sz w:val="24"/>
                <w:szCs w:val="24"/>
                <w:vertAlign w:val="superscript"/>
              </w:rPr>
              <w:t>1</w:t>
            </w:r>
          </w:p>
        </w:tc>
        <w:tc>
          <w:tcPr>
            <w:tcW w:w="1710" w:type="dxa"/>
          </w:tcPr>
          <w:p w14:paraId="2621357E"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11</w:t>
            </w:r>
          </w:p>
        </w:tc>
        <w:tc>
          <w:tcPr>
            <w:tcW w:w="1710" w:type="dxa"/>
          </w:tcPr>
          <w:p w14:paraId="630DE35C"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10</w:t>
            </w:r>
          </w:p>
        </w:tc>
        <w:tc>
          <w:tcPr>
            <w:tcW w:w="1710" w:type="dxa"/>
          </w:tcPr>
          <w:p w14:paraId="26D8304B"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14:paraId="4EC167FD"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16</w:t>
            </w:r>
          </w:p>
        </w:tc>
      </w:tr>
      <w:tr w:rsidR="002E1DE4" w14:paraId="7BA4B80F" w14:textId="77777777" w:rsidTr="0036413D">
        <w:tc>
          <w:tcPr>
            <w:tcW w:w="3330" w:type="dxa"/>
          </w:tcPr>
          <w:p w14:paraId="7FC73285" w14:textId="77777777" w:rsidR="002E1DE4" w:rsidRDefault="002E1DE4" w:rsidP="0036413D">
            <w:pPr>
              <w:spacing w:after="120"/>
              <w:ind w:left="435" w:hanging="180"/>
              <w:rPr>
                <w:rFonts w:ascii="Times New Roman" w:hAnsi="Times New Roman" w:cs="Times New Roman"/>
                <w:sz w:val="24"/>
                <w:szCs w:val="24"/>
              </w:rPr>
            </w:pPr>
            <w:r>
              <w:rPr>
                <w:rFonts w:ascii="Times New Roman" w:hAnsi="Times New Roman" w:cs="Times New Roman"/>
                <w:sz w:val="24"/>
                <w:szCs w:val="24"/>
              </w:rPr>
              <w:t>Non-participating principals</w:t>
            </w:r>
            <w:r w:rsidRPr="00CC1AB1">
              <w:rPr>
                <w:rFonts w:ascii="Times New Roman" w:hAnsi="Times New Roman" w:cs="Times New Roman"/>
                <w:sz w:val="24"/>
                <w:szCs w:val="24"/>
                <w:vertAlign w:val="superscript"/>
              </w:rPr>
              <w:t>2</w:t>
            </w:r>
          </w:p>
        </w:tc>
        <w:tc>
          <w:tcPr>
            <w:tcW w:w="1710" w:type="dxa"/>
          </w:tcPr>
          <w:p w14:paraId="17EA0B09"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14:paraId="08B60F58"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1710" w:type="dxa"/>
          </w:tcPr>
          <w:p w14:paraId="4B7769DA"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3F24A397"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9</w:t>
            </w:r>
          </w:p>
        </w:tc>
      </w:tr>
      <w:tr w:rsidR="002E1DE4" w14:paraId="2093F755" w14:textId="77777777" w:rsidTr="0036413D">
        <w:tc>
          <w:tcPr>
            <w:tcW w:w="3330" w:type="dxa"/>
            <w:tcBorders>
              <w:bottom w:val="single" w:sz="4" w:space="0" w:color="auto"/>
            </w:tcBorders>
          </w:tcPr>
          <w:p w14:paraId="79362057" w14:textId="77777777" w:rsidR="002E1DE4" w:rsidRDefault="002E1DE4" w:rsidP="0036413D">
            <w:pPr>
              <w:spacing w:after="120"/>
              <w:ind w:hanging="15"/>
              <w:rPr>
                <w:rFonts w:ascii="Times New Roman" w:hAnsi="Times New Roman" w:cs="Times New Roman"/>
                <w:sz w:val="24"/>
                <w:szCs w:val="24"/>
              </w:rPr>
            </w:pPr>
            <w:r>
              <w:rPr>
                <w:rFonts w:ascii="Times New Roman" w:hAnsi="Times New Roman" w:cs="Times New Roman"/>
                <w:sz w:val="24"/>
                <w:szCs w:val="24"/>
              </w:rPr>
              <w:t>Described in expectations for teachers</w:t>
            </w:r>
          </w:p>
        </w:tc>
        <w:tc>
          <w:tcPr>
            <w:tcW w:w="1710" w:type="dxa"/>
            <w:tcBorders>
              <w:bottom w:val="single" w:sz="4" w:space="0" w:color="auto"/>
            </w:tcBorders>
          </w:tcPr>
          <w:p w14:paraId="2C83A46A"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1710" w:type="dxa"/>
            <w:tcBorders>
              <w:bottom w:val="single" w:sz="4" w:space="0" w:color="auto"/>
            </w:tcBorders>
          </w:tcPr>
          <w:p w14:paraId="51474542"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10</w:t>
            </w:r>
          </w:p>
        </w:tc>
        <w:tc>
          <w:tcPr>
            <w:tcW w:w="1710" w:type="dxa"/>
            <w:tcBorders>
              <w:bottom w:val="single" w:sz="4" w:space="0" w:color="auto"/>
            </w:tcBorders>
          </w:tcPr>
          <w:p w14:paraId="3638CB25"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3 for all teachers; 2 for some teachers</w:t>
            </w:r>
          </w:p>
        </w:tc>
        <w:tc>
          <w:tcPr>
            <w:tcW w:w="1260" w:type="dxa"/>
            <w:tcBorders>
              <w:bottom w:val="single" w:sz="4" w:space="0" w:color="auto"/>
            </w:tcBorders>
          </w:tcPr>
          <w:p w14:paraId="3BD61FEF" w14:textId="77777777" w:rsidR="002E1DE4" w:rsidRDefault="002E1DE4" w:rsidP="0036413D">
            <w:pPr>
              <w:spacing w:after="120"/>
              <w:jc w:val="center"/>
              <w:rPr>
                <w:rFonts w:ascii="Times New Roman" w:hAnsi="Times New Roman" w:cs="Times New Roman"/>
                <w:sz w:val="24"/>
                <w:szCs w:val="24"/>
              </w:rPr>
            </w:pPr>
            <w:r>
              <w:rPr>
                <w:rFonts w:ascii="Times New Roman" w:hAnsi="Times New Roman" w:cs="Times New Roman"/>
                <w:sz w:val="24"/>
                <w:szCs w:val="24"/>
              </w:rPr>
              <w:t>16</w:t>
            </w:r>
          </w:p>
        </w:tc>
      </w:tr>
    </w:tbl>
    <w:p w14:paraId="678433BF" w14:textId="5DAE7764" w:rsidR="002E1DE4" w:rsidRDefault="002E1DE4" w:rsidP="002E1DE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1 Other reasons for participation include encouragement by district (N=7) and </w:t>
      </w:r>
      <w:r w:rsidR="0036413D">
        <w:rPr>
          <w:rFonts w:ascii="Times New Roman" w:hAnsi="Times New Roman" w:cs="Times New Roman"/>
          <w:sz w:val="24"/>
          <w:szCs w:val="24"/>
        </w:rPr>
        <w:t>understood as mandatory</w:t>
      </w:r>
      <w:r>
        <w:rPr>
          <w:rFonts w:ascii="Times New Roman" w:hAnsi="Times New Roman" w:cs="Times New Roman"/>
          <w:sz w:val="24"/>
          <w:szCs w:val="24"/>
        </w:rPr>
        <w:t xml:space="preserve"> (N=4).</w:t>
      </w:r>
    </w:p>
    <w:p w14:paraId="55C2053F" w14:textId="3A27736E" w:rsidR="002E1DE4" w:rsidRDefault="002E1DE4" w:rsidP="002E1DE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 Most non-participating </w:t>
      </w:r>
      <w:r w:rsidR="0036413D">
        <w:rPr>
          <w:rFonts w:ascii="Times New Roman" w:hAnsi="Times New Roman" w:cs="Times New Roman"/>
          <w:sz w:val="24"/>
          <w:szCs w:val="24"/>
        </w:rPr>
        <w:t xml:space="preserve">principals </w:t>
      </w:r>
      <w:r>
        <w:rPr>
          <w:rFonts w:ascii="Times New Roman" w:hAnsi="Times New Roman" w:cs="Times New Roman"/>
          <w:sz w:val="24"/>
          <w:szCs w:val="24"/>
        </w:rPr>
        <w:t>provided other reasons for not participating</w:t>
      </w:r>
      <w:r w:rsidR="0036413D">
        <w:rPr>
          <w:rFonts w:ascii="Times New Roman" w:hAnsi="Times New Roman" w:cs="Times New Roman"/>
          <w:sz w:val="24"/>
          <w:szCs w:val="24"/>
        </w:rPr>
        <w:t xml:space="preserve">: </w:t>
      </w:r>
      <w:r>
        <w:rPr>
          <w:rFonts w:ascii="Times New Roman" w:hAnsi="Times New Roman" w:cs="Times New Roman"/>
          <w:sz w:val="24"/>
          <w:szCs w:val="24"/>
        </w:rPr>
        <w:t xml:space="preserve">late timing of the rollout (N=1), lack of </w:t>
      </w:r>
      <w:r w:rsidR="0036413D">
        <w:rPr>
          <w:rFonts w:ascii="Times New Roman" w:hAnsi="Times New Roman" w:cs="Times New Roman"/>
          <w:sz w:val="24"/>
          <w:szCs w:val="24"/>
        </w:rPr>
        <w:t xml:space="preserve">district </w:t>
      </w:r>
      <w:r>
        <w:rPr>
          <w:rFonts w:ascii="Times New Roman" w:hAnsi="Times New Roman" w:cs="Times New Roman"/>
          <w:sz w:val="24"/>
          <w:szCs w:val="24"/>
        </w:rPr>
        <w:t xml:space="preserve">encouragement (N=1), existing demands on teachers (N=3), and </w:t>
      </w:r>
      <w:r w:rsidR="0036413D">
        <w:rPr>
          <w:rFonts w:ascii="Times New Roman" w:hAnsi="Times New Roman" w:cs="Times New Roman"/>
          <w:sz w:val="24"/>
          <w:szCs w:val="24"/>
        </w:rPr>
        <w:t>limited</w:t>
      </w:r>
      <w:r>
        <w:rPr>
          <w:rFonts w:ascii="Times New Roman" w:hAnsi="Times New Roman" w:cs="Times New Roman"/>
          <w:sz w:val="24"/>
          <w:szCs w:val="24"/>
        </w:rPr>
        <w:t xml:space="preserve"> time (N=3).</w:t>
      </w:r>
    </w:p>
    <w:p w14:paraId="434FA5D4" w14:textId="77777777" w:rsidR="002E1DE4" w:rsidRPr="002E1DE4" w:rsidRDefault="002E1DE4" w:rsidP="002E1DE4"/>
    <w:p w14:paraId="077EBAC7" w14:textId="77777777" w:rsidR="002E1DE4" w:rsidRDefault="002E1DE4" w:rsidP="007C475E">
      <w:pPr>
        <w:rPr>
          <w:rFonts w:ascii="Times New Roman" w:hAnsi="Times New Roman" w:cs="Times New Roman"/>
          <w:sz w:val="24"/>
          <w:szCs w:val="24"/>
        </w:rPr>
        <w:sectPr w:rsidR="002E1DE4" w:rsidSect="00C0396B">
          <w:pgSz w:w="15840" w:h="12240" w:orient="landscape"/>
          <w:pgMar w:top="1440" w:right="1440" w:bottom="1440" w:left="1440" w:header="720" w:footer="720" w:gutter="0"/>
          <w:cols w:space="720"/>
          <w:docGrid w:linePitch="360"/>
        </w:sectPr>
      </w:pPr>
    </w:p>
    <w:p w14:paraId="02170E84" w14:textId="7E3B140F" w:rsidR="007C475E" w:rsidRPr="002A733A" w:rsidRDefault="007C475E" w:rsidP="007C475E">
      <w:pPr>
        <w:rPr>
          <w:rFonts w:ascii="Times New Roman" w:hAnsi="Times New Roman" w:cs="Times New Roman"/>
          <w:sz w:val="24"/>
          <w:szCs w:val="24"/>
        </w:rPr>
      </w:pPr>
      <w:r w:rsidRPr="002A733A">
        <w:rPr>
          <w:rFonts w:ascii="Times New Roman" w:hAnsi="Times New Roman" w:cs="Times New Roman"/>
          <w:sz w:val="24"/>
          <w:szCs w:val="24"/>
        </w:rPr>
        <w:lastRenderedPageBreak/>
        <w:t xml:space="preserve">Table </w:t>
      </w:r>
      <w:r w:rsidR="002E1DE4">
        <w:rPr>
          <w:rFonts w:ascii="Times New Roman" w:hAnsi="Times New Roman" w:cs="Times New Roman"/>
          <w:sz w:val="24"/>
          <w:szCs w:val="24"/>
        </w:rPr>
        <w:t>2</w:t>
      </w:r>
      <w:r w:rsidRPr="002A733A">
        <w:rPr>
          <w:rFonts w:ascii="Times New Roman" w:hAnsi="Times New Roman" w:cs="Times New Roman"/>
          <w:sz w:val="24"/>
          <w:szCs w:val="24"/>
        </w:rPr>
        <w:t xml:space="preserve">. Number of </w:t>
      </w:r>
      <w:r>
        <w:rPr>
          <w:rFonts w:ascii="Times New Roman" w:hAnsi="Times New Roman" w:cs="Times New Roman"/>
          <w:sz w:val="24"/>
          <w:szCs w:val="24"/>
        </w:rPr>
        <w:t xml:space="preserve">email messages and </w:t>
      </w:r>
      <w:r w:rsidR="00C0396B">
        <w:rPr>
          <w:rFonts w:ascii="Times New Roman" w:hAnsi="Times New Roman" w:cs="Times New Roman"/>
          <w:sz w:val="24"/>
          <w:szCs w:val="24"/>
        </w:rPr>
        <w:t>other resources</w:t>
      </w:r>
      <w:r w:rsidRPr="002A733A">
        <w:rPr>
          <w:rFonts w:ascii="Times New Roman" w:hAnsi="Times New Roman" w:cs="Times New Roman"/>
          <w:sz w:val="24"/>
          <w:szCs w:val="24"/>
        </w:rPr>
        <w:t xml:space="preserve"> </w:t>
      </w:r>
      <w:r>
        <w:rPr>
          <w:rFonts w:ascii="Times New Roman" w:hAnsi="Times New Roman" w:cs="Times New Roman"/>
          <w:sz w:val="24"/>
          <w:szCs w:val="24"/>
        </w:rPr>
        <w:t xml:space="preserve">sent by the state, </w:t>
      </w:r>
      <w:r w:rsidRPr="002A733A">
        <w:rPr>
          <w:rFonts w:ascii="Times New Roman" w:hAnsi="Times New Roman" w:cs="Times New Roman"/>
          <w:sz w:val="24"/>
          <w:szCs w:val="24"/>
        </w:rPr>
        <w:t xml:space="preserve">by </w:t>
      </w:r>
      <w:r w:rsidR="00C0396B">
        <w:rPr>
          <w:rFonts w:ascii="Times New Roman" w:hAnsi="Times New Roman" w:cs="Times New Roman"/>
          <w:sz w:val="24"/>
          <w:szCs w:val="24"/>
        </w:rPr>
        <w:t>recipient</w:t>
      </w:r>
      <w:r w:rsidRPr="002A733A">
        <w:rPr>
          <w:rFonts w:ascii="Times New Roman" w:hAnsi="Times New Roman" w:cs="Times New Roman"/>
          <w:sz w:val="24"/>
          <w:szCs w:val="24"/>
        </w:rPr>
        <w:t xml:space="preserve"> type</w:t>
      </w:r>
    </w:p>
    <w:tbl>
      <w:tblPr>
        <w:tblStyle w:val="LightShading"/>
        <w:tblW w:w="0" w:type="auto"/>
        <w:tblLook w:val="06A0" w:firstRow="1" w:lastRow="0" w:firstColumn="1" w:lastColumn="0" w:noHBand="1" w:noVBand="1"/>
      </w:tblPr>
      <w:tblGrid>
        <w:gridCol w:w="1670"/>
        <w:gridCol w:w="1803"/>
        <w:gridCol w:w="1709"/>
        <w:gridCol w:w="790"/>
        <w:gridCol w:w="1403"/>
        <w:gridCol w:w="1350"/>
        <w:gridCol w:w="1350"/>
        <w:gridCol w:w="850"/>
      </w:tblGrid>
      <w:tr w:rsidR="00C0396B" w:rsidRPr="002A733A" w14:paraId="78C1280D" w14:textId="77777777" w:rsidTr="00C03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Borders>
              <w:bottom w:val="nil"/>
            </w:tcBorders>
          </w:tcPr>
          <w:p w14:paraId="51106BFD" w14:textId="77777777" w:rsidR="00C0396B" w:rsidRPr="00CD6D53" w:rsidRDefault="00C0396B" w:rsidP="00FA77C3">
            <w:pPr>
              <w:rPr>
                <w:rFonts w:ascii="Times New Roman" w:hAnsi="Times New Roman" w:cs="Times New Roman"/>
                <w:b w:val="0"/>
                <w:sz w:val="24"/>
                <w:szCs w:val="24"/>
              </w:rPr>
            </w:pPr>
          </w:p>
        </w:tc>
        <w:tc>
          <w:tcPr>
            <w:tcW w:w="1803" w:type="dxa"/>
            <w:tcBorders>
              <w:bottom w:val="nil"/>
            </w:tcBorders>
          </w:tcPr>
          <w:p w14:paraId="7E0BBB06" w14:textId="77777777" w:rsidR="00C0396B" w:rsidRDefault="00C0396B" w:rsidP="00FA77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7452" w:type="dxa"/>
            <w:gridSpan w:val="6"/>
            <w:tcBorders>
              <w:bottom w:val="single" w:sz="4" w:space="0" w:color="auto"/>
            </w:tcBorders>
          </w:tcPr>
          <w:p w14:paraId="5076CDC7" w14:textId="7C643760" w:rsidR="00C0396B" w:rsidRPr="00CD6D53" w:rsidRDefault="00C0396B" w:rsidP="00FA77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Resource included in email communication</w:t>
            </w:r>
          </w:p>
        </w:tc>
      </w:tr>
      <w:tr w:rsidR="00C0396B" w:rsidRPr="002A733A" w14:paraId="03FB10F8" w14:textId="77777777" w:rsidTr="00C0396B">
        <w:tc>
          <w:tcPr>
            <w:cnfStyle w:val="001000000000" w:firstRow="0" w:lastRow="0" w:firstColumn="1" w:lastColumn="0" w:oddVBand="0" w:evenVBand="0" w:oddHBand="0" w:evenHBand="0" w:firstRowFirstColumn="0" w:firstRowLastColumn="0" w:lastRowFirstColumn="0" w:lastRowLastColumn="0"/>
            <w:tcW w:w="1670" w:type="dxa"/>
            <w:tcBorders>
              <w:top w:val="nil"/>
              <w:bottom w:val="single" w:sz="4" w:space="0" w:color="auto"/>
            </w:tcBorders>
          </w:tcPr>
          <w:p w14:paraId="49949FF7" w14:textId="77777777" w:rsidR="007C475E" w:rsidRPr="00CD6D53" w:rsidRDefault="007C475E" w:rsidP="00FA77C3">
            <w:pPr>
              <w:rPr>
                <w:rFonts w:ascii="Times New Roman" w:hAnsi="Times New Roman" w:cs="Times New Roman"/>
                <w:b w:val="0"/>
                <w:sz w:val="24"/>
                <w:szCs w:val="24"/>
              </w:rPr>
            </w:pPr>
          </w:p>
        </w:tc>
        <w:tc>
          <w:tcPr>
            <w:tcW w:w="1803" w:type="dxa"/>
            <w:tcBorders>
              <w:top w:val="nil"/>
              <w:bottom w:val="single" w:sz="4" w:space="0" w:color="auto"/>
            </w:tcBorders>
            <w:vAlign w:val="bottom"/>
          </w:tcPr>
          <w:p w14:paraId="796C139E" w14:textId="36722BD6" w:rsidR="007C475E" w:rsidRPr="00C0396B" w:rsidRDefault="00C0396B"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396B">
              <w:rPr>
                <w:rFonts w:ascii="Times New Roman" w:hAnsi="Times New Roman" w:cs="Times New Roman"/>
                <w:sz w:val="24"/>
                <w:szCs w:val="24"/>
              </w:rPr>
              <w:t>Primary e</w:t>
            </w:r>
            <w:r w:rsidR="007C475E" w:rsidRPr="00C0396B">
              <w:rPr>
                <w:rFonts w:ascii="Times New Roman" w:hAnsi="Times New Roman" w:cs="Times New Roman"/>
                <w:sz w:val="24"/>
                <w:szCs w:val="24"/>
              </w:rPr>
              <w:t>mail</w:t>
            </w:r>
            <w:r w:rsidRPr="00C0396B">
              <w:rPr>
                <w:rFonts w:ascii="Times New Roman" w:hAnsi="Times New Roman" w:cs="Times New Roman"/>
                <w:sz w:val="24"/>
                <w:szCs w:val="24"/>
              </w:rPr>
              <w:t xml:space="preserve"> communication</w:t>
            </w:r>
          </w:p>
        </w:tc>
        <w:tc>
          <w:tcPr>
            <w:tcW w:w="1709" w:type="dxa"/>
            <w:tcBorders>
              <w:top w:val="single" w:sz="4" w:space="0" w:color="auto"/>
              <w:bottom w:val="single" w:sz="4" w:space="0" w:color="auto"/>
            </w:tcBorders>
            <w:vAlign w:val="bottom"/>
          </w:tcPr>
          <w:p w14:paraId="65C9A18B" w14:textId="6D087B38" w:rsidR="007C475E" w:rsidRPr="00C0396B" w:rsidRDefault="007C475E"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396B">
              <w:rPr>
                <w:rFonts w:ascii="Times New Roman" w:hAnsi="Times New Roman" w:cs="Times New Roman"/>
                <w:sz w:val="24"/>
                <w:szCs w:val="24"/>
              </w:rPr>
              <w:t>IPI Websites</w:t>
            </w:r>
          </w:p>
        </w:tc>
        <w:tc>
          <w:tcPr>
            <w:tcW w:w="790" w:type="dxa"/>
            <w:tcBorders>
              <w:top w:val="single" w:sz="4" w:space="0" w:color="auto"/>
              <w:bottom w:val="single" w:sz="4" w:space="0" w:color="auto"/>
            </w:tcBorders>
            <w:vAlign w:val="bottom"/>
          </w:tcPr>
          <w:p w14:paraId="03474809" w14:textId="34066919" w:rsidR="007C475E" w:rsidRPr="00C0396B" w:rsidRDefault="0036413D"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FAQ</w:t>
            </w:r>
          </w:p>
        </w:tc>
        <w:tc>
          <w:tcPr>
            <w:tcW w:w="1403" w:type="dxa"/>
            <w:tcBorders>
              <w:top w:val="single" w:sz="4" w:space="0" w:color="auto"/>
              <w:bottom w:val="single" w:sz="4" w:space="0" w:color="auto"/>
            </w:tcBorders>
            <w:vAlign w:val="bottom"/>
          </w:tcPr>
          <w:p w14:paraId="60A34261" w14:textId="43F2C074" w:rsidR="007C475E" w:rsidRPr="00C0396B" w:rsidRDefault="00C0396B"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Program</w:t>
            </w:r>
            <w:r w:rsidR="007C475E" w:rsidRPr="00C0396B">
              <w:rPr>
                <w:rFonts w:ascii="Times New Roman" w:hAnsi="Times New Roman" w:cs="Times New Roman"/>
                <w:sz w:val="24"/>
                <w:szCs w:val="24"/>
              </w:rPr>
              <w:t xml:space="preserve"> </w:t>
            </w:r>
            <w:r>
              <w:rPr>
                <w:rFonts w:ascii="Times New Roman" w:hAnsi="Times New Roman" w:cs="Times New Roman"/>
                <w:sz w:val="24"/>
                <w:szCs w:val="24"/>
              </w:rPr>
              <w:t>d</w:t>
            </w:r>
            <w:r w:rsidR="007C475E" w:rsidRPr="00C0396B">
              <w:rPr>
                <w:rFonts w:ascii="Times New Roman" w:hAnsi="Times New Roman" w:cs="Times New Roman"/>
                <w:sz w:val="24"/>
                <w:szCs w:val="24"/>
              </w:rPr>
              <w:t>escription</w:t>
            </w:r>
          </w:p>
        </w:tc>
        <w:tc>
          <w:tcPr>
            <w:tcW w:w="1350" w:type="dxa"/>
            <w:tcBorders>
              <w:top w:val="single" w:sz="4" w:space="0" w:color="auto"/>
              <w:bottom w:val="single" w:sz="4" w:space="0" w:color="auto"/>
            </w:tcBorders>
            <w:vAlign w:val="bottom"/>
          </w:tcPr>
          <w:p w14:paraId="72367D85" w14:textId="511BC32B" w:rsidR="007C475E" w:rsidRPr="00C0396B" w:rsidRDefault="007C475E"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396B">
              <w:rPr>
                <w:rFonts w:ascii="Times New Roman" w:hAnsi="Times New Roman" w:cs="Times New Roman"/>
                <w:sz w:val="24"/>
                <w:szCs w:val="24"/>
              </w:rPr>
              <w:t xml:space="preserve">Principal </w:t>
            </w:r>
            <w:r w:rsidR="00C0396B">
              <w:rPr>
                <w:rFonts w:ascii="Times New Roman" w:hAnsi="Times New Roman" w:cs="Times New Roman"/>
                <w:sz w:val="24"/>
                <w:szCs w:val="24"/>
              </w:rPr>
              <w:t>g</w:t>
            </w:r>
            <w:r w:rsidRPr="00C0396B">
              <w:rPr>
                <w:rFonts w:ascii="Times New Roman" w:hAnsi="Times New Roman" w:cs="Times New Roman"/>
                <w:sz w:val="24"/>
                <w:szCs w:val="24"/>
              </w:rPr>
              <w:t>uidebook</w:t>
            </w:r>
          </w:p>
        </w:tc>
        <w:tc>
          <w:tcPr>
            <w:tcW w:w="1350" w:type="dxa"/>
            <w:tcBorders>
              <w:top w:val="single" w:sz="4" w:space="0" w:color="auto"/>
              <w:bottom w:val="single" w:sz="4" w:space="0" w:color="auto"/>
            </w:tcBorders>
            <w:vAlign w:val="bottom"/>
          </w:tcPr>
          <w:p w14:paraId="2F7A58F2" w14:textId="7329EA14" w:rsidR="007C475E" w:rsidRPr="00C0396B" w:rsidRDefault="007C475E"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396B">
              <w:rPr>
                <w:rFonts w:ascii="Times New Roman" w:hAnsi="Times New Roman" w:cs="Times New Roman"/>
                <w:sz w:val="24"/>
                <w:szCs w:val="24"/>
              </w:rPr>
              <w:t xml:space="preserve">Teacher </w:t>
            </w:r>
            <w:r w:rsidR="00C0396B">
              <w:rPr>
                <w:rFonts w:ascii="Times New Roman" w:hAnsi="Times New Roman" w:cs="Times New Roman"/>
                <w:sz w:val="24"/>
                <w:szCs w:val="24"/>
              </w:rPr>
              <w:t>g</w:t>
            </w:r>
            <w:r w:rsidRPr="00C0396B">
              <w:rPr>
                <w:rFonts w:ascii="Times New Roman" w:hAnsi="Times New Roman" w:cs="Times New Roman"/>
                <w:sz w:val="24"/>
                <w:szCs w:val="24"/>
              </w:rPr>
              <w:t>uidebook</w:t>
            </w:r>
          </w:p>
        </w:tc>
        <w:tc>
          <w:tcPr>
            <w:tcW w:w="850" w:type="dxa"/>
            <w:tcBorders>
              <w:top w:val="single" w:sz="4" w:space="0" w:color="auto"/>
              <w:bottom w:val="single" w:sz="4" w:space="0" w:color="auto"/>
            </w:tcBorders>
            <w:vAlign w:val="bottom"/>
          </w:tcPr>
          <w:p w14:paraId="03B2F8AF" w14:textId="77777777" w:rsidR="007C475E" w:rsidRPr="00C0396B" w:rsidRDefault="007C475E" w:rsidP="00C039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396B">
              <w:rPr>
                <w:rFonts w:ascii="Times New Roman" w:hAnsi="Times New Roman" w:cs="Times New Roman"/>
                <w:sz w:val="24"/>
                <w:szCs w:val="24"/>
              </w:rPr>
              <w:t>Other</w:t>
            </w:r>
          </w:p>
        </w:tc>
      </w:tr>
      <w:tr w:rsidR="00C0396B" w:rsidRPr="002A733A" w14:paraId="5685637C" w14:textId="77777777" w:rsidTr="00C0396B">
        <w:tc>
          <w:tcPr>
            <w:cnfStyle w:val="001000000000" w:firstRow="0" w:lastRow="0" w:firstColumn="1" w:lastColumn="0" w:oddVBand="0" w:evenVBand="0" w:oddHBand="0" w:evenHBand="0" w:firstRowFirstColumn="0" w:firstRowLastColumn="0" w:lastRowFirstColumn="0" w:lastRowLastColumn="0"/>
            <w:tcW w:w="1670" w:type="dxa"/>
            <w:tcBorders>
              <w:top w:val="single" w:sz="4" w:space="0" w:color="auto"/>
            </w:tcBorders>
            <w:shd w:val="clear" w:color="auto" w:fill="auto"/>
          </w:tcPr>
          <w:p w14:paraId="4C14E1B2" w14:textId="5276558D" w:rsidR="007C475E" w:rsidRPr="00CD6D53" w:rsidRDefault="007C475E" w:rsidP="00FA77C3">
            <w:pPr>
              <w:rPr>
                <w:rFonts w:ascii="Times New Roman" w:hAnsi="Times New Roman" w:cs="Times New Roman"/>
                <w:b w:val="0"/>
                <w:sz w:val="24"/>
                <w:szCs w:val="24"/>
              </w:rPr>
            </w:pPr>
            <w:r w:rsidRPr="00CD6D53">
              <w:rPr>
                <w:rFonts w:ascii="Times New Roman" w:hAnsi="Times New Roman" w:cs="Times New Roman"/>
                <w:b w:val="0"/>
                <w:sz w:val="24"/>
                <w:szCs w:val="24"/>
              </w:rPr>
              <w:t>Superintendent</w:t>
            </w:r>
          </w:p>
        </w:tc>
        <w:tc>
          <w:tcPr>
            <w:tcW w:w="1803" w:type="dxa"/>
            <w:tcBorders>
              <w:top w:val="single" w:sz="4" w:space="0" w:color="auto"/>
            </w:tcBorders>
          </w:tcPr>
          <w:p w14:paraId="35D8ABC3" w14:textId="48C4F6BC" w:rsidR="007C475E" w:rsidRPr="00CD6D53" w:rsidRDefault="00C0396B"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709" w:type="dxa"/>
            <w:tcBorders>
              <w:top w:val="single" w:sz="4" w:space="0" w:color="auto"/>
            </w:tcBorders>
            <w:shd w:val="clear" w:color="auto" w:fill="auto"/>
          </w:tcPr>
          <w:p w14:paraId="58234D18" w14:textId="4239936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790" w:type="dxa"/>
            <w:tcBorders>
              <w:top w:val="single" w:sz="4" w:space="0" w:color="auto"/>
            </w:tcBorders>
            <w:shd w:val="clear" w:color="auto" w:fill="auto"/>
          </w:tcPr>
          <w:p w14:paraId="5D516CFB"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1403" w:type="dxa"/>
            <w:tcBorders>
              <w:top w:val="single" w:sz="4" w:space="0" w:color="auto"/>
            </w:tcBorders>
          </w:tcPr>
          <w:p w14:paraId="17CEBC2B"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1350" w:type="dxa"/>
            <w:tcBorders>
              <w:top w:val="single" w:sz="4" w:space="0" w:color="auto"/>
            </w:tcBorders>
            <w:shd w:val="clear" w:color="auto" w:fill="auto"/>
          </w:tcPr>
          <w:p w14:paraId="71156F12"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1350" w:type="dxa"/>
            <w:tcBorders>
              <w:top w:val="single" w:sz="4" w:space="0" w:color="auto"/>
            </w:tcBorders>
            <w:shd w:val="clear" w:color="auto" w:fill="auto"/>
          </w:tcPr>
          <w:p w14:paraId="5E53013F"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c>
          <w:tcPr>
            <w:tcW w:w="850" w:type="dxa"/>
            <w:tcBorders>
              <w:top w:val="single" w:sz="4" w:space="0" w:color="auto"/>
            </w:tcBorders>
            <w:shd w:val="clear" w:color="auto" w:fill="auto"/>
          </w:tcPr>
          <w:p w14:paraId="3163A388" w14:textId="694AADDA" w:rsidR="007C475E" w:rsidRPr="00CD6D53" w:rsidRDefault="002E1DE4"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C0396B" w:rsidRPr="002A733A" w14:paraId="2FED2BC8" w14:textId="77777777" w:rsidTr="00C0396B">
        <w:tc>
          <w:tcPr>
            <w:cnfStyle w:val="001000000000" w:firstRow="0" w:lastRow="0" w:firstColumn="1" w:lastColumn="0" w:oddVBand="0" w:evenVBand="0" w:oddHBand="0" w:evenHBand="0" w:firstRowFirstColumn="0" w:firstRowLastColumn="0" w:lastRowFirstColumn="0" w:lastRowLastColumn="0"/>
            <w:tcW w:w="1670" w:type="dxa"/>
            <w:shd w:val="clear" w:color="auto" w:fill="auto"/>
          </w:tcPr>
          <w:p w14:paraId="65C546E0" w14:textId="2D726ADD" w:rsidR="007C475E" w:rsidRPr="00CD6D53" w:rsidRDefault="007C475E" w:rsidP="00FA77C3">
            <w:pPr>
              <w:rPr>
                <w:rFonts w:ascii="Times New Roman" w:hAnsi="Times New Roman" w:cs="Times New Roman"/>
                <w:b w:val="0"/>
                <w:sz w:val="24"/>
                <w:szCs w:val="24"/>
              </w:rPr>
            </w:pPr>
            <w:r w:rsidRPr="00CD6D53">
              <w:rPr>
                <w:rFonts w:ascii="Times New Roman" w:hAnsi="Times New Roman" w:cs="Times New Roman"/>
                <w:b w:val="0"/>
                <w:sz w:val="24"/>
                <w:szCs w:val="24"/>
              </w:rPr>
              <w:t>Principal</w:t>
            </w:r>
          </w:p>
        </w:tc>
        <w:tc>
          <w:tcPr>
            <w:tcW w:w="1803" w:type="dxa"/>
          </w:tcPr>
          <w:p w14:paraId="09D4D942" w14:textId="586A2CA8" w:rsidR="007C475E" w:rsidRPr="00CD6D53" w:rsidRDefault="00C0396B"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709" w:type="dxa"/>
            <w:shd w:val="clear" w:color="auto" w:fill="auto"/>
          </w:tcPr>
          <w:p w14:paraId="5C3CF6E2" w14:textId="54422D68"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3</w:t>
            </w:r>
          </w:p>
        </w:tc>
        <w:tc>
          <w:tcPr>
            <w:tcW w:w="790" w:type="dxa"/>
            <w:shd w:val="clear" w:color="auto" w:fill="auto"/>
          </w:tcPr>
          <w:p w14:paraId="29D83171"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c>
          <w:tcPr>
            <w:tcW w:w="1403" w:type="dxa"/>
          </w:tcPr>
          <w:p w14:paraId="65ED80C2"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1350" w:type="dxa"/>
            <w:shd w:val="clear" w:color="auto" w:fill="auto"/>
          </w:tcPr>
          <w:p w14:paraId="637181F8"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2</w:t>
            </w:r>
          </w:p>
        </w:tc>
        <w:tc>
          <w:tcPr>
            <w:tcW w:w="1350" w:type="dxa"/>
            <w:shd w:val="clear" w:color="auto" w:fill="auto"/>
          </w:tcPr>
          <w:p w14:paraId="1493EBBA"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c>
          <w:tcPr>
            <w:tcW w:w="850" w:type="dxa"/>
            <w:shd w:val="clear" w:color="auto" w:fill="auto"/>
          </w:tcPr>
          <w:p w14:paraId="09C6EFE0"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1</w:t>
            </w:r>
          </w:p>
        </w:tc>
      </w:tr>
      <w:tr w:rsidR="00C0396B" w:rsidRPr="002A733A" w14:paraId="1152A053" w14:textId="77777777" w:rsidTr="00C0396B">
        <w:tc>
          <w:tcPr>
            <w:cnfStyle w:val="001000000000" w:firstRow="0" w:lastRow="0" w:firstColumn="1" w:lastColumn="0" w:oddVBand="0" w:evenVBand="0" w:oddHBand="0" w:evenHBand="0" w:firstRowFirstColumn="0" w:firstRowLastColumn="0" w:lastRowFirstColumn="0" w:lastRowLastColumn="0"/>
            <w:tcW w:w="1670" w:type="dxa"/>
            <w:shd w:val="clear" w:color="auto" w:fill="auto"/>
          </w:tcPr>
          <w:p w14:paraId="24683FF5" w14:textId="4997B051" w:rsidR="007C475E" w:rsidRPr="00CD6D53" w:rsidRDefault="007C475E" w:rsidP="00FA77C3">
            <w:pPr>
              <w:rPr>
                <w:rFonts w:ascii="Times New Roman" w:hAnsi="Times New Roman" w:cs="Times New Roman"/>
                <w:b w:val="0"/>
                <w:sz w:val="24"/>
                <w:szCs w:val="24"/>
              </w:rPr>
            </w:pPr>
            <w:r w:rsidRPr="00CD6D53">
              <w:rPr>
                <w:rFonts w:ascii="Times New Roman" w:hAnsi="Times New Roman" w:cs="Times New Roman"/>
                <w:b w:val="0"/>
                <w:sz w:val="24"/>
                <w:szCs w:val="24"/>
              </w:rPr>
              <w:t>Teacher</w:t>
            </w:r>
          </w:p>
        </w:tc>
        <w:tc>
          <w:tcPr>
            <w:tcW w:w="1803" w:type="dxa"/>
          </w:tcPr>
          <w:p w14:paraId="10B44872" w14:textId="51555D0A" w:rsidR="007C475E" w:rsidRPr="00CD6D53" w:rsidRDefault="00C0396B"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709" w:type="dxa"/>
            <w:shd w:val="clear" w:color="auto" w:fill="auto"/>
          </w:tcPr>
          <w:p w14:paraId="4E6A58CB" w14:textId="459F70B9"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4</w:t>
            </w:r>
          </w:p>
        </w:tc>
        <w:tc>
          <w:tcPr>
            <w:tcW w:w="790" w:type="dxa"/>
            <w:shd w:val="clear" w:color="auto" w:fill="auto"/>
          </w:tcPr>
          <w:p w14:paraId="60DD45D3"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c>
          <w:tcPr>
            <w:tcW w:w="1403" w:type="dxa"/>
          </w:tcPr>
          <w:p w14:paraId="23CCA6F1"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c>
          <w:tcPr>
            <w:tcW w:w="1350" w:type="dxa"/>
            <w:shd w:val="clear" w:color="auto" w:fill="auto"/>
          </w:tcPr>
          <w:p w14:paraId="7D2D259E"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c>
          <w:tcPr>
            <w:tcW w:w="1350" w:type="dxa"/>
            <w:shd w:val="clear" w:color="auto" w:fill="auto"/>
          </w:tcPr>
          <w:p w14:paraId="480915D5" w14:textId="403BA294" w:rsidR="007C475E" w:rsidRPr="00CD6D53" w:rsidRDefault="002E1DE4"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850" w:type="dxa"/>
            <w:shd w:val="clear" w:color="auto" w:fill="auto"/>
          </w:tcPr>
          <w:p w14:paraId="1F977AE7" w14:textId="77777777" w:rsidR="007C475E" w:rsidRPr="00CD6D53" w:rsidRDefault="007C475E"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6D53">
              <w:rPr>
                <w:rFonts w:ascii="Times New Roman" w:hAnsi="Times New Roman" w:cs="Times New Roman"/>
                <w:sz w:val="24"/>
                <w:szCs w:val="24"/>
              </w:rPr>
              <w:t>0</w:t>
            </w:r>
          </w:p>
        </w:tc>
      </w:tr>
    </w:tbl>
    <w:p w14:paraId="29DD50AB" w14:textId="77777777" w:rsidR="007C475E" w:rsidRDefault="007C475E" w:rsidP="007C475E">
      <w:pPr>
        <w:rPr>
          <w:rFonts w:ascii="Times New Roman" w:hAnsi="Times New Roman" w:cs="Times New Roman"/>
          <w:sz w:val="24"/>
          <w:szCs w:val="24"/>
        </w:rPr>
      </w:pPr>
    </w:p>
    <w:p w14:paraId="72303DBB" w14:textId="77777777" w:rsidR="007C475E" w:rsidRDefault="007C475E" w:rsidP="00D910E0">
      <w:pPr>
        <w:spacing w:after="120" w:line="240" w:lineRule="auto"/>
        <w:rPr>
          <w:rFonts w:ascii="Times New Roman" w:hAnsi="Times New Roman" w:cs="Times New Roman"/>
          <w:sz w:val="24"/>
          <w:szCs w:val="24"/>
        </w:rPr>
        <w:sectPr w:rsidR="007C475E" w:rsidSect="00C0396B">
          <w:pgSz w:w="15840" w:h="12240" w:orient="landscape"/>
          <w:pgMar w:top="1440" w:right="1440" w:bottom="1440" w:left="1440" w:header="720" w:footer="720" w:gutter="0"/>
          <w:cols w:space="720"/>
          <w:docGrid w:linePitch="360"/>
        </w:sectPr>
      </w:pPr>
    </w:p>
    <w:p w14:paraId="1B57B9B1" w14:textId="77777777" w:rsidR="00D910E0" w:rsidRDefault="00D910E0" w:rsidP="002675D6">
      <w:pPr>
        <w:spacing w:after="120" w:line="240" w:lineRule="auto"/>
        <w:ind w:firstLine="720"/>
        <w:rPr>
          <w:rFonts w:ascii="Times New Roman" w:hAnsi="Times New Roman" w:cs="Times New Roman"/>
          <w:sz w:val="24"/>
          <w:szCs w:val="24"/>
        </w:rPr>
      </w:pPr>
    </w:p>
    <w:p w14:paraId="31A39D2F" w14:textId="77777777" w:rsidR="000A2D76" w:rsidRPr="009C4A58" w:rsidRDefault="000A2D76" w:rsidP="000A2D76">
      <w:pPr>
        <w:keepLines/>
        <w:rPr>
          <w:rFonts w:ascii="Times New Roman" w:hAnsi="Times New Roman" w:cs="Times New Roman"/>
          <w:sz w:val="24"/>
          <w:szCs w:val="24"/>
        </w:rPr>
      </w:pPr>
      <w:r w:rsidRPr="009C4A58">
        <w:rPr>
          <w:rFonts w:ascii="Times New Roman" w:hAnsi="Times New Roman" w:cs="Times New Roman"/>
          <w:sz w:val="24"/>
          <w:szCs w:val="24"/>
        </w:rPr>
        <w:t xml:space="preserve">Table </w:t>
      </w:r>
      <w:r>
        <w:rPr>
          <w:rFonts w:ascii="Times New Roman" w:hAnsi="Times New Roman" w:cs="Times New Roman"/>
          <w:sz w:val="24"/>
          <w:szCs w:val="24"/>
        </w:rPr>
        <w:t>3</w:t>
      </w:r>
      <w:r w:rsidRPr="009C4A58">
        <w:rPr>
          <w:rFonts w:ascii="Times New Roman" w:hAnsi="Times New Roman" w:cs="Times New Roman"/>
          <w:sz w:val="24"/>
          <w:szCs w:val="24"/>
        </w:rPr>
        <w:t xml:space="preserve">. </w:t>
      </w:r>
      <w:r>
        <w:rPr>
          <w:rFonts w:ascii="Times New Roman" w:hAnsi="Times New Roman" w:cs="Times New Roman"/>
          <w:sz w:val="24"/>
          <w:szCs w:val="24"/>
        </w:rPr>
        <w:t>Proportion of email communications and additional resources that emphasized various</w:t>
      </w:r>
      <w:r w:rsidRPr="009C4A58">
        <w:rPr>
          <w:rFonts w:ascii="Times New Roman" w:hAnsi="Times New Roman" w:cs="Times New Roman"/>
          <w:sz w:val="24"/>
          <w:szCs w:val="24"/>
        </w:rPr>
        <w:t xml:space="preserve"> IPI attributes</w:t>
      </w:r>
      <w:r>
        <w:rPr>
          <w:rFonts w:ascii="Times New Roman" w:hAnsi="Times New Roman" w:cs="Times New Roman"/>
          <w:sz w:val="24"/>
          <w:szCs w:val="24"/>
        </w:rPr>
        <w:t>,</w:t>
      </w:r>
      <w:r w:rsidRPr="009C4A58">
        <w:rPr>
          <w:rFonts w:ascii="Times New Roman" w:hAnsi="Times New Roman" w:cs="Times New Roman"/>
          <w:sz w:val="24"/>
          <w:szCs w:val="24"/>
        </w:rPr>
        <w:t xml:space="preserve"> by stakeholder type </w:t>
      </w:r>
    </w:p>
    <w:tbl>
      <w:tblPr>
        <w:tblStyle w:val="LightShading"/>
        <w:tblW w:w="0" w:type="auto"/>
        <w:tblLook w:val="04A0" w:firstRow="1" w:lastRow="0" w:firstColumn="1" w:lastColumn="0" w:noHBand="0" w:noVBand="1"/>
      </w:tblPr>
      <w:tblGrid>
        <w:gridCol w:w="3420"/>
        <w:gridCol w:w="1603"/>
        <w:gridCol w:w="1566"/>
        <w:gridCol w:w="1566"/>
      </w:tblGrid>
      <w:tr w:rsidR="000A2D76" w:rsidRPr="009C4A58" w14:paraId="7354A479" w14:textId="77777777" w:rsidTr="00FA7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CD1E7FE" w14:textId="77777777" w:rsidR="000A2D76" w:rsidRPr="009C4A58" w:rsidRDefault="000A2D76" w:rsidP="00FA77C3">
            <w:pPr>
              <w:keepLines/>
              <w:rPr>
                <w:rFonts w:ascii="Times New Roman" w:hAnsi="Times New Roman" w:cs="Times New Roman"/>
                <w:sz w:val="24"/>
                <w:szCs w:val="24"/>
              </w:rPr>
            </w:pPr>
          </w:p>
        </w:tc>
        <w:tc>
          <w:tcPr>
            <w:tcW w:w="1603" w:type="dxa"/>
          </w:tcPr>
          <w:p w14:paraId="4BBDE5E5" w14:textId="77777777" w:rsidR="000A2D76" w:rsidRPr="009C4A58" w:rsidRDefault="000A2D76" w:rsidP="00FA77C3">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C4A58">
              <w:rPr>
                <w:rFonts w:ascii="Times New Roman" w:hAnsi="Times New Roman" w:cs="Times New Roman"/>
                <w:b w:val="0"/>
                <w:sz w:val="24"/>
                <w:szCs w:val="24"/>
              </w:rPr>
              <w:t>Individualized improvement</w:t>
            </w:r>
          </w:p>
        </w:tc>
        <w:tc>
          <w:tcPr>
            <w:tcW w:w="1566" w:type="dxa"/>
          </w:tcPr>
          <w:p w14:paraId="4F296E50" w14:textId="77777777" w:rsidR="000A2D76" w:rsidRPr="009C4A58" w:rsidRDefault="000A2D76" w:rsidP="00FA77C3">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C4A58">
              <w:rPr>
                <w:rFonts w:ascii="Times New Roman" w:hAnsi="Times New Roman" w:cs="Times New Roman"/>
                <w:b w:val="0"/>
                <w:sz w:val="24"/>
                <w:szCs w:val="24"/>
              </w:rPr>
              <w:t>Collaboration</w:t>
            </w:r>
          </w:p>
        </w:tc>
        <w:tc>
          <w:tcPr>
            <w:tcW w:w="1566" w:type="dxa"/>
          </w:tcPr>
          <w:p w14:paraId="0379D107" w14:textId="77777777" w:rsidR="000A2D76" w:rsidRPr="009C4A58" w:rsidRDefault="000A2D76" w:rsidP="00FA77C3">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C4A58">
              <w:rPr>
                <w:rFonts w:ascii="Times New Roman" w:hAnsi="Times New Roman" w:cs="Times New Roman"/>
                <w:b w:val="0"/>
                <w:sz w:val="24"/>
                <w:szCs w:val="24"/>
              </w:rPr>
              <w:t>Indicator focus</w:t>
            </w:r>
          </w:p>
        </w:tc>
      </w:tr>
      <w:tr w:rsidR="000A2D76" w:rsidRPr="009C4A58" w14:paraId="72B1C30A" w14:textId="77777777" w:rsidTr="00FA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1136B93C" w14:textId="77777777" w:rsidR="000A2D76" w:rsidRPr="009C4A58" w:rsidRDefault="000A2D76" w:rsidP="00FA77C3">
            <w:pPr>
              <w:keepLines/>
              <w:rPr>
                <w:rFonts w:ascii="Times New Roman" w:hAnsi="Times New Roman" w:cs="Times New Roman"/>
                <w:b w:val="0"/>
                <w:sz w:val="24"/>
                <w:szCs w:val="24"/>
              </w:rPr>
            </w:pPr>
            <w:r>
              <w:rPr>
                <w:rFonts w:ascii="Times New Roman" w:hAnsi="Times New Roman" w:cs="Times New Roman"/>
                <w:b w:val="0"/>
                <w:sz w:val="24"/>
                <w:szCs w:val="24"/>
              </w:rPr>
              <w:t xml:space="preserve">Superintendent </w:t>
            </w:r>
          </w:p>
        </w:tc>
        <w:tc>
          <w:tcPr>
            <w:tcW w:w="1603" w:type="dxa"/>
            <w:shd w:val="clear" w:color="auto" w:fill="auto"/>
            <w:vAlign w:val="bottom"/>
          </w:tcPr>
          <w:p w14:paraId="7B6CEF43"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1D23CD96"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0192AADE"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0A2D76" w:rsidRPr="009C4A58" w14:paraId="59126DEC" w14:textId="77777777" w:rsidTr="00FA77C3">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8943FE9" w14:textId="77777777" w:rsidR="000A2D76" w:rsidRPr="009C4A58" w:rsidRDefault="000A2D76" w:rsidP="00FA77C3">
            <w:pPr>
              <w:keepLines/>
              <w:ind w:firstLine="255"/>
              <w:rPr>
                <w:rFonts w:ascii="Times New Roman" w:hAnsi="Times New Roman" w:cs="Times New Roman"/>
                <w:b w:val="0"/>
                <w:sz w:val="24"/>
                <w:szCs w:val="24"/>
              </w:rPr>
            </w:pPr>
            <w:r>
              <w:rPr>
                <w:rFonts w:ascii="Times New Roman" w:hAnsi="Times New Roman" w:cs="Times New Roman"/>
                <w:b w:val="0"/>
                <w:sz w:val="24"/>
                <w:szCs w:val="24"/>
              </w:rPr>
              <w:t>Primary email (N=3)</w:t>
            </w:r>
          </w:p>
        </w:tc>
        <w:tc>
          <w:tcPr>
            <w:tcW w:w="1603" w:type="dxa"/>
            <w:shd w:val="clear" w:color="auto" w:fill="auto"/>
            <w:vAlign w:val="bottom"/>
          </w:tcPr>
          <w:p w14:paraId="5A64949A"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0.67</w:t>
            </w:r>
          </w:p>
        </w:tc>
        <w:tc>
          <w:tcPr>
            <w:tcW w:w="1566" w:type="dxa"/>
            <w:shd w:val="clear" w:color="auto" w:fill="auto"/>
            <w:vAlign w:val="bottom"/>
          </w:tcPr>
          <w:p w14:paraId="5FA5B24F"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0.67</w:t>
            </w:r>
          </w:p>
        </w:tc>
        <w:tc>
          <w:tcPr>
            <w:tcW w:w="1566" w:type="dxa"/>
            <w:shd w:val="clear" w:color="auto" w:fill="auto"/>
            <w:vAlign w:val="bottom"/>
          </w:tcPr>
          <w:p w14:paraId="72B65CC9"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0.67</w:t>
            </w:r>
          </w:p>
        </w:tc>
      </w:tr>
      <w:tr w:rsidR="000A2D76" w:rsidRPr="009C4A58" w14:paraId="7752845A" w14:textId="77777777" w:rsidTr="00FA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330FEDF2" w14:textId="7EA79423" w:rsidR="000A2D76" w:rsidRPr="009C4A58" w:rsidRDefault="000A2D76" w:rsidP="00FA77C3">
            <w:pPr>
              <w:keepLines/>
              <w:ind w:firstLine="255"/>
              <w:rPr>
                <w:rFonts w:ascii="Times New Roman" w:hAnsi="Times New Roman" w:cs="Times New Roman"/>
                <w:b w:val="0"/>
                <w:sz w:val="24"/>
                <w:szCs w:val="24"/>
              </w:rPr>
            </w:pPr>
            <w:r>
              <w:rPr>
                <w:rFonts w:ascii="Times New Roman" w:hAnsi="Times New Roman" w:cs="Times New Roman"/>
                <w:b w:val="0"/>
                <w:sz w:val="24"/>
                <w:szCs w:val="24"/>
              </w:rPr>
              <w:t>Additional resou</w:t>
            </w:r>
            <w:r w:rsidR="002E1DE4">
              <w:rPr>
                <w:rFonts w:ascii="Times New Roman" w:hAnsi="Times New Roman" w:cs="Times New Roman"/>
                <w:b w:val="0"/>
                <w:sz w:val="24"/>
                <w:szCs w:val="24"/>
              </w:rPr>
              <w:t>rce (N=5</w:t>
            </w:r>
            <w:r>
              <w:rPr>
                <w:rFonts w:ascii="Times New Roman" w:hAnsi="Times New Roman" w:cs="Times New Roman"/>
                <w:b w:val="0"/>
                <w:sz w:val="24"/>
                <w:szCs w:val="24"/>
              </w:rPr>
              <w:t>)</w:t>
            </w:r>
          </w:p>
        </w:tc>
        <w:tc>
          <w:tcPr>
            <w:tcW w:w="1603" w:type="dxa"/>
            <w:shd w:val="clear" w:color="auto" w:fill="auto"/>
            <w:vAlign w:val="bottom"/>
          </w:tcPr>
          <w:p w14:paraId="05283662" w14:textId="1F883A7F" w:rsidR="000A2D76" w:rsidRPr="009C4A58" w:rsidRDefault="000A2D76" w:rsidP="00FA77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w:t>
            </w:r>
            <w:r w:rsidR="002E1DE4">
              <w:rPr>
                <w:rFonts w:ascii="Times New Roman" w:hAnsi="Times New Roman" w:cs="Times New Roman"/>
                <w:bCs/>
                <w:color w:val="000000"/>
                <w:sz w:val="24"/>
                <w:szCs w:val="24"/>
              </w:rPr>
              <w:t>8</w:t>
            </w:r>
            <w:r w:rsidRPr="009C4A58">
              <w:rPr>
                <w:rFonts w:ascii="Times New Roman" w:hAnsi="Times New Roman" w:cs="Times New Roman"/>
                <w:bCs/>
                <w:color w:val="000000"/>
                <w:sz w:val="24"/>
                <w:szCs w:val="24"/>
              </w:rPr>
              <w:t>0</w:t>
            </w:r>
          </w:p>
        </w:tc>
        <w:tc>
          <w:tcPr>
            <w:tcW w:w="1566" w:type="dxa"/>
            <w:shd w:val="clear" w:color="auto" w:fill="auto"/>
            <w:vAlign w:val="bottom"/>
          </w:tcPr>
          <w:p w14:paraId="72BAFC6E" w14:textId="77777777" w:rsidR="000A2D76" w:rsidRPr="009C4A58" w:rsidRDefault="000A2D76" w:rsidP="00FA77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0.80</w:t>
            </w:r>
          </w:p>
        </w:tc>
        <w:tc>
          <w:tcPr>
            <w:tcW w:w="1566" w:type="dxa"/>
            <w:shd w:val="clear" w:color="auto" w:fill="auto"/>
            <w:vAlign w:val="bottom"/>
          </w:tcPr>
          <w:p w14:paraId="0A72F5F6" w14:textId="77777777" w:rsidR="000A2D76" w:rsidRPr="009C4A58" w:rsidRDefault="000A2D76" w:rsidP="00FA77C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w:t>
            </w:r>
            <w:r>
              <w:rPr>
                <w:rFonts w:ascii="Times New Roman" w:hAnsi="Times New Roman" w:cs="Times New Roman"/>
                <w:bCs/>
                <w:color w:val="000000"/>
                <w:sz w:val="24"/>
                <w:szCs w:val="24"/>
              </w:rPr>
              <w:t>6</w:t>
            </w:r>
            <w:r w:rsidRPr="009C4A58">
              <w:rPr>
                <w:rFonts w:ascii="Times New Roman" w:hAnsi="Times New Roman" w:cs="Times New Roman"/>
                <w:bCs/>
                <w:color w:val="000000"/>
                <w:sz w:val="24"/>
                <w:szCs w:val="24"/>
              </w:rPr>
              <w:t>0</w:t>
            </w:r>
          </w:p>
        </w:tc>
      </w:tr>
      <w:tr w:rsidR="000A2D76" w:rsidRPr="009C4A58" w14:paraId="0F6EEEF7" w14:textId="77777777" w:rsidTr="00FA77C3">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33AC746C" w14:textId="77777777" w:rsidR="000A2D76" w:rsidRPr="009C4A58" w:rsidRDefault="000A2D76" w:rsidP="00FA77C3">
            <w:pPr>
              <w:keepLines/>
              <w:rPr>
                <w:rFonts w:ascii="Times New Roman" w:hAnsi="Times New Roman" w:cs="Times New Roman"/>
                <w:b w:val="0"/>
                <w:sz w:val="24"/>
                <w:szCs w:val="24"/>
              </w:rPr>
            </w:pPr>
            <w:r>
              <w:rPr>
                <w:rFonts w:ascii="Times New Roman" w:hAnsi="Times New Roman" w:cs="Times New Roman"/>
                <w:b w:val="0"/>
                <w:sz w:val="24"/>
                <w:szCs w:val="24"/>
              </w:rPr>
              <w:t>Principal</w:t>
            </w:r>
          </w:p>
        </w:tc>
        <w:tc>
          <w:tcPr>
            <w:tcW w:w="1603" w:type="dxa"/>
            <w:shd w:val="clear" w:color="auto" w:fill="auto"/>
            <w:vAlign w:val="bottom"/>
          </w:tcPr>
          <w:p w14:paraId="79FB134B"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30203010"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5DE0AD8D"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0A2D76" w:rsidRPr="009C4A58" w14:paraId="44FCBB1A" w14:textId="77777777" w:rsidTr="00FA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DD22D0F" w14:textId="77777777" w:rsidR="000A2D76" w:rsidRPr="009C4A58" w:rsidRDefault="000A2D76" w:rsidP="00FA77C3">
            <w:pPr>
              <w:keepLines/>
              <w:ind w:firstLine="255"/>
              <w:rPr>
                <w:rFonts w:ascii="Times New Roman" w:hAnsi="Times New Roman" w:cs="Times New Roman"/>
                <w:b w:val="0"/>
                <w:sz w:val="24"/>
                <w:szCs w:val="24"/>
              </w:rPr>
            </w:pPr>
            <w:r>
              <w:rPr>
                <w:rFonts w:ascii="Times New Roman" w:hAnsi="Times New Roman" w:cs="Times New Roman"/>
                <w:b w:val="0"/>
                <w:sz w:val="24"/>
                <w:szCs w:val="24"/>
              </w:rPr>
              <w:t>Primary email (N=5)</w:t>
            </w:r>
          </w:p>
        </w:tc>
        <w:tc>
          <w:tcPr>
            <w:tcW w:w="1603" w:type="dxa"/>
            <w:shd w:val="clear" w:color="auto" w:fill="auto"/>
            <w:vAlign w:val="bottom"/>
          </w:tcPr>
          <w:p w14:paraId="73175C2E"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9C4A58">
              <w:rPr>
                <w:rFonts w:ascii="Times New Roman" w:hAnsi="Times New Roman" w:cs="Times New Roman"/>
                <w:color w:val="000000"/>
                <w:sz w:val="24"/>
                <w:szCs w:val="24"/>
              </w:rPr>
              <w:t>0</w:t>
            </w:r>
          </w:p>
        </w:tc>
        <w:tc>
          <w:tcPr>
            <w:tcW w:w="1566" w:type="dxa"/>
            <w:shd w:val="clear" w:color="auto" w:fill="auto"/>
            <w:vAlign w:val="bottom"/>
          </w:tcPr>
          <w:p w14:paraId="623858B4"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1.00</w:t>
            </w:r>
          </w:p>
        </w:tc>
        <w:tc>
          <w:tcPr>
            <w:tcW w:w="1566" w:type="dxa"/>
            <w:shd w:val="clear" w:color="auto" w:fill="auto"/>
            <w:vAlign w:val="bottom"/>
          </w:tcPr>
          <w:p w14:paraId="26AFE54E"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0.60</w:t>
            </w:r>
          </w:p>
        </w:tc>
      </w:tr>
      <w:tr w:rsidR="000A2D76" w:rsidRPr="009C4A58" w14:paraId="31FA06C3" w14:textId="77777777" w:rsidTr="00FA77C3">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EA29F26" w14:textId="5C918886" w:rsidR="000A2D76" w:rsidRPr="009C4A58" w:rsidRDefault="002E1DE4" w:rsidP="002E1DE4">
            <w:pPr>
              <w:keepLines/>
              <w:ind w:firstLine="255"/>
              <w:rPr>
                <w:rFonts w:ascii="Times New Roman" w:hAnsi="Times New Roman" w:cs="Times New Roman"/>
                <w:b w:val="0"/>
                <w:sz w:val="24"/>
                <w:szCs w:val="24"/>
              </w:rPr>
            </w:pPr>
            <w:r>
              <w:rPr>
                <w:rFonts w:ascii="Times New Roman" w:hAnsi="Times New Roman" w:cs="Times New Roman"/>
                <w:b w:val="0"/>
                <w:sz w:val="24"/>
                <w:szCs w:val="24"/>
              </w:rPr>
              <w:t>Additional resource (N=5</w:t>
            </w:r>
            <w:r w:rsidR="000A2D76">
              <w:rPr>
                <w:rFonts w:ascii="Times New Roman" w:hAnsi="Times New Roman" w:cs="Times New Roman"/>
                <w:b w:val="0"/>
                <w:sz w:val="24"/>
                <w:szCs w:val="24"/>
              </w:rPr>
              <w:t>)</w:t>
            </w:r>
          </w:p>
        </w:tc>
        <w:tc>
          <w:tcPr>
            <w:tcW w:w="1603" w:type="dxa"/>
            <w:shd w:val="clear" w:color="auto" w:fill="auto"/>
            <w:vAlign w:val="bottom"/>
          </w:tcPr>
          <w:p w14:paraId="2FC05251" w14:textId="6BDDA66B" w:rsidR="000A2D76" w:rsidRPr="009C4A58" w:rsidRDefault="002E1DE4" w:rsidP="002E1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66" w:type="dxa"/>
            <w:shd w:val="clear" w:color="auto" w:fill="auto"/>
            <w:vAlign w:val="bottom"/>
          </w:tcPr>
          <w:p w14:paraId="0022BB48" w14:textId="77777777" w:rsidR="000A2D76" w:rsidRPr="009C4A58" w:rsidRDefault="000A2D76" w:rsidP="00FA77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1.00</w:t>
            </w:r>
          </w:p>
        </w:tc>
        <w:tc>
          <w:tcPr>
            <w:tcW w:w="1566" w:type="dxa"/>
            <w:shd w:val="clear" w:color="auto" w:fill="auto"/>
            <w:vAlign w:val="bottom"/>
          </w:tcPr>
          <w:p w14:paraId="4F776211" w14:textId="367F06AD" w:rsidR="000A2D76" w:rsidRPr="009C4A58" w:rsidRDefault="000A2D76" w:rsidP="002E1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w:t>
            </w:r>
            <w:r>
              <w:rPr>
                <w:rFonts w:ascii="Times New Roman" w:hAnsi="Times New Roman" w:cs="Times New Roman"/>
                <w:color w:val="000000"/>
                <w:sz w:val="24"/>
                <w:szCs w:val="24"/>
              </w:rPr>
              <w:t>8</w:t>
            </w:r>
            <w:r w:rsidR="002E1DE4">
              <w:rPr>
                <w:rFonts w:ascii="Times New Roman" w:hAnsi="Times New Roman" w:cs="Times New Roman"/>
                <w:color w:val="000000"/>
                <w:sz w:val="24"/>
                <w:szCs w:val="24"/>
              </w:rPr>
              <w:t>0</w:t>
            </w:r>
          </w:p>
        </w:tc>
      </w:tr>
      <w:tr w:rsidR="000A2D76" w:rsidRPr="009C4A58" w14:paraId="2D1E0C24" w14:textId="77777777" w:rsidTr="00FA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5FE22DDF" w14:textId="77777777" w:rsidR="000A2D76" w:rsidRPr="009C4A58" w:rsidRDefault="000A2D76" w:rsidP="00FA77C3">
            <w:pPr>
              <w:keepLines/>
              <w:rPr>
                <w:rFonts w:ascii="Times New Roman" w:hAnsi="Times New Roman" w:cs="Times New Roman"/>
                <w:b w:val="0"/>
                <w:sz w:val="24"/>
                <w:szCs w:val="24"/>
              </w:rPr>
            </w:pPr>
            <w:r>
              <w:rPr>
                <w:rFonts w:ascii="Times New Roman" w:hAnsi="Times New Roman" w:cs="Times New Roman"/>
                <w:b w:val="0"/>
                <w:sz w:val="24"/>
                <w:szCs w:val="24"/>
              </w:rPr>
              <w:t>Teacher</w:t>
            </w:r>
          </w:p>
        </w:tc>
        <w:tc>
          <w:tcPr>
            <w:tcW w:w="1603" w:type="dxa"/>
            <w:shd w:val="clear" w:color="auto" w:fill="auto"/>
            <w:vAlign w:val="bottom"/>
          </w:tcPr>
          <w:p w14:paraId="0306A559"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3101F8F0"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66" w:type="dxa"/>
            <w:shd w:val="clear" w:color="auto" w:fill="auto"/>
            <w:vAlign w:val="bottom"/>
          </w:tcPr>
          <w:p w14:paraId="33B7CC1C" w14:textId="77777777" w:rsidR="000A2D76" w:rsidRPr="009C4A58" w:rsidRDefault="000A2D76" w:rsidP="00FA77C3">
            <w:pPr>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0A2D76" w:rsidRPr="009C4A58" w14:paraId="76606479" w14:textId="77777777" w:rsidTr="00FA77C3">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74C47CDE" w14:textId="77777777" w:rsidR="000A2D76" w:rsidRPr="009C4A58" w:rsidRDefault="000A2D76" w:rsidP="00FA77C3">
            <w:pPr>
              <w:keepLines/>
              <w:ind w:firstLine="255"/>
              <w:rPr>
                <w:rFonts w:ascii="Times New Roman" w:hAnsi="Times New Roman" w:cs="Times New Roman"/>
                <w:b w:val="0"/>
                <w:sz w:val="24"/>
                <w:szCs w:val="24"/>
              </w:rPr>
            </w:pPr>
            <w:r>
              <w:rPr>
                <w:rFonts w:ascii="Times New Roman" w:hAnsi="Times New Roman" w:cs="Times New Roman"/>
                <w:b w:val="0"/>
                <w:sz w:val="24"/>
                <w:szCs w:val="24"/>
              </w:rPr>
              <w:t xml:space="preserve">Primary email </w:t>
            </w:r>
            <w:r w:rsidRPr="009C4A58">
              <w:rPr>
                <w:rFonts w:ascii="Times New Roman" w:hAnsi="Times New Roman" w:cs="Times New Roman"/>
                <w:b w:val="0"/>
                <w:sz w:val="24"/>
                <w:szCs w:val="24"/>
              </w:rPr>
              <w:t>(N=4</w:t>
            </w:r>
            <w:r>
              <w:rPr>
                <w:rFonts w:ascii="Times New Roman" w:hAnsi="Times New Roman" w:cs="Times New Roman"/>
                <w:b w:val="0"/>
                <w:sz w:val="24"/>
                <w:szCs w:val="24"/>
              </w:rPr>
              <w:t>)</w:t>
            </w:r>
          </w:p>
        </w:tc>
        <w:tc>
          <w:tcPr>
            <w:tcW w:w="1603" w:type="dxa"/>
            <w:shd w:val="clear" w:color="auto" w:fill="auto"/>
            <w:vAlign w:val="bottom"/>
          </w:tcPr>
          <w:p w14:paraId="30F74EE7"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0.00</w:t>
            </w:r>
          </w:p>
        </w:tc>
        <w:tc>
          <w:tcPr>
            <w:tcW w:w="1566" w:type="dxa"/>
            <w:shd w:val="clear" w:color="auto" w:fill="auto"/>
            <w:vAlign w:val="bottom"/>
          </w:tcPr>
          <w:p w14:paraId="1A9AD04F"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1.00</w:t>
            </w:r>
          </w:p>
        </w:tc>
        <w:tc>
          <w:tcPr>
            <w:tcW w:w="1566" w:type="dxa"/>
            <w:shd w:val="clear" w:color="auto" w:fill="auto"/>
            <w:vAlign w:val="bottom"/>
          </w:tcPr>
          <w:p w14:paraId="403618C0" w14:textId="77777777" w:rsidR="000A2D76" w:rsidRPr="009C4A58" w:rsidRDefault="000A2D76" w:rsidP="00FA77C3">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C4A58">
              <w:rPr>
                <w:rFonts w:ascii="Times New Roman" w:hAnsi="Times New Roman" w:cs="Times New Roman"/>
                <w:color w:val="000000"/>
                <w:sz w:val="24"/>
                <w:szCs w:val="24"/>
              </w:rPr>
              <w:t>0.00</w:t>
            </w:r>
          </w:p>
        </w:tc>
      </w:tr>
      <w:tr w:rsidR="000A2D76" w:rsidRPr="009C4A58" w14:paraId="2E15EE01" w14:textId="77777777" w:rsidTr="00FA7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6AFB7748" w14:textId="5E159163" w:rsidR="000A2D76" w:rsidRPr="009C4A58" w:rsidRDefault="000A2D76" w:rsidP="002E1DE4">
            <w:pPr>
              <w:keepLines/>
              <w:ind w:firstLine="255"/>
              <w:rPr>
                <w:rFonts w:ascii="Times New Roman" w:hAnsi="Times New Roman" w:cs="Times New Roman"/>
                <w:b w:val="0"/>
                <w:sz w:val="24"/>
                <w:szCs w:val="24"/>
              </w:rPr>
            </w:pPr>
            <w:r>
              <w:rPr>
                <w:rFonts w:ascii="Times New Roman" w:hAnsi="Times New Roman" w:cs="Times New Roman"/>
                <w:b w:val="0"/>
                <w:sz w:val="24"/>
                <w:szCs w:val="24"/>
              </w:rPr>
              <w:t>Additional resource (N=</w:t>
            </w:r>
            <w:r w:rsidR="002E1DE4">
              <w:rPr>
                <w:rFonts w:ascii="Times New Roman" w:hAnsi="Times New Roman" w:cs="Times New Roman"/>
                <w:b w:val="0"/>
                <w:sz w:val="24"/>
                <w:szCs w:val="24"/>
              </w:rPr>
              <w:t>3</w:t>
            </w:r>
            <w:r>
              <w:rPr>
                <w:rFonts w:ascii="Times New Roman" w:hAnsi="Times New Roman" w:cs="Times New Roman"/>
                <w:b w:val="0"/>
                <w:sz w:val="24"/>
                <w:szCs w:val="24"/>
              </w:rPr>
              <w:t>)</w:t>
            </w:r>
          </w:p>
        </w:tc>
        <w:tc>
          <w:tcPr>
            <w:tcW w:w="1603" w:type="dxa"/>
            <w:shd w:val="clear" w:color="auto" w:fill="auto"/>
            <w:vAlign w:val="bottom"/>
          </w:tcPr>
          <w:p w14:paraId="4C1BF2C7" w14:textId="2EFA6EC1" w:rsidR="000A2D76" w:rsidRPr="009C4A58" w:rsidRDefault="000A2D76" w:rsidP="002E1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w:t>
            </w:r>
            <w:r w:rsidR="002E1DE4">
              <w:rPr>
                <w:rFonts w:ascii="Times New Roman" w:hAnsi="Times New Roman" w:cs="Times New Roman"/>
                <w:bCs/>
                <w:color w:val="000000"/>
                <w:sz w:val="24"/>
                <w:szCs w:val="24"/>
              </w:rPr>
              <w:t>67</w:t>
            </w:r>
          </w:p>
        </w:tc>
        <w:tc>
          <w:tcPr>
            <w:tcW w:w="1566" w:type="dxa"/>
            <w:shd w:val="clear" w:color="auto" w:fill="auto"/>
            <w:vAlign w:val="bottom"/>
          </w:tcPr>
          <w:p w14:paraId="673D8C3D" w14:textId="227FA4F3" w:rsidR="000A2D76" w:rsidRPr="009C4A58" w:rsidRDefault="000A2D76" w:rsidP="002E1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w:t>
            </w:r>
            <w:r w:rsidR="002E1DE4">
              <w:rPr>
                <w:rFonts w:ascii="Times New Roman" w:hAnsi="Times New Roman" w:cs="Times New Roman"/>
                <w:bCs/>
                <w:color w:val="000000"/>
                <w:sz w:val="24"/>
                <w:szCs w:val="24"/>
              </w:rPr>
              <w:t>67</w:t>
            </w:r>
          </w:p>
        </w:tc>
        <w:tc>
          <w:tcPr>
            <w:tcW w:w="1566" w:type="dxa"/>
            <w:shd w:val="clear" w:color="auto" w:fill="auto"/>
            <w:vAlign w:val="bottom"/>
          </w:tcPr>
          <w:p w14:paraId="3F39F918" w14:textId="7CAC601B" w:rsidR="000A2D76" w:rsidRPr="009C4A58" w:rsidRDefault="000A2D76" w:rsidP="002E1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9C4A58">
              <w:rPr>
                <w:rFonts w:ascii="Times New Roman" w:hAnsi="Times New Roman" w:cs="Times New Roman"/>
                <w:bCs/>
                <w:color w:val="000000"/>
                <w:sz w:val="24"/>
                <w:szCs w:val="24"/>
              </w:rPr>
              <w:t>0.</w:t>
            </w:r>
            <w:r w:rsidR="002E1DE4">
              <w:rPr>
                <w:rFonts w:ascii="Times New Roman" w:hAnsi="Times New Roman" w:cs="Times New Roman"/>
                <w:bCs/>
                <w:color w:val="000000"/>
                <w:sz w:val="24"/>
                <w:szCs w:val="24"/>
              </w:rPr>
              <w:t>67</w:t>
            </w:r>
          </w:p>
        </w:tc>
      </w:tr>
    </w:tbl>
    <w:p w14:paraId="1A585F80" w14:textId="77777777" w:rsidR="000A2D76" w:rsidRDefault="000A2D76" w:rsidP="000A2D76">
      <w:pPr>
        <w:spacing w:after="120" w:line="240" w:lineRule="auto"/>
        <w:ind w:firstLine="720"/>
        <w:rPr>
          <w:rFonts w:ascii="Times New Roman" w:hAnsi="Times New Roman" w:cs="Times New Roman"/>
          <w:sz w:val="24"/>
          <w:szCs w:val="24"/>
        </w:rPr>
      </w:pPr>
    </w:p>
    <w:p w14:paraId="2E1826A7" w14:textId="3316B004" w:rsidR="004935E1" w:rsidRDefault="004935E1" w:rsidP="004935E1">
      <w:pPr>
        <w:spacing w:after="120" w:line="240" w:lineRule="auto"/>
        <w:ind w:firstLine="720"/>
        <w:rPr>
          <w:rFonts w:ascii="Times New Roman" w:hAnsi="Times New Roman" w:cs="Times New Roman"/>
          <w:sz w:val="24"/>
          <w:szCs w:val="24"/>
        </w:rPr>
      </w:pPr>
    </w:p>
    <w:p w14:paraId="51835A03" w14:textId="77777777" w:rsidR="004935E1" w:rsidRPr="00E966FC" w:rsidRDefault="004935E1" w:rsidP="000A2D76">
      <w:pPr>
        <w:spacing w:after="120" w:line="240" w:lineRule="auto"/>
        <w:rPr>
          <w:rFonts w:ascii="Times New Roman" w:hAnsi="Times New Roman" w:cs="Times New Roman"/>
          <w:sz w:val="24"/>
          <w:szCs w:val="24"/>
        </w:rPr>
      </w:pPr>
    </w:p>
    <w:sectPr w:rsidR="004935E1" w:rsidRPr="00E966F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ADECD" w16cid:durableId="219B3541"/>
  <w16cid:commentId w16cid:paraId="42000778" w16cid:durableId="219B3542"/>
  <w16cid:commentId w16cid:paraId="4EBF2784" w16cid:durableId="219DEBF1"/>
  <w16cid:commentId w16cid:paraId="0B91A773" w16cid:durableId="219DED88"/>
  <w16cid:commentId w16cid:paraId="1B7EDF7D" w16cid:durableId="219DED96"/>
  <w16cid:commentId w16cid:paraId="33FF12D6" w16cid:durableId="219DEF4C"/>
  <w16cid:commentId w16cid:paraId="7A6EE19E" w16cid:durableId="219DF230"/>
  <w16cid:commentId w16cid:paraId="2EB751F0" w16cid:durableId="219DF38C"/>
  <w16cid:commentId w16cid:paraId="4A92F1DE" w16cid:durableId="219DF422"/>
  <w16cid:commentId w16cid:paraId="2CBB588A" w16cid:durableId="219B3543"/>
  <w16cid:commentId w16cid:paraId="34634AF1" w16cid:durableId="219DF68F"/>
  <w16cid:commentId w16cid:paraId="1F2E0C86" w16cid:durableId="219DF654"/>
  <w16cid:commentId w16cid:paraId="02441428" w16cid:durableId="219CEF4F"/>
  <w16cid:commentId w16cid:paraId="530407C8" w16cid:durableId="219CF3B1"/>
  <w16cid:commentId w16cid:paraId="142354DA" w16cid:durableId="219D1FCB"/>
  <w16cid:commentId w16cid:paraId="10B1DE14" w16cid:durableId="219D2289"/>
  <w16cid:commentId w16cid:paraId="20F538CE" w16cid:durableId="219B3A78"/>
  <w16cid:commentId w16cid:paraId="649CA329" w16cid:durableId="219B3B01"/>
  <w16cid:commentId w16cid:paraId="1ACC0FAC" w16cid:durableId="219D259A"/>
  <w16cid:commentId w16cid:paraId="4849C319" w16cid:durableId="219B3B2B"/>
  <w16cid:commentId w16cid:paraId="6EDA7E8D" w16cid:durableId="219B3B4A"/>
  <w16cid:commentId w16cid:paraId="57A3A231" w16cid:durableId="219B3B9D"/>
  <w16cid:commentId w16cid:paraId="12367ADC" w16cid:durableId="219B3C04"/>
  <w16cid:commentId w16cid:paraId="245D1DCB" w16cid:durableId="219B3DE1"/>
  <w16cid:commentId w16cid:paraId="4191BB07" w16cid:durableId="219B403C"/>
  <w16cid:commentId w16cid:paraId="428E3F9A" w16cid:durableId="219DE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C0FF" w14:textId="77777777" w:rsidR="005C0C25" w:rsidRDefault="005C0C25" w:rsidP="000A37CE">
      <w:pPr>
        <w:spacing w:after="0" w:line="240" w:lineRule="auto"/>
      </w:pPr>
      <w:r>
        <w:separator/>
      </w:r>
    </w:p>
  </w:endnote>
  <w:endnote w:type="continuationSeparator" w:id="0">
    <w:p w14:paraId="022A31B3" w14:textId="77777777" w:rsidR="005C0C25" w:rsidRDefault="005C0C25" w:rsidP="000A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2234" w14:textId="77777777" w:rsidR="005C0C25" w:rsidRDefault="005C0C25" w:rsidP="000A37CE">
      <w:pPr>
        <w:spacing w:after="0" w:line="240" w:lineRule="auto"/>
      </w:pPr>
      <w:r>
        <w:separator/>
      </w:r>
    </w:p>
  </w:footnote>
  <w:footnote w:type="continuationSeparator" w:id="0">
    <w:p w14:paraId="43153873" w14:textId="77777777" w:rsidR="005C0C25" w:rsidRDefault="005C0C25" w:rsidP="000A37CE">
      <w:pPr>
        <w:spacing w:after="0" w:line="240" w:lineRule="auto"/>
      </w:pPr>
      <w:r>
        <w:continuationSeparator/>
      </w:r>
    </w:p>
  </w:footnote>
  <w:footnote w:id="1">
    <w:p w14:paraId="2FA3FCB6" w14:textId="712767F9" w:rsidR="003B50F6" w:rsidRDefault="003B50F6">
      <w:pPr>
        <w:pStyle w:val="FootnoteText"/>
      </w:pPr>
      <w:r>
        <w:rPr>
          <w:rStyle w:val="FootnoteReference"/>
        </w:rPr>
        <w:footnoteRef/>
      </w:r>
      <w:r>
        <w:t xml:space="preserve"> All schools in the state were randomly assigned to be offered IPI (i.e., the treatment). Among the treatment schools, some were randomly assigned to experience one of two processes intended to enhance communication about IPI and thus encourage participation. Since overall participation in IPI was low, and the enhanced communication treatments were not salient in principal engagement with IPI, this analysis does not make further distinctions between treatment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3780"/>
      <w:docPartObj>
        <w:docPartGallery w:val="Page Numbers (Top of Page)"/>
        <w:docPartUnique/>
      </w:docPartObj>
    </w:sdtPr>
    <w:sdtEndPr>
      <w:rPr>
        <w:noProof/>
      </w:rPr>
    </w:sdtEndPr>
    <w:sdtContent>
      <w:p w14:paraId="0237679C" w14:textId="0F37CDFB" w:rsidR="003B50F6" w:rsidRDefault="003B50F6">
        <w:pPr>
          <w:pStyle w:val="Header"/>
        </w:pPr>
        <w:r>
          <w:fldChar w:fldCharType="begin"/>
        </w:r>
        <w:r>
          <w:instrText xml:space="preserve"> PAGE   \* MERGEFORMAT </w:instrText>
        </w:r>
        <w:r>
          <w:fldChar w:fldCharType="separate"/>
        </w:r>
        <w:r w:rsidR="00C45AA1">
          <w:rPr>
            <w:noProof/>
          </w:rPr>
          <w:t>21</w:t>
        </w:r>
        <w:r>
          <w:rPr>
            <w:noProof/>
          </w:rPr>
          <w:fldChar w:fldCharType="end"/>
        </w:r>
      </w:p>
    </w:sdtContent>
  </w:sdt>
  <w:p w14:paraId="228E6F44" w14:textId="77777777" w:rsidR="003B50F6" w:rsidRDefault="003B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45B3"/>
    <w:multiLevelType w:val="hybridMultilevel"/>
    <w:tmpl w:val="52086D1E"/>
    <w:lvl w:ilvl="0" w:tplc="DE3E995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904F4"/>
    <w:multiLevelType w:val="hybridMultilevel"/>
    <w:tmpl w:val="30EE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24FB5"/>
    <w:multiLevelType w:val="hybridMultilevel"/>
    <w:tmpl w:val="8BEC3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62C20"/>
    <w:multiLevelType w:val="hybridMultilevel"/>
    <w:tmpl w:val="FFA0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E5160"/>
    <w:multiLevelType w:val="hybridMultilevel"/>
    <w:tmpl w:val="2238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B50AA"/>
    <w:multiLevelType w:val="hybridMultilevel"/>
    <w:tmpl w:val="37182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70FB7"/>
    <w:multiLevelType w:val="hybridMultilevel"/>
    <w:tmpl w:val="19CAC59C"/>
    <w:lvl w:ilvl="0" w:tplc="46AA7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B53955"/>
    <w:multiLevelType w:val="hybridMultilevel"/>
    <w:tmpl w:val="82F4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A8"/>
    <w:rsid w:val="0000131D"/>
    <w:rsid w:val="0000628E"/>
    <w:rsid w:val="0001516B"/>
    <w:rsid w:val="00016C99"/>
    <w:rsid w:val="0001791C"/>
    <w:rsid w:val="00017F37"/>
    <w:rsid w:val="00020E70"/>
    <w:rsid w:val="00021A1D"/>
    <w:rsid w:val="00026D47"/>
    <w:rsid w:val="0003302E"/>
    <w:rsid w:val="00034B56"/>
    <w:rsid w:val="00034F4F"/>
    <w:rsid w:val="000360CC"/>
    <w:rsid w:val="0004161F"/>
    <w:rsid w:val="00045E17"/>
    <w:rsid w:val="0004682F"/>
    <w:rsid w:val="00050C74"/>
    <w:rsid w:val="000514A6"/>
    <w:rsid w:val="00055B25"/>
    <w:rsid w:val="00062715"/>
    <w:rsid w:val="00063A49"/>
    <w:rsid w:val="00064D19"/>
    <w:rsid w:val="0006664A"/>
    <w:rsid w:val="00071947"/>
    <w:rsid w:val="00073569"/>
    <w:rsid w:val="000832D7"/>
    <w:rsid w:val="00085338"/>
    <w:rsid w:val="000928BF"/>
    <w:rsid w:val="00093A71"/>
    <w:rsid w:val="0009569F"/>
    <w:rsid w:val="000A216A"/>
    <w:rsid w:val="000A2A88"/>
    <w:rsid w:val="000A2D76"/>
    <w:rsid w:val="000A37CE"/>
    <w:rsid w:val="000A4ADF"/>
    <w:rsid w:val="000A65D6"/>
    <w:rsid w:val="000A75B0"/>
    <w:rsid w:val="000B6AC9"/>
    <w:rsid w:val="000C3451"/>
    <w:rsid w:val="000D35B5"/>
    <w:rsid w:val="000D3E8C"/>
    <w:rsid w:val="000D5DA4"/>
    <w:rsid w:val="000D7579"/>
    <w:rsid w:val="000E35ED"/>
    <w:rsid w:val="000E61FA"/>
    <w:rsid w:val="000F2AEE"/>
    <w:rsid w:val="000F2F15"/>
    <w:rsid w:val="000F7B8C"/>
    <w:rsid w:val="000F7E35"/>
    <w:rsid w:val="0010460F"/>
    <w:rsid w:val="00104757"/>
    <w:rsid w:val="00107FE4"/>
    <w:rsid w:val="00110311"/>
    <w:rsid w:val="001172AB"/>
    <w:rsid w:val="00120213"/>
    <w:rsid w:val="00125DB2"/>
    <w:rsid w:val="001300D0"/>
    <w:rsid w:val="00137173"/>
    <w:rsid w:val="001379B7"/>
    <w:rsid w:val="00141370"/>
    <w:rsid w:val="00143536"/>
    <w:rsid w:val="00146383"/>
    <w:rsid w:val="001469B0"/>
    <w:rsid w:val="00146FA5"/>
    <w:rsid w:val="00147624"/>
    <w:rsid w:val="00151154"/>
    <w:rsid w:val="00154697"/>
    <w:rsid w:val="001558F7"/>
    <w:rsid w:val="00157866"/>
    <w:rsid w:val="001603BB"/>
    <w:rsid w:val="00162214"/>
    <w:rsid w:val="00167651"/>
    <w:rsid w:val="0017250E"/>
    <w:rsid w:val="001728AF"/>
    <w:rsid w:val="0017517E"/>
    <w:rsid w:val="00176AF6"/>
    <w:rsid w:val="0017748C"/>
    <w:rsid w:val="00177952"/>
    <w:rsid w:val="0018115C"/>
    <w:rsid w:val="00182316"/>
    <w:rsid w:val="00182A81"/>
    <w:rsid w:val="00187267"/>
    <w:rsid w:val="00193939"/>
    <w:rsid w:val="0019467A"/>
    <w:rsid w:val="00195B28"/>
    <w:rsid w:val="001966F6"/>
    <w:rsid w:val="001A462D"/>
    <w:rsid w:val="001B3314"/>
    <w:rsid w:val="001B4D0E"/>
    <w:rsid w:val="001C3726"/>
    <w:rsid w:val="001C54DB"/>
    <w:rsid w:val="001D040A"/>
    <w:rsid w:val="001D1262"/>
    <w:rsid w:val="001D23D0"/>
    <w:rsid w:val="001D32E9"/>
    <w:rsid w:val="001D5541"/>
    <w:rsid w:val="001D7530"/>
    <w:rsid w:val="001E28F6"/>
    <w:rsid w:val="001E2917"/>
    <w:rsid w:val="001E4681"/>
    <w:rsid w:val="001E49BB"/>
    <w:rsid w:val="001F71C1"/>
    <w:rsid w:val="0020024D"/>
    <w:rsid w:val="00200E9D"/>
    <w:rsid w:val="002059BA"/>
    <w:rsid w:val="00213C87"/>
    <w:rsid w:val="00223412"/>
    <w:rsid w:val="00225DF6"/>
    <w:rsid w:val="00226BDA"/>
    <w:rsid w:val="002279CC"/>
    <w:rsid w:val="00231F7C"/>
    <w:rsid w:val="00233D2D"/>
    <w:rsid w:val="00241E97"/>
    <w:rsid w:val="00243D94"/>
    <w:rsid w:val="00245434"/>
    <w:rsid w:val="00252C65"/>
    <w:rsid w:val="00260625"/>
    <w:rsid w:val="00260A9D"/>
    <w:rsid w:val="002675D6"/>
    <w:rsid w:val="002713C9"/>
    <w:rsid w:val="00271D89"/>
    <w:rsid w:val="00272A49"/>
    <w:rsid w:val="00272C1B"/>
    <w:rsid w:val="0027489B"/>
    <w:rsid w:val="002766C0"/>
    <w:rsid w:val="002766D9"/>
    <w:rsid w:val="00277B4E"/>
    <w:rsid w:val="00285B68"/>
    <w:rsid w:val="0029381A"/>
    <w:rsid w:val="002965A1"/>
    <w:rsid w:val="002A3955"/>
    <w:rsid w:val="002A3FD2"/>
    <w:rsid w:val="002A5F5C"/>
    <w:rsid w:val="002A6D71"/>
    <w:rsid w:val="002A733A"/>
    <w:rsid w:val="002B295C"/>
    <w:rsid w:val="002B357B"/>
    <w:rsid w:val="002B3CAD"/>
    <w:rsid w:val="002B4FB3"/>
    <w:rsid w:val="002C3EBA"/>
    <w:rsid w:val="002C7294"/>
    <w:rsid w:val="002D1A93"/>
    <w:rsid w:val="002D29E6"/>
    <w:rsid w:val="002D325D"/>
    <w:rsid w:val="002D32F0"/>
    <w:rsid w:val="002D4E03"/>
    <w:rsid w:val="002D7A8E"/>
    <w:rsid w:val="002E058F"/>
    <w:rsid w:val="002E1DE4"/>
    <w:rsid w:val="002E44F0"/>
    <w:rsid w:val="002F0BAB"/>
    <w:rsid w:val="002F1631"/>
    <w:rsid w:val="002F386C"/>
    <w:rsid w:val="002F4C52"/>
    <w:rsid w:val="00301065"/>
    <w:rsid w:val="00303E08"/>
    <w:rsid w:val="003052C7"/>
    <w:rsid w:val="003116EA"/>
    <w:rsid w:val="00320238"/>
    <w:rsid w:val="003204B5"/>
    <w:rsid w:val="003210CD"/>
    <w:rsid w:val="00321869"/>
    <w:rsid w:val="00323449"/>
    <w:rsid w:val="00330C42"/>
    <w:rsid w:val="003357D3"/>
    <w:rsid w:val="003411D5"/>
    <w:rsid w:val="003418B1"/>
    <w:rsid w:val="00342175"/>
    <w:rsid w:val="0034394A"/>
    <w:rsid w:val="00344706"/>
    <w:rsid w:val="003461EB"/>
    <w:rsid w:val="003520AA"/>
    <w:rsid w:val="00353049"/>
    <w:rsid w:val="00354103"/>
    <w:rsid w:val="003549E1"/>
    <w:rsid w:val="00354E0A"/>
    <w:rsid w:val="003616C3"/>
    <w:rsid w:val="0036261E"/>
    <w:rsid w:val="0036413D"/>
    <w:rsid w:val="00371FA5"/>
    <w:rsid w:val="003743D3"/>
    <w:rsid w:val="00377B36"/>
    <w:rsid w:val="00391BAE"/>
    <w:rsid w:val="00397C33"/>
    <w:rsid w:val="003A0194"/>
    <w:rsid w:val="003A0574"/>
    <w:rsid w:val="003A1331"/>
    <w:rsid w:val="003A467D"/>
    <w:rsid w:val="003B0894"/>
    <w:rsid w:val="003B22C1"/>
    <w:rsid w:val="003B3459"/>
    <w:rsid w:val="003B4CDC"/>
    <w:rsid w:val="003B50F6"/>
    <w:rsid w:val="003B518E"/>
    <w:rsid w:val="003B5BBD"/>
    <w:rsid w:val="003C2375"/>
    <w:rsid w:val="003C3422"/>
    <w:rsid w:val="003C439C"/>
    <w:rsid w:val="003C570B"/>
    <w:rsid w:val="003C69DD"/>
    <w:rsid w:val="003D2780"/>
    <w:rsid w:val="003D5DC0"/>
    <w:rsid w:val="003D6EAF"/>
    <w:rsid w:val="003D7E83"/>
    <w:rsid w:val="003E4AC0"/>
    <w:rsid w:val="003E5B75"/>
    <w:rsid w:val="003F4BA2"/>
    <w:rsid w:val="0040195C"/>
    <w:rsid w:val="00402CD2"/>
    <w:rsid w:val="00404045"/>
    <w:rsid w:val="00405183"/>
    <w:rsid w:val="004054E8"/>
    <w:rsid w:val="00413E1E"/>
    <w:rsid w:val="00416DA9"/>
    <w:rsid w:val="004213A0"/>
    <w:rsid w:val="00422BC1"/>
    <w:rsid w:val="00424183"/>
    <w:rsid w:val="00437D2A"/>
    <w:rsid w:val="00442AF6"/>
    <w:rsid w:val="004468CE"/>
    <w:rsid w:val="0045167C"/>
    <w:rsid w:val="0045423D"/>
    <w:rsid w:val="00454505"/>
    <w:rsid w:val="00454C0C"/>
    <w:rsid w:val="00455B26"/>
    <w:rsid w:val="00455B9D"/>
    <w:rsid w:val="00456590"/>
    <w:rsid w:val="00457532"/>
    <w:rsid w:val="00457EA2"/>
    <w:rsid w:val="00464497"/>
    <w:rsid w:val="0047204E"/>
    <w:rsid w:val="00472874"/>
    <w:rsid w:val="00484551"/>
    <w:rsid w:val="00487288"/>
    <w:rsid w:val="00487582"/>
    <w:rsid w:val="00490076"/>
    <w:rsid w:val="0049203B"/>
    <w:rsid w:val="004935E1"/>
    <w:rsid w:val="004937C2"/>
    <w:rsid w:val="00494912"/>
    <w:rsid w:val="00495433"/>
    <w:rsid w:val="00495A02"/>
    <w:rsid w:val="004A0E24"/>
    <w:rsid w:val="004A1762"/>
    <w:rsid w:val="004A4837"/>
    <w:rsid w:val="004A5A57"/>
    <w:rsid w:val="004A7C0A"/>
    <w:rsid w:val="004A7C79"/>
    <w:rsid w:val="004B0038"/>
    <w:rsid w:val="004B19E3"/>
    <w:rsid w:val="004B48CE"/>
    <w:rsid w:val="004B4AC6"/>
    <w:rsid w:val="004B6176"/>
    <w:rsid w:val="004C0DDE"/>
    <w:rsid w:val="004C3664"/>
    <w:rsid w:val="004C5728"/>
    <w:rsid w:val="004C723F"/>
    <w:rsid w:val="004C7E23"/>
    <w:rsid w:val="004D04F9"/>
    <w:rsid w:val="004E1066"/>
    <w:rsid w:val="004E4894"/>
    <w:rsid w:val="004E6DEA"/>
    <w:rsid w:val="004F2647"/>
    <w:rsid w:val="00504346"/>
    <w:rsid w:val="0050452F"/>
    <w:rsid w:val="00512499"/>
    <w:rsid w:val="00512AA2"/>
    <w:rsid w:val="00514135"/>
    <w:rsid w:val="005151E2"/>
    <w:rsid w:val="0051599B"/>
    <w:rsid w:val="00520114"/>
    <w:rsid w:val="005222E4"/>
    <w:rsid w:val="00524724"/>
    <w:rsid w:val="00526630"/>
    <w:rsid w:val="005313D3"/>
    <w:rsid w:val="0053433B"/>
    <w:rsid w:val="005357B1"/>
    <w:rsid w:val="005365D3"/>
    <w:rsid w:val="00536ECE"/>
    <w:rsid w:val="00540556"/>
    <w:rsid w:val="0054091C"/>
    <w:rsid w:val="00543495"/>
    <w:rsid w:val="00543B7A"/>
    <w:rsid w:val="00544F6F"/>
    <w:rsid w:val="00545D4D"/>
    <w:rsid w:val="00545DCD"/>
    <w:rsid w:val="005465AD"/>
    <w:rsid w:val="005518AB"/>
    <w:rsid w:val="00556892"/>
    <w:rsid w:val="0055788E"/>
    <w:rsid w:val="0056018C"/>
    <w:rsid w:val="0056140D"/>
    <w:rsid w:val="00565BD0"/>
    <w:rsid w:val="005668D1"/>
    <w:rsid w:val="005751BE"/>
    <w:rsid w:val="005778D8"/>
    <w:rsid w:val="00581C8A"/>
    <w:rsid w:val="00582555"/>
    <w:rsid w:val="00582BB2"/>
    <w:rsid w:val="00587482"/>
    <w:rsid w:val="00591F8D"/>
    <w:rsid w:val="0059303E"/>
    <w:rsid w:val="0059346B"/>
    <w:rsid w:val="005A03E9"/>
    <w:rsid w:val="005A1543"/>
    <w:rsid w:val="005A670F"/>
    <w:rsid w:val="005B1C2C"/>
    <w:rsid w:val="005B2764"/>
    <w:rsid w:val="005C0C25"/>
    <w:rsid w:val="005D0A3A"/>
    <w:rsid w:val="005D62A3"/>
    <w:rsid w:val="005D7E72"/>
    <w:rsid w:val="005E08B2"/>
    <w:rsid w:val="005E1839"/>
    <w:rsid w:val="005E2870"/>
    <w:rsid w:val="005E37BC"/>
    <w:rsid w:val="005E5C29"/>
    <w:rsid w:val="005F4B90"/>
    <w:rsid w:val="005F785A"/>
    <w:rsid w:val="005F7E85"/>
    <w:rsid w:val="00600BAC"/>
    <w:rsid w:val="00601336"/>
    <w:rsid w:val="00605D64"/>
    <w:rsid w:val="00613DE2"/>
    <w:rsid w:val="006220A9"/>
    <w:rsid w:val="00622130"/>
    <w:rsid w:val="00624D3B"/>
    <w:rsid w:val="00632750"/>
    <w:rsid w:val="00634A84"/>
    <w:rsid w:val="006355DE"/>
    <w:rsid w:val="00642D5A"/>
    <w:rsid w:val="00643CE2"/>
    <w:rsid w:val="00644CAA"/>
    <w:rsid w:val="006469FB"/>
    <w:rsid w:val="00665017"/>
    <w:rsid w:val="006666A5"/>
    <w:rsid w:val="00671026"/>
    <w:rsid w:val="00671182"/>
    <w:rsid w:val="00673D7A"/>
    <w:rsid w:val="0067468A"/>
    <w:rsid w:val="00675197"/>
    <w:rsid w:val="006759CA"/>
    <w:rsid w:val="00675F46"/>
    <w:rsid w:val="00677401"/>
    <w:rsid w:val="00681ECC"/>
    <w:rsid w:val="00683904"/>
    <w:rsid w:val="00684E0B"/>
    <w:rsid w:val="00685BF3"/>
    <w:rsid w:val="00685C05"/>
    <w:rsid w:val="00690B42"/>
    <w:rsid w:val="006A0DEA"/>
    <w:rsid w:val="006A1440"/>
    <w:rsid w:val="006B0F81"/>
    <w:rsid w:val="006B1257"/>
    <w:rsid w:val="006B1F00"/>
    <w:rsid w:val="006B316B"/>
    <w:rsid w:val="006B4D5B"/>
    <w:rsid w:val="006C0E1D"/>
    <w:rsid w:val="006C0FD5"/>
    <w:rsid w:val="006C4AEB"/>
    <w:rsid w:val="006C502C"/>
    <w:rsid w:val="006C5045"/>
    <w:rsid w:val="006C520D"/>
    <w:rsid w:val="006C7067"/>
    <w:rsid w:val="006D3F62"/>
    <w:rsid w:val="006F0CC9"/>
    <w:rsid w:val="006F3031"/>
    <w:rsid w:val="00706EB0"/>
    <w:rsid w:val="0071309B"/>
    <w:rsid w:val="00716054"/>
    <w:rsid w:val="007207E7"/>
    <w:rsid w:val="0072592E"/>
    <w:rsid w:val="00727F1B"/>
    <w:rsid w:val="0073286C"/>
    <w:rsid w:val="00733955"/>
    <w:rsid w:val="00740D73"/>
    <w:rsid w:val="00746716"/>
    <w:rsid w:val="00746AE5"/>
    <w:rsid w:val="00747835"/>
    <w:rsid w:val="00754F12"/>
    <w:rsid w:val="007558A5"/>
    <w:rsid w:val="00761C48"/>
    <w:rsid w:val="007626CC"/>
    <w:rsid w:val="00763105"/>
    <w:rsid w:val="00763D9F"/>
    <w:rsid w:val="00767C08"/>
    <w:rsid w:val="0077425E"/>
    <w:rsid w:val="00781486"/>
    <w:rsid w:val="00782D84"/>
    <w:rsid w:val="007918FF"/>
    <w:rsid w:val="0079261B"/>
    <w:rsid w:val="007939A4"/>
    <w:rsid w:val="00795D6D"/>
    <w:rsid w:val="007976F1"/>
    <w:rsid w:val="007A63D1"/>
    <w:rsid w:val="007A7731"/>
    <w:rsid w:val="007B3082"/>
    <w:rsid w:val="007C0EE3"/>
    <w:rsid w:val="007C2362"/>
    <w:rsid w:val="007C2ABF"/>
    <w:rsid w:val="007C31F3"/>
    <w:rsid w:val="007C475E"/>
    <w:rsid w:val="007C5500"/>
    <w:rsid w:val="007D0B3D"/>
    <w:rsid w:val="007D17B4"/>
    <w:rsid w:val="007D208E"/>
    <w:rsid w:val="007D3072"/>
    <w:rsid w:val="007D4B14"/>
    <w:rsid w:val="007E66C7"/>
    <w:rsid w:val="007F00EA"/>
    <w:rsid w:val="007F0EB2"/>
    <w:rsid w:val="007F122C"/>
    <w:rsid w:val="0080348C"/>
    <w:rsid w:val="00804490"/>
    <w:rsid w:val="008061C2"/>
    <w:rsid w:val="00806B06"/>
    <w:rsid w:val="00812AB9"/>
    <w:rsid w:val="00823697"/>
    <w:rsid w:val="00825342"/>
    <w:rsid w:val="008274A7"/>
    <w:rsid w:val="00830E2B"/>
    <w:rsid w:val="00833194"/>
    <w:rsid w:val="008351AA"/>
    <w:rsid w:val="00835B1B"/>
    <w:rsid w:val="008417B0"/>
    <w:rsid w:val="008427B1"/>
    <w:rsid w:val="00843172"/>
    <w:rsid w:val="00851919"/>
    <w:rsid w:val="00853BE7"/>
    <w:rsid w:val="00857449"/>
    <w:rsid w:val="00862737"/>
    <w:rsid w:val="00873349"/>
    <w:rsid w:val="00890858"/>
    <w:rsid w:val="00893ED4"/>
    <w:rsid w:val="00894714"/>
    <w:rsid w:val="008971B6"/>
    <w:rsid w:val="008A07E4"/>
    <w:rsid w:val="008A1F44"/>
    <w:rsid w:val="008A4420"/>
    <w:rsid w:val="008A64C8"/>
    <w:rsid w:val="008B0946"/>
    <w:rsid w:val="008B22B3"/>
    <w:rsid w:val="008B2891"/>
    <w:rsid w:val="008B2C5A"/>
    <w:rsid w:val="008B5FFB"/>
    <w:rsid w:val="008C4363"/>
    <w:rsid w:val="008C459B"/>
    <w:rsid w:val="008C6734"/>
    <w:rsid w:val="008D0291"/>
    <w:rsid w:val="008D19E0"/>
    <w:rsid w:val="008D7A9D"/>
    <w:rsid w:val="008E206C"/>
    <w:rsid w:val="008E74C6"/>
    <w:rsid w:val="008F5769"/>
    <w:rsid w:val="008F79B1"/>
    <w:rsid w:val="00901602"/>
    <w:rsid w:val="00904A07"/>
    <w:rsid w:val="009076A0"/>
    <w:rsid w:val="00916847"/>
    <w:rsid w:val="009257F9"/>
    <w:rsid w:val="00925FFF"/>
    <w:rsid w:val="009268D5"/>
    <w:rsid w:val="00932D13"/>
    <w:rsid w:val="00932DA6"/>
    <w:rsid w:val="00933488"/>
    <w:rsid w:val="00935976"/>
    <w:rsid w:val="00937748"/>
    <w:rsid w:val="00942548"/>
    <w:rsid w:val="00942B49"/>
    <w:rsid w:val="009446E4"/>
    <w:rsid w:val="00951C95"/>
    <w:rsid w:val="00953110"/>
    <w:rsid w:val="00956001"/>
    <w:rsid w:val="0097018E"/>
    <w:rsid w:val="00973E0A"/>
    <w:rsid w:val="00974953"/>
    <w:rsid w:val="00980B68"/>
    <w:rsid w:val="00982162"/>
    <w:rsid w:val="0098509B"/>
    <w:rsid w:val="0098554A"/>
    <w:rsid w:val="00985919"/>
    <w:rsid w:val="00990811"/>
    <w:rsid w:val="009939EA"/>
    <w:rsid w:val="00994CA4"/>
    <w:rsid w:val="009A020E"/>
    <w:rsid w:val="009A189F"/>
    <w:rsid w:val="009A38E9"/>
    <w:rsid w:val="009A4759"/>
    <w:rsid w:val="009A68F7"/>
    <w:rsid w:val="009A749F"/>
    <w:rsid w:val="009B1CB0"/>
    <w:rsid w:val="009B2E41"/>
    <w:rsid w:val="009B3550"/>
    <w:rsid w:val="009B36A2"/>
    <w:rsid w:val="009B43D9"/>
    <w:rsid w:val="009C3984"/>
    <w:rsid w:val="009C3E97"/>
    <w:rsid w:val="009C7458"/>
    <w:rsid w:val="009D0832"/>
    <w:rsid w:val="009D22B2"/>
    <w:rsid w:val="009D3671"/>
    <w:rsid w:val="009D561B"/>
    <w:rsid w:val="009E098A"/>
    <w:rsid w:val="009E0ECC"/>
    <w:rsid w:val="009E42B1"/>
    <w:rsid w:val="009E4390"/>
    <w:rsid w:val="009E7EB7"/>
    <w:rsid w:val="009F33AB"/>
    <w:rsid w:val="00A01734"/>
    <w:rsid w:val="00A04007"/>
    <w:rsid w:val="00A056B9"/>
    <w:rsid w:val="00A062EB"/>
    <w:rsid w:val="00A062F1"/>
    <w:rsid w:val="00A111E8"/>
    <w:rsid w:val="00A11CF3"/>
    <w:rsid w:val="00A12ACA"/>
    <w:rsid w:val="00A16CEF"/>
    <w:rsid w:val="00A17907"/>
    <w:rsid w:val="00A21F5E"/>
    <w:rsid w:val="00A25C36"/>
    <w:rsid w:val="00A31962"/>
    <w:rsid w:val="00A31F68"/>
    <w:rsid w:val="00A32AC3"/>
    <w:rsid w:val="00A33A95"/>
    <w:rsid w:val="00A3765D"/>
    <w:rsid w:val="00A4212E"/>
    <w:rsid w:val="00A45F27"/>
    <w:rsid w:val="00A477F4"/>
    <w:rsid w:val="00A51C7D"/>
    <w:rsid w:val="00A5432E"/>
    <w:rsid w:val="00A54891"/>
    <w:rsid w:val="00A553B3"/>
    <w:rsid w:val="00A5660F"/>
    <w:rsid w:val="00A6173E"/>
    <w:rsid w:val="00A61907"/>
    <w:rsid w:val="00A62A8D"/>
    <w:rsid w:val="00A655CF"/>
    <w:rsid w:val="00A6698A"/>
    <w:rsid w:val="00A67AE0"/>
    <w:rsid w:val="00A67E86"/>
    <w:rsid w:val="00A702D2"/>
    <w:rsid w:val="00A75BEF"/>
    <w:rsid w:val="00A76EEF"/>
    <w:rsid w:val="00A82678"/>
    <w:rsid w:val="00A849D0"/>
    <w:rsid w:val="00A86260"/>
    <w:rsid w:val="00A90BD7"/>
    <w:rsid w:val="00A95717"/>
    <w:rsid w:val="00AA1BA8"/>
    <w:rsid w:val="00AA50D2"/>
    <w:rsid w:val="00AA7DB0"/>
    <w:rsid w:val="00AB11EA"/>
    <w:rsid w:val="00AB4744"/>
    <w:rsid w:val="00AB4CA7"/>
    <w:rsid w:val="00AC0EE0"/>
    <w:rsid w:val="00AC2EA8"/>
    <w:rsid w:val="00AC5074"/>
    <w:rsid w:val="00AD0408"/>
    <w:rsid w:val="00AD04C9"/>
    <w:rsid w:val="00AD0EF5"/>
    <w:rsid w:val="00AD23F6"/>
    <w:rsid w:val="00AD48D5"/>
    <w:rsid w:val="00AD5A0F"/>
    <w:rsid w:val="00AE1922"/>
    <w:rsid w:val="00AE357A"/>
    <w:rsid w:val="00AE42C1"/>
    <w:rsid w:val="00AE7E7F"/>
    <w:rsid w:val="00AF5315"/>
    <w:rsid w:val="00AF7443"/>
    <w:rsid w:val="00B02CFD"/>
    <w:rsid w:val="00B03AA1"/>
    <w:rsid w:val="00B03FAB"/>
    <w:rsid w:val="00B04F2F"/>
    <w:rsid w:val="00B04FEC"/>
    <w:rsid w:val="00B05FF2"/>
    <w:rsid w:val="00B0660D"/>
    <w:rsid w:val="00B151EF"/>
    <w:rsid w:val="00B232FB"/>
    <w:rsid w:val="00B30EDA"/>
    <w:rsid w:val="00B31135"/>
    <w:rsid w:val="00B3346A"/>
    <w:rsid w:val="00B40FE4"/>
    <w:rsid w:val="00B43249"/>
    <w:rsid w:val="00B52829"/>
    <w:rsid w:val="00B5481B"/>
    <w:rsid w:val="00B55751"/>
    <w:rsid w:val="00B56099"/>
    <w:rsid w:val="00B56611"/>
    <w:rsid w:val="00B61F40"/>
    <w:rsid w:val="00B62C3C"/>
    <w:rsid w:val="00B6593D"/>
    <w:rsid w:val="00B67DB0"/>
    <w:rsid w:val="00B70D6E"/>
    <w:rsid w:val="00B710F4"/>
    <w:rsid w:val="00B71D56"/>
    <w:rsid w:val="00B734AF"/>
    <w:rsid w:val="00B74267"/>
    <w:rsid w:val="00B7774A"/>
    <w:rsid w:val="00B7786A"/>
    <w:rsid w:val="00B77F37"/>
    <w:rsid w:val="00B80E39"/>
    <w:rsid w:val="00B819C7"/>
    <w:rsid w:val="00B82377"/>
    <w:rsid w:val="00B8482E"/>
    <w:rsid w:val="00B853DD"/>
    <w:rsid w:val="00B926DA"/>
    <w:rsid w:val="00BA0382"/>
    <w:rsid w:val="00BA3512"/>
    <w:rsid w:val="00BA4DB0"/>
    <w:rsid w:val="00BB0821"/>
    <w:rsid w:val="00BB1A77"/>
    <w:rsid w:val="00BB4390"/>
    <w:rsid w:val="00BB597E"/>
    <w:rsid w:val="00BC1B66"/>
    <w:rsid w:val="00BC3A7B"/>
    <w:rsid w:val="00BC68A7"/>
    <w:rsid w:val="00BC74F2"/>
    <w:rsid w:val="00BD35A0"/>
    <w:rsid w:val="00BE49A4"/>
    <w:rsid w:val="00BF02C0"/>
    <w:rsid w:val="00BF4D78"/>
    <w:rsid w:val="00BF5DEE"/>
    <w:rsid w:val="00C00AEF"/>
    <w:rsid w:val="00C0396B"/>
    <w:rsid w:val="00C0562B"/>
    <w:rsid w:val="00C1125D"/>
    <w:rsid w:val="00C16E13"/>
    <w:rsid w:val="00C23AF8"/>
    <w:rsid w:val="00C243BA"/>
    <w:rsid w:val="00C2509C"/>
    <w:rsid w:val="00C334DD"/>
    <w:rsid w:val="00C374DC"/>
    <w:rsid w:val="00C41154"/>
    <w:rsid w:val="00C41F30"/>
    <w:rsid w:val="00C45AA1"/>
    <w:rsid w:val="00C477F1"/>
    <w:rsid w:val="00C56434"/>
    <w:rsid w:val="00C642C0"/>
    <w:rsid w:val="00C64C0B"/>
    <w:rsid w:val="00C678A2"/>
    <w:rsid w:val="00C735B0"/>
    <w:rsid w:val="00C8381B"/>
    <w:rsid w:val="00C86B63"/>
    <w:rsid w:val="00C9312E"/>
    <w:rsid w:val="00C9679E"/>
    <w:rsid w:val="00CA460B"/>
    <w:rsid w:val="00CA69A3"/>
    <w:rsid w:val="00CB4692"/>
    <w:rsid w:val="00CB4DCF"/>
    <w:rsid w:val="00CC14C3"/>
    <w:rsid w:val="00CC1AB1"/>
    <w:rsid w:val="00CC64E8"/>
    <w:rsid w:val="00CC6A64"/>
    <w:rsid w:val="00CC724A"/>
    <w:rsid w:val="00CD2D07"/>
    <w:rsid w:val="00CD6D53"/>
    <w:rsid w:val="00CE275A"/>
    <w:rsid w:val="00CE2C35"/>
    <w:rsid w:val="00CF022D"/>
    <w:rsid w:val="00CF19F3"/>
    <w:rsid w:val="00CF1E61"/>
    <w:rsid w:val="00D00C51"/>
    <w:rsid w:val="00D03B16"/>
    <w:rsid w:val="00D10422"/>
    <w:rsid w:val="00D109F2"/>
    <w:rsid w:val="00D131BE"/>
    <w:rsid w:val="00D1697C"/>
    <w:rsid w:val="00D17BCE"/>
    <w:rsid w:val="00D21DDE"/>
    <w:rsid w:val="00D24BCA"/>
    <w:rsid w:val="00D24BE4"/>
    <w:rsid w:val="00D333C0"/>
    <w:rsid w:val="00D33BA8"/>
    <w:rsid w:val="00D36BD4"/>
    <w:rsid w:val="00D37AFB"/>
    <w:rsid w:val="00D37FC7"/>
    <w:rsid w:val="00D4045C"/>
    <w:rsid w:val="00D429B5"/>
    <w:rsid w:val="00D43017"/>
    <w:rsid w:val="00D4319C"/>
    <w:rsid w:val="00D45559"/>
    <w:rsid w:val="00D50D46"/>
    <w:rsid w:val="00D52F31"/>
    <w:rsid w:val="00D53961"/>
    <w:rsid w:val="00D54226"/>
    <w:rsid w:val="00D6035A"/>
    <w:rsid w:val="00D61B77"/>
    <w:rsid w:val="00D62F67"/>
    <w:rsid w:val="00D64FCE"/>
    <w:rsid w:val="00D67057"/>
    <w:rsid w:val="00D71248"/>
    <w:rsid w:val="00D74223"/>
    <w:rsid w:val="00D7683C"/>
    <w:rsid w:val="00D80591"/>
    <w:rsid w:val="00D80A48"/>
    <w:rsid w:val="00D83C3C"/>
    <w:rsid w:val="00D84BAA"/>
    <w:rsid w:val="00D863CB"/>
    <w:rsid w:val="00D86504"/>
    <w:rsid w:val="00D86601"/>
    <w:rsid w:val="00D910E0"/>
    <w:rsid w:val="00D91942"/>
    <w:rsid w:val="00D9574D"/>
    <w:rsid w:val="00D961A5"/>
    <w:rsid w:val="00DA1188"/>
    <w:rsid w:val="00DA3F75"/>
    <w:rsid w:val="00DB70D5"/>
    <w:rsid w:val="00DC0A5B"/>
    <w:rsid w:val="00DC24F5"/>
    <w:rsid w:val="00DC4CD7"/>
    <w:rsid w:val="00DC5DED"/>
    <w:rsid w:val="00DC6C56"/>
    <w:rsid w:val="00DC7C4B"/>
    <w:rsid w:val="00DD4E51"/>
    <w:rsid w:val="00DD562C"/>
    <w:rsid w:val="00DE1388"/>
    <w:rsid w:val="00DE4877"/>
    <w:rsid w:val="00DF10FF"/>
    <w:rsid w:val="00E0209F"/>
    <w:rsid w:val="00E03819"/>
    <w:rsid w:val="00E0504D"/>
    <w:rsid w:val="00E058B7"/>
    <w:rsid w:val="00E05DFE"/>
    <w:rsid w:val="00E1404B"/>
    <w:rsid w:val="00E155D2"/>
    <w:rsid w:val="00E1714A"/>
    <w:rsid w:val="00E21B96"/>
    <w:rsid w:val="00E2299E"/>
    <w:rsid w:val="00E25C26"/>
    <w:rsid w:val="00E25F39"/>
    <w:rsid w:val="00E311BC"/>
    <w:rsid w:val="00E32198"/>
    <w:rsid w:val="00E332C0"/>
    <w:rsid w:val="00E36878"/>
    <w:rsid w:val="00E40DB7"/>
    <w:rsid w:val="00E41363"/>
    <w:rsid w:val="00E45891"/>
    <w:rsid w:val="00E63CD7"/>
    <w:rsid w:val="00E6632B"/>
    <w:rsid w:val="00E67CB3"/>
    <w:rsid w:val="00E721FB"/>
    <w:rsid w:val="00E72E14"/>
    <w:rsid w:val="00E7608C"/>
    <w:rsid w:val="00E76CD5"/>
    <w:rsid w:val="00E76FD1"/>
    <w:rsid w:val="00E77119"/>
    <w:rsid w:val="00E801A2"/>
    <w:rsid w:val="00E816A9"/>
    <w:rsid w:val="00E82C79"/>
    <w:rsid w:val="00E93AA6"/>
    <w:rsid w:val="00E958F5"/>
    <w:rsid w:val="00E96296"/>
    <w:rsid w:val="00E966FC"/>
    <w:rsid w:val="00EA1E26"/>
    <w:rsid w:val="00EA5E41"/>
    <w:rsid w:val="00EB1DA8"/>
    <w:rsid w:val="00EB2372"/>
    <w:rsid w:val="00EB32D7"/>
    <w:rsid w:val="00EB5A51"/>
    <w:rsid w:val="00EB5A7B"/>
    <w:rsid w:val="00EB6A1A"/>
    <w:rsid w:val="00EC0243"/>
    <w:rsid w:val="00EC0BA9"/>
    <w:rsid w:val="00ED132E"/>
    <w:rsid w:val="00ED614E"/>
    <w:rsid w:val="00EE4CE0"/>
    <w:rsid w:val="00EE7F67"/>
    <w:rsid w:val="00F01748"/>
    <w:rsid w:val="00F06DC7"/>
    <w:rsid w:val="00F107CB"/>
    <w:rsid w:val="00F12B7F"/>
    <w:rsid w:val="00F13471"/>
    <w:rsid w:val="00F1730A"/>
    <w:rsid w:val="00F2017E"/>
    <w:rsid w:val="00F24A2F"/>
    <w:rsid w:val="00F26767"/>
    <w:rsid w:val="00F27935"/>
    <w:rsid w:val="00F3340D"/>
    <w:rsid w:val="00F36110"/>
    <w:rsid w:val="00F365F2"/>
    <w:rsid w:val="00F4792B"/>
    <w:rsid w:val="00F5683B"/>
    <w:rsid w:val="00F57B78"/>
    <w:rsid w:val="00F648E9"/>
    <w:rsid w:val="00F64C9F"/>
    <w:rsid w:val="00F672E5"/>
    <w:rsid w:val="00F67CB7"/>
    <w:rsid w:val="00F8019F"/>
    <w:rsid w:val="00F861D3"/>
    <w:rsid w:val="00F933DA"/>
    <w:rsid w:val="00F96C45"/>
    <w:rsid w:val="00FA396F"/>
    <w:rsid w:val="00FA4F6D"/>
    <w:rsid w:val="00FA58D3"/>
    <w:rsid w:val="00FA61A9"/>
    <w:rsid w:val="00FA77C3"/>
    <w:rsid w:val="00FA7DFE"/>
    <w:rsid w:val="00FB2CF6"/>
    <w:rsid w:val="00FC0D06"/>
    <w:rsid w:val="00FC1B18"/>
    <w:rsid w:val="00FC52B0"/>
    <w:rsid w:val="00FD05D4"/>
    <w:rsid w:val="00FD4F26"/>
    <w:rsid w:val="00FD7599"/>
    <w:rsid w:val="00FE18AC"/>
    <w:rsid w:val="00FE2636"/>
    <w:rsid w:val="00FE4560"/>
    <w:rsid w:val="00FE466F"/>
    <w:rsid w:val="00FE50D6"/>
    <w:rsid w:val="00FE5973"/>
    <w:rsid w:val="00FE7271"/>
    <w:rsid w:val="00FE7901"/>
    <w:rsid w:val="00FF498A"/>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6EDC"/>
  <w15:docId w15:val="{587CCC4D-48EE-47FD-8A68-938CE862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A2F"/>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A5A57"/>
    <w:pPr>
      <w:keepNext/>
      <w:keepLines/>
      <w:spacing w:after="0" w:line="480" w:lineRule="auto"/>
      <w:outlineLvl w:val="1"/>
    </w:pPr>
    <w:rPr>
      <w:rFonts w:ascii="Times New Roman" w:eastAsiaTheme="majorEastAsia" w:hAnsi="Times New Roman" w:cstheme="majorBidi"/>
      <w:i/>
      <w:sz w:val="24"/>
      <w:szCs w:val="26"/>
    </w:rPr>
  </w:style>
  <w:style w:type="paragraph" w:styleId="Heading3">
    <w:name w:val="heading 3"/>
    <w:basedOn w:val="Normal"/>
    <w:next w:val="Normal"/>
    <w:link w:val="Heading3Char"/>
    <w:uiPriority w:val="9"/>
    <w:unhideWhenUsed/>
    <w:qFormat/>
    <w:rsid w:val="00E82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BE4"/>
    <w:pPr>
      <w:ind w:left="720"/>
      <w:contextualSpacing/>
    </w:pPr>
  </w:style>
  <w:style w:type="paragraph" w:styleId="Bibliography">
    <w:name w:val="Bibliography"/>
    <w:basedOn w:val="Normal"/>
    <w:next w:val="Normal"/>
    <w:uiPriority w:val="37"/>
    <w:unhideWhenUsed/>
    <w:rsid w:val="00E311BC"/>
    <w:pPr>
      <w:spacing w:after="0" w:line="240" w:lineRule="auto"/>
      <w:ind w:left="720" w:hanging="720"/>
    </w:pPr>
  </w:style>
  <w:style w:type="character" w:customStyle="1" w:styleId="Heading1Char">
    <w:name w:val="Heading 1 Char"/>
    <w:basedOn w:val="DefaultParagraphFont"/>
    <w:link w:val="Heading1"/>
    <w:uiPriority w:val="9"/>
    <w:rsid w:val="00F24A2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A5A57"/>
    <w:rPr>
      <w:rFonts w:ascii="Times New Roman" w:eastAsiaTheme="majorEastAsia" w:hAnsi="Times New Roman" w:cstheme="majorBidi"/>
      <w:i/>
      <w:sz w:val="24"/>
      <w:szCs w:val="26"/>
    </w:rPr>
  </w:style>
  <w:style w:type="character" w:styleId="CommentReference">
    <w:name w:val="annotation reference"/>
    <w:basedOn w:val="DefaultParagraphFont"/>
    <w:uiPriority w:val="99"/>
    <w:semiHidden/>
    <w:unhideWhenUsed/>
    <w:rsid w:val="003A0574"/>
    <w:rPr>
      <w:sz w:val="16"/>
      <w:szCs w:val="16"/>
    </w:rPr>
  </w:style>
  <w:style w:type="paragraph" w:styleId="CommentText">
    <w:name w:val="annotation text"/>
    <w:basedOn w:val="Normal"/>
    <w:link w:val="CommentTextChar"/>
    <w:uiPriority w:val="99"/>
    <w:unhideWhenUsed/>
    <w:rsid w:val="003A0574"/>
    <w:pPr>
      <w:spacing w:line="240" w:lineRule="auto"/>
    </w:pPr>
    <w:rPr>
      <w:sz w:val="20"/>
      <w:szCs w:val="20"/>
    </w:rPr>
  </w:style>
  <w:style w:type="character" w:customStyle="1" w:styleId="CommentTextChar">
    <w:name w:val="Comment Text Char"/>
    <w:basedOn w:val="DefaultParagraphFont"/>
    <w:link w:val="CommentText"/>
    <w:uiPriority w:val="99"/>
    <w:rsid w:val="003A0574"/>
    <w:rPr>
      <w:sz w:val="20"/>
      <w:szCs w:val="20"/>
    </w:rPr>
  </w:style>
  <w:style w:type="paragraph" w:styleId="CommentSubject">
    <w:name w:val="annotation subject"/>
    <w:basedOn w:val="CommentText"/>
    <w:next w:val="CommentText"/>
    <w:link w:val="CommentSubjectChar"/>
    <w:uiPriority w:val="99"/>
    <w:semiHidden/>
    <w:unhideWhenUsed/>
    <w:rsid w:val="003A0574"/>
    <w:rPr>
      <w:b/>
      <w:bCs/>
    </w:rPr>
  </w:style>
  <w:style w:type="character" w:customStyle="1" w:styleId="CommentSubjectChar">
    <w:name w:val="Comment Subject Char"/>
    <w:basedOn w:val="CommentTextChar"/>
    <w:link w:val="CommentSubject"/>
    <w:uiPriority w:val="99"/>
    <w:semiHidden/>
    <w:rsid w:val="003A0574"/>
    <w:rPr>
      <w:b/>
      <w:bCs/>
      <w:sz w:val="20"/>
      <w:szCs w:val="20"/>
    </w:rPr>
  </w:style>
  <w:style w:type="paragraph" w:styleId="BalloonText">
    <w:name w:val="Balloon Text"/>
    <w:basedOn w:val="Normal"/>
    <w:link w:val="BalloonTextChar"/>
    <w:uiPriority w:val="99"/>
    <w:semiHidden/>
    <w:unhideWhenUsed/>
    <w:rsid w:val="003A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74"/>
    <w:rPr>
      <w:rFonts w:ascii="Segoe UI" w:hAnsi="Segoe UI" w:cs="Segoe UI"/>
      <w:sz w:val="18"/>
      <w:szCs w:val="18"/>
    </w:rPr>
  </w:style>
  <w:style w:type="paragraph" w:styleId="Header">
    <w:name w:val="header"/>
    <w:link w:val="HeaderChar"/>
    <w:uiPriority w:val="99"/>
    <w:rsid w:val="001728AF"/>
    <w:pPr>
      <w:tabs>
        <w:tab w:val="center" w:pos="4320"/>
        <w:tab w:val="right" w:pos="8640"/>
      </w:tabs>
      <w:spacing w:after="480" w:line="240" w:lineRule="auto"/>
      <w:jc w:val="right"/>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1728AF"/>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0A37CE"/>
    <w:pPr>
      <w:spacing w:after="0" w:line="240" w:lineRule="auto"/>
    </w:pPr>
    <w:rPr>
      <w:sz w:val="20"/>
      <w:szCs w:val="20"/>
    </w:rPr>
  </w:style>
  <w:style w:type="character" w:customStyle="1" w:styleId="FootnoteTextChar">
    <w:name w:val="Footnote Text Char"/>
    <w:basedOn w:val="DefaultParagraphFont"/>
    <w:link w:val="FootnoteText"/>
    <w:uiPriority w:val="99"/>
    <w:rsid w:val="000A37CE"/>
    <w:rPr>
      <w:sz w:val="20"/>
      <w:szCs w:val="20"/>
    </w:rPr>
  </w:style>
  <w:style w:type="character" w:styleId="FootnoteReference">
    <w:name w:val="footnote reference"/>
    <w:basedOn w:val="DefaultParagraphFont"/>
    <w:uiPriority w:val="99"/>
    <w:semiHidden/>
    <w:unhideWhenUsed/>
    <w:rsid w:val="000A37CE"/>
    <w:rPr>
      <w:vertAlign w:val="superscript"/>
    </w:rPr>
  </w:style>
  <w:style w:type="character" w:customStyle="1" w:styleId="Heading3Char">
    <w:name w:val="Heading 3 Char"/>
    <w:basedOn w:val="DefaultParagraphFont"/>
    <w:link w:val="Heading3"/>
    <w:uiPriority w:val="9"/>
    <w:rsid w:val="00E82C7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B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340D"/>
  </w:style>
  <w:style w:type="table" w:styleId="LightShading">
    <w:name w:val="Light Shading"/>
    <w:basedOn w:val="TableNormal"/>
    <w:uiPriority w:val="60"/>
    <w:rsid w:val="00272A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45F27"/>
    <w:pPr>
      <w:spacing w:after="0" w:line="240" w:lineRule="auto"/>
    </w:pPr>
  </w:style>
  <w:style w:type="paragraph" w:styleId="Footer">
    <w:name w:val="footer"/>
    <w:basedOn w:val="Normal"/>
    <w:link w:val="FooterChar"/>
    <w:uiPriority w:val="99"/>
    <w:unhideWhenUsed/>
    <w:rsid w:val="007C5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500"/>
  </w:style>
  <w:style w:type="character" w:styleId="Hyperlink">
    <w:name w:val="Hyperlink"/>
    <w:basedOn w:val="DefaultParagraphFont"/>
    <w:uiPriority w:val="99"/>
    <w:semiHidden/>
    <w:unhideWhenUsed/>
    <w:rsid w:val="00DD5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51763">
      <w:bodyDiv w:val="1"/>
      <w:marLeft w:val="0"/>
      <w:marRight w:val="0"/>
      <w:marTop w:val="0"/>
      <w:marBottom w:val="0"/>
      <w:divBdr>
        <w:top w:val="none" w:sz="0" w:space="0" w:color="auto"/>
        <w:left w:val="none" w:sz="0" w:space="0" w:color="auto"/>
        <w:bottom w:val="none" w:sz="0" w:space="0" w:color="auto"/>
        <w:right w:val="none" w:sz="0" w:space="0" w:color="auto"/>
      </w:divBdr>
    </w:div>
    <w:div w:id="1617367527">
      <w:bodyDiv w:val="1"/>
      <w:marLeft w:val="0"/>
      <w:marRight w:val="0"/>
      <w:marTop w:val="0"/>
      <w:marBottom w:val="0"/>
      <w:divBdr>
        <w:top w:val="none" w:sz="0" w:space="0" w:color="auto"/>
        <w:left w:val="none" w:sz="0" w:space="0" w:color="auto"/>
        <w:bottom w:val="none" w:sz="0" w:space="0" w:color="auto"/>
        <w:right w:val="none" w:sz="0" w:space="0" w:color="auto"/>
      </w:divBdr>
    </w:div>
    <w:div w:id="19523180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661">
          <w:marLeft w:val="480"/>
          <w:marRight w:val="0"/>
          <w:marTop w:val="0"/>
          <w:marBottom w:val="0"/>
          <w:divBdr>
            <w:top w:val="none" w:sz="0" w:space="0" w:color="auto"/>
            <w:left w:val="none" w:sz="0" w:space="0" w:color="auto"/>
            <w:bottom w:val="none" w:sz="0" w:space="0" w:color="auto"/>
            <w:right w:val="none" w:sz="0" w:space="0" w:color="auto"/>
          </w:divBdr>
          <w:divsChild>
            <w:div w:id="1311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8E7EDC-47E0-4420-A6F1-788FF744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39382</Words>
  <Characters>224480</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Cannata, Marisa Ann</dc:creator>
  <cp:lastModifiedBy>Cannata, Marisa Ann</cp:lastModifiedBy>
  <cp:revision>6</cp:revision>
  <cp:lastPrinted>2019-07-26T18:09:00Z</cp:lastPrinted>
  <dcterms:created xsi:type="dcterms:W3CDTF">2020-10-02T03:09:00Z</dcterms:created>
  <dcterms:modified xsi:type="dcterms:W3CDTF">2020-10-02T13:58:00Z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id="YWyEMVGB"/&gt;&lt;style id="http://www.zotero.org/styles/chicago-author-date" locale="en-US"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value="true"/&gt;&lt;/prefs&gt;&lt;/data&gt;</vt:lpwstr>
  </property>
</Properties>
</file>